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0FC" w:rsidRDefault="00B860FC" w:rsidP="00D36E1F">
      <w:pPr>
        <w:jc w:val="center"/>
        <w:rPr>
          <w:rFonts w:ascii="Georgia" w:hAnsi="Georgia"/>
          <w:b/>
        </w:rPr>
      </w:pPr>
    </w:p>
    <w:p w:rsidR="00ED779F" w:rsidRPr="003F57AC" w:rsidRDefault="00ED779F" w:rsidP="00D36E1F">
      <w:pPr>
        <w:jc w:val="center"/>
        <w:rPr>
          <w:rFonts w:ascii="Georgia" w:hAnsi="Georgia"/>
          <w:b/>
        </w:rPr>
      </w:pPr>
      <w:r w:rsidRPr="003F57AC">
        <w:rPr>
          <w:rFonts w:ascii="Georgia" w:hAnsi="Georgia"/>
          <w:b/>
        </w:rPr>
        <w:t>PUNTOS DE ACUERDO SESION EXTRAORDINARIA 01,</w:t>
      </w:r>
      <w:r w:rsidR="00F6039A">
        <w:rPr>
          <w:rFonts w:ascii="Georgia" w:hAnsi="Georgia"/>
          <w:b/>
        </w:rPr>
        <w:t xml:space="preserve"> </w:t>
      </w:r>
      <w:r w:rsidRPr="003F57AC">
        <w:rPr>
          <w:rFonts w:ascii="Georgia" w:hAnsi="Georgia"/>
          <w:b/>
        </w:rPr>
        <w:t>ACTA 01.</w:t>
      </w:r>
    </w:p>
    <w:p w:rsidR="00ED779F" w:rsidRPr="003F57AC" w:rsidRDefault="00ED779F" w:rsidP="00D36E1F">
      <w:pPr>
        <w:jc w:val="center"/>
        <w:rPr>
          <w:rFonts w:ascii="Georgia" w:hAnsi="Georgia"/>
          <w:b/>
        </w:rPr>
      </w:pPr>
      <w:r w:rsidRPr="003F57AC">
        <w:rPr>
          <w:rFonts w:ascii="Georgia" w:hAnsi="Georgia"/>
          <w:b/>
        </w:rPr>
        <w:t>DE FECHA: 16 DE SEPTIEMBRE DE 2018</w:t>
      </w:r>
    </w:p>
    <w:p w:rsidR="00ED779F" w:rsidRPr="003F57AC" w:rsidRDefault="00ED779F" w:rsidP="00D36E1F">
      <w:pPr>
        <w:jc w:val="center"/>
        <w:rPr>
          <w:rFonts w:ascii="Georgia" w:hAnsi="Georgia"/>
          <w:b/>
        </w:rPr>
      </w:pPr>
    </w:p>
    <w:p w:rsidR="00ED779F" w:rsidRPr="003F57AC" w:rsidRDefault="00ED779F" w:rsidP="00ED779F">
      <w:pPr>
        <w:jc w:val="both"/>
        <w:rPr>
          <w:rFonts w:ascii="Georgia" w:hAnsi="Georgia"/>
          <w:b/>
        </w:rPr>
      </w:pPr>
    </w:p>
    <w:p w:rsidR="00ED779F" w:rsidRPr="003F57AC" w:rsidRDefault="00ED779F" w:rsidP="00ED779F">
      <w:pPr>
        <w:jc w:val="both"/>
        <w:rPr>
          <w:rFonts w:ascii="Georgia" w:hAnsi="Georgia" w:cs="Calibri"/>
        </w:rPr>
      </w:pPr>
      <w:r w:rsidRPr="003F57AC">
        <w:rPr>
          <w:rFonts w:ascii="Georgia" w:hAnsi="Georgia"/>
          <w:b/>
        </w:rPr>
        <w:t>AHAZ</w:t>
      </w:r>
      <w:r w:rsidRPr="003F57AC">
        <w:rPr>
          <w:rFonts w:ascii="Georgia" w:hAnsi="Georgia" w:cs="Calibri"/>
          <w:b/>
        </w:rPr>
        <w:t>/001/2018.-</w:t>
      </w:r>
      <w:r w:rsidR="003C652B">
        <w:rPr>
          <w:rFonts w:ascii="Georgia" w:hAnsi="Georgia" w:cs="Calibri"/>
        </w:rPr>
        <w:t xml:space="preserve"> “Se aprueba por u</w:t>
      </w:r>
      <w:r w:rsidRPr="003F57AC">
        <w:rPr>
          <w:rFonts w:ascii="Georgia" w:hAnsi="Georgia" w:cs="Calibri"/>
        </w:rPr>
        <w:t>nanimidad de votos, el orden del día con las modificaciones realizadas”.</w:t>
      </w:r>
    </w:p>
    <w:p w:rsidR="00ED779F" w:rsidRPr="003F57AC" w:rsidRDefault="00ED779F" w:rsidP="00ED779F">
      <w:pPr>
        <w:jc w:val="both"/>
        <w:rPr>
          <w:rFonts w:ascii="Georgia" w:hAnsi="Georgia"/>
          <w:b/>
        </w:rPr>
      </w:pPr>
    </w:p>
    <w:p w:rsidR="00ED779F" w:rsidRPr="003F57AC" w:rsidRDefault="00ED779F" w:rsidP="00ED779F">
      <w:pPr>
        <w:jc w:val="both"/>
        <w:rPr>
          <w:rFonts w:ascii="Georgia" w:hAnsi="Georgia" w:cs="Calibri"/>
        </w:rPr>
      </w:pPr>
      <w:r w:rsidRPr="003F57AC">
        <w:rPr>
          <w:rFonts w:ascii="Georgia" w:hAnsi="Georgia"/>
          <w:b/>
        </w:rPr>
        <w:t>AHAZ</w:t>
      </w:r>
      <w:r w:rsidRPr="003F57AC">
        <w:rPr>
          <w:rFonts w:ascii="Georgia" w:hAnsi="Georgia" w:cs="Calibri"/>
          <w:b/>
        </w:rPr>
        <w:t>/002/2018.-</w:t>
      </w:r>
      <w:r w:rsidRPr="003F57AC">
        <w:rPr>
          <w:rFonts w:ascii="Georgia" w:hAnsi="Georgia" w:cs="Calibri"/>
        </w:rPr>
        <w:t xml:space="preserve"> “Se aprueba por unanimidad de votos, designar como Secretario de Gobierno Municipal al Dr. Juan Manuel Rodríguez Valadez”.</w:t>
      </w:r>
    </w:p>
    <w:p w:rsidR="00ED779F" w:rsidRPr="003F57AC" w:rsidRDefault="00ED779F" w:rsidP="00ED779F">
      <w:pPr>
        <w:jc w:val="both"/>
        <w:rPr>
          <w:rFonts w:ascii="Georgia" w:hAnsi="Georgia"/>
          <w:b/>
        </w:rPr>
      </w:pPr>
    </w:p>
    <w:p w:rsidR="00ED779F" w:rsidRPr="003F57AC" w:rsidRDefault="00ED779F" w:rsidP="00ED779F">
      <w:pPr>
        <w:jc w:val="both"/>
        <w:rPr>
          <w:rFonts w:ascii="Georgia" w:hAnsi="Georgia"/>
        </w:rPr>
      </w:pPr>
      <w:r w:rsidRPr="003F57AC">
        <w:rPr>
          <w:rFonts w:ascii="Georgia" w:hAnsi="Georgia"/>
          <w:b/>
        </w:rPr>
        <w:t>AHAZ</w:t>
      </w:r>
      <w:r w:rsidRPr="003F57AC">
        <w:rPr>
          <w:rFonts w:ascii="Georgia" w:hAnsi="Georgia" w:cs="Calibri"/>
          <w:b/>
        </w:rPr>
        <w:t>/003/2018.-</w:t>
      </w:r>
      <w:r w:rsidRPr="003F57AC">
        <w:rPr>
          <w:rFonts w:ascii="Georgia" w:hAnsi="Georgia" w:cs="Calibri"/>
        </w:rPr>
        <w:t>“Se aprueba por unanimidad de votos, designar como Secretaria de Finanzas y Tesorería Municipal a la Ing. Marivel Rodríguez Benítez”.</w:t>
      </w:r>
    </w:p>
    <w:p w:rsidR="00ED779F" w:rsidRPr="003F57AC" w:rsidRDefault="00ED779F" w:rsidP="00ED779F">
      <w:pPr>
        <w:jc w:val="both"/>
        <w:rPr>
          <w:rFonts w:ascii="Georgia" w:hAnsi="Georgia"/>
          <w:b/>
        </w:rPr>
      </w:pPr>
    </w:p>
    <w:p w:rsidR="00ED779F" w:rsidRPr="003F57AC" w:rsidRDefault="00ED779F" w:rsidP="00ED779F">
      <w:pPr>
        <w:jc w:val="both"/>
        <w:rPr>
          <w:rFonts w:ascii="Georgia" w:hAnsi="Georgia"/>
        </w:rPr>
      </w:pPr>
      <w:r w:rsidRPr="003F57AC">
        <w:rPr>
          <w:rFonts w:ascii="Georgia" w:hAnsi="Georgia"/>
          <w:b/>
        </w:rPr>
        <w:t>AHAZ</w:t>
      </w:r>
      <w:r w:rsidRPr="003F57AC">
        <w:rPr>
          <w:rFonts w:ascii="Georgia" w:hAnsi="Georgia" w:cs="Calibri"/>
          <w:b/>
        </w:rPr>
        <w:t>/004/2018.-</w:t>
      </w:r>
      <w:r w:rsidRPr="003F57AC">
        <w:rPr>
          <w:rFonts w:ascii="Georgia" w:hAnsi="Georgia" w:cs="Calibri"/>
        </w:rPr>
        <w:t>“Se aprueba por unanimidad de votos, designar como Secretario de Obras Públicas Municipales al Arq. Tomás Belmontes Zacarías”.</w:t>
      </w:r>
    </w:p>
    <w:p w:rsidR="00ED779F" w:rsidRPr="003F57AC" w:rsidRDefault="00ED779F" w:rsidP="00ED779F">
      <w:pPr>
        <w:jc w:val="both"/>
        <w:rPr>
          <w:rFonts w:ascii="Georgia" w:hAnsi="Georgia"/>
          <w:b/>
        </w:rPr>
      </w:pPr>
    </w:p>
    <w:p w:rsidR="006E4B94" w:rsidRPr="003F57AC" w:rsidRDefault="00ED779F" w:rsidP="00ED779F">
      <w:pPr>
        <w:jc w:val="both"/>
        <w:rPr>
          <w:rFonts w:ascii="Georgia" w:hAnsi="Georgia" w:cs="Calibri"/>
        </w:rPr>
      </w:pPr>
      <w:r w:rsidRPr="003F57AC">
        <w:rPr>
          <w:rFonts w:ascii="Georgia" w:hAnsi="Georgia"/>
          <w:b/>
        </w:rPr>
        <w:t>AHAZ</w:t>
      </w:r>
      <w:r w:rsidRPr="003F57AC">
        <w:rPr>
          <w:rFonts w:ascii="Georgia" w:hAnsi="Georgia" w:cs="Calibri"/>
          <w:b/>
        </w:rPr>
        <w:t>/005/2018.-</w:t>
      </w:r>
      <w:r w:rsidRPr="003F57AC">
        <w:rPr>
          <w:rFonts w:ascii="Georgia" w:hAnsi="Georgia" w:cs="Calibri"/>
        </w:rPr>
        <w:t>“Se aprueba por unanimidad de votos, designar como Secretaria de Desarrollo Económico y Turismo Municipal a la Lic. Amanda Fabiola Inguanzo González".</w:t>
      </w:r>
    </w:p>
    <w:p w:rsidR="00ED779F" w:rsidRPr="003F57AC" w:rsidRDefault="00ED779F" w:rsidP="00ED779F">
      <w:pPr>
        <w:jc w:val="both"/>
        <w:rPr>
          <w:rFonts w:ascii="Georgia" w:hAnsi="Georgia"/>
          <w:b/>
        </w:rPr>
      </w:pPr>
    </w:p>
    <w:p w:rsidR="00ED779F" w:rsidRPr="003F57AC" w:rsidRDefault="00ED779F" w:rsidP="00ED779F">
      <w:pPr>
        <w:jc w:val="both"/>
        <w:rPr>
          <w:rFonts w:ascii="Georgia" w:hAnsi="Georgia" w:cs="Calibri"/>
        </w:rPr>
      </w:pPr>
      <w:r w:rsidRPr="003F57AC">
        <w:rPr>
          <w:rFonts w:ascii="Georgia" w:hAnsi="Georgia"/>
          <w:b/>
        </w:rPr>
        <w:t>AHAZ</w:t>
      </w:r>
      <w:r w:rsidRPr="003F57AC">
        <w:rPr>
          <w:rFonts w:ascii="Georgia" w:hAnsi="Georgia" w:cs="Calibri"/>
          <w:b/>
        </w:rPr>
        <w:t>/006/2018.-</w:t>
      </w:r>
      <w:r w:rsidRPr="003F57AC">
        <w:rPr>
          <w:rFonts w:ascii="Georgia" w:hAnsi="Georgia" w:cs="Calibri"/>
        </w:rPr>
        <w:t xml:space="preserve">“Se aprueba por unanimidad de votos, designar como Secretario de Desarrollo Social Municipal </w:t>
      </w:r>
      <w:r w:rsidR="000B0EFA" w:rsidRPr="003F57AC">
        <w:rPr>
          <w:rFonts w:ascii="Georgia" w:hAnsi="Georgia" w:cs="Calibri"/>
        </w:rPr>
        <w:t>al</w:t>
      </w:r>
      <w:r w:rsidR="006A052E">
        <w:rPr>
          <w:rFonts w:ascii="Georgia" w:hAnsi="Georgia" w:cs="Calibri"/>
        </w:rPr>
        <w:t xml:space="preserve"> </w:t>
      </w:r>
      <w:r w:rsidR="000B0EFA" w:rsidRPr="003F57AC">
        <w:rPr>
          <w:rFonts w:ascii="Georgia" w:hAnsi="Georgia" w:cs="Calibri"/>
        </w:rPr>
        <w:t>M.G.P</w:t>
      </w:r>
      <w:r w:rsidR="004E2B17" w:rsidRPr="003F57AC">
        <w:rPr>
          <w:rFonts w:ascii="Georgia" w:hAnsi="Georgia" w:cs="Calibri"/>
        </w:rPr>
        <w:t>.</w:t>
      </w:r>
      <w:r w:rsidR="00863E30" w:rsidRPr="003F57AC">
        <w:rPr>
          <w:rFonts w:ascii="Georgia" w:hAnsi="Georgia" w:cs="Calibri"/>
        </w:rPr>
        <w:t xml:space="preserve"> Iván de Santiago Beltrán</w:t>
      </w:r>
      <w:r w:rsidR="004E2B17" w:rsidRPr="003F57AC">
        <w:rPr>
          <w:rFonts w:ascii="Georgia" w:hAnsi="Georgia" w:cs="Calibri"/>
        </w:rPr>
        <w:t>"</w:t>
      </w:r>
      <w:r w:rsidR="00863E30" w:rsidRPr="003F57AC">
        <w:rPr>
          <w:rFonts w:ascii="Georgia" w:hAnsi="Georgia" w:cs="Calibri"/>
        </w:rPr>
        <w:t>.</w:t>
      </w:r>
    </w:p>
    <w:p w:rsidR="004E2B17" w:rsidRPr="003F57AC" w:rsidRDefault="004E2B17" w:rsidP="00ED779F">
      <w:pPr>
        <w:jc w:val="both"/>
        <w:rPr>
          <w:rFonts w:ascii="Georgia" w:hAnsi="Georgia" w:cs="Calibri"/>
        </w:rPr>
      </w:pPr>
    </w:p>
    <w:p w:rsidR="004E2B17" w:rsidRPr="003F57AC" w:rsidRDefault="004E2B17" w:rsidP="004E2B17">
      <w:pPr>
        <w:jc w:val="both"/>
        <w:rPr>
          <w:rFonts w:ascii="Georgia" w:hAnsi="Georgia"/>
        </w:rPr>
      </w:pPr>
      <w:r w:rsidRPr="003F57AC">
        <w:rPr>
          <w:rFonts w:ascii="Georgia" w:hAnsi="Georgia"/>
          <w:b/>
        </w:rPr>
        <w:t>AHAZ</w:t>
      </w:r>
      <w:r w:rsidRPr="003F57AC">
        <w:rPr>
          <w:rFonts w:ascii="Georgia" w:hAnsi="Georgia" w:cs="Calibri"/>
          <w:b/>
        </w:rPr>
        <w:t>/007/2018.-</w:t>
      </w:r>
      <w:r w:rsidRPr="003F57AC">
        <w:rPr>
          <w:rFonts w:ascii="Georgia" w:hAnsi="Georgia" w:cs="Calibri"/>
        </w:rPr>
        <w:t>“Se aprueba por unanimidad de votos, designar como Secretario de Administración Municipal al Lic. Fernando Becerra Chiw”.</w:t>
      </w:r>
    </w:p>
    <w:p w:rsidR="004E2B17" w:rsidRPr="003F57AC" w:rsidRDefault="004E2B17" w:rsidP="004E2B17">
      <w:pPr>
        <w:jc w:val="both"/>
        <w:rPr>
          <w:rFonts w:ascii="Georgia" w:hAnsi="Georgia"/>
          <w:b/>
        </w:rPr>
      </w:pPr>
    </w:p>
    <w:p w:rsidR="004E2B17" w:rsidRPr="003F57AC" w:rsidRDefault="004E2B17" w:rsidP="004E2B17">
      <w:pPr>
        <w:jc w:val="both"/>
        <w:rPr>
          <w:rFonts w:ascii="Georgia" w:hAnsi="Georgia" w:cs="Calibri"/>
        </w:rPr>
      </w:pPr>
      <w:r w:rsidRPr="003F57AC">
        <w:rPr>
          <w:rFonts w:ascii="Georgia" w:hAnsi="Georgia"/>
          <w:b/>
        </w:rPr>
        <w:t>AHAZ</w:t>
      </w:r>
      <w:r w:rsidRPr="003F57AC">
        <w:rPr>
          <w:rFonts w:ascii="Georgia" w:hAnsi="Georgia" w:cs="Calibri"/>
          <w:b/>
        </w:rPr>
        <w:t>/008/2018.-</w:t>
      </w:r>
      <w:r w:rsidRPr="003F57AC">
        <w:rPr>
          <w:rFonts w:ascii="Georgia" w:hAnsi="Georgia" w:cs="Calibri"/>
        </w:rPr>
        <w:t>“Se aprueba por mayoría de votos</w:t>
      </w:r>
      <w:r w:rsidR="003F57AC" w:rsidRPr="003F57AC">
        <w:rPr>
          <w:rFonts w:ascii="Georgia" w:hAnsi="Georgia" w:cs="Calibri"/>
        </w:rPr>
        <w:t>,</w:t>
      </w:r>
      <w:r w:rsidRPr="003F57AC">
        <w:rPr>
          <w:rFonts w:ascii="Georgia" w:hAnsi="Georgia" w:cs="Calibri"/>
        </w:rPr>
        <w:t xml:space="preserve"> designar como Secretario de Planeación Municipal al Ing. Víctor Manuel Miranda Castro”.</w:t>
      </w:r>
    </w:p>
    <w:p w:rsidR="004E2B17" w:rsidRPr="003F57AC" w:rsidRDefault="004E2B17" w:rsidP="004E2B17">
      <w:pPr>
        <w:jc w:val="both"/>
        <w:rPr>
          <w:rFonts w:ascii="Georgia" w:hAnsi="Georgia"/>
        </w:rPr>
      </w:pPr>
    </w:p>
    <w:p w:rsidR="004E2B17" w:rsidRPr="003F57AC" w:rsidRDefault="004E2B17" w:rsidP="004E2B17">
      <w:pPr>
        <w:jc w:val="both"/>
        <w:rPr>
          <w:rFonts w:ascii="Georgia" w:hAnsi="Georgia"/>
        </w:rPr>
      </w:pPr>
      <w:r w:rsidRPr="003F57AC">
        <w:rPr>
          <w:rFonts w:ascii="Georgia" w:hAnsi="Georgia"/>
          <w:b/>
        </w:rPr>
        <w:t>AHAZ</w:t>
      </w:r>
      <w:r w:rsidRPr="003F57AC">
        <w:rPr>
          <w:rFonts w:ascii="Georgia" w:hAnsi="Georgia" w:cs="Calibri"/>
          <w:b/>
        </w:rPr>
        <w:t>/009/2018.-</w:t>
      </w:r>
      <w:r w:rsidRPr="003F57AC">
        <w:rPr>
          <w:rFonts w:ascii="Georgia" w:hAnsi="Georgia" w:cs="Calibri"/>
        </w:rPr>
        <w:t>“Se aprueba por unanimidad de votos, designar como Secretario de Servicios Públicos Municipales al Ing. Roberto Ornelas García”.</w:t>
      </w:r>
    </w:p>
    <w:p w:rsidR="004E2B17" w:rsidRPr="003F57AC" w:rsidRDefault="004E2B17" w:rsidP="004E2B17">
      <w:pPr>
        <w:jc w:val="both"/>
        <w:rPr>
          <w:rFonts w:ascii="Georgia" w:hAnsi="Georgia"/>
          <w:b/>
        </w:rPr>
      </w:pPr>
    </w:p>
    <w:p w:rsidR="004E2B17" w:rsidRPr="003F57AC" w:rsidRDefault="004E2B17" w:rsidP="004E2B17">
      <w:pPr>
        <w:jc w:val="both"/>
        <w:rPr>
          <w:rFonts w:ascii="Georgia" w:hAnsi="Georgia"/>
        </w:rPr>
      </w:pPr>
      <w:r w:rsidRPr="003F57AC">
        <w:rPr>
          <w:rFonts w:ascii="Georgia" w:hAnsi="Georgia"/>
          <w:b/>
        </w:rPr>
        <w:t>AHAZ</w:t>
      </w:r>
      <w:r w:rsidRPr="003F57AC">
        <w:rPr>
          <w:rFonts w:ascii="Georgia" w:hAnsi="Georgia" w:cs="Calibri"/>
          <w:b/>
        </w:rPr>
        <w:t>/010/2018.-</w:t>
      </w:r>
      <w:r w:rsidRPr="003F57AC">
        <w:rPr>
          <w:rFonts w:ascii="Georgia" w:hAnsi="Georgia" w:cs="Calibri"/>
        </w:rPr>
        <w:t xml:space="preserve">“Se aprueba por unanimidad de votos, designar como Secretario de Desarrollo Urbano y Medio Ambiente al Dr. Juan Manuel Lugo Botello. </w:t>
      </w:r>
    </w:p>
    <w:p w:rsidR="004E2B17" w:rsidRPr="003F57AC" w:rsidRDefault="004E2B17" w:rsidP="004E2B17">
      <w:pPr>
        <w:jc w:val="both"/>
        <w:rPr>
          <w:rFonts w:ascii="Georgia" w:hAnsi="Georgia"/>
          <w:b/>
        </w:rPr>
      </w:pPr>
    </w:p>
    <w:p w:rsidR="004E2B17" w:rsidRPr="003F57AC" w:rsidRDefault="004E2B17" w:rsidP="004E2B17">
      <w:pPr>
        <w:jc w:val="both"/>
        <w:rPr>
          <w:rFonts w:ascii="Georgia" w:hAnsi="Georgia" w:cs="Calibri"/>
        </w:rPr>
      </w:pPr>
      <w:r w:rsidRPr="003F57AC">
        <w:rPr>
          <w:rFonts w:ascii="Georgia" w:hAnsi="Georgia"/>
          <w:b/>
        </w:rPr>
        <w:t>AHAZ</w:t>
      </w:r>
      <w:r w:rsidRPr="003F57AC">
        <w:rPr>
          <w:rFonts w:ascii="Georgia" w:hAnsi="Georgia" w:cs="Calibri"/>
          <w:b/>
        </w:rPr>
        <w:t>/011/2018.-</w:t>
      </w:r>
      <w:r w:rsidRPr="003F57AC">
        <w:rPr>
          <w:rFonts w:ascii="Georgia" w:hAnsi="Georgia" w:cs="Calibri"/>
        </w:rPr>
        <w:t xml:space="preserve">“Se aprueba por unanimidad de votos, designar como </w:t>
      </w:r>
      <w:r w:rsidR="009C3E1A" w:rsidRPr="003F57AC">
        <w:rPr>
          <w:rFonts w:ascii="Georgia" w:hAnsi="Georgia" w:cs="Calibri"/>
        </w:rPr>
        <w:t>Encargado de la Dirección de Seguridad Pública al C.P.A. Jorge Eduardo Muñoz Franco".</w:t>
      </w:r>
    </w:p>
    <w:p w:rsidR="003F57AC" w:rsidRPr="003F57AC" w:rsidRDefault="003F57AC" w:rsidP="003F57AC">
      <w:pPr>
        <w:spacing w:line="276" w:lineRule="auto"/>
        <w:jc w:val="both"/>
        <w:rPr>
          <w:rFonts w:ascii="Georgia" w:hAnsi="Georgia"/>
          <w:b/>
        </w:rPr>
      </w:pPr>
    </w:p>
    <w:p w:rsidR="003F57AC" w:rsidRPr="003F57AC" w:rsidRDefault="003F57AC" w:rsidP="003F57AC">
      <w:pPr>
        <w:spacing w:line="276" w:lineRule="auto"/>
        <w:jc w:val="both"/>
        <w:rPr>
          <w:rFonts w:ascii="Georgia" w:eastAsia="Calibri" w:hAnsi="Georgia" w:cs="Calibri"/>
        </w:rPr>
      </w:pPr>
      <w:r w:rsidRPr="003F57AC">
        <w:rPr>
          <w:rFonts w:ascii="Georgia" w:hAnsi="Georgia"/>
          <w:b/>
        </w:rPr>
        <w:t>AHAZ</w:t>
      </w:r>
      <w:r w:rsidRPr="003F57AC">
        <w:rPr>
          <w:rFonts w:ascii="Georgia" w:hAnsi="Georgia" w:cs="Calibri"/>
          <w:b/>
        </w:rPr>
        <w:t>/012/2018.-</w:t>
      </w:r>
      <w:r w:rsidRPr="003F57AC">
        <w:rPr>
          <w:rFonts w:ascii="Georgia" w:hAnsi="Georgia" w:cs="Calibri"/>
        </w:rPr>
        <w:t xml:space="preserve">“Se aprueba por unanimidad de votos, </w:t>
      </w:r>
      <w:r w:rsidRPr="003F57AC">
        <w:rPr>
          <w:rFonts w:ascii="Georgia" w:eastAsia="Calibri" w:hAnsi="Georgia" w:cs="Calibri"/>
        </w:rPr>
        <w:t>la conformación de las Comisiones Edilicias para el primer semestre de esta administración, consistente en:</w:t>
      </w:r>
    </w:p>
    <w:p w:rsidR="003F57AC" w:rsidRPr="003F57AC" w:rsidRDefault="003F57AC" w:rsidP="003F57AC">
      <w:pPr>
        <w:jc w:val="center"/>
        <w:rPr>
          <w:b/>
        </w:rPr>
      </w:pPr>
      <w:r w:rsidRPr="003F57AC">
        <w:rPr>
          <w:b/>
        </w:rPr>
        <w:t>I). Comisión de Gobernación, Seguridad y Protección Civil</w:t>
      </w:r>
    </w:p>
    <w:tbl>
      <w:tblPr>
        <w:tblStyle w:val="Tablaconcuadrcula"/>
        <w:tblW w:w="9923" w:type="dxa"/>
        <w:tblInd w:w="-5" w:type="dxa"/>
        <w:tblLayout w:type="fixed"/>
        <w:tblLook w:val="04A0" w:firstRow="1" w:lastRow="0" w:firstColumn="1" w:lastColumn="0" w:noHBand="0" w:noVBand="1"/>
      </w:tblPr>
      <w:tblGrid>
        <w:gridCol w:w="1701"/>
        <w:gridCol w:w="6096"/>
        <w:gridCol w:w="2126"/>
      </w:tblGrid>
      <w:tr w:rsidR="003F57AC" w:rsidRPr="003F57AC" w:rsidTr="007D1227">
        <w:trPr>
          <w:trHeight w:val="85"/>
        </w:trPr>
        <w:tc>
          <w:tcPr>
            <w:tcW w:w="1701" w:type="dxa"/>
            <w:shd w:val="pct10" w:color="auto" w:fill="auto"/>
          </w:tcPr>
          <w:p w:rsidR="003F57AC" w:rsidRPr="003F57AC" w:rsidRDefault="003F57AC" w:rsidP="007D1227">
            <w:pPr>
              <w:jc w:val="center"/>
              <w:rPr>
                <w:b/>
              </w:rPr>
            </w:pPr>
            <w:r w:rsidRPr="003F57AC">
              <w:rPr>
                <w:b/>
              </w:rPr>
              <w:t>Cargo</w:t>
            </w:r>
          </w:p>
        </w:tc>
        <w:tc>
          <w:tcPr>
            <w:tcW w:w="6096" w:type="dxa"/>
            <w:shd w:val="pct10" w:color="auto" w:fill="auto"/>
          </w:tcPr>
          <w:p w:rsidR="003F57AC" w:rsidRPr="003F57AC" w:rsidRDefault="003F57AC" w:rsidP="007D1227">
            <w:pPr>
              <w:jc w:val="center"/>
              <w:rPr>
                <w:b/>
              </w:rPr>
            </w:pPr>
            <w:r w:rsidRPr="003F57AC">
              <w:rPr>
                <w:b/>
              </w:rPr>
              <w:t>Nombre</w:t>
            </w:r>
          </w:p>
        </w:tc>
        <w:tc>
          <w:tcPr>
            <w:tcW w:w="2126" w:type="dxa"/>
            <w:shd w:val="pct10" w:color="auto" w:fill="auto"/>
          </w:tcPr>
          <w:p w:rsidR="003F57AC" w:rsidRPr="003F57AC" w:rsidRDefault="003F57AC" w:rsidP="007D1227">
            <w:pPr>
              <w:jc w:val="center"/>
              <w:rPr>
                <w:b/>
              </w:rPr>
            </w:pPr>
            <w:r w:rsidRPr="003F57AC">
              <w:rPr>
                <w:b/>
              </w:rPr>
              <w:t xml:space="preserve">Coalición y/o </w:t>
            </w:r>
            <w:r w:rsidRPr="003F57AC">
              <w:rPr>
                <w:b/>
              </w:rPr>
              <w:lastRenderedPageBreak/>
              <w:t>Político</w:t>
            </w:r>
          </w:p>
        </w:tc>
      </w:tr>
      <w:tr w:rsidR="003F57AC" w:rsidRPr="003F57AC" w:rsidTr="007D1227">
        <w:tc>
          <w:tcPr>
            <w:tcW w:w="1701" w:type="dxa"/>
          </w:tcPr>
          <w:p w:rsidR="003F57AC" w:rsidRPr="003F57AC" w:rsidRDefault="003F57AC" w:rsidP="007D1227">
            <w:pPr>
              <w:rPr>
                <w:b/>
              </w:rPr>
            </w:pPr>
            <w:r w:rsidRPr="003F57AC">
              <w:rPr>
                <w:b/>
              </w:rPr>
              <w:lastRenderedPageBreak/>
              <w:t>Presidente</w:t>
            </w:r>
          </w:p>
        </w:tc>
        <w:tc>
          <w:tcPr>
            <w:tcW w:w="6096" w:type="dxa"/>
          </w:tcPr>
          <w:p w:rsidR="003F57AC" w:rsidRPr="003F57AC" w:rsidRDefault="003F57AC" w:rsidP="007D1227">
            <w:pPr>
              <w:jc w:val="center"/>
              <w:rPr>
                <w:b/>
                <w:highlight w:val="yellow"/>
              </w:rPr>
            </w:pPr>
            <w:r w:rsidRPr="003F57AC">
              <w:rPr>
                <w:b/>
              </w:rPr>
              <w:t>Mtro. Ulises Mejía Haro</w:t>
            </w:r>
          </w:p>
        </w:tc>
        <w:tc>
          <w:tcPr>
            <w:tcW w:w="2126"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701" w:type="dxa"/>
          </w:tcPr>
          <w:p w:rsidR="003F57AC" w:rsidRPr="003F57AC" w:rsidRDefault="003F57AC" w:rsidP="007D1227">
            <w:pPr>
              <w:rPr>
                <w:b/>
              </w:rPr>
            </w:pPr>
            <w:r w:rsidRPr="003F57AC">
              <w:rPr>
                <w:b/>
              </w:rPr>
              <w:t>Secretario</w:t>
            </w:r>
          </w:p>
        </w:tc>
        <w:tc>
          <w:tcPr>
            <w:tcW w:w="6096" w:type="dxa"/>
          </w:tcPr>
          <w:p w:rsidR="003F57AC" w:rsidRPr="003F57AC" w:rsidRDefault="003F57AC" w:rsidP="007D1227">
            <w:pPr>
              <w:jc w:val="center"/>
              <w:rPr>
                <w:highlight w:val="yellow"/>
              </w:rPr>
            </w:pPr>
            <w:r w:rsidRPr="003F57AC">
              <w:rPr>
                <w:b/>
              </w:rPr>
              <w:t>Luis Eduardo Monreal Moreno</w:t>
            </w:r>
          </w:p>
        </w:tc>
        <w:tc>
          <w:tcPr>
            <w:tcW w:w="2126"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701" w:type="dxa"/>
          </w:tcPr>
          <w:p w:rsidR="003F57AC" w:rsidRPr="003F57AC" w:rsidRDefault="003F57AC" w:rsidP="007D1227">
            <w:r w:rsidRPr="003F57AC">
              <w:t>Vocal 1º</w:t>
            </w:r>
          </w:p>
        </w:tc>
        <w:tc>
          <w:tcPr>
            <w:tcW w:w="6096" w:type="dxa"/>
          </w:tcPr>
          <w:p w:rsidR="003F57AC" w:rsidRPr="003F57AC" w:rsidRDefault="003F57AC" w:rsidP="007D1227">
            <w:pPr>
              <w:jc w:val="center"/>
            </w:pPr>
            <w:r w:rsidRPr="003F57AC">
              <w:t>Fátima Stefania Castrellón Pacheco</w:t>
            </w:r>
          </w:p>
        </w:tc>
        <w:tc>
          <w:tcPr>
            <w:tcW w:w="2126" w:type="dxa"/>
          </w:tcPr>
          <w:p w:rsidR="003F57AC" w:rsidRPr="003F57AC" w:rsidRDefault="003F57AC" w:rsidP="007D1227">
            <w:pPr>
              <w:jc w:val="center"/>
              <w:rPr>
                <w:highlight w:val="yellow"/>
              </w:rPr>
            </w:pPr>
            <w:r w:rsidRPr="003F57AC">
              <w:rPr>
                <w:highlight w:val="yellow"/>
              </w:rPr>
              <w:t>MORENA</w:t>
            </w:r>
          </w:p>
        </w:tc>
      </w:tr>
      <w:tr w:rsidR="003F57AC" w:rsidRPr="003F57AC" w:rsidTr="007D1227">
        <w:trPr>
          <w:trHeight w:val="180"/>
        </w:trPr>
        <w:tc>
          <w:tcPr>
            <w:tcW w:w="1701" w:type="dxa"/>
          </w:tcPr>
          <w:p w:rsidR="003F57AC" w:rsidRPr="003F57AC" w:rsidRDefault="003F57AC" w:rsidP="007D1227">
            <w:r w:rsidRPr="003F57AC">
              <w:t>Vocal 2º</w:t>
            </w:r>
          </w:p>
        </w:tc>
        <w:tc>
          <w:tcPr>
            <w:tcW w:w="6096" w:type="dxa"/>
          </w:tcPr>
          <w:p w:rsidR="003F57AC" w:rsidRPr="003F57AC" w:rsidRDefault="003F57AC" w:rsidP="007D1227">
            <w:pPr>
              <w:jc w:val="center"/>
            </w:pPr>
            <w:r w:rsidRPr="003F57AC">
              <w:t>Manuel Castillo Romero</w:t>
            </w:r>
          </w:p>
        </w:tc>
        <w:tc>
          <w:tcPr>
            <w:tcW w:w="2126" w:type="dxa"/>
          </w:tcPr>
          <w:p w:rsidR="003F57AC" w:rsidRPr="003F57AC" w:rsidRDefault="003F57AC" w:rsidP="007D1227">
            <w:pPr>
              <w:jc w:val="center"/>
              <w:rPr>
                <w:highlight w:val="yellow"/>
              </w:rPr>
            </w:pPr>
            <w:r w:rsidRPr="003F57AC">
              <w:rPr>
                <w:b/>
                <w:color w:val="0070C0"/>
                <w:highlight w:val="yellow"/>
              </w:rPr>
              <w:t>PAN</w:t>
            </w:r>
            <w:r w:rsidRPr="003F57AC">
              <w:t>(*)</w:t>
            </w:r>
            <w:r w:rsidRPr="003F57AC">
              <w:rPr>
                <w:rStyle w:val="Refdenotaalpie"/>
              </w:rPr>
              <w:footnoteReference w:id="1"/>
            </w:r>
          </w:p>
        </w:tc>
      </w:tr>
      <w:tr w:rsidR="003F57AC" w:rsidRPr="003F57AC" w:rsidTr="007D1227">
        <w:tc>
          <w:tcPr>
            <w:tcW w:w="1701" w:type="dxa"/>
          </w:tcPr>
          <w:p w:rsidR="003F57AC" w:rsidRPr="003F57AC" w:rsidRDefault="003F57AC" w:rsidP="007D1227">
            <w:r w:rsidRPr="003F57AC">
              <w:t>Vocal 3º</w:t>
            </w:r>
          </w:p>
        </w:tc>
        <w:tc>
          <w:tcPr>
            <w:tcW w:w="6096" w:type="dxa"/>
          </w:tcPr>
          <w:p w:rsidR="003F57AC" w:rsidRPr="003F57AC" w:rsidRDefault="003F57AC" w:rsidP="007D1227">
            <w:pPr>
              <w:jc w:val="center"/>
            </w:pPr>
            <w:r w:rsidRPr="003F57AC">
              <w:t xml:space="preserve">Mayra Alejandra Espino García </w:t>
            </w:r>
          </w:p>
        </w:tc>
        <w:tc>
          <w:tcPr>
            <w:tcW w:w="2126" w:type="dxa"/>
          </w:tcPr>
          <w:p w:rsidR="003F57AC" w:rsidRPr="003F57AC" w:rsidRDefault="003F57AC" w:rsidP="007D1227">
            <w:pPr>
              <w:jc w:val="center"/>
              <w:rPr>
                <w:b/>
                <w:highlight w:val="yellow"/>
              </w:rPr>
            </w:pPr>
            <w:r w:rsidRPr="003F57AC">
              <w:rPr>
                <w:b/>
                <w:color w:val="FF0000"/>
                <w:highlight w:val="yellow"/>
              </w:rPr>
              <w:t xml:space="preserve">PRI </w:t>
            </w:r>
            <w:r w:rsidRPr="003F57AC">
              <w:t>(*)</w:t>
            </w:r>
            <w:r w:rsidRPr="003F57AC">
              <w:rPr>
                <w:rStyle w:val="Refdenotaalpie"/>
              </w:rPr>
              <w:footnoteReference w:id="2"/>
            </w:r>
          </w:p>
        </w:tc>
      </w:tr>
    </w:tbl>
    <w:p w:rsidR="003F57AC" w:rsidRPr="003F57AC" w:rsidRDefault="003F57AC" w:rsidP="003F57AC"/>
    <w:p w:rsidR="003F57AC" w:rsidRPr="003F57AC" w:rsidRDefault="003F57AC" w:rsidP="003F57AC">
      <w:pPr>
        <w:jc w:val="center"/>
      </w:pPr>
      <w:r w:rsidRPr="003F57AC">
        <w:rPr>
          <w:b/>
        </w:rPr>
        <w:t>II). De Hacienda Pública y Patrimonio Municipal</w:t>
      </w:r>
    </w:p>
    <w:tbl>
      <w:tblPr>
        <w:tblStyle w:val="Tablaconcuadrcula"/>
        <w:tblW w:w="10065" w:type="dxa"/>
        <w:tblInd w:w="-5" w:type="dxa"/>
        <w:tblLayout w:type="fixed"/>
        <w:tblLook w:val="04A0" w:firstRow="1" w:lastRow="0" w:firstColumn="1" w:lastColumn="0" w:noHBand="0" w:noVBand="1"/>
      </w:tblPr>
      <w:tblGrid>
        <w:gridCol w:w="1701"/>
        <w:gridCol w:w="6096"/>
        <w:gridCol w:w="2268"/>
      </w:tblGrid>
      <w:tr w:rsidR="003F57AC" w:rsidRPr="003F57AC" w:rsidTr="007D1227">
        <w:tc>
          <w:tcPr>
            <w:tcW w:w="1701" w:type="dxa"/>
            <w:shd w:val="pct10" w:color="auto" w:fill="auto"/>
          </w:tcPr>
          <w:p w:rsidR="003F57AC" w:rsidRPr="003F57AC" w:rsidRDefault="003F57AC" w:rsidP="007D1227">
            <w:pPr>
              <w:jc w:val="center"/>
              <w:rPr>
                <w:b/>
              </w:rPr>
            </w:pPr>
            <w:r w:rsidRPr="003F57AC">
              <w:rPr>
                <w:b/>
              </w:rPr>
              <w:t>Cargo</w:t>
            </w:r>
          </w:p>
        </w:tc>
        <w:tc>
          <w:tcPr>
            <w:tcW w:w="6096" w:type="dxa"/>
            <w:shd w:val="pct10" w:color="auto" w:fill="auto"/>
          </w:tcPr>
          <w:p w:rsidR="003F57AC" w:rsidRPr="003F57AC" w:rsidRDefault="003F57AC" w:rsidP="007D1227">
            <w:pPr>
              <w:jc w:val="center"/>
              <w:rPr>
                <w:b/>
              </w:rPr>
            </w:pPr>
            <w:r w:rsidRPr="003F57AC">
              <w:rPr>
                <w:b/>
              </w:rPr>
              <w:t>Nombre</w:t>
            </w:r>
          </w:p>
        </w:tc>
        <w:tc>
          <w:tcPr>
            <w:tcW w:w="2268" w:type="dxa"/>
            <w:shd w:val="pct10" w:color="auto" w:fill="auto"/>
          </w:tcPr>
          <w:p w:rsidR="003F57AC" w:rsidRPr="003F57AC" w:rsidRDefault="003F57AC" w:rsidP="007D1227">
            <w:pPr>
              <w:jc w:val="center"/>
              <w:rPr>
                <w:b/>
              </w:rPr>
            </w:pPr>
            <w:r w:rsidRPr="003F57AC">
              <w:rPr>
                <w:b/>
              </w:rPr>
              <w:t>Coalición y/o Político</w:t>
            </w:r>
          </w:p>
        </w:tc>
      </w:tr>
      <w:tr w:rsidR="003F57AC" w:rsidRPr="003F57AC" w:rsidTr="007D1227">
        <w:tc>
          <w:tcPr>
            <w:tcW w:w="1701" w:type="dxa"/>
          </w:tcPr>
          <w:p w:rsidR="003F57AC" w:rsidRPr="003F57AC" w:rsidRDefault="003F57AC" w:rsidP="007D1227">
            <w:pPr>
              <w:rPr>
                <w:b/>
              </w:rPr>
            </w:pPr>
            <w:r w:rsidRPr="003F57AC">
              <w:rPr>
                <w:b/>
              </w:rPr>
              <w:t>Presidenta</w:t>
            </w:r>
          </w:p>
        </w:tc>
        <w:tc>
          <w:tcPr>
            <w:tcW w:w="6096" w:type="dxa"/>
          </w:tcPr>
          <w:p w:rsidR="003F57AC" w:rsidRPr="003F57AC" w:rsidRDefault="003F57AC" w:rsidP="007D1227">
            <w:pPr>
              <w:jc w:val="center"/>
              <w:rPr>
                <w:b/>
              </w:rPr>
            </w:pPr>
            <w:r w:rsidRPr="003F57AC">
              <w:rPr>
                <w:b/>
              </w:rPr>
              <w:t>Lic. Ruth Calderón Babún</w:t>
            </w:r>
          </w:p>
        </w:tc>
        <w:tc>
          <w:tcPr>
            <w:tcW w:w="2268"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701" w:type="dxa"/>
          </w:tcPr>
          <w:p w:rsidR="003F57AC" w:rsidRPr="003F57AC" w:rsidRDefault="003F57AC" w:rsidP="007D1227">
            <w:pPr>
              <w:rPr>
                <w:b/>
              </w:rPr>
            </w:pPr>
            <w:r w:rsidRPr="003F57AC">
              <w:rPr>
                <w:b/>
              </w:rPr>
              <w:t>Secretario</w:t>
            </w:r>
          </w:p>
        </w:tc>
        <w:tc>
          <w:tcPr>
            <w:tcW w:w="6096" w:type="dxa"/>
          </w:tcPr>
          <w:p w:rsidR="003F57AC" w:rsidRPr="003F57AC" w:rsidRDefault="003F57AC" w:rsidP="007D1227">
            <w:pPr>
              <w:jc w:val="center"/>
              <w:rPr>
                <w:b/>
              </w:rPr>
            </w:pPr>
            <w:r w:rsidRPr="003F57AC">
              <w:rPr>
                <w:b/>
              </w:rPr>
              <w:t xml:space="preserve">Fátima Stefanía Castrellón Pacheco </w:t>
            </w:r>
          </w:p>
        </w:tc>
        <w:tc>
          <w:tcPr>
            <w:tcW w:w="2268"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701" w:type="dxa"/>
          </w:tcPr>
          <w:p w:rsidR="003F57AC" w:rsidRPr="003F57AC" w:rsidRDefault="003F57AC" w:rsidP="007D1227">
            <w:r w:rsidRPr="003F57AC">
              <w:t>Vocal 1º</w:t>
            </w:r>
          </w:p>
        </w:tc>
        <w:tc>
          <w:tcPr>
            <w:tcW w:w="6096" w:type="dxa"/>
          </w:tcPr>
          <w:p w:rsidR="003F57AC" w:rsidRPr="003F57AC" w:rsidRDefault="003F57AC" w:rsidP="007D1227">
            <w:pPr>
              <w:jc w:val="center"/>
            </w:pPr>
            <w:r w:rsidRPr="003F57AC">
              <w:t>Hiram Azael Galván Ortega</w:t>
            </w:r>
          </w:p>
        </w:tc>
        <w:tc>
          <w:tcPr>
            <w:tcW w:w="2268"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701" w:type="dxa"/>
          </w:tcPr>
          <w:p w:rsidR="003F57AC" w:rsidRPr="003F57AC" w:rsidRDefault="003F57AC" w:rsidP="007D1227">
            <w:r w:rsidRPr="003F57AC">
              <w:t>Vocal 2º</w:t>
            </w:r>
          </w:p>
        </w:tc>
        <w:tc>
          <w:tcPr>
            <w:tcW w:w="6096" w:type="dxa"/>
          </w:tcPr>
          <w:p w:rsidR="003F57AC" w:rsidRPr="003F57AC" w:rsidRDefault="003F57AC" w:rsidP="007D1227">
            <w:pPr>
              <w:jc w:val="center"/>
            </w:pPr>
            <w:r w:rsidRPr="003F57AC">
              <w:t xml:space="preserve">María de Lourdes Zorrilla Dávila </w:t>
            </w:r>
          </w:p>
        </w:tc>
        <w:tc>
          <w:tcPr>
            <w:tcW w:w="2268" w:type="dxa"/>
          </w:tcPr>
          <w:p w:rsidR="003F57AC" w:rsidRPr="003F57AC" w:rsidRDefault="003F57AC" w:rsidP="007D1227">
            <w:pPr>
              <w:jc w:val="center"/>
              <w:rPr>
                <w:color w:val="0070C0"/>
                <w:highlight w:val="yellow"/>
              </w:rPr>
            </w:pPr>
            <w:r w:rsidRPr="003F57AC">
              <w:rPr>
                <w:b/>
                <w:color w:val="0070C0"/>
                <w:highlight w:val="yellow"/>
              </w:rPr>
              <w:t>PAN</w:t>
            </w:r>
          </w:p>
        </w:tc>
      </w:tr>
      <w:tr w:rsidR="003F57AC" w:rsidRPr="003F57AC" w:rsidTr="007D1227">
        <w:tc>
          <w:tcPr>
            <w:tcW w:w="1701" w:type="dxa"/>
          </w:tcPr>
          <w:p w:rsidR="003F57AC" w:rsidRPr="003F57AC" w:rsidRDefault="003F57AC" w:rsidP="007D1227">
            <w:r w:rsidRPr="003F57AC">
              <w:t>Vocal 3º</w:t>
            </w:r>
          </w:p>
        </w:tc>
        <w:tc>
          <w:tcPr>
            <w:tcW w:w="6096" w:type="dxa"/>
          </w:tcPr>
          <w:p w:rsidR="003F57AC" w:rsidRPr="003F57AC" w:rsidRDefault="003F57AC" w:rsidP="007D1227">
            <w:pPr>
              <w:jc w:val="center"/>
            </w:pPr>
            <w:r w:rsidRPr="003F57AC">
              <w:t>Orlando Mauricio Torres Hernández</w:t>
            </w:r>
          </w:p>
        </w:tc>
        <w:tc>
          <w:tcPr>
            <w:tcW w:w="2268" w:type="dxa"/>
          </w:tcPr>
          <w:p w:rsidR="003F57AC" w:rsidRPr="003F57AC" w:rsidRDefault="003F57AC" w:rsidP="007D1227">
            <w:pPr>
              <w:jc w:val="center"/>
              <w:rPr>
                <w:b/>
                <w:highlight w:val="yellow"/>
              </w:rPr>
            </w:pPr>
            <w:r w:rsidRPr="003F57AC">
              <w:rPr>
                <w:b/>
                <w:color w:val="FF0000"/>
                <w:highlight w:val="yellow"/>
              </w:rPr>
              <w:t>PRI</w:t>
            </w:r>
          </w:p>
        </w:tc>
      </w:tr>
    </w:tbl>
    <w:p w:rsidR="003F57AC" w:rsidRPr="003F57AC" w:rsidRDefault="003F57AC" w:rsidP="003F57AC"/>
    <w:p w:rsidR="003F57AC" w:rsidRPr="003F57AC" w:rsidRDefault="003F57AC" w:rsidP="003F57AC">
      <w:pPr>
        <w:jc w:val="center"/>
        <w:rPr>
          <w:b/>
        </w:rPr>
      </w:pPr>
      <w:r w:rsidRPr="003F57AC">
        <w:rPr>
          <w:b/>
        </w:rPr>
        <w:t>III). De Servicios Públicos Municipales</w:t>
      </w:r>
    </w:p>
    <w:tbl>
      <w:tblPr>
        <w:tblStyle w:val="Tablaconcuadrcula"/>
        <w:tblW w:w="10065" w:type="dxa"/>
        <w:tblInd w:w="-5" w:type="dxa"/>
        <w:tblLayout w:type="fixed"/>
        <w:tblLook w:val="04A0" w:firstRow="1" w:lastRow="0" w:firstColumn="1" w:lastColumn="0" w:noHBand="0" w:noVBand="1"/>
      </w:tblPr>
      <w:tblGrid>
        <w:gridCol w:w="1985"/>
        <w:gridCol w:w="5812"/>
        <w:gridCol w:w="2268"/>
      </w:tblGrid>
      <w:tr w:rsidR="003F57AC" w:rsidRPr="003F57AC" w:rsidTr="007D1227">
        <w:tc>
          <w:tcPr>
            <w:tcW w:w="1985" w:type="dxa"/>
            <w:shd w:val="pct10" w:color="auto" w:fill="auto"/>
          </w:tcPr>
          <w:p w:rsidR="003F57AC" w:rsidRPr="003F57AC" w:rsidRDefault="003F57AC" w:rsidP="007D1227">
            <w:pPr>
              <w:jc w:val="center"/>
              <w:rPr>
                <w:b/>
              </w:rPr>
            </w:pPr>
            <w:r w:rsidRPr="003F57AC">
              <w:rPr>
                <w:b/>
              </w:rPr>
              <w:t>Cargo</w:t>
            </w:r>
          </w:p>
        </w:tc>
        <w:tc>
          <w:tcPr>
            <w:tcW w:w="5812" w:type="dxa"/>
            <w:shd w:val="pct10" w:color="auto" w:fill="auto"/>
          </w:tcPr>
          <w:p w:rsidR="003F57AC" w:rsidRPr="003F57AC" w:rsidRDefault="003F57AC" w:rsidP="007D1227">
            <w:pPr>
              <w:jc w:val="center"/>
              <w:rPr>
                <w:b/>
              </w:rPr>
            </w:pPr>
            <w:r w:rsidRPr="003F57AC">
              <w:rPr>
                <w:b/>
              </w:rPr>
              <w:t>Nombre</w:t>
            </w:r>
          </w:p>
          <w:p w:rsidR="003F57AC" w:rsidRPr="003F57AC" w:rsidRDefault="003F57AC" w:rsidP="007D1227">
            <w:pPr>
              <w:jc w:val="center"/>
              <w:rPr>
                <w:b/>
              </w:rPr>
            </w:pPr>
          </w:p>
        </w:tc>
        <w:tc>
          <w:tcPr>
            <w:tcW w:w="2268" w:type="dxa"/>
            <w:shd w:val="pct10" w:color="auto" w:fill="auto"/>
          </w:tcPr>
          <w:p w:rsidR="003F57AC" w:rsidRPr="003F57AC" w:rsidRDefault="003F57AC" w:rsidP="007D1227">
            <w:pPr>
              <w:jc w:val="center"/>
              <w:rPr>
                <w:b/>
              </w:rPr>
            </w:pPr>
            <w:r w:rsidRPr="003F57AC">
              <w:rPr>
                <w:b/>
              </w:rPr>
              <w:t>Coalición y/o Político</w:t>
            </w:r>
          </w:p>
        </w:tc>
      </w:tr>
      <w:tr w:rsidR="003F57AC" w:rsidRPr="003F57AC" w:rsidTr="007D1227">
        <w:tc>
          <w:tcPr>
            <w:tcW w:w="1985" w:type="dxa"/>
          </w:tcPr>
          <w:p w:rsidR="003F57AC" w:rsidRPr="003F57AC" w:rsidRDefault="003F57AC" w:rsidP="007D1227">
            <w:pPr>
              <w:rPr>
                <w:b/>
              </w:rPr>
            </w:pPr>
            <w:r w:rsidRPr="003F57AC">
              <w:rPr>
                <w:b/>
              </w:rPr>
              <w:t>Presidente</w:t>
            </w:r>
          </w:p>
        </w:tc>
        <w:tc>
          <w:tcPr>
            <w:tcW w:w="5812" w:type="dxa"/>
          </w:tcPr>
          <w:p w:rsidR="003F57AC" w:rsidRPr="003F57AC" w:rsidRDefault="003F57AC" w:rsidP="007D1227">
            <w:pPr>
              <w:jc w:val="center"/>
              <w:rPr>
                <w:highlight w:val="yellow"/>
              </w:rPr>
            </w:pPr>
            <w:r w:rsidRPr="003F57AC">
              <w:rPr>
                <w:b/>
              </w:rPr>
              <w:t>Luis Eduardo Monreal Moreno</w:t>
            </w:r>
          </w:p>
        </w:tc>
        <w:tc>
          <w:tcPr>
            <w:tcW w:w="2268"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pPr>
              <w:rPr>
                <w:b/>
              </w:rPr>
            </w:pPr>
            <w:r w:rsidRPr="003F57AC">
              <w:rPr>
                <w:b/>
              </w:rPr>
              <w:t>Secretario</w:t>
            </w:r>
          </w:p>
        </w:tc>
        <w:tc>
          <w:tcPr>
            <w:tcW w:w="5812" w:type="dxa"/>
          </w:tcPr>
          <w:p w:rsidR="003F57AC" w:rsidRPr="003F57AC" w:rsidRDefault="003F57AC" w:rsidP="007D1227">
            <w:pPr>
              <w:jc w:val="center"/>
              <w:rPr>
                <w:highlight w:val="yellow"/>
              </w:rPr>
            </w:pPr>
            <w:r w:rsidRPr="003F57AC">
              <w:rPr>
                <w:b/>
              </w:rPr>
              <w:t>Gregorio Sandoval Flores</w:t>
            </w:r>
          </w:p>
        </w:tc>
        <w:tc>
          <w:tcPr>
            <w:tcW w:w="2268" w:type="dxa"/>
          </w:tcPr>
          <w:p w:rsidR="003F57AC" w:rsidRPr="003F57AC" w:rsidRDefault="003F57AC" w:rsidP="007D1227">
            <w:pPr>
              <w:jc w:val="center"/>
              <w:rPr>
                <w:highlight w:val="yellow"/>
              </w:rPr>
            </w:pPr>
            <w:r w:rsidRPr="003F57AC">
              <w:rPr>
                <w:b/>
                <w:color w:val="FF0000"/>
                <w:highlight w:val="yellow"/>
              </w:rPr>
              <w:t>PT</w:t>
            </w:r>
            <w:r w:rsidRPr="003F57AC">
              <w:t>(*)</w:t>
            </w:r>
            <w:r w:rsidRPr="003F57AC">
              <w:rPr>
                <w:rStyle w:val="Refdenotaalpie"/>
              </w:rPr>
              <w:footnoteReference w:id="3"/>
            </w:r>
          </w:p>
        </w:tc>
      </w:tr>
      <w:tr w:rsidR="003F57AC" w:rsidRPr="003F57AC" w:rsidTr="007D1227">
        <w:tc>
          <w:tcPr>
            <w:tcW w:w="1985" w:type="dxa"/>
          </w:tcPr>
          <w:p w:rsidR="003F57AC" w:rsidRPr="003F57AC" w:rsidRDefault="003F57AC" w:rsidP="007D1227">
            <w:r w:rsidRPr="003F57AC">
              <w:t>Vocal 1º</w:t>
            </w:r>
          </w:p>
        </w:tc>
        <w:tc>
          <w:tcPr>
            <w:tcW w:w="5812" w:type="dxa"/>
          </w:tcPr>
          <w:p w:rsidR="003F57AC" w:rsidRPr="003F57AC" w:rsidRDefault="003F57AC" w:rsidP="007D1227">
            <w:r w:rsidRPr="003F57AC">
              <w:t>Sergio Alejandro Garfias Delgado</w:t>
            </w:r>
          </w:p>
        </w:tc>
        <w:tc>
          <w:tcPr>
            <w:tcW w:w="2268"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2º</w:t>
            </w:r>
          </w:p>
        </w:tc>
        <w:tc>
          <w:tcPr>
            <w:tcW w:w="5812" w:type="dxa"/>
          </w:tcPr>
          <w:p w:rsidR="003F57AC" w:rsidRPr="003F57AC" w:rsidRDefault="003F57AC" w:rsidP="007D1227">
            <w:r w:rsidRPr="003F57AC">
              <w:t xml:space="preserve">Juan Manuel Solís Caldera </w:t>
            </w:r>
          </w:p>
        </w:tc>
        <w:tc>
          <w:tcPr>
            <w:tcW w:w="2268" w:type="dxa"/>
          </w:tcPr>
          <w:p w:rsidR="003F57AC" w:rsidRPr="003F57AC" w:rsidRDefault="003F57AC" w:rsidP="007D1227">
            <w:pPr>
              <w:jc w:val="center"/>
              <w:rPr>
                <w:color w:val="984806" w:themeColor="accent6" w:themeShade="80"/>
                <w:highlight w:val="yellow"/>
              </w:rPr>
            </w:pPr>
            <w:r w:rsidRPr="003F57AC">
              <w:rPr>
                <w:color w:val="984806" w:themeColor="accent6" w:themeShade="80"/>
                <w:highlight w:val="yellow"/>
              </w:rPr>
              <w:t>PVEM</w:t>
            </w:r>
          </w:p>
        </w:tc>
      </w:tr>
      <w:tr w:rsidR="003F57AC" w:rsidRPr="003F57AC" w:rsidTr="007D1227">
        <w:tc>
          <w:tcPr>
            <w:tcW w:w="1985" w:type="dxa"/>
          </w:tcPr>
          <w:p w:rsidR="003F57AC" w:rsidRPr="003F57AC" w:rsidRDefault="003F57AC" w:rsidP="007D1227">
            <w:r w:rsidRPr="003F57AC">
              <w:t>Vocal 3º</w:t>
            </w:r>
          </w:p>
        </w:tc>
        <w:tc>
          <w:tcPr>
            <w:tcW w:w="5812" w:type="dxa"/>
          </w:tcPr>
          <w:p w:rsidR="003F57AC" w:rsidRPr="003F57AC" w:rsidRDefault="003F57AC" w:rsidP="007D1227">
            <w:r w:rsidRPr="003F57AC">
              <w:t>Manuel Castillo Romero</w:t>
            </w:r>
          </w:p>
        </w:tc>
        <w:tc>
          <w:tcPr>
            <w:tcW w:w="2268" w:type="dxa"/>
          </w:tcPr>
          <w:p w:rsidR="003F57AC" w:rsidRPr="003F57AC" w:rsidRDefault="003F57AC" w:rsidP="007D1227">
            <w:pPr>
              <w:jc w:val="center"/>
              <w:rPr>
                <w:b/>
                <w:highlight w:val="yellow"/>
              </w:rPr>
            </w:pPr>
            <w:r w:rsidRPr="003F57AC">
              <w:rPr>
                <w:b/>
                <w:color w:val="0070C0"/>
                <w:highlight w:val="yellow"/>
              </w:rPr>
              <w:t>PAN</w:t>
            </w:r>
          </w:p>
        </w:tc>
      </w:tr>
    </w:tbl>
    <w:p w:rsidR="003F57AC" w:rsidRPr="003F57AC" w:rsidRDefault="003F57AC" w:rsidP="003F57AC"/>
    <w:p w:rsidR="003F57AC" w:rsidRPr="003F57AC" w:rsidRDefault="003F57AC" w:rsidP="003F57AC">
      <w:pPr>
        <w:jc w:val="center"/>
        <w:rPr>
          <w:b/>
        </w:rPr>
      </w:pPr>
      <w:r w:rsidRPr="003F57AC">
        <w:rPr>
          <w:b/>
        </w:rPr>
        <w:t>IV). De Obra Pública, Desarrollo Urbano y Ordenamiento Territorial</w:t>
      </w:r>
    </w:p>
    <w:tbl>
      <w:tblPr>
        <w:tblStyle w:val="Tablaconcuadrcula"/>
        <w:tblW w:w="10065" w:type="dxa"/>
        <w:tblInd w:w="-5" w:type="dxa"/>
        <w:tblLayout w:type="fixed"/>
        <w:tblLook w:val="04A0" w:firstRow="1" w:lastRow="0" w:firstColumn="1" w:lastColumn="0" w:noHBand="0" w:noVBand="1"/>
      </w:tblPr>
      <w:tblGrid>
        <w:gridCol w:w="1985"/>
        <w:gridCol w:w="5953"/>
        <w:gridCol w:w="2127"/>
      </w:tblGrid>
      <w:tr w:rsidR="003F57AC" w:rsidRPr="003F57AC" w:rsidTr="007D1227">
        <w:tc>
          <w:tcPr>
            <w:tcW w:w="1985" w:type="dxa"/>
            <w:shd w:val="pct10" w:color="auto" w:fill="auto"/>
          </w:tcPr>
          <w:p w:rsidR="003F57AC" w:rsidRPr="003F57AC" w:rsidRDefault="003F57AC" w:rsidP="007D1227">
            <w:pPr>
              <w:jc w:val="center"/>
              <w:rPr>
                <w:b/>
              </w:rPr>
            </w:pPr>
            <w:r w:rsidRPr="003F57AC">
              <w:rPr>
                <w:b/>
              </w:rPr>
              <w:t>Cargo</w:t>
            </w:r>
          </w:p>
        </w:tc>
        <w:tc>
          <w:tcPr>
            <w:tcW w:w="5953" w:type="dxa"/>
            <w:shd w:val="pct10" w:color="auto" w:fill="auto"/>
          </w:tcPr>
          <w:p w:rsidR="003F57AC" w:rsidRPr="003F57AC" w:rsidRDefault="003F57AC" w:rsidP="007D1227">
            <w:pPr>
              <w:jc w:val="center"/>
              <w:rPr>
                <w:b/>
              </w:rPr>
            </w:pPr>
            <w:r w:rsidRPr="003F57AC">
              <w:rPr>
                <w:b/>
              </w:rPr>
              <w:t>Nombre</w:t>
            </w:r>
          </w:p>
        </w:tc>
        <w:tc>
          <w:tcPr>
            <w:tcW w:w="2127" w:type="dxa"/>
            <w:shd w:val="pct10" w:color="auto" w:fill="auto"/>
          </w:tcPr>
          <w:p w:rsidR="003F57AC" w:rsidRPr="003F57AC" w:rsidRDefault="003F57AC" w:rsidP="007D1227">
            <w:pPr>
              <w:jc w:val="center"/>
              <w:rPr>
                <w:b/>
              </w:rPr>
            </w:pPr>
            <w:r w:rsidRPr="003F57AC">
              <w:rPr>
                <w:b/>
              </w:rPr>
              <w:t>Coalición y/o Político</w:t>
            </w:r>
          </w:p>
        </w:tc>
      </w:tr>
      <w:tr w:rsidR="003F57AC" w:rsidRPr="003F57AC" w:rsidTr="007D1227">
        <w:tc>
          <w:tcPr>
            <w:tcW w:w="1985" w:type="dxa"/>
          </w:tcPr>
          <w:p w:rsidR="003F57AC" w:rsidRPr="003F57AC" w:rsidRDefault="003F57AC" w:rsidP="007D1227">
            <w:pPr>
              <w:rPr>
                <w:b/>
              </w:rPr>
            </w:pPr>
            <w:r w:rsidRPr="003F57AC">
              <w:rPr>
                <w:b/>
              </w:rPr>
              <w:t>Presidente (a)</w:t>
            </w:r>
          </w:p>
        </w:tc>
        <w:tc>
          <w:tcPr>
            <w:tcW w:w="5953" w:type="dxa"/>
          </w:tcPr>
          <w:p w:rsidR="003F57AC" w:rsidRPr="003F57AC" w:rsidRDefault="003F57AC" w:rsidP="007D1227">
            <w:pPr>
              <w:jc w:val="center"/>
            </w:pPr>
            <w:r w:rsidRPr="003F57AC">
              <w:rPr>
                <w:b/>
              </w:rPr>
              <w:t>Fátima Stefanía Castrellón Pacheco</w:t>
            </w:r>
          </w:p>
        </w:tc>
        <w:tc>
          <w:tcPr>
            <w:tcW w:w="2127"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pPr>
              <w:rPr>
                <w:b/>
              </w:rPr>
            </w:pPr>
            <w:r w:rsidRPr="003F57AC">
              <w:rPr>
                <w:b/>
              </w:rPr>
              <w:t>Secretario</w:t>
            </w:r>
          </w:p>
        </w:tc>
        <w:tc>
          <w:tcPr>
            <w:tcW w:w="5953" w:type="dxa"/>
          </w:tcPr>
          <w:p w:rsidR="003F57AC" w:rsidRPr="003F57AC" w:rsidRDefault="003F57AC" w:rsidP="007D1227">
            <w:pPr>
              <w:jc w:val="center"/>
              <w:rPr>
                <w:highlight w:val="yellow"/>
              </w:rPr>
            </w:pPr>
            <w:r w:rsidRPr="003F57AC">
              <w:rPr>
                <w:b/>
              </w:rPr>
              <w:t>Ma. Guadalupe Salazar Contreras</w:t>
            </w:r>
          </w:p>
        </w:tc>
        <w:tc>
          <w:tcPr>
            <w:tcW w:w="2127"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1º</w:t>
            </w:r>
          </w:p>
        </w:tc>
        <w:tc>
          <w:tcPr>
            <w:tcW w:w="5953" w:type="dxa"/>
          </w:tcPr>
          <w:p w:rsidR="003F57AC" w:rsidRPr="003F57AC" w:rsidRDefault="003F57AC" w:rsidP="007D1227">
            <w:pPr>
              <w:rPr>
                <w:highlight w:val="yellow"/>
              </w:rPr>
            </w:pPr>
            <w:r w:rsidRPr="003F57AC">
              <w:t>Luis Eduardo Monreal Moreno</w:t>
            </w:r>
          </w:p>
        </w:tc>
        <w:tc>
          <w:tcPr>
            <w:tcW w:w="2127"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2º</w:t>
            </w:r>
          </w:p>
        </w:tc>
        <w:tc>
          <w:tcPr>
            <w:tcW w:w="5953" w:type="dxa"/>
          </w:tcPr>
          <w:p w:rsidR="003F57AC" w:rsidRPr="003F57AC" w:rsidRDefault="003F57AC" w:rsidP="007D1227">
            <w:pPr>
              <w:rPr>
                <w:highlight w:val="yellow"/>
              </w:rPr>
            </w:pPr>
            <w:r w:rsidRPr="003F57AC">
              <w:t xml:space="preserve">Juan Manuel Solís Caldera </w:t>
            </w:r>
          </w:p>
        </w:tc>
        <w:tc>
          <w:tcPr>
            <w:tcW w:w="2127" w:type="dxa"/>
          </w:tcPr>
          <w:p w:rsidR="003F57AC" w:rsidRPr="003F57AC" w:rsidRDefault="003F57AC" w:rsidP="007D1227">
            <w:pPr>
              <w:jc w:val="center"/>
              <w:rPr>
                <w:b/>
                <w:color w:val="984806" w:themeColor="accent6" w:themeShade="80"/>
                <w:highlight w:val="yellow"/>
              </w:rPr>
            </w:pPr>
            <w:r w:rsidRPr="003F57AC">
              <w:rPr>
                <w:b/>
                <w:color w:val="984806" w:themeColor="accent6" w:themeShade="80"/>
                <w:highlight w:val="yellow"/>
              </w:rPr>
              <w:t>PVEM</w:t>
            </w:r>
          </w:p>
        </w:tc>
      </w:tr>
      <w:tr w:rsidR="003F57AC" w:rsidRPr="003F57AC" w:rsidTr="007D1227">
        <w:tc>
          <w:tcPr>
            <w:tcW w:w="1985" w:type="dxa"/>
          </w:tcPr>
          <w:p w:rsidR="003F57AC" w:rsidRPr="003F57AC" w:rsidRDefault="003F57AC" w:rsidP="007D1227">
            <w:r w:rsidRPr="003F57AC">
              <w:t>Vocal 3º</w:t>
            </w:r>
          </w:p>
        </w:tc>
        <w:tc>
          <w:tcPr>
            <w:tcW w:w="5953" w:type="dxa"/>
          </w:tcPr>
          <w:p w:rsidR="003F57AC" w:rsidRPr="003F57AC" w:rsidRDefault="003F57AC" w:rsidP="007D1227">
            <w:pPr>
              <w:rPr>
                <w:highlight w:val="yellow"/>
              </w:rPr>
            </w:pPr>
            <w:r w:rsidRPr="003F57AC">
              <w:t>Manuel Castillo Romero</w:t>
            </w:r>
          </w:p>
        </w:tc>
        <w:tc>
          <w:tcPr>
            <w:tcW w:w="2127" w:type="dxa"/>
          </w:tcPr>
          <w:p w:rsidR="003F57AC" w:rsidRPr="003F57AC" w:rsidRDefault="003F57AC" w:rsidP="007D1227">
            <w:pPr>
              <w:jc w:val="center"/>
              <w:rPr>
                <w:b/>
                <w:highlight w:val="yellow"/>
              </w:rPr>
            </w:pPr>
            <w:r w:rsidRPr="003F57AC">
              <w:rPr>
                <w:b/>
                <w:color w:val="0070C0"/>
                <w:highlight w:val="yellow"/>
              </w:rPr>
              <w:t>PAN</w:t>
            </w:r>
          </w:p>
        </w:tc>
      </w:tr>
    </w:tbl>
    <w:p w:rsidR="003F57AC" w:rsidRPr="003F57AC" w:rsidRDefault="003F57AC" w:rsidP="003F57AC"/>
    <w:p w:rsidR="003F57AC" w:rsidRPr="003F57AC" w:rsidRDefault="003F57AC" w:rsidP="003F57AC">
      <w:pPr>
        <w:jc w:val="center"/>
        <w:rPr>
          <w:b/>
        </w:rPr>
      </w:pPr>
      <w:r w:rsidRPr="003F57AC">
        <w:rPr>
          <w:b/>
        </w:rPr>
        <w:t>V). De Mercados, Centros de Abasto y Comercio</w:t>
      </w:r>
    </w:p>
    <w:tbl>
      <w:tblPr>
        <w:tblStyle w:val="Tablaconcuadrcula"/>
        <w:tblW w:w="9923" w:type="dxa"/>
        <w:tblInd w:w="-5" w:type="dxa"/>
        <w:tblLayout w:type="fixed"/>
        <w:tblLook w:val="04A0" w:firstRow="1" w:lastRow="0" w:firstColumn="1" w:lastColumn="0" w:noHBand="0" w:noVBand="1"/>
      </w:tblPr>
      <w:tblGrid>
        <w:gridCol w:w="1985"/>
        <w:gridCol w:w="5812"/>
        <w:gridCol w:w="2126"/>
      </w:tblGrid>
      <w:tr w:rsidR="003F57AC" w:rsidRPr="003F57AC" w:rsidTr="007D1227">
        <w:tc>
          <w:tcPr>
            <w:tcW w:w="1985" w:type="dxa"/>
            <w:shd w:val="pct10" w:color="auto" w:fill="auto"/>
          </w:tcPr>
          <w:p w:rsidR="003F57AC" w:rsidRPr="003F57AC" w:rsidRDefault="003F57AC" w:rsidP="007D1227">
            <w:pPr>
              <w:jc w:val="center"/>
              <w:rPr>
                <w:b/>
              </w:rPr>
            </w:pPr>
            <w:r w:rsidRPr="003F57AC">
              <w:rPr>
                <w:b/>
              </w:rPr>
              <w:t>Cargo</w:t>
            </w:r>
          </w:p>
        </w:tc>
        <w:tc>
          <w:tcPr>
            <w:tcW w:w="5812" w:type="dxa"/>
            <w:shd w:val="pct10" w:color="auto" w:fill="auto"/>
          </w:tcPr>
          <w:p w:rsidR="003F57AC" w:rsidRPr="003F57AC" w:rsidRDefault="003F57AC" w:rsidP="007D1227">
            <w:pPr>
              <w:jc w:val="center"/>
              <w:rPr>
                <w:b/>
              </w:rPr>
            </w:pPr>
            <w:r w:rsidRPr="003F57AC">
              <w:rPr>
                <w:b/>
              </w:rPr>
              <w:t>Nombre</w:t>
            </w:r>
          </w:p>
        </w:tc>
        <w:tc>
          <w:tcPr>
            <w:tcW w:w="2126" w:type="dxa"/>
            <w:shd w:val="pct10" w:color="auto" w:fill="auto"/>
          </w:tcPr>
          <w:p w:rsidR="003F57AC" w:rsidRPr="003F57AC" w:rsidRDefault="003F57AC" w:rsidP="007D1227">
            <w:pPr>
              <w:jc w:val="center"/>
              <w:rPr>
                <w:b/>
              </w:rPr>
            </w:pPr>
            <w:r w:rsidRPr="003F57AC">
              <w:rPr>
                <w:b/>
              </w:rPr>
              <w:t>Coalición y/o Político</w:t>
            </w:r>
          </w:p>
        </w:tc>
      </w:tr>
      <w:tr w:rsidR="003F57AC" w:rsidRPr="003F57AC" w:rsidTr="007D1227">
        <w:tc>
          <w:tcPr>
            <w:tcW w:w="1985" w:type="dxa"/>
          </w:tcPr>
          <w:p w:rsidR="003F57AC" w:rsidRPr="003F57AC" w:rsidRDefault="003F57AC" w:rsidP="007D1227">
            <w:pPr>
              <w:rPr>
                <w:b/>
              </w:rPr>
            </w:pPr>
            <w:r w:rsidRPr="003F57AC">
              <w:rPr>
                <w:b/>
              </w:rPr>
              <w:t>Presidente (a)</w:t>
            </w:r>
          </w:p>
        </w:tc>
        <w:tc>
          <w:tcPr>
            <w:tcW w:w="5812" w:type="dxa"/>
          </w:tcPr>
          <w:p w:rsidR="003F57AC" w:rsidRPr="003F57AC" w:rsidRDefault="003F57AC" w:rsidP="007D1227">
            <w:pPr>
              <w:jc w:val="center"/>
            </w:pPr>
            <w:r w:rsidRPr="003F57AC">
              <w:rPr>
                <w:b/>
              </w:rPr>
              <w:t>Gregorio Sandoval Flores</w:t>
            </w:r>
          </w:p>
        </w:tc>
        <w:tc>
          <w:tcPr>
            <w:tcW w:w="2126" w:type="dxa"/>
          </w:tcPr>
          <w:p w:rsidR="003F57AC" w:rsidRPr="003F57AC" w:rsidRDefault="003F57AC" w:rsidP="007D1227">
            <w:pPr>
              <w:jc w:val="center"/>
              <w:rPr>
                <w:b/>
                <w:highlight w:val="yellow"/>
              </w:rPr>
            </w:pPr>
            <w:r w:rsidRPr="003F57AC">
              <w:rPr>
                <w:b/>
                <w:color w:val="FF0000"/>
                <w:highlight w:val="yellow"/>
              </w:rPr>
              <w:t>PT</w:t>
            </w:r>
          </w:p>
        </w:tc>
      </w:tr>
      <w:tr w:rsidR="003F57AC" w:rsidRPr="003F57AC" w:rsidTr="007D1227">
        <w:tc>
          <w:tcPr>
            <w:tcW w:w="1985" w:type="dxa"/>
          </w:tcPr>
          <w:p w:rsidR="003F57AC" w:rsidRPr="003F57AC" w:rsidRDefault="003F57AC" w:rsidP="007D1227">
            <w:pPr>
              <w:rPr>
                <w:b/>
              </w:rPr>
            </w:pPr>
            <w:r w:rsidRPr="003F57AC">
              <w:rPr>
                <w:b/>
              </w:rPr>
              <w:t>Secretario</w:t>
            </w:r>
          </w:p>
        </w:tc>
        <w:tc>
          <w:tcPr>
            <w:tcW w:w="5812" w:type="dxa"/>
          </w:tcPr>
          <w:p w:rsidR="003F57AC" w:rsidRPr="003F57AC" w:rsidRDefault="003F57AC" w:rsidP="007D1227">
            <w:pPr>
              <w:jc w:val="center"/>
              <w:rPr>
                <w:highlight w:val="yellow"/>
              </w:rPr>
            </w:pPr>
            <w:r w:rsidRPr="003F57AC">
              <w:rPr>
                <w:b/>
              </w:rPr>
              <w:t>Hiram Azael Galván Ortega</w:t>
            </w:r>
          </w:p>
        </w:tc>
        <w:tc>
          <w:tcPr>
            <w:tcW w:w="2126"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1º</w:t>
            </w:r>
          </w:p>
        </w:tc>
        <w:tc>
          <w:tcPr>
            <w:tcW w:w="5812" w:type="dxa"/>
          </w:tcPr>
          <w:p w:rsidR="003F57AC" w:rsidRPr="003F57AC" w:rsidRDefault="003F57AC" w:rsidP="007D1227">
            <w:pPr>
              <w:rPr>
                <w:highlight w:val="yellow"/>
              </w:rPr>
            </w:pPr>
            <w:r w:rsidRPr="003F57AC">
              <w:t>Ma</w:t>
            </w:r>
            <w:r w:rsidR="00E001DB">
              <w:t>.</w:t>
            </w:r>
            <w:r w:rsidRPr="003F57AC">
              <w:t xml:space="preserve"> Guadalupe Salazar Contreras</w:t>
            </w:r>
          </w:p>
        </w:tc>
        <w:tc>
          <w:tcPr>
            <w:tcW w:w="2126"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2º</w:t>
            </w:r>
          </w:p>
        </w:tc>
        <w:tc>
          <w:tcPr>
            <w:tcW w:w="5812" w:type="dxa"/>
          </w:tcPr>
          <w:p w:rsidR="003F57AC" w:rsidRPr="003F57AC" w:rsidRDefault="003F57AC" w:rsidP="007D1227">
            <w:pPr>
              <w:rPr>
                <w:highlight w:val="yellow"/>
              </w:rPr>
            </w:pPr>
            <w:r w:rsidRPr="003F57AC">
              <w:t xml:space="preserve">Orlando Mauricio Torres </w:t>
            </w:r>
            <w:r w:rsidR="00E001DB" w:rsidRPr="003F57AC">
              <w:t>Hernández</w:t>
            </w:r>
          </w:p>
        </w:tc>
        <w:tc>
          <w:tcPr>
            <w:tcW w:w="2126" w:type="dxa"/>
          </w:tcPr>
          <w:p w:rsidR="003F57AC" w:rsidRPr="003F57AC" w:rsidRDefault="003F57AC" w:rsidP="007D1227">
            <w:pPr>
              <w:jc w:val="center"/>
              <w:rPr>
                <w:b/>
                <w:color w:val="FF0000"/>
                <w:highlight w:val="yellow"/>
              </w:rPr>
            </w:pPr>
            <w:r w:rsidRPr="003F57AC">
              <w:rPr>
                <w:b/>
                <w:color w:val="FF0000"/>
                <w:highlight w:val="yellow"/>
              </w:rPr>
              <w:t>PRI</w:t>
            </w:r>
          </w:p>
        </w:tc>
      </w:tr>
      <w:tr w:rsidR="003F57AC" w:rsidRPr="003F57AC" w:rsidTr="007D1227">
        <w:tc>
          <w:tcPr>
            <w:tcW w:w="1985" w:type="dxa"/>
          </w:tcPr>
          <w:p w:rsidR="003F57AC" w:rsidRPr="003F57AC" w:rsidRDefault="003F57AC" w:rsidP="007D1227">
            <w:r w:rsidRPr="003F57AC">
              <w:lastRenderedPageBreak/>
              <w:t>Vocal 3º</w:t>
            </w:r>
          </w:p>
        </w:tc>
        <w:tc>
          <w:tcPr>
            <w:tcW w:w="5812" w:type="dxa"/>
          </w:tcPr>
          <w:p w:rsidR="003F57AC" w:rsidRPr="003F57AC" w:rsidRDefault="003F57AC" w:rsidP="007D1227">
            <w:pPr>
              <w:rPr>
                <w:highlight w:val="yellow"/>
              </w:rPr>
            </w:pPr>
            <w:r w:rsidRPr="003F57AC">
              <w:t xml:space="preserve">Juan Manuel </w:t>
            </w:r>
            <w:r w:rsidR="00830B88" w:rsidRPr="003F57AC">
              <w:t>Solís</w:t>
            </w:r>
            <w:r w:rsidRPr="003F57AC">
              <w:t xml:space="preserve"> Caldera </w:t>
            </w:r>
          </w:p>
        </w:tc>
        <w:tc>
          <w:tcPr>
            <w:tcW w:w="2126" w:type="dxa"/>
          </w:tcPr>
          <w:p w:rsidR="003F57AC" w:rsidRPr="003F57AC" w:rsidRDefault="003F57AC" w:rsidP="007D1227">
            <w:pPr>
              <w:jc w:val="center"/>
              <w:rPr>
                <w:b/>
                <w:color w:val="984806" w:themeColor="accent6" w:themeShade="80"/>
                <w:highlight w:val="yellow"/>
              </w:rPr>
            </w:pPr>
            <w:r w:rsidRPr="003F57AC">
              <w:rPr>
                <w:b/>
                <w:color w:val="984806" w:themeColor="accent6" w:themeShade="80"/>
                <w:highlight w:val="yellow"/>
              </w:rPr>
              <w:t>PVEM</w:t>
            </w:r>
          </w:p>
        </w:tc>
      </w:tr>
    </w:tbl>
    <w:p w:rsidR="003F57AC" w:rsidRPr="003F57AC" w:rsidRDefault="003F57AC" w:rsidP="003F57AC">
      <w:pPr>
        <w:jc w:val="center"/>
      </w:pPr>
      <w:r w:rsidRPr="003F57AC">
        <w:rPr>
          <w:b/>
        </w:rPr>
        <w:t>VI). De Educación, Innovación, Ciencia y Tecnología</w:t>
      </w:r>
    </w:p>
    <w:tbl>
      <w:tblPr>
        <w:tblStyle w:val="Tablaconcuadrcula"/>
        <w:tblW w:w="9923" w:type="dxa"/>
        <w:tblInd w:w="-5" w:type="dxa"/>
        <w:tblLayout w:type="fixed"/>
        <w:tblLook w:val="04A0" w:firstRow="1" w:lastRow="0" w:firstColumn="1" w:lastColumn="0" w:noHBand="0" w:noVBand="1"/>
      </w:tblPr>
      <w:tblGrid>
        <w:gridCol w:w="1985"/>
        <w:gridCol w:w="5812"/>
        <w:gridCol w:w="2126"/>
      </w:tblGrid>
      <w:tr w:rsidR="003F57AC" w:rsidRPr="003F57AC" w:rsidTr="007D1227">
        <w:tc>
          <w:tcPr>
            <w:tcW w:w="1985" w:type="dxa"/>
            <w:shd w:val="pct10" w:color="auto" w:fill="auto"/>
          </w:tcPr>
          <w:p w:rsidR="003F57AC" w:rsidRPr="003F57AC" w:rsidRDefault="003F57AC" w:rsidP="007D1227">
            <w:pPr>
              <w:jc w:val="center"/>
              <w:rPr>
                <w:b/>
              </w:rPr>
            </w:pPr>
            <w:r w:rsidRPr="003F57AC">
              <w:rPr>
                <w:b/>
              </w:rPr>
              <w:t>Cargo</w:t>
            </w:r>
          </w:p>
        </w:tc>
        <w:tc>
          <w:tcPr>
            <w:tcW w:w="5812" w:type="dxa"/>
            <w:shd w:val="pct10" w:color="auto" w:fill="auto"/>
          </w:tcPr>
          <w:p w:rsidR="003F57AC" w:rsidRPr="003F57AC" w:rsidRDefault="003F57AC" w:rsidP="007D1227">
            <w:pPr>
              <w:jc w:val="center"/>
              <w:rPr>
                <w:b/>
              </w:rPr>
            </w:pPr>
            <w:r w:rsidRPr="003F57AC">
              <w:rPr>
                <w:b/>
              </w:rPr>
              <w:t>Nombre</w:t>
            </w:r>
          </w:p>
        </w:tc>
        <w:tc>
          <w:tcPr>
            <w:tcW w:w="2126" w:type="dxa"/>
            <w:shd w:val="pct10" w:color="auto" w:fill="auto"/>
          </w:tcPr>
          <w:p w:rsidR="003F57AC" w:rsidRPr="003F57AC" w:rsidRDefault="003F57AC" w:rsidP="007D1227">
            <w:pPr>
              <w:jc w:val="center"/>
              <w:rPr>
                <w:b/>
              </w:rPr>
            </w:pPr>
            <w:r w:rsidRPr="003F57AC">
              <w:rPr>
                <w:b/>
              </w:rPr>
              <w:t>Coalición y/o Político</w:t>
            </w:r>
          </w:p>
        </w:tc>
      </w:tr>
      <w:tr w:rsidR="003F57AC" w:rsidRPr="003F57AC" w:rsidTr="007D1227">
        <w:tc>
          <w:tcPr>
            <w:tcW w:w="1985" w:type="dxa"/>
          </w:tcPr>
          <w:p w:rsidR="003F57AC" w:rsidRPr="003F57AC" w:rsidRDefault="003F57AC" w:rsidP="007D1227">
            <w:pPr>
              <w:rPr>
                <w:b/>
              </w:rPr>
            </w:pPr>
            <w:r w:rsidRPr="003F57AC">
              <w:rPr>
                <w:b/>
              </w:rPr>
              <w:t>Presidente (a)</w:t>
            </w:r>
          </w:p>
        </w:tc>
        <w:tc>
          <w:tcPr>
            <w:tcW w:w="5812" w:type="dxa"/>
          </w:tcPr>
          <w:p w:rsidR="003F57AC" w:rsidRPr="003F57AC" w:rsidRDefault="003F57AC" w:rsidP="007D1227">
            <w:pPr>
              <w:jc w:val="center"/>
            </w:pPr>
            <w:r w:rsidRPr="003F57AC">
              <w:rPr>
                <w:b/>
              </w:rPr>
              <w:t>Ma. Guadalupe Salazar Contreras</w:t>
            </w:r>
          </w:p>
        </w:tc>
        <w:tc>
          <w:tcPr>
            <w:tcW w:w="2126"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pPr>
              <w:rPr>
                <w:b/>
              </w:rPr>
            </w:pPr>
            <w:r w:rsidRPr="003F57AC">
              <w:rPr>
                <w:b/>
              </w:rPr>
              <w:t>Secretario</w:t>
            </w:r>
          </w:p>
        </w:tc>
        <w:tc>
          <w:tcPr>
            <w:tcW w:w="5812" w:type="dxa"/>
          </w:tcPr>
          <w:p w:rsidR="003F57AC" w:rsidRPr="003F57AC" w:rsidRDefault="003F57AC" w:rsidP="007D1227">
            <w:pPr>
              <w:jc w:val="center"/>
              <w:rPr>
                <w:highlight w:val="yellow"/>
              </w:rPr>
            </w:pPr>
            <w:r w:rsidRPr="003F57AC">
              <w:rPr>
                <w:b/>
              </w:rPr>
              <w:t>Nancy Harletl Flores Sánchez</w:t>
            </w:r>
          </w:p>
        </w:tc>
        <w:tc>
          <w:tcPr>
            <w:tcW w:w="2126" w:type="dxa"/>
          </w:tcPr>
          <w:p w:rsidR="003F57AC" w:rsidRPr="003F57AC" w:rsidRDefault="003F57AC" w:rsidP="007D1227">
            <w:pPr>
              <w:jc w:val="center"/>
              <w:rPr>
                <w:b/>
                <w:highlight w:val="yellow"/>
              </w:rPr>
            </w:pPr>
            <w:r w:rsidRPr="003F57AC">
              <w:rPr>
                <w:b/>
                <w:color w:val="7030A0"/>
                <w:highlight w:val="yellow"/>
              </w:rPr>
              <w:t>PES</w:t>
            </w:r>
          </w:p>
        </w:tc>
      </w:tr>
      <w:tr w:rsidR="003F57AC" w:rsidRPr="003F57AC" w:rsidTr="007D1227">
        <w:tc>
          <w:tcPr>
            <w:tcW w:w="1985" w:type="dxa"/>
          </w:tcPr>
          <w:p w:rsidR="003F57AC" w:rsidRPr="003F57AC" w:rsidRDefault="003F57AC" w:rsidP="007D1227">
            <w:r w:rsidRPr="003F57AC">
              <w:t>Vocal 1º</w:t>
            </w:r>
          </w:p>
        </w:tc>
        <w:tc>
          <w:tcPr>
            <w:tcW w:w="5812" w:type="dxa"/>
          </w:tcPr>
          <w:p w:rsidR="003F57AC" w:rsidRPr="003F57AC" w:rsidRDefault="003F57AC" w:rsidP="007D1227">
            <w:r w:rsidRPr="003F57AC">
              <w:t>Fátima Stefanía Castrellón Pacheco</w:t>
            </w:r>
          </w:p>
        </w:tc>
        <w:tc>
          <w:tcPr>
            <w:tcW w:w="2126" w:type="dxa"/>
          </w:tcPr>
          <w:p w:rsidR="003F57AC" w:rsidRPr="003F57AC" w:rsidRDefault="003F57AC" w:rsidP="007D1227">
            <w:pPr>
              <w:jc w:val="center"/>
              <w:rPr>
                <w:b/>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2º</w:t>
            </w:r>
          </w:p>
        </w:tc>
        <w:tc>
          <w:tcPr>
            <w:tcW w:w="5812" w:type="dxa"/>
          </w:tcPr>
          <w:p w:rsidR="003F57AC" w:rsidRPr="003F57AC" w:rsidRDefault="003F57AC" w:rsidP="007D1227">
            <w:r w:rsidRPr="003F57AC">
              <w:t>Mayra Alejandra Espino García</w:t>
            </w:r>
          </w:p>
        </w:tc>
        <w:tc>
          <w:tcPr>
            <w:tcW w:w="2126" w:type="dxa"/>
          </w:tcPr>
          <w:p w:rsidR="003F57AC" w:rsidRPr="003F57AC" w:rsidRDefault="003F57AC" w:rsidP="007D1227">
            <w:pPr>
              <w:jc w:val="center"/>
              <w:rPr>
                <w:highlight w:val="yellow"/>
              </w:rPr>
            </w:pPr>
            <w:r w:rsidRPr="003F57AC">
              <w:rPr>
                <w:b/>
                <w:color w:val="FF0000"/>
                <w:highlight w:val="yellow"/>
              </w:rPr>
              <w:t>PRI</w:t>
            </w:r>
          </w:p>
        </w:tc>
      </w:tr>
      <w:tr w:rsidR="003F57AC" w:rsidRPr="003F57AC" w:rsidTr="007D1227">
        <w:tc>
          <w:tcPr>
            <w:tcW w:w="1985" w:type="dxa"/>
          </w:tcPr>
          <w:p w:rsidR="003F57AC" w:rsidRPr="003F57AC" w:rsidRDefault="003F57AC" w:rsidP="007D1227">
            <w:r w:rsidRPr="003F57AC">
              <w:t>Vocal 3º</w:t>
            </w:r>
          </w:p>
        </w:tc>
        <w:tc>
          <w:tcPr>
            <w:tcW w:w="5812" w:type="dxa"/>
          </w:tcPr>
          <w:p w:rsidR="003F57AC" w:rsidRPr="003F57AC" w:rsidRDefault="003F57AC" w:rsidP="007D1227">
            <w:pPr>
              <w:rPr>
                <w:highlight w:val="yellow"/>
              </w:rPr>
            </w:pPr>
            <w:r w:rsidRPr="003F57AC">
              <w:t>Margarita López Salazar</w:t>
            </w:r>
          </w:p>
        </w:tc>
        <w:tc>
          <w:tcPr>
            <w:tcW w:w="2126" w:type="dxa"/>
          </w:tcPr>
          <w:p w:rsidR="003F57AC" w:rsidRPr="003F57AC" w:rsidRDefault="003F57AC" w:rsidP="007D1227">
            <w:pPr>
              <w:jc w:val="center"/>
              <w:rPr>
                <w:b/>
                <w:highlight w:val="yellow"/>
              </w:rPr>
            </w:pPr>
            <w:r w:rsidRPr="003F57AC">
              <w:rPr>
                <w:b/>
                <w:color w:val="984806" w:themeColor="accent6" w:themeShade="80"/>
                <w:highlight w:val="yellow"/>
              </w:rPr>
              <w:t>PVEM</w:t>
            </w:r>
          </w:p>
        </w:tc>
      </w:tr>
    </w:tbl>
    <w:p w:rsidR="003F57AC" w:rsidRPr="003F57AC" w:rsidRDefault="003F57AC" w:rsidP="003F57AC"/>
    <w:p w:rsidR="003F57AC" w:rsidRPr="003F57AC" w:rsidRDefault="003F57AC" w:rsidP="003F57AC">
      <w:pPr>
        <w:jc w:val="center"/>
        <w:rPr>
          <w:b/>
        </w:rPr>
      </w:pPr>
      <w:r w:rsidRPr="003F57AC">
        <w:rPr>
          <w:b/>
        </w:rPr>
        <w:t>VII). Del Centro Histórico, Barrios Tradicionales y Monumentos</w:t>
      </w:r>
    </w:p>
    <w:tbl>
      <w:tblPr>
        <w:tblStyle w:val="Tablaconcuadrcula"/>
        <w:tblW w:w="9923" w:type="dxa"/>
        <w:tblInd w:w="-5" w:type="dxa"/>
        <w:tblLayout w:type="fixed"/>
        <w:tblLook w:val="04A0" w:firstRow="1" w:lastRow="0" w:firstColumn="1" w:lastColumn="0" w:noHBand="0" w:noVBand="1"/>
      </w:tblPr>
      <w:tblGrid>
        <w:gridCol w:w="1985"/>
        <w:gridCol w:w="5812"/>
        <w:gridCol w:w="2126"/>
      </w:tblGrid>
      <w:tr w:rsidR="003F57AC" w:rsidRPr="003F57AC" w:rsidTr="007D1227">
        <w:tc>
          <w:tcPr>
            <w:tcW w:w="1985" w:type="dxa"/>
            <w:shd w:val="pct10" w:color="auto" w:fill="auto"/>
          </w:tcPr>
          <w:p w:rsidR="003F57AC" w:rsidRPr="003F57AC" w:rsidRDefault="003F57AC" w:rsidP="007D1227">
            <w:pPr>
              <w:jc w:val="center"/>
              <w:rPr>
                <w:b/>
              </w:rPr>
            </w:pPr>
            <w:r w:rsidRPr="003F57AC">
              <w:rPr>
                <w:b/>
              </w:rPr>
              <w:t>Cargo</w:t>
            </w:r>
          </w:p>
        </w:tc>
        <w:tc>
          <w:tcPr>
            <w:tcW w:w="5812" w:type="dxa"/>
            <w:shd w:val="pct10" w:color="auto" w:fill="auto"/>
          </w:tcPr>
          <w:p w:rsidR="003F57AC" w:rsidRPr="003F57AC" w:rsidRDefault="003F57AC" w:rsidP="007D1227">
            <w:pPr>
              <w:jc w:val="center"/>
              <w:rPr>
                <w:b/>
              </w:rPr>
            </w:pPr>
            <w:r w:rsidRPr="003F57AC">
              <w:rPr>
                <w:b/>
              </w:rPr>
              <w:t>Nombre</w:t>
            </w:r>
          </w:p>
        </w:tc>
        <w:tc>
          <w:tcPr>
            <w:tcW w:w="2126" w:type="dxa"/>
            <w:shd w:val="pct10" w:color="auto" w:fill="auto"/>
          </w:tcPr>
          <w:p w:rsidR="003F57AC" w:rsidRPr="003F57AC" w:rsidRDefault="003F57AC" w:rsidP="007D1227">
            <w:pPr>
              <w:jc w:val="center"/>
              <w:rPr>
                <w:b/>
              </w:rPr>
            </w:pPr>
            <w:r w:rsidRPr="003F57AC">
              <w:rPr>
                <w:b/>
              </w:rPr>
              <w:t>Coalición y/o Político</w:t>
            </w:r>
          </w:p>
        </w:tc>
      </w:tr>
      <w:tr w:rsidR="003F57AC" w:rsidRPr="003F57AC" w:rsidTr="007D1227">
        <w:tc>
          <w:tcPr>
            <w:tcW w:w="1985" w:type="dxa"/>
          </w:tcPr>
          <w:p w:rsidR="003F57AC" w:rsidRPr="003F57AC" w:rsidRDefault="003F57AC" w:rsidP="007D1227">
            <w:pPr>
              <w:rPr>
                <w:b/>
              </w:rPr>
            </w:pPr>
            <w:r w:rsidRPr="003F57AC">
              <w:rPr>
                <w:b/>
              </w:rPr>
              <w:t>Presidente (a)</w:t>
            </w:r>
          </w:p>
        </w:tc>
        <w:tc>
          <w:tcPr>
            <w:tcW w:w="5812" w:type="dxa"/>
          </w:tcPr>
          <w:p w:rsidR="003F57AC" w:rsidRPr="003F57AC" w:rsidRDefault="003F57AC" w:rsidP="007D1227">
            <w:pPr>
              <w:jc w:val="center"/>
            </w:pPr>
            <w:r w:rsidRPr="003F57AC">
              <w:rPr>
                <w:b/>
              </w:rPr>
              <w:t xml:space="preserve">Ma. Guadalupe Salazar Contreras </w:t>
            </w:r>
          </w:p>
        </w:tc>
        <w:tc>
          <w:tcPr>
            <w:tcW w:w="2126"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pPr>
              <w:rPr>
                <w:b/>
              </w:rPr>
            </w:pPr>
            <w:r w:rsidRPr="003F57AC">
              <w:rPr>
                <w:b/>
              </w:rPr>
              <w:t>Secretario</w:t>
            </w:r>
          </w:p>
        </w:tc>
        <w:tc>
          <w:tcPr>
            <w:tcW w:w="5812" w:type="dxa"/>
          </w:tcPr>
          <w:p w:rsidR="003F57AC" w:rsidRPr="003F57AC" w:rsidRDefault="003F57AC" w:rsidP="007D1227">
            <w:pPr>
              <w:jc w:val="center"/>
              <w:rPr>
                <w:highlight w:val="yellow"/>
              </w:rPr>
            </w:pPr>
            <w:r w:rsidRPr="003F57AC">
              <w:rPr>
                <w:b/>
              </w:rPr>
              <w:t>Sergio Alejandro Garfias Delgado</w:t>
            </w:r>
          </w:p>
        </w:tc>
        <w:tc>
          <w:tcPr>
            <w:tcW w:w="2126"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1º</w:t>
            </w:r>
          </w:p>
        </w:tc>
        <w:tc>
          <w:tcPr>
            <w:tcW w:w="5812" w:type="dxa"/>
          </w:tcPr>
          <w:p w:rsidR="003F57AC" w:rsidRPr="003F57AC" w:rsidRDefault="003F57AC" w:rsidP="007D1227">
            <w:r w:rsidRPr="003F57AC">
              <w:t>Luis Eduardo Monreal Moreno</w:t>
            </w:r>
          </w:p>
        </w:tc>
        <w:tc>
          <w:tcPr>
            <w:tcW w:w="2126"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2º</w:t>
            </w:r>
          </w:p>
        </w:tc>
        <w:tc>
          <w:tcPr>
            <w:tcW w:w="5812" w:type="dxa"/>
          </w:tcPr>
          <w:p w:rsidR="003F57AC" w:rsidRPr="003F57AC" w:rsidRDefault="003F57AC" w:rsidP="007D1227">
            <w:r w:rsidRPr="003F57AC">
              <w:t>María de Lourdes Zorrilla Dávila</w:t>
            </w:r>
          </w:p>
        </w:tc>
        <w:tc>
          <w:tcPr>
            <w:tcW w:w="2126" w:type="dxa"/>
          </w:tcPr>
          <w:p w:rsidR="003F57AC" w:rsidRPr="003F57AC" w:rsidRDefault="003F57AC" w:rsidP="007D1227">
            <w:pPr>
              <w:jc w:val="center"/>
              <w:rPr>
                <w:b/>
                <w:color w:val="0070C0"/>
                <w:highlight w:val="yellow"/>
              </w:rPr>
            </w:pPr>
            <w:r w:rsidRPr="003F57AC">
              <w:rPr>
                <w:b/>
                <w:color w:val="0070C0"/>
                <w:highlight w:val="yellow"/>
              </w:rPr>
              <w:t>PAN</w:t>
            </w:r>
          </w:p>
        </w:tc>
      </w:tr>
      <w:tr w:rsidR="003F57AC" w:rsidRPr="003F57AC" w:rsidTr="007D1227">
        <w:tc>
          <w:tcPr>
            <w:tcW w:w="1985" w:type="dxa"/>
          </w:tcPr>
          <w:p w:rsidR="003F57AC" w:rsidRPr="003F57AC" w:rsidRDefault="003F57AC" w:rsidP="007D1227">
            <w:r w:rsidRPr="003F57AC">
              <w:t>Vocal 3º</w:t>
            </w:r>
          </w:p>
        </w:tc>
        <w:tc>
          <w:tcPr>
            <w:tcW w:w="5812" w:type="dxa"/>
          </w:tcPr>
          <w:p w:rsidR="003F57AC" w:rsidRPr="003F57AC" w:rsidRDefault="003F57AC" w:rsidP="007D1227">
            <w:pPr>
              <w:rPr>
                <w:highlight w:val="yellow"/>
              </w:rPr>
            </w:pPr>
            <w:r w:rsidRPr="003F57AC">
              <w:t>Orlando Mauricio Torres Hernández</w:t>
            </w:r>
          </w:p>
        </w:tc>
        <w:tc>
          <w:tcPr>
            <w:tcW w:w="2126" w:type="dxa"/>
          </w:tcPr>
          <w:p w:rsidR="003F57AC" w:rsidRPr="003F57AC" w:rsidRDefault="003F57AC" w:rsidP="007D1227">
            <w:pPr>
              <w:jc w:val="center"/>
              <w:rPr>
                <w:b/>
                <w:highlight w:val="yellow"/>
              </w:rPr>
            </w:pPr>
            <w:r w:rsidRPr="003F57AC">
              <w:rPr>
                <w:b/>
                <w:color w:val="FF0000"/>
                <w:highlight w:val="yellow"/>
              </w:rPr>
              <w:t>PRI</w:t>
            </w:r>
          </w:p>
        </w:tc>
      </w:tr>
    </w:tbl>
    <w:p w:rsidR="003F57AC" w:rsidRPr="003F57AC" w:rsidRDefault="003F57AC" w:rsidP="003F57AC"/>
    <w:p w:rsidR="003F57AC" w:rsidRPr="003F57AC" w:rsidRDefault="003F57AC" w:rsidP="003F57AC">
      <w:pPr>
        <w:jc w:val="center"/>
        <w:rPr>
          <w:b/>
        </w:rPr>
      </w:pPr>
      <w:r w:rsidRPr="003F57AC">
        <w:rPr>
          <w:b/>
        </w:rPr>
        <w:t>VIII). De Ecología y Medio Ambiente</w:t>
      </w:r>
    </w:p>
    <w:tbl>
      <w:tblPr>
        <w:tblStyle w:val="Tablaconcuadrcula"/>
        <w:tblW w:w="9923" w:type="dxa"/>
        <w:tblInd w:w="-5" w:type="dxa"/>
        <w:tblLayout w:type="fixed"/>
        <w:tblLook w:val="04A0" w:firstRow="1" w:lastRow="0" w:firstColumn="1" w:lastColumn="0" w:noHBand="0" w:noVBand="1"/>
      </w:tblPr>
      <w:tblGrid>
        <w:gridCol w:w="1985"/>
        <w:gridCol w:w="5103"/>
        <w:gridCol w:w="2835"/>
      </w:tblGrid>
      <w:tr w:rsidR="003F57AC" w:rsidRPr="003F57AC" w:rsidTr="007D1227">
        <w:tc>
          <w:tcPr>
            <w:tcW w:w="1985" w:type="dxa"/>
            <w:shd w:val="pct10" w:color="auto" w:fill="auto"/>
          </w:tcPr>
          <w:p w:rsidR="003F57AC" w:rsidRPr="003F57AC" w:rsidRDefault="003F57AC" w:rsidP="007D1227">
            <w:pPr>
              <w:jc w:val="center"/>
              <w:rPr>
                <w:b/>
              </w:rPr>
            </w:pPr>
            <w:r w:rsidRPr="003F57AC">
              <w:rPr>
                <w:b/>
              </w:rPr>
              <w:t>Cargo</w:t>
            </w:r>
          </w:p>
        </w:tc>
        <w:tc>
          <w:tcPr>
            <w:tcW w:w="5103" w:type="dxa"/>
            <w:shd w:val="pct10" w:color="auto" w:fill="auto"/>
          </w:tcPr>
          <w:p w:rsidR="003F57AC" w:rsidRPr="003F57AC" w:rsidRDefault="003F57AC" w:rsidP="007D1227">
            <w:pPr>
              <w:jc w:val="center"/>
              <w:rPr>
                <w:b/>
              </w:rPr>
            </w:pPr>
            <w:r w:rsidRPr="003F57AC">
              <w:rPr>
                <w:b/>
              </w:rPr>
              <w:t>Nombre</w:t>
            </w:r>
          </w:p>
        </w:tc>
        <w:tc>
          <w:tcPr>
            <w:tcW w:w="2835" w:type="dxa"/>
            <w:shd w:val="pct10" w:color="auto" w:fill="auto"/>
          </w:tcPr>
          <w:p w:rsidR="003F57AC" w:rsidRPr="003F57AC" w:rsidRDefault="003F57AC" w:rsidP="007D1227">
            <w:pPr>
              <w:jc w:val="center"/>
              <w:rPr>
                <w:b/>
              </w:rPr>
            </w:pPr>
            <w:r w:rsidRPr="003F57AC">
              <w:rPr>
                <w:b/>
              </w:rPr>
              <w:t>Coalición y/o Político</w:t>
            </w:r>
          </w:p>
        </w:tc>
      </w:tr>
      <w:tr w:rsidR="003F57AC" w:rsidRPr="003F57AC" w:rsidTr="007D1227">
        <w:tc>
          <w:tcPr>
            <w:tcW w:w="1985" w:type="dxa"/>
          </w:tcPr>
          <w:p w:rsidR="003F57AC" w:rsidRPr="003F57AC" w:rsidRDefault="003F57AC" w:rsidP="007D1227">
            <w:pPr>
              <w:rPr>
                <w:b/>
              </w:rPr>
            </w:pPr>
            <w:r w:rsidRPr="003F57AC">
              <w:rPr>
                <w:b/>
              </w:rPr>
              <w:t>Presidente</w:t>
            </w:r>
          </w:p>
        </w:tc>
        <w:tc>
          <w:tcPr>
            <w:tcW w:w="5103" w:type="dxa"/>
          </w:tcPr>
          <w:p w:rsidR="003F57AC" w:rsidRPr="003F57AC" w:rsidRDefault="003F57AC" w:rsidP="007D1227">
            <w:pPr>
              <w:jc w:val="center"/>
            </w:pPr>
            <w:r w:rsidRPr="003F57AC">
              <w:rPr>
                <w:b/>
              </w:rPr>
              <w:t>Nancy Harletl Flores Sánchez</w:t>
            </w:r>
          </w:p>
        </w:tc>
        <w:tc>
          <w:tcPr>
            <w:tcW w:w="2835" w:type="dxa"/>
          </w:tcPr>
          <w:p w:rsidR="003F57AC" w:rsidRPr="003F57AC" w:rsidRDefault="003F57AC" w:rsidP="007D1227">
            <w:pPr>
              <w:jc w:val="center"/>
              <w:rPr>
                <w:color w:val="7030A0"/>
                <w:highlight w:val="yellow"/>
              </w:rPr>
            </w:pPr>
            <w:r w:rsidRPr="003F57AC">
              <w:rPr>
                <w:color w:val="7030A0"/>
                <w:highlight w:val="yellow"/>
              </w:rPr>
              <w:t>PES</w:t>
            </w:r>
          </w:p>
        </w:tc>
      </w:tr>
      <w:tr w:rsidR="003F57AC" w:rsidRPr="003F57AC" w:rsidTr="007D1227">
        <w:tc>
          <w:tcPr>
            <w:tcW w:w="1985" w:type="dxa"/>
          </w:tcPr>
          <w:p w:rsidR="003F57AC" w:rsidRPr="003F57AC" w:rsidRDefault="003F57AC" w:rsidP="007D1227">
            <w:pPr>
              <w:rPr>
                <w:b/>
              </w:rPr>
            </w:pPr>
            <w:r w:rsidRPr="003F57AC">
              <w:rPr>
                <w:b/>
              </w:rPr>
              <w:t>Secretario</w:t>
            </w:r>
          </w:p>
        </w:tc>
        <w:tc>
          <w:tcPr>
            <w:tcW w:w="5103" w:type="dxa"/>
          </w:tcPr>
          <w:p w:rsidR="003F57AC" w:rsidRPr="003F57AC" w:rsidRDefault="003F57AC" w:rsidP="007D1227">
            <w:pPr>
              <w:jc w:val="center"/>
              <w:rPr>
                <w:highlight w:val="yellow"/>
              </w:rPr>
            </w:pPr>
            <w:r w:rsidRPr="003F57AC">
              <w:rPr>
                <w:b/>
              </w:rPr>
              <w:t>Susana de la Paz Portillo Montelongo</w:t>
            </w:r>
          </w:p>
        </w:tc>
        <w:tc>
          <w:tcPr>
            <w:tcW w:w="2835"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1º</w:t>
            </w:r>
          </w:p>
        </w:tc>
        <w:tc>
          <w:tcPr>
            <w:tcW w:w="5103" w:type="dxa"/>
          </w:tcPr>
          <w:p w:rsidR="003F57AC" w:rsidRPr="003F57AC" w:rsidRDefault="003F57AC" w:rsidP="007D1227">
            <w:r w:rsidRPr="003F57AC">
              <w:t>Gregorio Sandoval Flores</w:t>
            </w:r>
          </w:p>
        </w:tc>
        <w:tc>
          <w:tcPr>
            <w:tcW w:w="2835" w:type="dxa"/>
          </w:tcPr>
          <w:p w:rsidR="003F57AC" w:rsidRPr="003F57AC" w:rsidRDefault="003F57AC" w:rsidP="007D1227">
            <w:pPr>
              <w:jc w:val="center"/>
              <w:rPr>
                <w:b/>
                <w:highlight w:val="yellow"/>
              </w:rPr>
            </w:pPr>
            <w:r w:rsidRPr="003F57AC">
              <w:rPr>
                <w:b/>
                <w:color w:val="FF0000"/>
                <w:highlight w:val="yellow"/>
              </w:rPr>
              <w:t>PT</w:t>
            </w:r>
          </w:p>
        </w:tc>
      </w:tr>
      <w:tr w:rsidR="003F57AC" w:rsidRPr="003F57AC" w:rsidTr="007D1227">
        <w:tc>
          <w:tcPr>
            <w:tcW w:w="1985" w:type="dxa"/>
          </w:tcPr>
          <w:p w:rsidR="003F57AC" w:rsidRPr="003F57AC" w:rsidRDefault="003F57AC" w:rsidP="007D1227">
            <w:r w:rsidRPr="003F57AC">
              <w:t>Vocal 2º</w:t>
            </w:r>
          </w:p>
        </w:tc>
        <w:tc>
          <w:tcPr>
            <w:tcW w:w="5103" w:type="dxa"/>
          </w:tcPr>
          <w:p w:rsidR="003F57AC" w:rsidRPr="003F57AC" w:rsidRDefault="003F57AC" w:rsidP="007D1227">
            <w:r w:rsidRPr="003F57AC">
              <w:t xml:space="preserve">Manuel Castillo Romero </w:t>
            </w:r>
          </w:p>
        </w:tc>
        <w:tc>
          <w:tcPr>
            <w:tcW w:w="2835" w:type="dxa"/>
          </w:tcPr>
          <w:p w:rsidR="003F57AC" w:rsidRPr="003F57AC" w:rsidRDefault="003F57AC" w:rsidP="007D1227">
            <w:pPr>
              <w:jc w:val="center"/>
              <w:rPr>
                <w:color w:val="0070C0"/>
                <w:highlight w:val="yellow"/>
              </w:rPr>
            </w:pPr>
            <w:r w:rsidRPr="003F57AC">
              <w:rPr>
                <w:color w:val="0070C0"/>
                <w:highlight w:val="yellow"/>
              </w:rPr>
              <w:t>PAN</w:t>
            </w:r>
          </w:p>
        </w:tc>
      </w:tr>
      <w:tr w:rsidR="003F57AC" w:rsidRPr="003F57AC" w:rsidTr="007D1227">
        <w:tc>
          <w:tcPr>
            <w:tcW w:w="1985" w:type="dxa"/>
          </w:tcPr>
          <w:p w:rsidR="003F57AC" w:rsidRPr="003F57AC" w:rsidRDefault="003F57AC" w:rsidP="007D1227">
            <w:r w:rsidRPr="003F57AC">
              <w:t>Vocal 3º</w:t>
            </w:r>
          </w:p>
        </w:tc>
        <w:tc>
          <w:tcPr>
            <w:tcW w:w="5103" w:type="dxa"/>
          </w:tcPr>
          <w:p w:rsidR="003F57AC" w:rsidRPr="003F57AC" w:rsidRDefault="003F57AC" w:rsidP="007D1227">
            <w:pPr>
              <w:rPr>
                <w:highlight w:val="yellow"/>
              </w:rPr>
            </w:pPr>
            <w:r w:rsidRPr="003F57AC">
              <w:t>Mayra Alejandra Espino García</w:t>
            </w:r>
          </w:p>
        </w:tc>
        <w:tc>
          <w:tcPr>
            <w:tcW w:w="2835" w:type="dxa"/>
          </w:tcPr>
          <w:p w:rsidR="003F57AC" w:rsidRPr="003F57AC" w:rsidRDefault="003F57AC" w:rsidP="007D1227">
            <w:pPr>
              <w:jc w:val="center"/>
              <w:rPr>
                <w:b/>
                <w:highlight w:val="yellow"/>
              </w:rPr>
            </w:pPr>
            <w:r w:rsidRPr="003F57AC">
              <w:rPr>
                <w:b/>
                <w:color w:val="FF0000"/>
                <w:highlight w:val="yellow"/>
              </w:rPr>
              <w:t>PRI</w:t>
            </w:r>
          </w:p>
        </w:tc>
      </w:tr>
    </w:tbl>
    <w:p w:rsidR="003F57AC" w:rsidRPr="003F57AC" w:rsidRDefault="003F57AC" w:rsidP="003F57AC"/>
    <w:p w:rsidR="003F57AC" w:rsidRPr="003F57AC" w:rsidRDefault="003F57AC" w:rsidP="003F57AC">
      <w:pPr>
        <w:jc w:val="center"/>
      </w:pPr>
      <w:r w:rsidRPr="003F57AC">
        <w:rPr>
          <w:b/>
        </w:rPr>
        <w:t>IX). De Desarrollo Rural</w:t>
      </w:r>
    </w:p>
    <w:tbl>
      <w:tblPr>
        <w:tblStyle w:val="Tablaconcuadrcula"/>
        <w:tblW w:w="9923" w:type="dxa"/>
        <w:tblInd w:w="-5" w:type="dxa"/>
        <w:tblLayout w:type="fixed"/>
        <w:tblLook w:val="04A0" w:firstRow="1" w:lastRow="0" w:firstColumn="1" w:lastColumn="0" w:noHBand="0" w:noVBand="1"/>
      </w:tblPr>
      <w:tblGrid>
        <w:gridCol w:w="1985"/>
        <w:gridCol w:w="5103"/>
        <w:gridCol w:w="2835"/>
      </w:tblGrid>
      <w:tr w:rsidR="003F57AC" w:rsidRPr="003F57AC" w:rsidTr="007D1227">
        <w:tc>
          <w:tcPr>
            <w:tcW w:w="1985" w:type="dxa"/>
            <w:shd w:val="pct10" w:color="auto" w:fill="auto"/>
          </w:tcPr>
          <w:p w:rsidR="003F57AC" w:rsidRPr="003F57AC" w:rsidRDefault="003F57AC" w:rsidP="007D1227">
            <w:pPr>
              <w:jc w:val="center"/>
              <w:rPr>
                <w:b/>
              </w:rPr>
            </w:pPr>
            <w:r w:rsidRPr="003F57AC">
              <w:rPr>
                <w:b/>
              </w:rPr>
              <w:t>Cargo</w:t>
            </w:r>
          </w:p>
        </w:tc>
        <w:tc>
          <w:tcPr>
            <w:tcW w:w="5103" w:type="dxa"/>
            <w:shd w:val="pct10" w:color="auto" w:fill="auto"/>
          </w:tcPr>
          <w:p w:rsidR="003F57AC" w:rsidRPr="003F57AC" w:rsidRDefault="003F57AC" w:rsidP="007D1227">
            <w:pPr>
              <w:jc w:val="center"/>
              <w:rPr>
                <w:b/>
              </w:rPr>
            </w:pPr>
            <w:r w:rsidRPr="003F57AC">
              <w:rPr>
                <w:b/>
              </w:rPr>
              <w:t>Nombre</w:t>
            </w:r>
          </w:p>
        </w:tc>
        <w:tc>
          <w:tcPr>
            <w:tcW w:w="2835" w:type="dxa"/>
            <w:shd w:val="pct10" w:color="auto" w:fill="auto"/>
          </w:tcPr>
          <w:p w:rsidR="003F57AC" w:rsidRPr="003F57AC" w:rsidRDefault="003F57AC" w:rsidP="007D1227">
            <w:pPr>
              <w:jc w:val="center"/>
              <w:rPr>
                <w:b/>
              </w:rPr>
            </w:pPr>
            <w:r w:rsidRPr="003F57AC">
              <w:rPr>
                <w:b/>
              </w:rPr>
              <w:t>Coalición y/o Político</w:t>
            </w:r>
          </w:p>
        </w:tc>
      </w:tr>
      <w:tr w:rsidR="003F57AC" w:rsidRPr="003F57AC" w:rsidTr="007D1227">
        <w:tc>
          <w:tcPr>
            <w:tcW w:w="1985" w:type="dxa"/>
          </w:tcPr>
          <w:p w:rsidR="003F57AC" w:rsidRPr="003F57AC" w:rsidRDefault="003F57AC" w:rsidP="007D1227">
            <w:pPr>
              <w:rPr>
                <w:b/>
              </w:rPr>
            </w:pPr>
            <w:r w:rsidRPr="003F57AC">
              <w:rPr>
                <w:b/>
              </w:rPr>
              <w:t>Presidente (a)</w:t>
            </w:r>
          </w:p>
        </w:tc>
        <w:tc>
          <w:tcPr>
            <w:tcW w:w="5103" w:type="dxa"/>
          </w:tcPr>
          <w:p w:rsidR="003F57AC" w:rsidRPr="003F57AC" w:rsidRDefault="003F57AC" w:rsidP="007D1227">
            <w:pPr>
              <w:jc w:val="center"/>
            </w:pPr>
            <w:r w:rsidRPr="003F57AC">
              <w:rPr>
                <w:b/>
              </w:rPr>
              <w:t>Sergio Alejandro Garfias Delgado</w:t>
            </w:r>
          </w:p>
        </w:tc>
        <w:tc>
          <w:tcPr>
            <w:tcW w:w="2835"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pPr>
              <w:rPr>
                <w:b/>
              </w:rPr>
            </w:pPr>
            <w:r w:rsidRPr="003F57AC">
              <w:rPr>
                <w:b/>
              </w:rPr>
              <w:t>Secretario</w:t>
            </w:r>
          </w:p>
        </w:tc>
        <w:tc>
          <w:tcPr>
            <w:tcW w:w="5103" w:type="dxa"/>
          </w:tcPr>
          <w:p w:rsidR="003F57AC" w:rsidRPr="003F57AC" w:rsidRDefault="003F57AC" w:rsidP="007D1227">
            <w:pPr>
              <w:jc w:val="center"/>
              <w:rPr>
                <w:highlight w:val="yellow"/>
              </w:rPr>
            </w:pPr>
            <w:r w:rsidRPr="003F57AC">
              <w:rPr>
                <w:b/>
              </w:rPr>
              <w:t>Luis Eduardo Monreal Moreno</w:t>
            </w:r>
          </w:p>
        </w:tc>
        <w:tc>
          <w:tcPr>
            <w:tcW w:w="2835"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1º</w:t>
            </w:r>
          </w:p>
        </w:tc>
        <w:tc>
          <w:tcPr>
            <w:tcW w:w="5103" w:type="dxa"/>
          </w:tcPr>
          <w:p w:rsidR="003F57AC" w:rsidRPr="003F57AC" w:rsidRDefault="003F57AC" w:rsidP="007D1227">
            <w:r w:rsidRPr="003F57AC">
              <w:t>Hiram Azael Galván Ortega</w:t>
            </w:r>
          </w:p>
        </w:tc>
        <w:tc>
          <w:tcPr>
            <w:tcW w:w="2835" w:type="dxa"/>
          </w:tcPr>
          <w:p w:rsidR="003F57AC" w:rsidRPr="003F57AC" w:rsidRDefault="003F57AC" w:rsidP="007D1227">
            <w:pPr>
              <w:jc w:val="center"/>
              <w:rPr>
                <w:b/>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2º</w:t>
            </w:r>
          </w:p>
        </w:tc>
        <w:tc>
          <w:tcPr>
            <w:tcW w:w="5103" w:type="dxa"/>
          </w:tcPr>
          <w:p w:rsidR="003F57AC" w:rsidRPr="003F57AC" w:rsidRDefault="003F57AC" w:rsidP="007D1227">
            <w:r w:rsidRPr="003F57AC">
              <w:t>Juan Manuel Solís Caldera</w:t>
            </w:r>
          </w:p>
        </w:tc>
        <w:tc>
          <w:tcPr>
            <w:tcW w:w="2835" w:type="dxa"/>
          </w:tcPr>
          <w:p w:rsidR="003F57AC" w:rsidRPr="003F57AC" w:rsidRDefault="003F57AC" w:rsidP="007D1227">
            <w:pPr>
              <w:jc w:val="center"/>
              <w:rPr>
                <w:b/>
                <w:highlight w:val="yellow"/>
              </w:rPr>
            </w:pPr>
            <w:r w:rsidRPr="003F57AC">
              <w:rPr>
                <w:b/>
                <w:color w:val="984806" w:themeColor="accent6" w:themeShade="80"/>
                <w:highlight w:val="yellow"/>
              </w:rPr>
              <w:t>PVEM</w:t>
            </w:r>
          </w:p>
        </w:tc>
      </w:tr>
      <w:tr w:rsidR="003F57AC" w:rsidRPr="003F57AC" w:rsidTr="007D1227">
        <w:tc>
          <w:tcPr>
            <w:tcW w:w="1985" w:type="dxa"/>
          </w:tcPr>
          <w:p w:rsidR="003F57AC" w:rsidRPr="003F57AC" w:rsidRDefault="003F57AC" w:rsidP="007D1227">
            <w:r w:rsidRPr="003F57AC">
              <w:t>Vocal 3º</w:t>
            </w:r>
          </w:p>
        </w:tc>
        <w:tc>
          <w:tcPr>
            <w:tcW w:w="5103" w:type="dxa"/>
          </w:tcPr>
          <w:p w:rsidR="003F57AC" w:rsidRPr="003F57AC" w:rsidRDefault="003F57AC" w:rsidP="007D1227">
            <w:pPr>
              <w:rPr>
                <w:highlight w:val="yellow"/>
              </w:rPr>
            </w:pPr>
            <w:r w:rsidRPr="003F57AC">
              <w:t>Manuel Castillo Romero</w:t>
            </w:r>
          </w:p>
        </w:tc>
        <w:tc>
          <w:tcPr>
            <w:tcW w:w="2835" w:type="dxa"/>
          </w:tcPr>
          <w:p w:rsidR="003F57AC" w:rsidRPr="003F57AC" w:rsidRDefault="003F57AC" w:rsidP="007D1227">
            <w:pPr>
              <w:jc w:val="center"/>
              <w:rPr>
                <w:b/>
                <w:highlight w:val="yellow"/>
              </w:rPr>
            </w:pPr>
            <w:r w:rsidRPr="003F57AC">
              <w:rPr>
                <w:b/>
                <w:color w:val="0070C0"/>
                <w:highlight w:val="yellow"/>
              </w:rPr>
              <w:t>PAN</w:t>
            </w:r>
          </w:p>
        </w:tc>
      </w:tr>
    </w:tbl>
    <w:p w:rsidR="003F57AC" w:rsidRPr="003F57AC" w:rsidRDefault="003F57AC" w:rsidP="003F57AC"/>
    <w:p w:rsidR="003F57AC" w:rsidRPr="003F57AC" w:rsidRDefault="003F57AC" w:rsidP="003F57AC">
      <w:pPr>
        <w:jc w:val="center"/>
        <w:rPr>
          <w:b/>
        </w:rPr>
      </w:pPr>
      <w:r w:rsidRPr="003F57AC">
        <w:rPr>
          <w:b/>
        </w:rPr>
        <w:t>X). De Deporte, Activación Física y Recreación</w:t>
      </w:r>
    </w:p>
    <w:tbl>
      <w:tblPr>
        <w:tblStyle w:val="Tablaconcuadrcula"/>
        <w:tblW w:w="9923" w:type="dxa"/>
        <w:tblInd w:w="-5" w:type="dxa"/>
        <w:tblLayout w:type="fixed"/>
        <w:tblLook w:val="04A0" w:firstRow="1" w:lastRow="0" w:firstColumn="1" w:lastColumn="0" w:noHBand="0" w:noVBand="1"/>
      </w:tblPr>
      <w:tblGrid>
        <w:gridCol w:w="1985"/>
        <w:gridCol w:w="5812"/>
        <w:gridCol w:w="2126"/>
      </w:tblGrid>
      <w:tr w:rsidR="003F57AC" w:rsidRPr="003F57AC" w:rsidTr="007D1227">
        <w:tc>
          <w:tcPr>
            <w:tcW w:w="1985" w:type="dxa"/>
            <w:shd w:val="pct10" w:color="auto" w:fill="auto"/>
          </w:tcPr>
          <w:p w:rsidR="003F57AC" w:rsidRPr="003F57AC" w:rsidRDefault="003F57AC" w:rsidP="007D1227">
            <w:pPr>
              <w:jc w:val="center"/>
              <w:rPr>
                <w:b/>
              </w:rPr>
            </w:pPr>
            <w:r w:rsidRPr="003F57AC">
              <w:rPr>
                <w:b/>
              </w:rPr>
              <w:t>Cargo</w:t>
            </w:r>
          </w:p>
        </w:tc>
        <w:tc>
          <w:tcPr>
            <w:tcW w:w="5812" w:type="dxa"/>
            <w:shd w:val="pct10" w:color="auto" w:fill="auto"/>
          </w:tcPr>
          <w:p w:rsidR="003F57AC" w:rsidRPr="003F57AC" w:rsidRDefault="003F57AC" w:rsidP="007D1227">
            <w:pPr>
              <w:jc w:val="center"/>
              <w:rPr>
                <w:b/>
              </w:rPr>
            </w:pPr>
            <w:r w:rsidRPr="003F57AC">
              <w:rPr>
                <w:b/>
              </w:rPr>
              <w:t>Nombre</w:t>
            </w:r>
          </w:p>
        </w:tc>
        <w:tc>
          <w:tcPr>
            <w:tcW w:w="2126" w:type="dxa"/>
            <w:shd w:val="pct10" w:color="auto" w:fill="auto"/>
          </w:tcPr>
          <w:p w:rsidR="003F57AC" w:rsidRPr="003F57AC" w:rsidRDefault="003F57AC" w:rsidP="007D1227">
            <w:pPr>
              <w:jc w:val="center"/>
              <w:rPr>
                <w:b/>
              </w:rPr>
            </w:pPr>
            <w:r w:rsidRPr="003F57AC">
              <w:rPr>
                <w:b/>
              </w:rPr>
              <w:t>Coalición y/o Político</w:t>
            </w:r>
          </w:p>
        </w:tc>
      </w:tr>
      <w:tr w:rsidR="003F57AC" w:rsidRPr="003F57AC" w:rsidTr="007D1227">
        <w:tc>
          <w:tcPr>
            <w:tcW w:w="1985" w:type="dxa"/>
          </w:tcPr>
          <w:p w:rsidR="003F57AC" w:rsidRPr="003F57AC" w:rsidRDefault="003F57AC" w:rsidP="007D1227">
            <w:pPr>
              <w:rPr>
                <w:b/>
              </w:rPr>
            </w:pPr>
            <w:r w:rsidRPr="003F57AC">
              <w:rPr>
                <w:b/>
              </w:rPr>
              <w:t>Presidente (a)</w:t>
            </w:r>
          </w:p>
        </w:tc>
        <w:tc>
          <w:tcPr>
            <w:tcW w:w="5812" w:type="dxa"/>
          </w:tcPr>
          <w:p w:rsidR="003F57AC" w:rsidRPr="003F57AC" w:rsidRDefault="003F57AC" w:rsidP="007D1227">
            <w:pPr>
              <w:jc w:val="center"/>
            </w:pPr>
            <w:r w:rsidRPr="003F57AC">
              <w:rPr>
                <w:b/>
              </w:rPr>
              <w:t>Hiram Azael Galván Ortega</w:t>
            </w:r>
          </w:p>
        </w:tc>
        <w:tc>
          <w:tcPr>
            <w:tcW w:w="2126"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pPr>
              <w:rPr>
                <w:b/>
              </w:rPr>
            </w:pPr>
            <w:r w:rsidRPr="003F57AC">
              <w:rPr>
                <w:b/>
              </w:rPr>
              <w:t>Secretario</w:t>
            </w:r>
          </w:p>
        </w:tc>
        <w:tc>
          <w:tcPr>
            <w:tcW w:w="5812" w:type="dxa"/>
          </w:tcPr>
          <w:p w:rsidR="003F57AC" w:rsidRPr="003F57AC" w:rsidRDefault="003F57AC" w:rsidP="007D1227">
            <w:pPr>
              <w:jc w:val="center"/>
              <w:rPr>
                <w:highlight w:val="yellow"/>
              </w:rPr>
            </w:pPr>
            <w:r w:rsidRPr="003F57AC">
              <w:rPr>
                <w:b/>
              </w:rPr>
              <w:t>Fátima Stefanía Castrellón Pacheco</w:t>
            </w:r>
          </w:p>
        </w:tc>
        <w:tc>
          <w:tcPr>
            <w:tcW w:w="2126"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1º</w:t>
            </w:r>
          </w:p>
        </w:tc>
        <w:tc>
          <w:tcPr>
            <w:tcW w:w="5812" w:type="dxa"/>
          </w:tcPr>
          <w:p w:rsidR="003F57AC" w:rsidRPr="003F57AC" w:rsidRDefault="003F57AC" w:rsidP="007D1227">
            <w:pPr>
              <w:rPr>
                <w:highlight w:val="yellow"/>
              </w:rPr>
            </w:pPr>
            <w:r w:rsidRPr="003F57AC">
              <w:t>Sergio Alejandro Garfias Delgado</w:t>
            </w:r>
          </w:p>
        </w:tc>
        <w:tc>
          <w:tcPr>
            <w:tcW w:w="2126"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2º</w:t>
            </w:r>
          </w:p>
        </w:tc>
        <w:tc>
          <w:tcPr>
            <w:tcW w:w="5812" w:type="dxa"/>
          </w:tcPr>
          <w:p w:rsidR="003F57AC" w:rsidRPr="003F57AC" w:rsidRDefault="003F57AC" w:rsidP="007D1227">
            <w:r w:rsidRPr="003F57AC">
              <w:t>Margarita López Salazar</w:t>
            </w:r>
          </w:p>
        </w:tc>
        <w:tc>
          <w:tcPr>
            <w:tcW w:w="2126" w:type="dxa"/>
          </w:tcPr>
          <w:p w:rsidR="003F57AC" w:rsidRPr="003F57AC" w:rsidRDefault="003F57AC" w:rsidP="007D1227">
            <w:pPr>
              <w:jc w:val="center"/>
              <w:rPr>
                <w:b/>
                <w:highlight w:val="yellow"/>
              </w:rPr>
            </w:pPr>
            <w:r w:rsidRPr="003F57AC">
              <w:rPr>
                <w:b/>
                <w:color w:val="984806" w:themeColor="accent6" w:themeShade="80"/>
                <w:highlight w:val="yellow"/>
              </w:rPr>
              <w:t>PVEM</w:t>
            </w:r>
          </w:p>
        </w:tc>
      </w:tr>
      <w:tr w:rsidR="003F57AC" w:rsidRPr="003F57AC" w:rsidTr="007D1227">
        <w:tc>
          <w:tcPr>
            <w:tcW w:w="1985" w:type="dxa"/>
          </w:tcPr>
          <w:p w:rsidR="003F57AC" w:rsidRPr="003F57AC" w:rsidRDefault="003F57AC" w:rsidP="007D1227">
            <w:r w:rsidRPr="003F57AC">
              <w:t>Vocal 3º</w:t>
            </w:r>
          </w:p>
        </w:tc>
        <w:tc>
          <w:tcPr>
            <w:tcW w:w="5812" w:type="dxa"/>
          </w:tcPr>
          <w:p w:rsidR="003F57AC" w:rsidRPr="003F57AC" w:rsidRDefault="003F57AC" w:rsidP="007D1227">
            <w:pPr>
              <w:rPr>
                <w:highlight w:val="yellow"/>
              </w:rPr>
            </w:pPr>
            <w:r w:rsidRPr="003F57AC">
              <w:t>María de Lourdes Zorrilla Dávila</w:t>
            </w:r>
          </w:p>
        </w:tc>
        <w:tc>
          <w:tcPr>
            <w:tcW w:w="2126" w:type="dxa"/>
          </w:tcPr>
          <w:p w:rsidR="003F57AC" w:rsidRPr="003F57AC" w:rsidRDefault="003F57AC" w:rsidP="007D1227">
            <w:pPr>
              <w:jc w:val="center"/>
              <w:rPr>
                <w:b/>
                <w:highlight w:val="yellow"/>
              </w:rPr>
            </w:pPr>
            <w:r w:rsidRPr="003F57AC">
              <w:rPr>
                <w:b/>
                <w:color w:val="0070C0"/>
                <w:highlight w:val="yellow"/>
              </w:rPr>
              <w:t>PAN</w:t>
            </w:r>
          </w:p>
        </w:tc>
      </w:tr>
    </w:tbl>
    <w:p w:rsidR="003F57AC" w:rsidRPr="003F57AC" w:rsidRDefault="003F57AC" w:rsidP="003F57AC"/>
    <w:p w:rsidR="003F57AC" w:rsidRPr="003F57AC" w:rsidRDefault="003F57AC" w:rsidP="003F57AC">
      <w:pPr>
        <w:jc w:val="center"/>
      </w:pPr>
      <w:r w:rsidRPr="003F57AC">
        <w:rPr>
          <w:b/>
        </w:rPr>
        <w:lastRenderedPageBreak/>
        <w:t>XI). De Salud, Prevención y Combate a las Adicciones</w:t>
      </w:r>
    </w:p>
    <w:tbl>
      <w:tblPr>
        <w:tblStyle w:val="Tablaconcuadrcula"/>
        <w:tblW w:w="9923" w:type="dxa"/>
        <w:tblInd w:w="-5" w:type="dxa"/>
        <w:tblLayout w:type="fixed"/>
        <w:tblLook w:val="04A0" w:firstRow="1" w:lastRow="0" w:firstColumn="1" w:lastColumn="0" w:noHBand="0" w:noVBand="1"/>
      </w:tblPr>
      <w:tblGrid>
        <w:gridCol w:w="1985"/>
        <w:gridCol w:w="5812"/>
        <w:gridCol w:w="2126"/>
      </w:tblGrid>
      <w:tr w:rsidR="003F57AC" w:rsidRPr="003F57AC" w:rsidTr="007D1227">
        <w:tc>
          <w:tcPr>
            <w:tcW w:w="1985" w:type="dxa"/>
            <w:shd w:val="pct10" w:color="auto" w:fill="auto"/>
          </w:tcPr>
          <w:p w:rsidR="003F57AC" w:rsidRPr="003F57AC" w:rsidRDefault="003F57AC" w:rsidP="007D1227">
            <w:pPr>
              <w:jc w:val="center"/>
              <w:rPr>
                <w:b/>
              </w:rPr>
            </w:pPr>
            <w:r w:rsidRPr="003F57AC">
              <w:rPr>
                <w:b/>
              </w:rPr>
              <w:t>Cargo</w:t>
            </w:r>
          </w:p>
        </w:tc>
        <w:tc>
          <w:tcPr>
            <w:tcW w:w="5812" w:type="dxa"/>
            <w:shd w:val="pct10" w:color="auto" w:fill="auto"/>
          </w:tcPr>
          <w:p w:rsidR="003F57AC" w:rsidRPr="003F57AC" w:rsidRDefault="003F57AC" w:rsidP="007D1227">
            <w:pPr>
              <w:jc w:val="center"/>
              <w:rPr>
                <w:b/>
              </w:rPr>
            </w:pPr>
            <w:r w:rsidRPr="003F57AC">
              <w:rPr>
                <w:b/>
              </w:rPr>
              <w:t>Nombre</w:t>
            </w:r>
          </w:p>
        </w:tc>
        <w:tc>
          <w:tcPr>
            <w:tcW w:w="2126" w:type="dxa"/>
            <w:shd w:val="pct10" w:color="auto" w:fill="auto"/>
          </w:tcPr>
          <w:p w:rsidR="003F57AC" w:rsidRPr="003F57AC" w:rsidRDefault="003F57AC" w:rsidP="007D1227">
            <w:pPr>
              <w:jc w:val="center"/>
              <w:rPr>
                <w:b/>
              </w:rPr>
            </w:pPr>
            <w:r w:rsidRPr="003F57AC">
              <w:rPr>
                <w:b/>
              </w:rPr>
              <w:t>Coalición y/o Político</w:t>
            </w:r>
          </w:p>
        </w:tc>
      </w:tr>
      <w:tr w:rsidR="003F57AC" w:rsidRPr="003F57AC" w:rsidTr="007D1227">
        <w:tc>
          <w:tcPr>
            <w:tcW w:w="1985" w:type="dxa"/>
          </w:tcPr>
          <w:p w:rsidR="003F57AC" w:rsidRPr="003F57AC" w:rsidRDefault="003F57AC" w:rsidP="007D1227">
            <w:pPr>
              <w:rPr>
                <w:b/>
              </w:rPr>
            </w:pPr>
            <w:r w:rsidRPr="003F57AC">
              <w:rPr>
                <w:b/>
              </w:rPr>
              <w:t>Presidente (a)</w:t>
            </w:r>
          </w:p>
        </w:tc>
        <w:tc>
          <w:tcPr>
            <w:tcW w:w="5812" w:type="dxa"/>
          </w:tcPr>
          <w:p w:rsidR="003F57AC" w:rsidRPr="003F57AC" w:rsidRDefault="003F57AC" w:rsidP="007D1227">
            <w:pPr>
              <w:jc w:val="center"/>
            </w:pPr>
            <w:r w:rsidRPr="003F57AC">
              <w:rPr>
                <w:b/>
              </w:rPr>
              <w:t>Luis Eduardo Monreal Moreno</w:t>
            </w:r>
          </w:p>
        </w:tc>
        <w:tc>
          <w:tcPr>
            <w:tcW w:w="2126"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pPr>
              <w:rPr>
                <w:b/>
              </w:rPr>
            </w:pPr>
            <w:r w:rsidRPr="003F57AC">
              <w:rPr>
                <w:b/>
              </w:rPr>
              <w:t>Secretario</w:t>
            </w:r>
          </w:p>
        </w:tc>
        <w:tc>
          <w:tcPr>
            <w:tcW w:w="5812" w:type="dxa"/>
          </w:tcPr>
          <w:p w:rsidR="003F57AC" w:rsidRPr="003F57AC" w:rsidRDefault="003F57AC" w:rsidP="007D1227">
            <w:pPr>
              <w:jc w:val="center"/>
              <w:rPr>
                <w:highlight w:val="yellow"/>
              </w:rPr>
            </w:pPr>
            <w:r w:rsidRPr="003F57AC">
              <w:rPr>
                <w:b/>
              </w:rPr>
              <w:t>Gregorio Sandoval Flores</w:t>
            </w:r>
          </w:p>
        </w:tc>
        <w:tc>
          <w:tcPr>
            <w:tcW w:w="2126" w:type="dxa"/>
          </w:tcPr>
          <w:p w:rsidR="003F57AC" w:rsidRPr="003F57AC" w:rsidRDefault="003F57AC" w:rsidP="007D1227">
            <w:pPr>
              <w:jc w:val="center"/>
              <w:rPr>
                <w:b/>
                <w:highlight w:val="yellow"/>
              </w:rPr>
            </w:pPr>
            <w:r w:rsidRPr="003F57AC">
              <w:rPr>
                <w:b/>
                <w:color w:val="FF0000"/>
                <w:highlight w:val="yellow"/>
              </w:rPr>
              <w:t>PT</w:t>
            </w:r>
          </w:p>
        </w:tc>
      </w:tr>
      <w:tr w:rsidR="003F57AC" w:rsidRPr="003F57AC" w:rsidTr="007D1227">
        <w:tc>
          <w:tcPr>
            <w:tcW w:w="1985" w:type="dxa"/>
          </w:tcPr>
          <w:p w:rsidR="003F57AC" w:rsidRPr="003F57AC" w:rsidRDefault="003F57AC" w:rsidP="007D1227">
            <w:r w:rsidRPr="003F57AC">
              <w:t>Vocal 1º</w:t>
            </w:r>
          </w:p>
        </w:tc>
        <w:tc>
          <w:tcPr>
            <w:tcW w:w="5812" w:type="dxa"/>
          </w:tcPr>
          <w:p w:rsidR="003F57AC" w:rsidRPr="003F57AC" w:rsidRDefault="003F57AC" w:rsidP="007D1227">
            <w:pPr>
              <w:rPr>
                <w:highlight w:val="yellow"/>
              </w:rPr>
            </w:pPr>
            <w:r w:rsidRPr="003F57AC">
              <w:t>Fátima Stefanía Castrellón Pacheco</w:t>
            </w:r>
          </w:p>
        </w:tc>
        <w:tc>
          <w:tcPr>
            <w:tcW w:w="2126"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2º</w:t>
            </w:r>
          </w:p>
        </w:tc>
        <w:tc>
          <w:tcPr>
            <w:tcW w:w="5812" w:type="dxa"/>
          </w:tcPr>
          <w:p w:rsidR="003F57AC" w:rsidRPr="003F57AC" w:rsidRDefault="003F57AC" w:rsidP="007D1227">
            <w:pPr>
              <w:rPr>
                <w:highlight w:val="yellow"/>
              </w:rPr>
            </w:pPr>
            <w:r w:rsidRPr="003F57AC">
              <w:t>María Guadalupe Salazar Contreras</w:t>
            </w:r>
          </w:p>
        </w:tc>
        <w:tc>
          <w:tcPr>
            <w:tcW w:w="2126"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3º</w:t>
            </w:r>
          </w:p>
        </w:tc>
        <w:tc>
          <w:tcPr>
            <w:tcW w:w="5812" w:type="dxa"/>
          </w:tcPr>
          <w:p w:rsidR="003F57AC" w:rsidRPr="003F57AC" w:rsidRDefault="003F57AC" w:rsidP="007D1227">
            <w:pPr>
              <w:rPr>
                <w:highlight w:val="yellow"/>
              </w:rPr>
            </w:pPr>
            <w:r w:rsidRPr="003F57AC">
              <w:t>Margarita López Salazar</w:t>
            </w:r>
          </w:p>
        </w:tc>
        <w:tc>
          <w:tcPr>
            <w:tcW w:w="2126" w:type="dxa"/>
          </w:tcPr>
          <w:p w:rsidR="003F57AC" w:rsidRPr="003F57AC" w:rsidRDefault="003F57AC" w:rsidP="007D1227">
            <w:pPr>
              <w:jc w:val="center"/>
              <w:rPr>
                <w:b/>
                <w:highlight w:val="yellow"/>
              </w:rPr>
            </w:pPr>
            <w:r w:rsidRPr="003F57AC">
              <w:rPr>
                <w:b/>
                <w:color w:val="984806" w:themeColor="accent6" w:themeShade="80"/>
                <w:highlight w:val="yellow"/>
              </w:rPr>
              <w:t>PVEM</w:t>
            </w:r>
          </w:p>
        </w:tc>
      </w:tr>
    </w:tbl>
    <w:p w:rsidR="003F57AC" w:rsidRPr="003F57AC" w:rsidRDefault="003F57AC" w:rsidP="003F57AC">
      <w:pPr>
        <w:rPr>
          <w:b/>
        </w:rPr>
      </w:pPr>
    </w:p>
    <w:p w:rsidR="003F57AC" w:rsidRPr="003F57AC" w:rsidRDefault="003F57AC" w:rsidP="003F57AC">
      <w:pPr>
        <w:jc w:val="center"/>
        <w:rPr>
          <w:b/>
        </w:rPr>
      </w:pPr>
      <w:r w:rsidRPr="003F57AC">
        <w:rPr>
          <w:b/>
        </w:rPr>
        <w:t>XII). De Niñez y Juventud</w:t>
      </w:r>
    </w:p>
    <w:tbl>
      <w:tblPr>
        <w:tblStyle w:val="Tablaconcuadrcula"/>
        <w:tblW w:w="9923" w:type="dxa"/>
        <w:tblInd w:w="-5" w:type="dxa"/>
        <w:tblLayout w:type="fixed"/>
        <w:tblLook w:val="04A0" w:firstRow="1" w:lastRow="0" w:firstColumn="1" w:lastColumn="0" w:noHBand="0" w:noVBand="1"/>
      </w:tblPr>
      <w:tblGrid>
        <w:gridCol w:w="1985"/>
        <w:gridCol w:w="5528"/>
        <w:gridCol w:w="2410"/>
      </w:tblGrid>
      <w:tr w:rsidR="003F57AC" w:rsidRPr="003F57AC" w:rsidTr="007D1227">
        <w:tc>
          <w:tcPr>
            <w:tcW w:w="1985" w:type="dxa"/>
            <w:shd w:val="pct10" w:color="auto" w:fill="auto"/>
          </w:tcPr>
          <w:p w:rsidR="003F57AC" w:rsidRPr="003F57AC" w:rsidRDefault="003F57AC" w:rsidP="007D1227">
            <w:pPr>
              <w:jc w:val="center"/>
              <w:rPr>
                <w:b/>
              </w:rPr>
            </w:pPr>
            <w:r w:rsidRPr="003F57AC">
              <w:rPr>
                <w:b/>
              </w:rPr>
              <w:t>Cargo</w:t>
            </w:r>
          </w:p>
        </w:tc>
        <w:tc>
          <w:tcPr>
            <w:tcW w:w="5528" w:type="dxa"/>
            <w:shd w:val="pct10" w:color="auto" w:fill="auto"/>
          </w:tcPr>
          <w:p w:rsidR="003F57AC" w:rsidRPr="003F57AC" w:rsidRDefault="003F57AC" w:rsidP="007D1227">
            <w:pPr>
              <w:jc w:val="center"/>
              <w:rPr>
                <w:b/>
              </w:rPr>
            </w:pPr>
            <w:r w:rsidRPr="003F57AC">
              <w:rPr>
                <w:b/>
              </w:rPr>
              <w:t>Nombre</w:t>
            </w:r>
          </w:p>
        </w:tc>
        <w:tc>
          <w:tcPr>
            <w:tcW w:w="2410" w:type="dxa"/>
            <w:shd w:val="pct10" w:color="auto" w:fill="auto"/>
          </w:tcPr>
          <w:p w:rsidR="003F57AC" w:rsidRPr="003F57AC" w:rsidRDefault="003F57AC" w:rsidP="007D1227">
            <w:pPr>
              <w:jc w:val="center"/>
              <w:rPr>
                <w:b/>
              </w:rPr>
            </w:pPr>
            <w:r w:rsidRPr="003F57AC">
              <w:rPr>
                <w:b/>
              </w:rPr>
              <w:t>Coalición y/o Político</w:t>
            </w:r>
          </w:p>
        </w:tc>
      </w:tr>
      <w:tr w:rsidR="003F57AC" w:rsidRPr="003F57AC" w:rsidTr="007D1227">
        <w:tc>
          <w:tcPr>
            <w:tcW w:w="1985" w:type="dxa"/>
          </w:tcPr>
          <w:p w:rsidR="003F57AC" w:rsidRPr="003F57AC" w:rsidRDefault="003F57AC" w:rsidP="007D1227">
            <w:pPr>
              <w:rPr>
                <w:b/>
              </w:rPr>
            </w:pPr>
            <w:r w:rsidRPr="003F57AC">
              <w:rPr>
                <w:b/>
              </w:rPr>
              <w:t>Presidente (a)</w:t>
            </w:r>
          </w:p>
        </w:tc>
        <w:tc>
          <w:tcPr>
            <w:tcW w:w="5528" w:type="dxa"/>
          </w:tcPr>
          <w:p w:rsidR="003F57AC" w:rsidRPr="003F57AC" w:rsidRDefault="003F57AC" w:rsidP="007D1227">
            <w:pPr>
              <w:jc w:val="center"/>
            </w:pPr>
            <w:r w:rsidRPr="003F57AC">
              <w:rPr>
                <w:b/>
              </w:rPr>
              <w:t>Fátima Stefanía Castrellón Pacheco</w:t>
            </w:r>
          </w:p>
        </w:tc>
        <w:tc>
          <w:tcPr>
            <w:tcW w:w="2410"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pPr>
              <w:rPr>
                <w:b/>
              </w:rPr>
            </w:pPr>
            <w:r w:rsidRPr="003F57AC">
              <w:rPr>
                <w:b/>
              </w:rPr>
              <w:t>Secretario</w:t>
            </w:r>
          </w:p>
        </w:tc>
        <w:tc>
          <w:tcPr>
            <w:tcW w:w="5528" w:type="dxa"/>
          </w:tcPr>
          <w:p w:rsidR="003F57AC" w:rsidRPr="003F57AC" w:rsidRDefault="003F57AC" w:rsidP="007D1227">
            <w:pPr>
              <w:jc w:val="center"/>
              <w:rPr>
                <w:highlight w:val="yellow"/>
              </w:rPr>
            </w:pPr>
            <w:r w:rsidRPr="003F57AC">
              <w:rPr>
                <w:b/>
              </w:rPr>
              <w:t>Ma. Guadalupe Salazar Contreras</w:t>
            </w:r>
          </w:p>
        </w:tc>
        <w:tc>
          <w:tcPr>
            <w:tcW w:w="2410"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1º</w:t>
            </w:r>
          </w:p>
        </w:tc>
        <w:tc>
          <w:tcPr>
            <w:tcW w:w="5528" w:type="dxa"/>
          </w:tcPr>
          <w:p w:rsidR="003F57AC" w:rsidRPr="003F57AC" w:rsidRDefault="003F57AC" w:rsidP="007D1227">
            <w:r w:rsidRPr="003F57AC">
              <w:t>Hiram Azael Galván Ortega</w:t>
            </w:r>
          </w:p>
        </w:tc>
        <w:tc>
          <w:tcPr>
            <w:tcW w:w="2410"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2º</w:t>
            </w:r>
          </w:p>
        </w:tc>
        <w:tc>
          <w:tcPr>
            <w:tcW w:w="5528" w:type="dxa"/>
          </w:tcPr>
          <w:p w:rsidR="003F57AC" w:rsidRPr="003F57AC" w:rsidRDefault="003F57AC" w:rsidP="007D1227">
            <w:r w:rsidRPr="003F57AC">
              <w:t>Luis Eduardo Monreal Moreno</w:t>
            </w:r>
          </w:p>
        </w:tc>
        <w:tc>
          <w:tcPr>
            <w:tcW w:w="2410"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3º</w:t>
            </w:r>
          </w:p>
        </w:tc>
        <w:tc>
          <w:tcPr>
            <w:tcW w:w="5528" w:type="dxa"/>
          </w:tcPr>
          <w:p w:rsidR="003F57AC" w:rsidRPr="003F57AC" w:rsidRDefault="003F57AC" w:rsidP="007D1227">
            <w:pPr>
              <w:rPr>
                <w:highlight w:val="yellow"/>
              </w:rPr>
            </w:pPr>
            <w:r w:rsidRPr="003F57AC">
              <w:t>Margarita López Salazar</w:t>
            </w:r>
          </w:p>
        </w:tc>
        <w:tc>
          <w:tcPr>
            <w:tcW w:w="2410" w:type="dxa"/>
          </w:tcPr>
          <w:p w:rsidR="003F57AC" w:rsidRPr="003F57AC" w:rsidRDefault="003F57AC" w:rsidP="007D1227">
            <w:pPr>
              <w:jc w:val="center"/>
              <w:rPr>
                <w:b/>
                <w:highlight w:val="yellow"/>
              </w:rPr>
            </w:pPr>
            <w:r w:rsidRPr="003F57AC">
              <w:rPr>
                <w:b/>
                <w:color w:val="984806" w:themeColor="accent6" w:themeShade="80"/>
                <w:highlight w:val="yellow"/>
              </w:rPr>
              <w:t>PVEM</w:t>
            </w:r>
          </w:p>
        </w:tc>
      </w:tr>
    </w:tbl>
    <w:p w:rsidR="003F57AC" w:rsidRPr="003F57AC" w:rsidRDefault="003F57AC" w:rsidP="003F57AC"/>
    <w:p w:rsidR="003F57AC" w:rsidRPr="003F57AC" w:rsidRDefault="003F57AC" w:rsidP="003F57AC">
      <w:pPr>
        <w:jc w:val="center"/>
      </w:pPr>
      <w:r w:rsidRPr="003F57AC">
        <w:rPr>
          <w:b/>
        </w:rPr>
        <w:t>XIII). De Turismo, Arte y Cultura</w:t>
      </w:r>
    </w:p>
    <w:tbl>
      <w:tblPr>
        <w:tblStyle w:val="Tablaconcuadrcula"/>
        <w:tblW w:w="9923" w:type="dxa"/>
        <w:tblInd w:w="-5" w:type="dxa"/>
        <w:tblLayout w:type="fixed"/>
        <w:tblLook w:val="04A0" w:firstRow="1" w:lastRow="0" w:firstColumn="1" w:lastColumn="0" w:noHBand="0" w:noVBand="1"/>
      </w:tblPr>
      <w:tblGrid>
        <w:gridCol w:w="1985"/>
        <w:gridCol w:w="5812"/>
        <w:gridCol w:w="2126"/>
      </w:tblGrid>
      <w:tr w:rsidR="003F57AC" w:rsidRPr="003F57AC" w:rsidTr="007D1227">
        <w:tc>
          <w:tcPr>
            <w:tcW w:w="1985" w:type="dxa"/>
            <w:shd w:val="pct10" w:color="auto" w:fill="auto"/>
          </w:tcPr>
          <w:p w:rsidR="003F57AC" w:rsidRPr="003F57AC" w:rsidRDefault="003F57AC" w:rsidP="007D1227">
            <w:pPr>
              <w:jc w:val="center"/>
              <w:rPr>
                <w:b/>
              </w:rPr>
            </w:pPr>
            <w:r w:rsidRPr="003F57AC">
              <w:rPr>
                <w:b/>
              </w:rPr>
              <w:t>Cargo</w:t>
            </w:r>
          </w:p>
        </w:tc>
        <w:tc>
          <w:tcPr>
            <w:tcW w:w="5812" w:type="dxa"/>
            <w:shd w:val="pct10" w:color="auto" w:fill="auto"/>
          </w:tcPr>
          <w:p w:rsidR="003F57AC" w:rsidRPr="003F57AC" w:rsidRDefault="003F57AC" w:rsidP="007D1227">
            <w:pPr>
              <w:jc w:val="center"/>
              <w:rPr>
                <w:b/>
              </w:rPr>
            </w:pPr>
            <w:r w:rsidRPr="003F57AC">
              <w:rPr>
                <w:b/>
              </w:rPr>
              <w:t>Nombre</w:t>
            </w:r>
          </w:p>
        </w:tc>
        <w:tc>
          <w:tcPr>
            <w:tcW w:w="2126" w:type="dxa"/>
            <w:shd w:val="pct10" w:color="auto" w:fill="auto"/>
          </w:tcPr>
          <w:p w:rsidR="003F57AC" w:rsidRPr="003F57AC" w:rsidRDefault="003F57AC" w:rsidP="007D1227">
            <w:pPr>
              <w:jc w:val="center"/>
              <w:rPr>
                <w:b/>
              </w:rPr>
            </w:pPr>
            <w:r w:rsidRPr="003F57AC">
              <w:rPr>
                <w:b/>
              </w:rPr>
              <w:t>Coalición y/o Político</w:t>
            </w:r>
          </w:p>
        </w:tc>
      </w:tr>
      <w:tr w:rsidR="003F57AC" w:rsidRPr="003F57AC" w:rsidTr="007D1227">
        <w:tc>
          <w:tcPr>
            <w:tcW w:w="1985" w:type="dxa"/>
          </w:tcPr>
          <w:p w:rsidR="003F57AC" w:rsidRPr="003F57AC" w:rsidRDefault="003F57AC" w:rsidP="007D1227">
            <w:pPr>
              <w:rPr>
                <w:b/>
              </w:rPr>
            </w:pPr>
            <w:r w:rsidRPr="003F57AC">
              <w:rPr>
                <w:b/>
              </w:rPr>
              <w:t>Presidente (a)</w:t>
            </w:r>
          </w:p>
        </w:tc>
        <w:tc>
          <w:tcPr>
            <w:tcW w:w="5812" w:type="dxa"/>
          </w:tcPr>
          <w:p w:rsidR="003F57AC" w:rsidRPr="003F57AC" w:rsidRDefault="003F57AC" w:rsidP="007D1227">
            <w:pPr>
              <w:jc w:val="center"/>
              <w:rPr>
                <w:b/>
              </w:rPr>
            </w:pPr>
            <w:r w:rsidRPr="003F57AC">
              <w:rPr>
                <w:b/>
              </w:rPr>
              <w:t>Gregorio Sandoval Flores</w:t>
            </w:r>
          </w:p>
        </w:tc>
        <w:tc>
          <w:tcPr>
            <w:tcW w:w="2126" w:type="dxa"/>
          </w:tcPr>
          <w:p w:rsidR="003F57AC" w:rsidRPr="003F57AC" w:rsidRDefault="003F57AC" w:rsidP="007D1227">
            <w:pPr>
              <w:jc w:val="center"/>
              <w:rPr>
                <w:color w:val="FF0000"/>
                <w:highlight w:val="yellow"/>
              </w:rPr>
            </w:pPr>
            <w:r w:rsidRPr="003F57AC">
              <w:rPr>
                <w:color w:val="FF0000"/>
                <w:highlight w:val="yellow"/>
              </w:rPr>
              <w:t>PT</w:t>
            </w:r>
          </w:p>
        </w:tc>
      </w:tr>
      <w:tr w:rsidR="003F57AC" w:rsidRPr="003F57AC" w:rsidTr="007D1227">
        <w:tc>
          <w:tcPr>
            <w:tcW w:w="1985" w:type="dxa"/>
          </w:tcPr>
          <w:p w:rsidR="003F57AC" w:rsidRPr="003F57AC" w:rsidRDefault="003F57AC" w:rsidP="007D1227">
            <w:pPr>
              <w:rPr>
                <w:b/>
              </w:rPr>
            </w:pPr>
            <w:r w:rsidRPr="003F57AC">
              <w:rPr>
                <w:b/>
              </w:rPr>
              <w:t>Secretario</w:t>
            </w:r>
          </w:p>
        </w:tc>
        <w:tc>
          <w:tcPr>
            <w:tcW w:w="5812" w:type="dxa"/>
          </w:tcPr>
          <w:p w:rsidR="003F57AC" w:rsidRPr="003F57AC" w:rsidRDefault="003F57AC" w:rsidP="007D1227">
            <w:pPr>
              <w:jc w:val="center"/>
              <w:rPr>
                <w:highlight w:val="yellow"/>
              </w:rPr>
            </w:pPr>
            <w:r w:rsidRPr="003F57AC">
              <w:rPr>
                <w:b/>
              </w:rPr>
              <w:t>Hiram Azael Galván Ortega</w:t>
            </w:r>
          </w:p>
        </w:tc>
        <w:tc>
          <w:tcPr>
            <w:tcW w:w="2126"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1º</w:t>
            </w:r>
          </w:p>
        </w:tc>
        <w:tc>
          <w:tcPr>
            <w:tcW w:w="5812" w:type="dxa"/>
          </w:tcPr>
          <w:p w:rsidR="003F57AC" w:rsidRPr="003F57AC" w:rsidRDefault="003F57AC" w:rsidP="007D1227">
            <w:r w:rsidRPr="003F57AC">
              <w:t>Sergio Alejandro Garfias Delgado</w:t>
            </w:r>
          </w:p>
        </w:tc>
        <w:tc>
          <w:tcPr>
            <w:tcW w:w="2126"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2º</w:t>
            </w:r>
          </w:p>
        </w:tc>
        <w:tc>
          <w:tcPr>
            <w:tcW w:w="5812" w:type="dxa"/>
          </w:tcPr>
          <w:p w:rsidR="003F57AC" w:rsidRPr="003F57AC" w:rsidRDefault="003F57AC" w:rsidP="007D1227">
            <w:r w:rsidRPr="003F57AC">
              <w:t>Susana de la Paz Portillo Montelongo</w:t>
            </w:r>
          </w:p>
        </w:tc>
        <w:tc>
          <w:tcPr>
            <w:tcW w:w="2126"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3º</w:t>
            </w:r>
          </w:p>
        </w:tc>
        <w:tc>
          <w:tcPr>
            <w:tcW w:w="5812" w:type="dxa"/>
          </w:tcPr>
          <w:p w:rsidR="003F57AC" w:rsidRPr="003F57AC" w:rsidRDefault="003F57AC" w:rsidP="007D1227">
            <w:pPr>
              <w:rPr>
                <w:highlight w:val="yellow"/>
              </w:rPr>
            </w:pPr>
            <w:r w:rsidRPr="003F57AC">
              <w:t>Orlando Mauricio Torres Hernández</w:t>
            </w:r>
          </w:p>
        </w:tc>
        <w:tc>
          <w:tcPr>
            <w:tcW w:w="2126" w:type="dxa"/>
          </w:tcPr>
          <w:p w:rsidR="003F57AC" w:rsidRPr="003F57AC" w:rsidRDefault="003F57AC" w:rsidP="007D1227">
            <w:pPr>
              <w:jc w:val="center"/>
              <w:rPr>
                <w:b/>
                <w:highlight w:val="yellow"/>
              </w:rPr>
            </w:pPr>
            <w:r w:rsidRPr="003F57AC">
              <w:rPr>
                <w:b/>
                <w:color w:val="FF0000"/>
                <w:highlight w:val="yellow"/>
              </w:rPr>
              <w:t>PRI</w:t>
            </w:r>
          </w:p>
        </w:tc>
      </w:tr>
    </w:tbl>
    <w:p w:rsidR="003F57AC" w:rsidRPr="003F57AC" w:rsidRDefault="003F57AC" w:rsidP="003F57AC"/>
    <w:p w:rsidR="003F57AC" w:rsidRPr="003F57AC" w:rsidRDefault="003F57AC" w:rsidP="003F57AC">
      <w:pPr>
        <w:jc w:val="center"/>
      </w:pPr>
      <w:r w:rsidRPr="003F57AC">
        <w:rPr>
          <w:b/>
        </w:rPr>
        <w:t>XIV). De Vivienda</w:t>
      </w:r>
    </w:p>
    <w:tbl>
      <w:tblPr>
        <w:tblStyle w:val="Tablaconcuadrcula"/>
        <w:tblW w:w="9923" w:type="dxa"/>
        <w:tblInd w:w="-5" w:type="dxa"/>
        <w:tblLayout w:type="fixed"/>
        <w:tblLook w:val="04A0" w:firstRow="1" w:lastRow="0" w:firstColumn="1" w:lastColumn="0" w:noHBand="0" w:noVBand="1"/>
      </w:tblPr>
      <w:tblGrid>
        <w:gridCol w:w="1985"/>
        <w:gridCol w:w="5670"/>
        <w:gridCol w:w="2268"/>
      </w:tblGrid>
      <w:tr w:rsidR="003F57AC" w:rsidRPr="003F57AC" w:rsidTr="007D1227">
        <w:tc>
          <w:tcPr>
            <w:tcW w:w="1985" w:type="dxa"/>
            <w:shd w:val="pct10" w:color="auto" w:fill="auto"/>
          </w:tcPr>
          <w:p w:rsidR="003F57AC" w:rsidRPr="003F57AC" w:rsidRDefault="003F57AC" w:rsidP="007D1227">
            <w:pPr>
              <w:jc w:val="center"/>
              <w:rPr>
                <w:b/>
              </w:rPr>
            </w:pPr>
            <w:r w:rsidRPr="003F57AC">
              <w:rPr>
                <w:b/>
              </w:rPr>
              <w:t>Cargo</w:t>
            </w:r>
          </w:p>
        </w:tc>
        <w:tc>
          <w:tcPr>
            <w:tcW w:w="5670" w:type="dxa"/>
            <w:shd w:val="pct10" w:color="auto" w:fill="auto"/>
          </w:tcPr>
          <w:p w:rsidR="003F57AC" w:rsidRPr="003F57AC" w:rsidRDefault="003F57AC" w:rsidP="007D1227">
            <w:pPr>
              <w:jc w:val="center"/>
              <w:rPr>
                <w:b/>
              </w:rPr>
            </w:pPr>
            <w:r w:rsidRPr="003F57AC">
              <w:rPr>
                <w:b/>
              </w:rPr>
              <w:t>Nombre</w:t>
            </w:r>
          </w:p>
        </w:tc>
        <w:tc>
          <w:tcPr>
            <w:tcW w:w="2268" w:type="dxa"/>
            <w:shd w:val="pct10" w:color="auto" w:fill="auto"/>
          </w:tcPr>
          <w:p w:rsidR="003F57AC" w:rsidRPr="003F57AC" w:rsidRDefault="003F57AC" w:rsidP="007D1227">
            <w:pPr>
              <w:jc w:val="center"/>
              <w:rPr>
                <w:b/>
              </w:rPr>
            </w:pPr>
            <w:r w:rsidRPr="003F57AC">
              <w:rPr>
                <w:b/>
              </w:rPr>
              <w:t>Coalición y/o Político</w:t>
            </w:r>
          </w:p>
        </w:tc>
      </w:tr>
      <w:tr w:rsidR="003F57AC" w:rsidRPr="003F57AC" w:rsidTr="007D1227">
        <w:tc>
          <w:tcPr>
            <w:tcW w:w="1985" w:type="dxa"/>
          </w:tcPr>
          <w:p w:rsidR="003F57AC" w:rsidRPr="003F57AC" w:rsidRDefault="003F57AC" w:rsidP="007D1227">
            <w:pPr>
              <w:rPr>
                <w:b/>
              </w:rPr>
            </w:pPr>
            <w:r w:rsidRPr="003F57AC">
              <w:rPr>
                <w:b/>
              </w:rPr>
              <w:t>Presidente (a)</w:t>
            </w:r>
          </w:p>
        </w:tc>
        <w:tc>
          <w:tcPr>
            <w:tcW w:w="5670" w:type="dxa"/>
          </w:tcPr>
          <w:p w:rsidR="003F57AC" w:rsidRPr="003F57AC" w:rsidRDefault="003F57AC" w:rsidP="007D1227">
            <w:pPr>
              <w:jc w:val="center"/>
              <w:rPr>
                <w:b/>
              </w:rPr>
            </w:pPr>
            <w:r w:rsidRPr="003F57AC">
              <w:rPr>
                <w:b/>
              </w:rPr>
              <w:t>Susana de la Paz Portillo Montelongo</w:t>
            </w:r>
          </w:p>
        </w:tc>
        <w:tc>
          <w:tcPr>
            <w:tcW w:w="2268" w:type="dxa"/>
          </w:tcPr>
          <w:p w:rsidR="003F57AC" w:rsidRPr="003F57AC" w:rsidRDefault="003F57AC" w:rsidP="007D1227">
            <w:pPr>
              <w:jc w:val="center"/>
              <w:rPr>
                <w:b/>
                <w:highlight w:val="yellow"/>
              </w:rPr>
            </w:pPr>
            <w:r w:rsidRPr="003F57AC">
              <w:rPr>
                <w:highlight w:val="yellow"/>
              </w:rPr>
              <w:t>MORENA</w:t>
            </w:r>
          </w:p>
        </w:tc>
      </w:tr>
      <w:tr w:rsidR="003F57AC" w:rsidRPr="003F57AC" w:rsidTr="007D1227">
        <w:tc>
          <w:tcPr>
            <w:tcW w:w="1985" w:type="dxa"/>
          </w:tcPr>
          <w:p w:rsidR="003F57AC" w:rsidRPr="003F57AC" w:rsidRDefault="003F57AC" w:rsidP="007D1227">
            <w:pPr>
              <w:rPr>
                <w:b/>
              </w:rPr>
            </w:pPr>
            <w:r w:rsidRPr="003F57AC">
              <w:rPr>
                <w:b/>
              </w:rPr>
              <w:t>Secretario</w:t>
            </w:r>
          </w:p>
        </w:tc>
        <w:tc>
          <w:tcPr>
            <w:tcW w:w="5670" w:type="dxa"/>
          </w:tcPr>
          <w:p w:rsidR="003F57AC" w:rsidRPr="003F57AC" w:rsidRDefault="003F57AC" w:rsidP="007D1227">
            <w:pPr>
              <w:jc w:val="center"/>
              <w:rPr>
                <w:highlight w:val="yellow"/>
              </w:rPr>
            </w:pPr>
            <w:r w:rsidRPr="003F57AC">
              <w:rPr>
                <w:b/>
              </w:rPr>
              <w:t>Nancy Harletl Flores Sánchez</w:t>
            </w:r>
          </w:p>
        </w:tc>
        <w:tc>
          <w:tcPr>
            <w:tcW w:w="2268" w:type="dxa"/>
          </w:tcPr>
          <w:p w:rsidR="003F57AC" w:rsidRPr="003F57AC" w:rsidRDefault="003F57AC" w:rsidP="007D1227">
            <w:pPr>
              <w:jc w:val="center"/>
              <w:rPr>
                <w:color w:val="7030A0"/>
                <w:highlight w:val="yellow"/>
              </w:rPr>
            </w:pPr>
            <w:r w:rsidRPr="003F57AC">
              <w:rPr>
                <w:color w:val="7030A0"/>
                <w:highlight w:val="yellow"/>
              </w:rPr>
              <w:t>PES</w:t>
            </w:r>
          </w:p>
        </w:tc>
      </w:tr>
      <w:tr w:rsidR="003F57AC" w:rsidRPr="003F57AC" w:rsidTr="007D1227">
        <w:tc>
          <w:tcPr>
            <w:tcW w:w="1985" w:type="dxa"/>
          </w:tcPr>
          <w:p w:rsidR="003F57AC" w:rsidRPr="003F57AC" w:rsidRDefault="003F57AC" w:rsidP="007D1227">
            <w:r w:rsidRPr="003F57AC">
              <w:t>Vocal 1º</w:t>
            </w:r>
          </w:p>
        </w:tc>
        <w:tc>
          <w:tcPr>
            <w:tcW w:w="5670" w:type="dxa"/>
          </w:tcPr>
          <w:p w:rsidR="003F57AC" w:rsidRPr="003F57AC" w:rsidRDefault="003F57AC" w:rsidP="007D1227">
            <w:pPr>
              <w:rPr>
                <w:highlight w:val="yellow"/>
              </w:rPr>
            </w:pPr>
            <w:r w:rsidRPr="003F57AC">
              <w:t>Luis Eduardo Monreal Moreno</w:t>
            </w:r>
          </w:p>
        </w:tc>
        <w:tc>
          <w:tcPr>
            <w:tcW w:w="2268"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2º</w:t>
            </w:r>
          </w:p>
        </w:tc>
        <w:tc>
          <w:tcPr>
            <w:tcW w:w="5670" w:type="dxa"/>
          </w:tcPr>
          <w:p w:rsidR="003F57AC" w:rsidRPr="003F57AC" w:rsidRDefault="003F57AC" w:rsidP="007D1227">
            <w:pPr>
              <w:rPr>
                <w:highlight w:val="yellow"/>
              </w:rPr>
            </w:pPr>
            <w:r w:rsidRPr="003F57AC">
              <w:t>Ma Guadalupe Salazar Contreras</w:t>
            </w:r>
          </w:p>
        </w:tc>
        <w:tc>
          <w:tcPr>
            <w:tcW w:w="2268"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3º</w:t>
            </w:r>
          </w:p>
        </w:tc>
        <w:tc>
          <w:tcPr>
            <w:tcW w:w="5670" w:type="dxa"/>
          </w:tcPr>
          <w:p w:rsidR="003F57AC" w:rsidRPr="003F57AC" w:rsidRDefault="003F57AC" w:rsidP="007D1227">
            <w:pPr>
              <w:rPr>
                <w:highlight w:val="yellow"/>
              </w:rPr>
            </w:pPr>
            <w:r w:rsidRPr="003F57AC">
              <w:t>Mayra Alejandra Espino García</w:t>
            </w:r>
          </w:p>
        </w:tc>
        <w:tc>
          <w:tcPr>
            <w:tcW w:w="2268" w:type="dxa"/>
          </w:tcPr>
          <w:p w:rsidR="003F57AC" w:rsidRPr="003F57AC" w:rsidRDefault="003F57AC" w:rsidP="007D1227">
            <w:pPr>
              <w:jc w:val="center"/>
              <w:rPr>
                <w:b/>
                <w:highlight w:val="yellow"/>
              </w:rPr>
            </w:pPr>
            <w:r w:rsidRPr="003F57AC">
              <w:rPr>
                <w:b/>
                <w:color w:val="FF0000"/>
                <w:highlight w:val="yellow"/>
              </w:rPr>
              <w:t>PRI</w:t>
            </w:r>
          </w:p>
        </w:tc>
      </w:tr>
    </w:tbl>
    <w:p w:rsidR="003F57AC" w:rsidRPr="003F57AC" w:rsidRDefault="003F57AC" w:rsidP="003F57AC"/>
    <w:p w:rsidR="003F57AC" w:rsidRPr="003F57AC" w:rsidRDefault="003F57AC" w:rsidP="003F57AC">
      <w:pPr>
        <w:jc w:val="center"/>
        <w:rPr>
          <w:b/>
        </w:rPr>
      </w:pPr>
      <w:r w:rsidRPr="003F57AC">
        <w:rPr>
          <w:b/>
        </w:rPr>
        <w:t>XV). De Inclusión y Derechos Humanos</w:t>
      </w:r>
    </w:p>
    <w:tbl>
      <w:tblPr>
        <w:tblStyle w:val="Tablaconcuadrcula"/>
        <w:tblW w:w="9923" w:type="dxa"/>
        <w:tblInd w:w="-5" w:type="dxa"/>
        <w:tblLayout w:type="fixed"/>
        <w:tblLook w:val="04A0" w:firstRow="1" w:lastRow="0" w:firstColumn="1" w:lastColumn="0" w:noHBand="0" w:noVBand="1"/>
      </w:tblPr>
      <w:tblGrid>
        <w:gridCol w:w="1985"/>
        <w:gridCol w:w="5670"/>
        <w:gridCol w:w="2268"/>
      </w:tblGrid>
      <w:tr w:rsidR="003F57AC" w:rsidRPr="003F57AC" w:rsidTr="007D1227">
        <w:tc>
          <w:tcPr>
            <w:tcW w:w="1985" w:type="dxa"/>
            <w:shd w:val="pct10" w:color="auto" w:fill="auto"/>
          </w:tcPr>
          <w:p w:rsidR="003F57AC" w:rsidRPr="003F57AC" w:rsidRDefault="003F57AC" w:rsidP="007D1227">
            <w:pPr>
              <w:jc w:val="center"/>
              <w:rPr>
                <w:b/>
              </w:rPr>
            </w:pPr>
            <w:r w:rsidRPr="003F57AC">
              <w:rPr>
                <w:b/>
              </w:rPr>
              <w:t>Cargo</w:t>
            </w:r>
          </w:p>
        </w:tc>
        <w:tc>
          <w:tcPr>
            <w:tcW w:w="5670" w:type="dxa"/>
            <w:shd w:val="pct10" w:color="auto" w:fill="auto"/>
          </w:tcPr>
          <w:p w:rsidR="003F57AC" w:rsidRPr="003F57AC" w:rsidRDefault="003F57AC" w:rsidP="007D1227">
            <w:pPr>
              <w:jc w:val="center"/>
              <w:rPr>
                <w:b/>
              </w:rPr>
            </w:pPr>
            <w:r w:rsidRPr="003F57AC">
              <w:rPr>
                <w:b/>
              </w:rPr>
              <w:t>Nombre</w:t>
            </w:r>
          </w:p>
        </w:tc>
        <w:tc>
          <w:tcPr>
            <w:tcW w:w="2268" w:type="dxa"/>
            <w:shd w:val="pct10" w:color="auto" w:fill="auto"/>
          </w:tcPr>
          <w:p w:rsidR="003F57AC" w:rsidRPr="003F57AC" w:rsidRDefault="003F57AC" w:rsidP="007D1227">
            <w:pPr>
              <w:jc w:val="center"/>
              <w:rPr>
                <w:b/>
              </w:rPr>
            </w:pPr>
            <w:r w:rsidRPr="003F57AC">
              <w:rPr>
                <w:b/>
              </w:rPr>
              <w:t>Coalición y/o Político</w:t>
            </w:r>
          </w:p>
        </w:tc>
      </w:tr>
      <w:tr w:rsidR="003F57AC" w:rsidRPr="003F57AC" w:rsidTr="007D1227">
        <w:tc>
          <w:tcPr>
            <w:tcW w:w="1985" w:type="dxa"/>
          </w:tcPr>
          <w:p w:rsidR="003F57AC" w:rsidRPr="003F57AC" w:rsidRDefault="003F57AC" w:rsidP="007D1227">
            <w:pPr>
              <w:rPr>
                <w:b/>
              </w:rPr>
            </w:pPr>
            <w:r w:rsidRPr="003F57AC">
              <w:rPr>
                <w:b/>
              </w:rPr>
              <w:t>Presidente (a)</w:t>
            </w:r>
          </w:p>
        </w:tc>
        <w:tc>
          <w:tcPr>
            <w:tcW w:w="5670" w:type="dxa"/>
          </w:tcPr>
          <w:p w:rsidR="003F57AC" w:rsidRPr="003F57AC" w:rsidRDefault="003F57AC" w:rsidP="007D1227">
            <w:pPr>
              <w:jc w:val="center"/>
              <w:rPr>
                <w:b/>
              </w:rPr>
            </w:pPr>
            <w:r w:rsidRPr="003F57AC">
              <w:rPr>
                <w:b/>
              </w:rPr>
              <w:t>Hiram Azael Galván Ortega</w:t>
            </w:r>
          </w:p>
        </w:tc>
        <w:tc>
          <w:tcPr>
            <w:tcW w:w="2268" w:type="dxa"/>
          </w:tcPr>
          <w:p w:rsidR="003F57AC" w:rsidRPr="003F57AC" w:rsidRDefault="003F57AC" w:rsidP="007D1227">
            <w:pPr>
              <w:jc w:val="center"/>
              <w:rPr>
                <w:b/>
                <w:highlight w:val="yellow"/>
              </w:rPr>
            </w:pPr>
            <w:r w:rsidRPr="003F57AC">
              <w:rPr>
                <w:highlight w:val="yellow"/>
              </w:rPr>
              <w:t>MORENA</w:t>
            </w:r>
          </w:p>
        </w:tc>
      </w:tr>
      <w:tr w:rsidR="003F57AC" w:rsidRPr="003F57AC" w:rsidTr="007D1227">
        <w:tc>
          <w:tcPr>
            <w:tcW w:w="1985" w:type="dxa"/>
          </w:tcPr>
          <w:p w:rsidR="003F57AC" w:rsidRPr="003F57AC" w:rsidRDefault="003F57AC" w:rsidP="007D1227">
            <w:pPr>
              <w:rPr>
                <w:b/>
              </w:rPr>
            </w:pPr>
            <w:r w:rsidRPr="003F57AC">
              <w:rPr>
                <w:b/>
              </w:rPr>
              <w:t>Secretario</w:t>
            </w:r>
          </w:p>
        </w:tc>
        <w:tc>
          <w:tcPr>
            <w:tcW w:w="5670" w:type="dxa"/>
          </w:tcPr>
          <w:p w:rsidR="003F57AC" w:rsidRPr="003F57AC" w:rsidRDefault="003F57AC" w:rsidP="007D1227">
            <w:pPr>
              <w:jc w:val="center"/>
              <w:rPr>
                <w:highlight w:val="yellow"/>
              </w:rPr>
            </w:pPr>
            <w:r w:rsidRPr="003F57AC">
              <w:rPr>
                <w:b/>
              </w:rPr>
              <w:t xml:space="preserve">Manuel Romero Castillo </w:t>
            </w:r>
          </w:p>
        </w:tc>
        <w:tc>
          <w:tcPr>
            <w:tcW w:w="2268" w:type="dxa"/>
          </w:tcPr>
          <w:p w:rsidR="003F57AC" w:rsidRPr="003F57AC" w:rsidRDefault="003F57AC" w:rsidP="007D1227">
            <w:pPr>
              <w:jc w:val="center"/>
              <w:rPr>
                <w:b/>
                <w:highlight w:val="yellow"/>
              </w:rPr>
            </w:pPr>
            <w:r w:rsidRPr="003F57AC">
              <w:rPr>
                <w:b/>
                <w:color w:val="0070C0"/>
                <w:highlight w:val="yellow"/>
              </w:rPr>
              <w:t>PAN</w:t>
            </w:r>
          </w:p>
        </w:tc>
      </w:tr>
      <w:tr w:rsidR="003F57AC" w:rsidRPr="003F57AC" w:rsidTr="007D1227">
        <w:tc>
          <w:tcPr>
            <w:tcW w:w="1985" w:type="dxa"/>
          </w:tcPr>
          <w:p w:rsidR="003F57AC" w:rsidRPr="003F57AC" w:rsidRDefault="003F57AC" w:rsidP="007D1227">
            <w:r w:rsidRPr="003F57AC">
              <w:t>Vocal 1º</w:t>
            </w:r>
          </w:p>
        </w:tc>
        <w:tc>
          <w:tcPr>
            <w:tcW w:w="5670" w:type="dxa"/>
          </w:tcPr>
          <w:p w:rsidR="003F57AC" w:rsidRPr="003F57AC" w:rsidRDefault="003F57AC" w:rsidP="007D1227">
            <w:r w:rsidRPr="003F57AC">
              <w:t>Gregorio Sandoval Flores</w:t>
            </w:r>
          </w:p>
        </w:tc>
        <w:tc>
          <w:tcPr>
            <w:tcW w:w="2268" w:type="dxa"/>
          </w:tcPr>
          <w:p w:rsidR="003F57AC" w:rsidRPr="003F57AC" w:rsidRDefault="003F57AC" w:rsidP="007D1227">
            <w:pPr>
              <w:jc w:val="center"/>
              <w:rPr>
                <w:highlight w:val="yellow"/>
              </w:rPr>
            </w:pPr>
            <w:r w:rsidRPr="003F57AC">
              <w:rPr>
                <w:b/>
                <w:color w:val="FF0000"/>
                <w:highlight w:val="yellow"/>
              </w:rPr>
              <w:t>PT</w:t>
            </w:r>
          </w:p>
        </w:tc>
      </w:tr>
      <w:tr w:rsidR="003F57AC" w:rsidRPr="003F57AC" w:rsidTr="007D1227">
        <w:tc>
          <w:tcPr>
            <w:tcW w:w="1985" w:type="dxa"/>
          </w:tcPr>
          <w:p w:rsidR="003F57AC" w:rsidRPr="003F57AC" w:rsidRDefault="003F57AC" w:rsidP="007D1227">
            <w:r w:rsidRPr="003F57AC">
              <w:t>Vocal 2º</w:t>
            </w:r>
          </w:p>
        </w:tc>
        <w:tc>
          <w:tcPr>
            <w:tcW w:w="5670" w:type="dxa"/>
          </w:tcPr>
          <w:p w:rsidR="003F57AC" w:rsidRPr="003F57AC" w:rsidRDefault="003F57AC" w:rsidP="007D1227">
            <w:r w:rsidRPr="003F57AC">
              <w:t>Susana de la Paz Portillo Montelongo</w:t>
            </w:r>
          </w:p>
        </w:tc>
        <w:tc>
          <w:tcPr>
            <w:tcW w:w="2268"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3º</w:t>
            </w:r>
          </w:p>
        </w:tc>
        <w:tc>
          <w:tcPr>
            <w:tcW w:w="5670" w:type="dxa"/>
          </w:tcPr>
          <w:p w:rsidR="003F57AC" w:rsidRPr="003F57AC" w:rsidRDefault="003F57AC" w:rsidP="007D1227">
            <w:r w:rsidRPr="003F57AC">
              <w:t>Nancy Harletl Flores Sánchez</w:t>
            </w:r>
          </w:p>
        </w:tc>
        <w:tc>
          <w:tcPr>
            <w:tcW w:w="2268" w:type="dxa"/>
          </w:tcPr>
          <w:p w:rsidR="003F57AC" w:rsidRPr="003F57AC" w:rsidRDefault="003F57AC" w:rsidP="007D1227">
            <w:pPr>
              <w:jc w:val="center"/>
              <w:rPr>
                <w:b/>
                <w:highlight w:val="yellow"/>
              </w:rPr>
            </w:pPr>
            <w:r w:rsidRPr="003F57AC">
              <w:rPr>
                <w:b/>
                <w:color w:val="7030A0"/>
                <w:highlight w:val="yellow"/>
              </w:rPr>
              <w:t>PES</w:t>
            </w:r>
          </w:p>
        </w:tc>
      </w:tr>
    </w:tbl>
    <w:p w:rsidR="003F57AC" w:rsidRPr="003F57AC" w:rsidRDefault="003F57AC" w:rsidP="003F57AC"/>
    <w:p w:rsidR="003F57AC" w:rsidRPr="003F57AC" w:rsidRDefault="003F57AC" w:rsidP="003F57AC">
      <w:pPr>
        <w:jc w:val="center"/>
        <w:rPr>
          <w:b/>
        </w:rPr>
      </w:pPr>
      <w:r w:rsidRPr="003F57AC">
        <w:rPr>
          <w:b/>
        </w:rPr>
        <w:t>XVI). De Equidad de Género;</w:t>
      </w:r>
    </w:p>
    <w:tbl>
      <w:tblPr>
        <w:tblStyle w:val="Tablaconcuadrcula"/>
        <w:tblW w:w="9923" w:type="dxa"/>
        <w:tblInd w:w="-5" w:type="dxa"/>
        <w:tblLayout w:type="fixed"/>
        <w:tblLook w:val="04A0" w:firstRow="1" w:lastRow="0" w:firstColumn="1" w:lastColumn="0" w:noHBand="0" w:noVBand="1"/>
      </w:tblPr>
      <w:tblGrid>
        <w:gridCol w:w="1985"/>
        <w:gridCol w:w="5670"/>
        <w:gridCol w:w="2268"/>
      </w:tblGrid>
      <w:tr w:rsidR="003F57AC" w:rsidRPr="003F57AC" w:rsidTr="007D1227">
        <w:tc>
          <w:tcPr>
            <w:tcW w:w="1985" w:type="dxa"/>
            <w:shd w:val="pct10" w:color="auto" w:fill="auto"/>
          </w:tcPr>
          <w:p w:rsidR="003F57AC" w:rsidRPr="003F57AC" w:rsidRDefault="003F57AC" w:rsidP="007D1227">
            <w:pPr>
              <w:jc w:val="center"/>
              <w:rPr>
                <w:b/>
              </w:rPr>
            </w:pPr>
            <w:r w:rsidRPr="003F57AC">
              <w:rPr>
                <w:b/>
              </w:rPr>
              <w:t>Cargo</w:t>
            </w:r>
          </w:p>
        </w:tc>
        <w:tc>
          <w:tcPr>
            <w:tcW w:w="5670" w:type="dxa"/>
            <w:shd w:val="pct10" w:color="auto" w:fill="auto"/>
          </w:tcPr>
          <w:p w:rsidR="003F57AC" w:rsidRPr="003F57AC" w:rsidRDefault="003F57AC" w:rsidP="007D1227">
            <w:pPr>
              <w:jc w:val="center"/>
              <w:rPr>
                <w:b/>
              </w:rPr>
            </w:pPr>
            <w:r w:rsidRPr="003F57AC">
              <w:rPr>
                <w:b/>
              </w:rPr>
              <w:t>Nombre</w:t>
            </w:r>
          </w:p>
        </w:tc>
        <w:tc>
          <w:tcPr>
            <w:tcW w:w="2268" w:type="dxa"/>
            <w:shd w:val="pct10" w:color="auto" w:fill="auto"/>
          </w:tcPr>
          <w:p w:rsidR="003F57AC" w:rsidRPr="003F57AC" w:rsidRDefault="003F57AC" w:rsidP="007D1227">
            <w:pPr>
              <w:jc w:val="center"/>
              <w:rPr>
                <w:b/>
              </w:rPr>
            </w:pPr>
            <w:r w:rsidRPr="003F57AC">
              <w:rPr>
                <w:b/>
              </w:rPr>
              <w:t>Coalición y/o Político</w:t>
            </w:r>
          </w:p>
        </w:tc>
      </w:tr>
      <w:tr w:rsidR="003F57AC" w:rsidRPr="003F57AC" w:rsidTr="007D1227">
        <w:tc>
          <w:tcPr>
            <w:tcW w:w="1985" w:type="dxa"/>
          </w:tcPr>
          <w:p w:rsidR="003F57AC" w:rsidRPr="003F57AC" w:rsidRDefault="003F57AC" w:rsidP="007D1227">
            <w:pPr>
              <w:rPr>
                <w:b/>
              </w:rPr>
            </w:pPr>
            <w:r w:rsidRPr="003F57AC">
              <w:rPr>
                <w:b/>
              </w:rPr>
              <w:t>Presidente (a)</w:t>
            </w:r>
          </w:p>
        </w:tc>
        <w:tc>
          <w:tcPr>
            <w:tcW w:w="5670" w:type="dxa"/>
          </w:tcPr>
          <w:p w:rsidR="003F57AC" w:rsidRPr="003F57AC" w:rsidRDefault="003F57AC" w:rsidP="007D1227">
            <w:pPr>
              <w:jc w:val="center"/>
            </w:pPr>
            <w:r w:rsidRPr="003F57AC">
              <w:rPr>
                <w:b/>
              </w:rPr>
              <w:t xml:space="preserve">Mayra Alejandra Espino García </w:t>
            </w:r>
          </w:p>
        </w:tc>
        <w:tc>
          <w:tcPr>
            <w:tcW w:w="2268" w:type="dxa"/>
          </w:tcPr>
          <w:p w:rsidR="003F57AC" w:rsidRPr="003F57AC" w:rsidRDefault="003F57AC" w:rsidP="007D1227">
            <w:pPr>
              <w:jc w:val="center"/>
              <w:rPr>
                <w:b/>
                <w:highlight w:val="yellow"/>
              </w:rPr>
            </w:pPr>
            <w:r w:rsidRPr="003F57AC">
              <w:rPr>
                <w:b/>
                <w:color w:val="FF0000"/>
                <w:highlight w:val="yellow"/>
              </w:rPr>
              <w:t>PRI</w:t>
            </w:r>
          </w:p>
        </w:tc>
      </w:tr>
      <w:tr w:rsidR="003F57AC" w:rsidRPr="003F57AC" w:rsidTr="007D1227">
        <w:tc>
          <w:tcPr>
            <w:tcW w:w="1985" w:type="dxa"/>
          </w:tcPr>
          <w:p w:rsidR="003F57AC" w:rsidRPr="003F57AC" w:rsidRDefault="003F57AC" w:rsidP="007D1227">
            <w:pPr>
              <w:rPr>
                <w:b/>
              </w:rPr>
            </w:pPr>
            <w:r w:rsidRPr="003F57AC">
              <w:rPr>
                <w:b/>
              </w:rPr>
              <w:t>Secretario</w:t>
            </w:r>
          </w:p>
        </w:tc>
        <w:tc>
          <w:tcPr>
            <w:tcW w:w="5670" w:type="dxa"/>
          </w:tcPr>
          <w:p w:rsidR="003F57AC" w:rsidRPr="003F57AC" w:rsidRDefault="003F57AC" w:rsidP="007D1227">
            <w:pPr>
              <w:jc w:val="center"/>
              <w:rPr>
                <w:highlight w:val="yellow"/>
              </w:rPr>
            </w:pPr>
            <w:r w:rsidRPr="003F57AC">
              <w:rPr>
                <w:b/>
              </w:rPr>
              <w:t>Margarita López Salazar</w:t>
            </w:r>
          </w:p>
        </w:tc>
        <w:tc>
          <w:tcPr>
            <w:tcW w:w="2268" w:type="dxa"/>
          </w:tcPr>
          <w:p w:rsidR="003F57AC" w:rsidRPr="003F57AC" w:rsidRDefault="003F57AC" w:rsidP="007D1227">
            <w:pPr>
              <w:jc w:val="center"/>
              <w:rPr>
                <w:b/>
                <w:highlight w:val="yellow"/>
              </w:rPr>
            </w:pPr>
            <w:r w:rsidRPr="003F57AC">
              <w:rPr>
                <w:b/>
                <w:color w:val="984806" w:themeColor="accent6" w:themeShade="80"/>
                <w:highlight w:val="yellow"/>
              </w:rPr>
              <w:t>PVEM</w:t>
            </w:r>
          </w:p>
        </w:tc>
      </w:tr>
      <w:tr w:rsidR="003F57AC" w:rsidRPr="003F57AC" w:rsidTr="007D1227">
        <w:tc>
          <w:tcPr>
            <w:tcW w:w="1985" w:type="dxa"/>
          </w:tcPr>
          <w:p w:rsidR="003F57AC" w:rsidRPr="003F57AC" w:rsidRDefault="003F57AC" w:rsidP="007D1227">
            <w:r w:rsidRPr="003F57AC">
              <w:t>Vocal 1º</w:t>
            </w:r>
          </w:p>
        </w:tc>
        <w:tc>
          <w:tcPr>
            <w:tcW w:w="5670" w:type="dxa"/>
          </w:tcPr>
          <w:p w:rsidR="003F57AC" w:rsidRPr="003F57AC" w:rsidRDefault="003F57AC" w:rsidP="007D1227">
            <w:r w:rsidRPr="003F57AC">
              <w:t>Sergio Alejandro Garfias Delgado</w:t>
            </w:r>
          </w:p>
        </w:tc>
        <w:tc>
          <w:tcPr>
            <w:tcW w:w="2268"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2º</w:t>
            </w:r>
          </w:p>
        </w:tc>
        <w:tc>
          <w:tcPr>
            <w:tcW w:w="5670" w:type="dxa"/>
          </w:tcPr>
          <w:p w:rsidR="003F57AC" w:rsidRPr="003F57AC" w:rsidRDefault="003F57AC" w:rsidP="007D1227">
            <w:r w:rsidRPr="003F57AC">
              <w:t>Susana de la Paz Portillo Montelongo</w:t>
            </w:r>
          </w:p>
        </w:tc>
        <w:tc>
          <w:tcPr>
            <w:tcW w:w="2268"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3º</w:t>
            </w:r>
          </w:p>
        </w:tc>
        <w:tc>
          <w:tcPr>
            <w:tcW w:w="5670" w:type="dxa"/>
          </w:tcPr>
          <w:p w:rsidR="003F57AC" w:rsidRPr="003F57AC" w:rsidRDefault="003F57AC" w:rsidP="007D1227">
            <w:pPr>
              <w:rPr>
                <w:highlight w:val="yellow"/>
              </w:rPr>
            </w:pPr>
            <w:r w:rsidRPr="003F57AC">
              <w:t>Nancy Harletl Flores Sánchez</w:t>
            </w:r>
          </w:p>
        </w:tc>
        <w:tc>
          <w:tcPr>
            <w:tcW w:w="2268" w:type="dxa"/>
          </w:tcPr>
          <w:p w:rsidR="003F57AC" w:rsidRPr="003F57AC" w:rsidRDefault="003F57AC" w:rsidP="007D1227">
            <w:pPr>
              <w:jc w:val="center"/>
              <w:rPr>
                <w:b/>
                <w:highlight w:val="yellow"/>
              </w:rPr>
            </w:pPr>
            <w:r w:rsidRPr="003F57AC">
              <w:rPr>
                <w:b/>
                <w:color w:val="7030A0"/>
                <w:highlight w:val="yellow"/>
              </w:rPr>
              <w:t>PES</w:t>
            </w:r>
          </w:p>
        </w:tc>
      </w:tr>
    </w:tbl>
    <w:p w:rsidR="003F57AC" w:rsidRPr="003F57AC" w:rsidRDefault="003F57AC" w:rsidP="003F57AC"/>
    <w:p w:rsidR="003F57AC" w:rsidRPr="003F57AC" w:rsidRDefault="003F57AC" w:rsidP="003F57AC">
      <w:pPr>
        <w:jc w:val="center"/>
        <w:rPr>
          <w:b/>
        </w:rPr>
      </w:pPr>
      <w:r w:rsidRPr="003F57AC">
        <w:rPr>
          <w:b/>
        </w:rPr>
        <w:t>XVII). De Movilidad y Transporte</w:t>
      </w:r>
    </w:p>
    <w:tbl>
      <w:tblPr>
        <w:tblStyle w:val="Tablaconcuadrcula"/>
        <w:tblW w:w="9923" w:type="dxa"/>
        <w:tblInd w:w="-5" w:type="dxa"/>
        <w:tblLayout w:type="fixed"/>
        <w:tblLook w:val="04A0" w:firstRow="1" w:lastRow="0" w:firstColumn="1" w:lastColumn="0" w:noHBand="0" w:noVBand="1"/>
      </w:tblPr>
      <w:tblGrid>
        <w:gridCol w:w="1985"/>
        <w:gridCol w:w="5670"/>
        <w:gridCol w:w="2268"/>
      </w:tblGrid>
      <w:tr w:rsidR="003F57AC" w:rsidRPr="003F57AC" w:rsidTr="007D1227">
        <w:tc>
          <w:tcPr>
            <w:tcW w:w="1985" w:type="dxa"/>
            <w:shd w:val="pct10" w:color="auto" w:fill="auto"/>
          </w:tcPr>
          <w:p w:rsidR="003F57AC" w:rsidRPr="003F57AC" w:rsidRDefault="003F57AC" w:rsidP="007D1227">
            <w:pPr>
              <w:jc w:val="center"/>
              <w:rPr>
                <w:b/>
              </w:rPr>
            </w:pPr>
            <w:r w:rsidRPr="003F57AC">
              <w:rPr>
                <w:b/>
              </w:rPr>
              <w:t>Cargo</w:t>
            </w:r>
          </w:p>
        </w:tc>
        <w:tc>
          <w:tcPr>
            <w:tcW w:w="5670" w:type="dxa"/>
            <w:shd w:val="pct10" w:color="auto" w:fill="auto"/>
          </w:tcPr>
          <w:p w:rsidR="003F57AC" w:rsidRPr="003F57AC" w:rsidRDefault="003F57AC" w:rsidP="007D1227">
            <w:pPr>
              <w:jc w:val="center"/>
              <w:rPr>
                <w:b/>
              </w:rPr>
            </w:pPr>
            <w:r w:rsidRPr="003F57AC">
              <w:rPr>
                <w:b/>
              </w:rPr>
              <w:t>Nombre</w:t>
            </w:r>
          </w:p>
        </w:tc>
        <w:tc>
          <w:tcPr>
            <w:tcW w:w="2268" w:type="dxa"/>
            <w:shd w:val="pct10" w:color="auto" w:fill="auto"/>
          </w:tcPr>
          <w:p w:rsidR="003F57AC" w:rsidRPr="003F57AC" w:rsidRDefault="003F57AC" w:rsidP="007D1227">
            <w:pPr>
              <w:jc w:val="center"/>
              <w:rPr>
                <w:b/>
              </w:rPr>
            </w:pPr>
            <w:r w:rsidRPr="003F57AC">
              <w:rPr>
                <w:b/>
              </w:rPr>
              <w:t>Coalición y/o Político</w:t>
            </w:r>
          </w:p>
        </w:tc>
      </w:tr>
      <w:tr w:rsidR="003F57AC" w:rsidRPr="003F57AC" w:rsidTr="007D1227">
        <w:tc>
          <w:tcPr>
            <w:tcW w:w="1985" w:type="dxa"/>
          </w:tcPr>
          <w:p w:rsidR="003F57AC" w:rsidRPr="003F57AC" w:rsidRDefault="003F57AC" w:rsidP="007D1227">
            <w:pPr>
              <w:rPr>
                <w:b/>
              </w:rPr>
            </w:pPr>
            <w:r w:rsidRPr="003F57AC">
              <w:rPr>
                <w:b/>
              </w:rPr>
              <w:t>Presidente (a)</w:t>
            </w:r>
          </w:p>
        </w:tc>
        <w:tc>
          <w:tcPr>
            <w:tcW w:w="5670" w:type="dxa"/>
          </w:tcPr>
          <w:p w:rsidR="003F57AC" w:rsidRPr="003F57AC" w:rsidRDefault="003F57AC" w:rsidP="007D1227">
            <w:pPr>
              <w:jc w:val="center"/>
            </w:pPr>
            <w:r w:rsidRPr="003F57AC">
              <w:rPr>
                <w:b/>
              </w:rPr>
              <w:t xml:space="preserve">Mayra Alejandra Espino </w:t>
            </w:r>
            <w:r w:rsidR="000B0EFA" w:rsidRPr="003F57AC">
              <w:rPr>
                <w:b/>
              </w:rPr>
              <w:t>García</w:t>
            </w:r>
          </w:p>
        </w:tc>
        <w:tc>
          <w:tcPr>
            <w:tcW w:w="2268" w:type="dxa"/>
          </w:tcPr>
          <w:p w:rsidR="003F57AC" w:rsidRPr="003F57AC" w:rsidRDefault="003F57AC" w:rsidP="007D1227">
            <w:pPr>
              <w:jc w:val="center"/>
              <w:rPr>
                <w:b/>
                <w:highlight w:val="yellow"/>
              </w:rPr>
            </w:pPr>
            <w:r w:rsidRPr="003F57AC">
              <w:rPr>
                <w:b/>
                <w:color w:val="FF0000"/>
                <w:highlight w:val="yellow"/>
              </w:rPr>
              <w:t>PRI</w:t>
            </w:r>
          </w:p>
        </w:tc>
      </w:tr>
      <w:tr w:rsidR="003F57AC" w:rsidRPr="003F57AC" w:rsidTr="007D1227">
        <w:tc>
          <w:tcPr>
            <w:tcW w:w="1985" w:type="dxa"/>
          </w:tcPr>
          <w:p w:rsidR="003F57AC" w:rsidRPr="003F57AC" w:rsidRDefault="003F57AC" w:rsidP="007D1227">
            <w:pPr>
              <w:rPr>
                <w:b/>
              </w:rPr>
            </w:pPr>
            <w:r w:rsidRPr="003F57AC">
              <w:rPr>
                <w:b/>
              </w:rPr>
              <w:t>Secretario</w:t>
            </w:r>
          </w:p>
        </w:tc>
        <w:tc>
          <w:tcPr>
            <w:tcW w:w="5670" w:type="dxa"/>
          </w:tcPr>
          <w:p w:rsidR="003F57AC" w:rsidRPr="003F57AC" w:rsidRDefault="003F57AC" w:rsidP="007D1227">
            <w:pPr>
              <w:jc w:val="center"/>
              <w:rPr>
                <w:highlight w:val="yellow"/>
              </w:rPr>
            </w:pPr>
            <w:r w:rsidRPr="003F57AC">
              <w:rPr>
                <w:b/>
              </w:rPr>
              <w:t xml:space="preserve">Juan Manuel Solís Caldera </w:t>
            </w:r>
          </w:p>
        </w:tc>
        <w:tc>
          <w:tcPr>
            <w:tcW w:w="2268" w:type="dxa"/>
          </w:tcPr>
          <w:p w:rsidR="003F57AC" w:rsidRPr="003F57AC" w:rsidRDefault="003F57AC" w:rsidP="007D1227">
            <w:pPr>
              <w:jc w:val="center"/>
              <w:rPr>
                <w:b/>
                <w:color w:val="984806" w:themeColor="accent6" w:themeShade="80"/>
                <w:highlight w:val="yellow"/>
              </w:rPr>
            </w:pPr>
            <w:r w:rsidRPr="003F57AC">
              <w:rPr>
                <w:b/>
                <w:color w:val="984806" w:themeColor="accent6" w:themeShade="80"/>
                <w:highlight w:val="yellow"/>
              </w:rPr>
              <w:t>PVEM</w:t>
            </w:r>
          </w:p>
        </w:tc>
      </w:tr>
      <w:tr w:rsidR="003F57AC" w:rsidRPr="003F57AC" w:rsidTr="007D1227">
        <w:tc>
          <w:tcPr>
            <w:tcW w:w="1985" w:type="dxa"/>
          </w:tcPr>
          <w:p w:rsidR="003F57AC" w:rsidRPr="003F57AC" w:rsidRDefault="003F57AC" w:rsidP="007D1227">
            <w:r w:rsidRPr="003F57AC">
              <w:t>Vocal 1º</w:t>
            </w:r>
          </w:p>
        </w:tc>
        <w:tc>
          <w:tcPr>
            <w:tcW w:w="5670" w:type="dxa"/>
          </w:tcPr>
          <w:p w:rsidR="003F57AC" w:rsidRPr="003F57AC" w:rsidRDefault="003F57AC" w:rsidP="007D1227">
            <w:r w:rsidRPr="003F57AC">
              <w:t>Fátima Stefanía Castrellón Pacheco</w:t>
            </w:r>
          </w:p>
        </w:tc>
        <w:tc>
          <w:tcPr>
            <w:tcW w:w="2268"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2º</w:t>
            </w:r>
          </w:p>
        </w:tc>
        <w:tc>
          <w:tcPr>
            <w:tcW w:w="5670" w:type="dxa"/>
          </w:tcPr>
          <w:p w:rsidR="003F57AC" w:rsidRPr="003F57AC" w:rsidRDefault="003F57AC" w:rsidP="007D1227">
            <w:r w:rsidRPr="003F57AC">
              <w:t>Gregorio Sandoval Flores</w:t>
            </w:r>
          </w:p>
        </w:tc>
        <w:tc>
          <w:tcPr>
            <w:tcW w:w="2268" w:type="dxa"/>
          </w:tcPr>
          <w:p w:rsidR="003F57AC" w:rsidRPr="003F57AC" w:rsidRDefault="003F57AC" w:rsidP="007D1227">
            <w:pPr>
              <w:jc w:val="center"/>
              <w:rPr>
                <w:b/>
                <w:highlight w:val="yellow"/>
              </w:rPr>
            </w:pPr>
            <w:r w:rsidRPr="003F57AC">
              <w:rPr>
                <w:b/>
                <w:color w:val="FF0000"/>
                <w:highlight w:val="yellow"/>
              </w:rPr>
              <w:t>PT</w:t>
            </w:r>
          </w:p>
        </w:tc>
      </w:tr>
      <w:tr w:rsidR="003F57AC" w:rsidRPr="003F57AC" w:rsidTr="007D1227">
        <w:tc>
          <w:tcPr>
            <w:tcW w:w="1985" w:type="dxa"/>
          </w:tcPr>
          <w:p w:rsidR="003F57AC" w:rsidRPr="003F57AC" w:rsidRDefault="003F57AC" w:rsidP="007D1227">
            <w:r w:rsidRPr="003F57AC">
              <w:t>Vocal 3º</w:t>
            </w:r>
          </w:p>
        </w:tc>
        <w:tc>
          <w:tcPr>
            <w:tcW w:w="5670" w:type="dxa"/>
          </w:tcPr>
          <w:p w:rsidR="003F57AC" w:rsidRPr="003F57AC" w:rsidRDefault="003F57AC" w:rsidP="007D1227">
            <w:r w:rsidRPr="003F57AC">
              <w:t>María Guadalupe Salazar Contreras</w:t>
            </w:r>
          </w:p>
        </w:tc>
        <w:tc>
          <w:tcPr>
            <w:tcW w:w="2268" w:type="dxa"/>
          </w:tcPr>
          <w:p w:rsidR="003F57AC" w:rsidRPr="003F57AC" w:rsidRDefault="003F57AC" w:rsidP="007D1227">
            <w:pPr>
              <w:jc w:val="center"/>
              <w:rPr>
                <w:highlight w:val="yellow"/>
              </w:rPr>
            </w:pPr>
            <w:r w:rsidRPr="003F57AC">
              <w:rPr>
                <w:highlight w:val="yellow"/>
              </w:rPr>
              <w:t>MORENA</w:t>
            </w:r>
          </w:p>
        </w:tc>
      </w:tr>
    </w:tbl>
    <w:p w:rsidR="003F57AC" w:rsidRPr="003F57AC" w:rsidRDefault="003F57AC" w:rsidP="003F57AC"/>
    <w:p w:rsidR="003F57AC" w:rsidRPr="003F57AC" w:rsidRDefault="003F57AC" w:rsidP="003F57AC">
      <w:pPr>
        <w:jc w:val="center"/>
        <w:rPr>
          <w:b/>
        </w:rPr>
      </w:pPr>
      <w:r w:rsidRPr="003F57AC">
        <w:rPr>
          <w:b/>
        </w:rPr>
        <w:t>XVIII). De Desarrollo Económico</w:t>
      </w:r>
    </w:p>
    <w:tbl>
      <w:tblPr>
        <w:tblStyle w:val="Tablaconcuadrcula"/>
        <w:tblW w:w="9923" w:type="dxa"/>
        <w:tblInd w:w="-5" w:type="dxa"/>
        <w:tblLayout w:type="fixed"/>
        <w:tblLook w:val="04A0" w:firstRow="1" w:lastRow="0" w:firstColumn="1" w:lastColumn="0" w:noHBand="0" w:noVBand="1"/>
      </w:tblPr>
      <w:tblGrid>
        <w:gridCol w:w="1985"/>
        <w:gridCol w:w="5245"/>
        <w:gridCol w:w="2693"/>
      </w:tblGrid>
      <w:tr w:rsidR="003F57AC" w:rsidRPr="003F57AC" w:rsidTr="007D1227">
        <w:tc>
          <w:tcPr>
            <w:tcW w:w="1985" w:type="dxa"/>
            <w:shd w:val="pct10" w:color="auto" w:fill="auto"/>
          </w:tcPr>
          <w:p w:rsidR="003F57AC" w:rsidRPr="003F57AC" w:rsidRDefault="003F57AC" w:rsidP="007D1227">
            <w:pPr>
              <w:jc w:val="center"/>
              <w:rPr>
                <w:b/>
              </w:rPr>
            </w:pPr>
            <w:r w:rsidRPr="003F57AC">
              <w:rPr>
                <w:b/>
              </w:rPr>
              <w:t>Cargo</w:t>
            </w:r>
          </w:p>
        </w:tc>
        <w:tc>
          <w:tcPr>
            <w:tcW w:w="5245" w:type="dxa"/>
            <w:shd w:val="pct10" w:color="auto" w:fill="auto"/>
          </w:tcPr>
          <w:p w:rsidR="003F57AC" w:rsidRPr="003F57AC" w:rsidRDefault="003F57AC" w:rsidP="007D1227">
            <w:pPr>
              <w:jc w:val="center"/>
              <w:rPr>
                <w:b/>
              </w:rPr>
            </w:pPr>
            <w:r w:rsidRPr="003F57AC">
              <w:rPr>
                <w:b/>
              </w:rPr>
              <w:t>Nombre</w:t>
            </w:r>
          </w:p>
        </w:tc>
        <w:tc>
          <w:tcPr>
            <w:tcW w:w="2693" w:type="dxa"/>
            <w:shd w:val="pct10" w:color="auto" w:fill="auto"/>
          </w:tcPr>
          <w:p w:rsidR="003F57AC" w:rsidRPr="003F57AC" w:rsidRDefault="003F57AC" w:rsidP="007D1227">
            <w:pPr>
              <w:jc w:val="center"/>
              <w:rPr>
                <w:b/>
              </w:rPr>
            </w:pPr>
            <w:r w:rsidRPr="003F57AC">
              <w:rPr>
                <w:b/>
              </w:rPr>
              <w:t>Coalición y/o Político</w:t>
            </w:r>
          </w:p>
        </w:tc>
      </w:tr>
      <w:tr w:rsidR="003F57AC" w:rsidRPr="003F57AC" w:rsidTr="007D1227">
        <w:tc>
          <w:tcPr>
            <w:tcW w:w="1985" w:type="dxa"/>
          </w:tcPr>
          <w:p w:rsidR="003F57AC" w:rsidRPr="003F57AC" w:rsidRDefault="003F57AC" w:rsidP="007D1227">
            <w:pPr>
              <w:rPr>
                <w:b/>
              </w:rPr>
            </w:pPr>
            <w:r w:rsidRPr="003F57AC">
              <w:rPr>
                <w:b/>
              </w:rPr>
              <w:t>Presidente (a)</w:t>
            </w:r>
          </w:p>
        </w:tc>
        <w:tc>
          <w:tcPr>
            <w:tcW w:w="5245" w:type="dxa"/>
          </w:tcPr>
          <w:p w:rsidR="003F57AC" w:rsidRPr="003F57AC" w:rsidRDefault="003F57AC" w:rsidP="007D1227">
            <w:pPr>
              <w:jc w:val="center"/>
            </w:pPr>
            <w:r w:rsidRPr="003F57AC">
              <w:rPr>
                <w:b/>
              </w:rPr>
              <w:t>Orlando Mauricio Torres Hernández</w:t>
            </w:r>
          </w:p>
        </w:tc>
        <w:tc>
          <w:tcPr>
            <w:tcW w:w="2693" w:type="dxa"/>
          </w:tcPr>
          <w:p w:rsidR="003F57AC" w:rsidRPr="003F57AC" w:rsidRDefault="003F57AC" w:rsidP="007D1227">
            <w:pPr>
              <w:jc w:val="center"/>
              <w:rPr>
                <w:b/>
                <w:color w:val="FF0000"/>
                <w:highlight w:val="yellow"/>
              </w:rPr>
            </w:pPr>
            <w:r w:rsidRPr="003F57AC">
              <w:rPr>
                <w:b/>
                <w:color w:val="FF0000"/>
                <w:highlight w:val="yellow"/>
              </w:rPr>
              <w:t>PRI</w:t>
            </w:r>
          </w:p>
        </w:tc>
      </w:tr>
      <w:tr w:rsidR="003F57AC" w:rsidRPr="003F57AC" w:rsidTr="007D1227">
        <w:tc>
          <w:tcPr>
            <w:tcW w:w="1985" w:type="dxa"/>
          </w:tcPr>
          <w:p w:rsidR="003F57AC" w:rsidRPr="003F57AC" w:rsidRDefault="003F57AC" w:rsidP="007D1227">
            <w:pPr>
              <w:rPr>
                <w:b/>
              </w:rPr>
            </w:pPr>
            <w:r w:rsidRPr="003F57AC">
              <w:rPr>
                <w:b/>
              </w:rPr>
              <w:t>Secretario</w:t>
            </w:r>
          </w:p>
        </w:tc>
        <w:tc>
          <w:tcPr>
            <w:tcW w:w="5245" w:type="dxa"/>
          </w:tcPr>
          <w:p w:rsidR="003F57AC" w:rsidRPr="003F57AC" w:rsidRDefault="003F57AC" w:rsidP="007D1227">
            <w:pPr>
              <w:jc w:val="center"/>
              <w:rPr>
                <w:highlight w:val="yellow"/>
              </w:rPr>
            </w:pPr>
            <w:r w:rsidRPr="003F57AC">
              <w:rPr>
                <w:b/>
              </w:rPr>
              <w:t xml:space="preserve">Juan Manuel Solís Caldera </w:t>
            </w:r>
          </w:p>
        </w:tc>
        <w:tc>
          <w:tcPr>
            <w:tcW w:w="2693" w:type="dxa"/>
          </w:tcPr>
          <w:p w:rsidR="003F57AC" w:rsidRPr="003F57AC" w:rsidRDefault="003F57AC" w:rsidP="007D1227">
            <w:pPr>
              <w:jc w:val="center"/>
              <w:rPr>
                <w:highlight w:val="yellow"/>
              </w:rPr>
            </w:pPr>
            <w:r w:rsidRPr="003F57AC">
              <w:rPr>
                <w:b/>
                <w:color w:val="984806" w:themeColor="accent6" w:themeShade="80"/>
                <w:highlight w:val="yellow"/>
              </w:rPr>
              <w:t>PVEM</w:t>
            </w:r>
          </w:p>
        </w:tc>
      </w:tr>
      <w:tr w:rsidR="003F57AC" w:rsidRPr="003F57AC" w:rsidTr="007D1227">
        <w:tc>
          <w:tcPr>
            <w:tcW w:w="1985" w:type="dxa"/>
          </w:tcPr>
          <w:p w:rsidR="003F57AC" w:rsidRPr="003F57AC" w:rsidRDefault="003F57AC" w:rsidP="007D1227">
            <w:r w:rsidRPr="003F57AC">
              <w:t>Vocal 1º</w:t>
            </w:r>
          </w:p>
        </w:tc>
        <w:tc>
          <w:tcPr>
            <w:tcW w:w="5245" w:type="dxa"/>
          </w:tcPr>
          <w:p w:rsidR="003F57AC" w:rsidRPr="003F57AC" w:rsidRDefault="003F57AC" w:rsidP="007D1227">
            <w:r w:rsidRPr="003F57AC">
              <w:t>Hiram Azael Galván Ortega</w:t>
            </w:r>
          </w:p>
        </w:tc>
        <w:tc>
          <w:tcPr>
            <w:tcW w:w="2693"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2º</w:t>
            </w:r>
          </w:p>
        </w:tc>
        <w:tc>
          <w:tcPr>
            <w:tcW w:w="5245" w:type="dxa"/>
          </w:tcPr>
          <w:p w:rsidR="003F57AC" w:rsidRPr="003F57AC" w:rsidRDefault="003F57AC" w:rsidP="007D1227">
            <w:r w:rsidRPr="003F57AC">
              <w:t>Nancy Harletl Flores Sánchez</w:t>
            </w:r>
          </w:p>
        </w:tc>
        <w:tc>
          <w:tcPr>
            <w:tcW w:w="2693" w:type="dxa"/>
          </w:tcPr>
          <w:p w:rsidR="003F57AC" w:rsidRPr="003F57AC" w:rsidRDefault="003F57AC" w:rsidP="007D1227">
            <w:pPr>
              <w:jc w:val="center"/>
              <w:rPr>
                <w:b/>
                <w:highlight w:val="yellow"/>
              </w:rPr>
            </w:pPr>
            <w:r w:rsidRPr="003F57AC">
              <w:rPr>
                <w:b/>
                <w:color w:val="7030A0"/>
                <w:highlight w:val="yellow"/>
              </w:rPr>
              <w:t>PES</w:t>
            </w:r>
          </w:p>
        </w:tc>
      </w:tr>
      <w:tr w:rsidR="003F57AC" w:rsidRPr="003F57AC" w:rsidTr="007D1227">
        <w:tc>
          <w:tcPr>
            <w:tcW w:w="1985" w:type="dxa"/>
          </w:tcPr>
          <w:p w:rsidR="003F57AC" w:rsidRPr="003F57AC" w:rsidRDefault="003F57AC" w:rsidP="007D1227">
            <w:r w:rsidRPr="003F57AC">
              <w:t>Vocal 3º</w:t>
            </w:r>
          </w:p>
        </w:tc>
        <w:tc>
          <w:tcPr>
            <w:tcW w:w="5245" w:type="dxa"/>
          </w:tcPr>
          <w:p w:rsidR="003F57AC" w:rsidRPr="003F57AC" w:rsidRDefault="003F57AC" w:rsidP="007D1227">
            <w:r w:rsidRPr="003F57AC">
              <w:t>Sergio Alejandro Garfias Delgado</w:t>
            </w:r>
          </w:p>
        </w:tc>
        <w:tc>
          <w:tcPr>
            <w:tcW w:w="2693" w:type="dxa"/>
          </w:tcPr>
          <w:p w:rsidR="003F57AC" w:rsidRPr="003F57AC" w:rsidRDefault="003F57AC" w:rsidP="007D1227">
            <w:pPr>
              <w:jc w:val="center"/>
              <w:rPr>
                <w:highlight w:val="yellow"/>
              </w:rPr>
            </w:pPr>
            <w:r w:rsidRPr="003F57AC">
              <w:rPr>
                <w:highlight w:val="yellow"/>
              </w:rPr>
              <w:t>MORENA</w:t>
            </w:r>
          </w:p>
        </w:tc>
      </w:tr>
    </w:tbl>
    <w:p w:rsidR="003F57AC" w:rsidRPr="003F57AC" w:rsidRDefault="003F57AC" w:rsidP="003F57AC"/>
    <w:p w:rsidR="003F57AC" w:rsidRPr="003F57AC" w:rsidRDefault="003F57AC" w:rsidP="003F57AC">
      <w:pPr>
        <w:jc w:val="center"/>
        <w:rPr>
          <w:b/>
        </w:rPr>
      </w:pPr>
      <w:r w:rsidRPr="003F57AC">
        <w:rPr>
          <w:b/>
        </w:rPr>
        <w:t>XIX). Desarrollo Social</w:t>
      </w:r>
    </w:p>
    <w:tbl>
      <w:tblPr>
        <w:tblStyle w:val="Tablaconcuadrcula"/>
        <w:tblW w:w="9923" w:type="dxa"/>
        <w:tblInd w:w="-5" w:type="dxa"/>
        <w:tblLayout w:type="fixed"/>
        <w:tblLook w:val="04A0" w:firstRow="1" w:lastRow="0" w:firstColumn="1" w:lastColumn="0" w:noHBand="0" w:noVBand="1"/>
      </w:tblPr>
      <w:tblGrid>
        <w:gridCol w:w="1985"/>
        <w:gridCol w:w="5245"/>
        <w:gridCol w:w="2693"/>
      </w:tblGrid>
      <w:tr w:rsidR="003F57AC" w:rsidRPr="003F57AC" w:rsidTr="007D1227">
        <w:tc>
          <w:tcPr>
            <w:tcW w:w="1985" w:type="dxa"/>
            <w:shd w:val="pct10" w:color="auto" w:fill="auto"/>
          </w:tcPr>
          <w:p w:rsidR="003F57AC" w:rsidRPr="003F57AC" w:rsidRDefault="003F57AC" w:rsidP="007D1227">
            <w:pPr>
              <w:jc w:val="center"/>
              <w:rPr>
                <w:b/>
              </w:rPr>
            </w:pPr>
            <w:r w:rsidRPr="003F57AC">
              <w:rPr>
                <w:b/>
              </w:rPr>
              <w:t>Cargo</w:t>
            </w:r>
          </w:p>
        </w:tc>
        <w:tc>
          <w:tcPr>
            <w:tcW w:w="5245" w:type="dxa"/>
            <w:shd w:val="pct10" w:color="auto" w:fill="auto"/>
          </w:tcPr>
          <w:p w:rsidR="003F57AC" w:rsidRPr="003F57AC" w:rsidRDefault="003F57AC" w:rsidP="007D1227">
            <w:pPr>
              <w:jc w:val="center"/>
              <w:rPr>
                <w:b/>
              </w:rPr>
            </w:pPr>
            <w:r w:rsidRPr="003F57AC">
              <w:rPr>
                <w:b/>
              </w:rPr>
              <w:t>Nombre</w:t>
            </w:r>
          </w:p>
        </w:tc>
        <w:tc>
          <w:tcPr>
            <w:tcW w:w="2693" w:type="dxa"/>
            <w:shd w:val="pct10" w:color="auto" w:fill="auto"/>
          </w:tcPr>
          <w:p w:rsidR="003F57AC" w:rsidRPr="003F57AC" w:rsidRDefault="003F57AC" w:rsidP="007D1227">
            <w:pPr>
              <w:jc w:val="center"/>
              <w:rPr>
                <w:b/>
              </w:rPr>
            </w:pPr>
            <w:r w:rsidRPr="003F57AC">
              <w:rPr>
                <w:b/>
              </w:rPr>
              <w:t>Coalición y/o Político</w:t>
            </w:r>
          </w:p>
        </w:tc>
      </w:tr>
      <w:tr w:rsidR="003F57AC" w:rsidRPr="003F57AC" w:rsidTr="007D1227">
        <w:tc>
          <w:tcPr>
            <w:tcW w:w="1985" w:type="dxa"/>
          </w:tcPr>
          <w:p w:rsidR="003F57AC" w:rsidRPr="003F57AC" w:rsidRDefault="003F57AC" w:rsidP="007D1227">
            <w:pPr>
              <w:rPr>
                <w:b/>
              </w:rPr>
            </w:pPr>
            <w:r w:rsidRPr="003F57AC">
              <w:rPr>
                <w:b/>
              </w:rPr>
              <w:t>Presidente (a)</w:t>
            </w:r>
          </w:p>
        </w:tc>
        <w:tc>
          <w:tcPr>
            <w:tcW w:w="5245" w:type="dxa"/>
          </w:tcPr>
          <w:p w:rsidR="003F57AC" w:rsidRPr="003F57AC" w:rsidRDefault="003F57AC" w:rsidP="007D1227">
            <w:pPr>
              <w:jc w:val="center"/>
              <w:rPr>
                <w:b/>
              </w:rPr>
            </w:pPr>
            <w:r w:rsidRPr="003F57AC">
              <w:rPr>
                <w:b/>
              </w:rPr>
              <w:t>Manuel Castillo Romero</w:t>
            </w:r>
          </w:p>
        </w:tc>
        <w:tc>
          <w:tcPr>
            <w:tcW w:w="2693" w:type="dxa"/>
          </w:tcPr>
          <w:p w:rsidR="003F57AC" w:rsidRPr="003F57AC" w:rsidRDefault="003F57AC" w:rsidP="007D1227">
            <w:pPr>
              <w:jc w:val="center"/>
              <w:rPr>
                <w:b/>
                <w:color w:val="0070C0"/>
                <w:highlight w:val="yellow"/>
              </w:rPr>
            </w:pPr>
            <w:r w:rsidRPr="003F57AC">
              <w:rPr>
                <w:b/>
                <w:color w:val="0070C0"/>
                <w:highlight w:val="yellow"/>
              </w:rPr>
              <w:t>PAN</w:t>
            </w:r>
          </w:p>
        </w:tc>
      </w:tr>
      <w:tr w:rsidR="003F57AC" w:rsidRPr="003F57AC" w:rsidTr="007D1227">
        <w:tc>
          <w:tcPr>
            <w:tcW w:w="1985" w:type="dxa"/>
          </w:tcPr>
          <w:p w:rsidR="003F57AC" w:rsidRPr="003F57AC" w:rsidRDefault="003F57AC" w:rsidP="007D1227">
            <w:pPr>
              <w:rPr>
                <w:b/>
              </w:rPr>
            </w:pPr>
            <w:r w:rsidRPr="003F57AC">
              <w:rPr>
                <w:b/>
              </w:rPr>
              <w:t>Secretario</w:t>
            </w:r>
          </w:p>
        </w:tc>
        <w:tc>
          <w:tcPr>
            <w:tcW w:w="5245" w:type="dxa"/>
          </w:tcPr>
          <w:p w:rsidR="003F57AC" w:rsidRPr="003F57AC" w:rsidRDefault="003F57AC" w:rsidP="007D1227">
            <w:pPr>
              <w:jc w:val="center"/>
              <w:rPr>
                <w:highlight w:val="yellow"/>
              </w:rPr>
            </w:pPr>
            <w:r w:rsidRPr="003F57AC">
              <w:rPr>
                <w:b/>
              </w:rPr>
              <w:t>Mayra Alejandra Espino García</w:t>
            </w:r>
          </w:p>
        </w:tc>
        <w:tc>
          <w:tcPr>
            <w:tcW w:w="2693" w:type="dxa"/>
          </w:tcPr>
          <w:p w:rsidR="003F57AC" w:rsidRPr="003F57AC" w:rsidRDefault="003F57AC" w:rsidP="007D1227">
            <w:pPr>
              <w:jc w:val="center"/>
              <w:rPr>
                <w:b/>
                <w:highlight w:val="yellow"/>
              </w:rPr>
            </w:pPr>
            <w:r w:rsidRPr="003F57AC">
              <w:rPr>
                <w:b/>
                <w:color w:val="FF0000"/>
                <w:highlight w:val="yellow"/>
              </w:rPr>
              <w:t>PRI</w:t>
            </w:r>
          </w:p>
        </w:tc>
      </w:tr>
      <w:tr w:rsidR="003F57AC" w:rsidRPr="003F57AC" w:rsidTr="007D1227">
        <w:tc>
          <w:tcPr>
            <w:tcW w:w="1985" w:type="dxa"/>
          </w:tcPr>
          <w:p w:rsidR="003F57AC" w:rsidRPr="003F57AC" w:rsidRDefault="003F57AC" w:rsidP="007D1227">
            <w:r w:rsidRPr="003F57AC">
              <w:t>Vocal 1º</w:t>
            </w:r>
          </w:p>
        </w:tc>
        <w:tc>
          <w:tcPr>
            <w:tcW w:w="5245" w:type="dxa"/>
          </w:tcPr>
          <w:p w:rsidR="003F57AC" w:rsidRPr="003F57AC" w:rsidRDefault="003F57AC" w:rsidP="007D1227">
            <w:pPr>
              <w:rPr>
                <w:highlight w:val="yellow"/>
              </w:rPr>
            </w:pPr>
            <w:r w:rsidRPr="003F57AC">
              <w:t>Susana de la Paz Portillo Montelongo</w:t>
            </w:r>
          </w:p>
        </w:tc>
        <w:tc>
          <w:tcPr>
            <w:tcW w:w="2693"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2º</w:t>
            </w:r>
          </w:p>
        </w:tc>
        <w:tc>
          <w:tcPr>
            <w:tcW w:w="5245" w:type="dxa"/>
          </w:tcPr>
          <w:p w:rsidR="003F57AC" w:rsidRPr="003F57AC" w:rsidRDefault="003F57AC" w:rsidP="007D1227">
            <w:pPr>
              <w:rPr>
                <w:highlight w:val="yellow"/>
              </w:rPr>
            </w:pPr>
            <w:r w:rsidRPr="003F57AC">
              <w:t xml:space="preserve">Fátima Stefanía Castrellón Pacheco </w:t>
            </w:r>
          </w:p>
        </w:tc>
        <w:tc>
          <w:tcPr>
            <w:tcW w:w="2693"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3º</w:t>
            </w:r>
          </w:p>
        </w:tc>
        <w:tc>
          <w:tcPr>
            <w:tcW w:w="5245" w:type="dxa"/>
          </w:tcPr>
          <w:p w:rsidR="003F57AC" w:rsidRPr="003F57AC" w:rsidRDefault="003F57AC" w:rsidP="007D1227">
            <w:pPr>
              <w:rPr>
                <w:highlight w:val="yellow"/>
              </w:rPr>
            </w:pPr>
            <w:r w:rsidRPr="003F57AC">
              <w:t>Luis Eduardo Monreal Moreno</w:t>
            </w:r>
          </w:p>
        </w:tc>
        <w:tc>
          <w:tcPr>
            <w:tcW w:w="2693" w:type="dxa"/>
          </w:tcPr>
          <w:p w:rsidR="003F57AC" w:rsidRPr="003F57AC" w:rsidRDefault="003F57AC" w:rsidP="007D1227">
            <w:pPr>
              <w:jc w:val="center"/>
              <w:rPr>
                <w:highlight w:val="yellow"/>
              </w:rPr>
            </w:pPr>
            <w:r w:rsidRPr="003F57AC">
              <w:rPr>
                <w:highlight w:val="yellow"/>
              </w:rPr>
              <w:t>MORENA</w:t>
            </w:r>
          </w:p>
        </w:tc>
      </w:tr>
    </w:tbl>
    <w:p w:rsidR="003F57AC" w:rsidRPr="003F57AC" w:rsidRDefault="003F57AC" w:rsidP="003F57AC"/>
    <w:p w:rsidR="003F57AC" w:rsidRPr="003F57AC" w:rsidRDefault="003F57AC" w:rsidP="003F57AC">
      <w:pPr>
        <w:jc w:val="center"/>
        <w:rPr>
          <w:b/>
        </w:rPr>
      </w:pPr>
      <w:r w:rsidRPr="003F57AC">
        <w:rPr>
          <w:b/>
        </w:rPr>
        <w:t>XX). De Reglamentos e Iniciativas de Ley;</w:t>
      </w:r>
    </w:p>
    <w:tbl>
      <w:tblPr>
        <w:tblStyle w:val="Tablaconcuadrcula"/>
        <w:tblW w:w="9923" w:type="dxa"/>
        <w:tblInd w:w="-5" w:type="dxa"/>
        <w:tblLayout w:type="fixed"/>
        <w:tblLook w:val="04A0" w:firstRow="1" w:lastRow="0" w:firstColumn="1" w:lastColumn="0" w:noHBand="0" w:noVBand="1"/>
      </w:tblPr>
      <w:tblGrid>
        <w:gridCol w:w="1985"/>
        <w:gridCol w:w="5812"/>
        <w:gridCol w:w="2126"/>
      </w:tblGrid>
      <w:tr w:rsidR="003F57AC" w:rsidRPr="003F57AC" w:rsidTr="007D1227">
        <w:tc>
          <w:tcPr>
            <w:tcW w:w="1985" w:type="dxa"/>
            <w:shd w:val="pct10" w:color="auto" w:fill="auto"/>
          </w:tcPr>
          <w:p w:rsidR="003F57AC" w:rsidRPr="003F57AC" w:rsidRDefault="003F57AC" w:rsidP="007D1227">
            <w:pPr>
              <w:jc w:val="center"/>
              <w:rPr>
                <w:b/>
              </w:rPr>
            </w:pPr>
            <w:r w:rsidRPr="003F57AC">
              <w:rPr>
                <w:b/>
              </w:rPr>
              <w:t>Cargo</w:t>
            </w:r>
          </w:p>
        </w:tc>
        <w:tc>
          <w:tcPr>
            <w:tcW w:w="5812" w:type="dxa"/>
            <w:shd w:val="pct10" w:color="auto" w:fill="auto"/>
          </w:tcPr>
          <w:p w:rsidR="003F57AC" w:rsidRPr="003F57AC" w:rsidRDefault="003F57AC" w:rsidP="007D1227">
            <w:pPr>
              <w:jc w:val="center"/>
              <w:rPr>
                <w:b/>
              </w:rPr>
            </w:pPr>
            <w:r w:rsidRPr="003F57AC">
              <w:rPr>
                <w:b/>
              </w:rPr>
              <w:t>Nombre</w:t>
            </w:r>
          </w:p>
        </w:tc>
        <w:tc>
          <w:tcPr>
            <w:tcW w:w="2126" w:type="dxa"/>
            <w:shd w:val="pct10" w:color="auto" w:fill="auto"/>
          </w:tcPr>
          <w:p w:rsidR="003F57AC" w:rsidRPr="003F57AC" w:rsidRDefault="003F57AC" w:rsidP="007D1227">
            <w:pPr>
              <w:jc w:val="center"/>
              <w:rPr>
                <w:b/>
              </w:rPr>
            </w:pPr>
            <w:r w:rsidRPr="003F57AC">
              <w:rPr>
                <w:b/>
              </w:rPr>
              <w:t>Coalición y/o Político</w:t>
            </w:r>
          </w:p>
        </w:tc>
      </w:tr>
      <w:tr w:rsidR="003F57AC" w:rsidRPr="003F57AC" w:rsidTr="007D1227">
        <w:tc>
          <w:tcPr>
            <w:tcW w:w="1985" w:type="dxa"/>
          </w:tcPr>
          <w:p w:rsidR="003F57AC" w:rsidRPr="003F57AC" w:rsidRDefault="003F57AC" w:rsidP="007D1227">
            <w:pPr>
              <w:rPr>
                <w:b/>
              </w:rPr>
            </w:pPr>
            <w:r w:rsidRPr="003F57AC">
              <w:rPr>
                <w:b/>
              </w:rPr>
              <w:t>Presidente (a)</w:t>
            </w:r>
          </w:p>
        </w:tc>
        <w:tc>
          <w:tcPr>
            <w:tcW w:w="5812" w:type="dxa"/>
          </w:tcPr>
          <w:p w:rsidR="003F57AC" w:rsidRPr="003F57AC" w:rsidRDefault="003F57AC" w:rsidP="007D1227">
            <w:pPr>
              <w:jc w:val="center"/>
              <w:rPr>
                <w:b/>
              </w:rPr>
            </w:pPr>
            <w:r w:rsidRPr="003F57AC">
              <w:rPr>
                <w:b/>
              </w:rPr>
              <w:t xml:space="preserve">María de Lourdes Zorrilla Dávila </w:t>
            </w:r>
          </w:p>
        </w:tc>
        <w:tc>
          <w:tcPr>
            <w:tcW w:w="2126" w:type="dxa"/>
          </w:tcPr>
          <w:p w:rsidR="003F57AC" w:rsidRPr="003F57AC" w:rsidRDefault="003F57AC" w:rsidP="007D1227">
            <w:pPr>
              <w:jc w:val="center"/>
              <w:rPr>
                <w:b/>
                <w:color w:val="0070C0"/>
                <w:highlight w:val="yellow"/>
              </w:rPr>
            </w:pPr>
            <w:r w:rsidRPr="003F57AC">
              <w:rPr>
                <w:b/>
                <w:color w:val="0070C0"/>
                <w:highlight w:val="yellow"/>
              </w:rPr>
              <w:t>PAN</w:t>
            </w:r>
          </w:p>
        </w:tc>
      </w:tr>
      <w:tr w:rsidR="003F57AC" w:rsidRPr="003F57AC" w:rsidTr="007D1227">
        <w:tc>
          <w:tcPr>
            <w:tcW w:w="1985" w:type="dxa"/>
          </w:tcPr>
          <w:p w:rsidR="003F57AC" w:rsidRPr="003F57AC" w:rsidRDefault="003F57AC" w:rsidP="007D1227">
            <w:pPr>
              <w:rPr>
                <w:b/>
              </w:rPr>
            </w:pPr>
            <w:r w:rsidRPr="003F57AC">
              <w:rPr>
                <w:b/>
              </w:rPr>
              <w:t>Secretario</w:t>
            </w:r>
          </w:p>
        </w:tc>
        <w:tc>
          <w:tcPr>
            <w:tcW w:w="5812" w:type="dxa"/>
          </w:tcPr>
          <w:p w:rsidR="003F57AC" w:rsidRPr="003F57AC" w:rsidRDefault="003F57AC" w:rsidP="007D1227">
            <w:pPr>
              <w:jc w:val="center"/>
              <w:rPr>
                <w:b/>
                <w:highlight w:val="yellow"/>
              </w:rPr>
            </w:pPr>
            <w:r w:rsidRPr="003F57AC">
              <w:rPr>
                <w:b/>
              </w:rPr>
              <w:t>Orlando Mauricio Torres Hernández</w:t>
            </w:r>
          </w:p>
        </w:tc>
        <w:tc>
          <w:tcPr>
            <w:tcW w:w="2126" w:type="dxa"/>
          </w:tcPr>
          <w:p w:rsidR="003F57AC" w:rsidRPr="003F57AC" w:rsidRDefault="003F57AC" w:rsidP="007D1227">
            <w:pPr>
              <w:jc w:val="center"/>
              <w:rPr>
                <w:b/>
                <w:highlight w:val="yellow"/>
              </w:rPr>
            </w:pPr>
            <w:r w:rsidRPr="003F57AC">
              <w:rPr>
                <w:b/>
                <w:color w:val="FF0000"/>
                <w:highlight w:val="yellow"/>
              </w:rPr>
              <w:t xml:space="preserve">PRI </w:t>
            </w:r>
          </w:p>
        </w:tc>
      </w:tr>
      <w:tr w:rsidR="003F57AC" w:rsidRPr="003F57AC" w:rsidTr="007D1227">
        <w:tc>
          <w:tcPr>
            <w:tcW w:w="1985" w:type="dxa"/>
          </w:tcPr>
          <w:p w:rsidR="003F57AC" w:rsidRPr="003F57AC" w:rsidRDefault="003F57AC" w:rsidP="007D1227">
            <w:r w:rsidRPr="003F57AC">
              <w:t>Vocal 1º</w:t>
            </w:r>
          </w:p>
        </w:tc>
        <w:tc>
          <w:tcPr>
            <w:tcW w:w="5812" w:type="dxa"/>
          </w:tcPr>
          <w:p w:rsidR="003F57AC" w:rsidRPr="003F57AC" w:rsidRDefault="003F57AC" w:rsidP="007D1227">
            <w:r w:rsidRPr="003F57AC">
              <w:t>Gregorio Sandoval Flores</w:t>
            </w:r>
          </w:p>
        </w:tc>
        <w:tc>
          <w:tcPr>
            <w:tcW w:w="2126" w:type="dxa"/>
          </w:tcPr>
          <w:p w:rsidR="003F57AC" w:rsidRPr="003F57AC" w:rsidRDefault="003F57AC" w:rsidP="007D1227">
            <w:pPr>
              <w:jc w:val="center"/>
              <w:rPr>
                <w:b/>
                <w:highlight w:val="yellow"/>
              </w:rPr>
            </w:pPr>
            <w:r w:rsidRPr="003F57AC">
              <w:rPr>
                <w:b/>
                <w:color w:val="FF0000"/>
                <w:highlight w:val="yellow"/>
              </w:rPr>
              <w:t>PT</w:t>
            </w:r>
          </w:p>
        </w:tc>
      </w:tr>
      <w:tr w:rsidR="003F57AC" w:rsidRPr="003F57AC" w:rsidTr="007D1227">
        <w:tc>
          <w:tcPr>
            <w:tcW w:w="1985" w:type="dxa"/>
          </w:tcPr>
          <w:p w:rsidR="003F57AC" w:rsidRPr="003F57AC" w:rsidRDefault="003F57AC" w:rsidP="007D1227">
            <w:r w:rsidRPr="003F57AC">
              <w:t>Vocal 2º</w:t>
            </w:r>
          </w:p>
        </w:tc>
        <w:tc>
          <w:tcPr>
            <w:tcW w:w="5812" w:type="dxa"/>
          </w:tcPr>
          <w:p w:rsidR="003F57AC" w:rsidRPr="003F57AC" w:rsidRDefault="003F57AC" w:rsidP="007D1227">
            <w:r w:rsidRPr="003F57AC">
              <w:t>María Guadalupe Salazar Contreras</w:t>
            </w:r>
          </w:p>
        </w:tc>
        <w:tc>
          <w:tcPr>
            <w:tcW w:w="2126"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3º</w:t>
            </w:r>
          </w:p>
        </w:tc>
        <w:tc>
          <w:tcPr>
            <w:tcW w:w="5812" w:type="dxa"/>
          </w:tcPr>
          <w:p w:rsidR="003F57AC" w:rsidRPr="003F57AC" w:rsidRDefault="003F57AC" w:rsidP="007D1227">
            <w:r w:rsidRPr="003F57AC">
              <w:t>Hiram Azael Galván Ortega</w:t>
            </w:r>
          </w:p>
        </w:tc>
        <w:tc>
          <w:tcPr>
            <w:tcW w:w="2126" w:type="dxa"/>
          </w:tcPr>
          <w:p w:rsidR="003F57AC" w:rsidRPr="003F57AC" w:rsidRDefault="003F57AC" w:rsidP="007D1227">
            <w:pPr>
              <w:jc w:val="center"/>
              <w:rPr>
                <w:highlight w:val="yellow"/>
              </w:rPr>
            </w:pPr>
            <w:r w:rsidRPr="003F57AC">
              <w:rPr>
                <w:highlight w:val="yellow"/>
              </w:rPr>
              <w:t>MORENA</w:t>
            </w:r>
          </w:p>
        </w:tc>
      </w:tr>
    </w:tbl>
    <w:p w:rsidR="003F57AC" w:rsidRPr="003F57AC" w:rsidRDefault="003F57AC" w:rsidP="003F57AC"/>
    <w:p w:rsidR="003F57AC" w:rsidRPr="003F57AC" w:rsidRDefault="003F57AC" w:rsidP="003F57AC"/>
    <w:p w:rsidR="003F57AC" w:rsidRPr="003F57AC" w:rsidRDefault="003F57AC" w:rsidP="003F57AC">
      <w:pPr>
        <w:jc w:val="center"/>
        <w:rPr>
          <w:b/>
        </w:rPr>
      </w:pPr>
      <w:r w:rsidRPr="003F57AC">
        <w:rPr>
          <w:b/>
        </w:rPr>
        <w:t>XXI). De Asuntos Internacionales</w:t>
      </w:r>
    </w:p>
    <w:tbl>
      <w:tblPr>
        <w:tblStyle w:val="Tablaconcuadrcula"/>
        <w:tblW w:w="9923" w:type="dxa"/>
        <w:tblInd w:w="-5" w:type="dxa"/>
        <w:tblLayout w:type="fixed"/>
        <w:tblLook w:val="04A0" w:firstRow="1" w:lastRow="0" w:firstColumn="1" w:lastColumn="0" w:noHBand="0" w:noVBand="1"/>
      </w:tblPr>
      <w:tblGrid>
        <w:gridCol w:w="1985"/>
        <w:gridCol w:w="5812"/>
        <w:gridCol w:w="2126"/>
      </w:tblGrid>
      <w:tr w:rsidR="003F57AC" w:rsidRPr="003F57AC" w:rsidTr="007D1227">
        <w:tc>
          <w:tcPr>
            <w:tcW w:w="1985" w:type="dxa"/>
            <w:shd w:val="pct10" w:color="auto" w:fill="auto"/>
          </w:tcPr>
          <w:p w:rsidR="003F57AC" w:rsidRPr="003F57AC" w:rsidRDefault="003F57AC" w:rsidP="007D1227">
            <w:pPr>
              <w:jc w:val="center"/>
              <w:rPr>
                <w:b/>
              </w:rPr>
            </w:pPr>
            <w:r w:rsidRPr="003F57AC">
              <w:rPr>
                <w:b/>
              </w:rPr>
              <w:t>Cargo</w:t>
            </w:r>
          </w:p>
        </w:tc>
        <w:tc>
          <w:tcPr>
            <w:tcW w:w="5812" w:type="dxa"/>
            <w:shd w:val="pct10" w:color="auto" w:fill="auto"/>
          </w:tcPr>
          <w:p w:rsidR="003F57AC" w:rsidRPr="003F57AC" w:rsidRDefault="003F57AC" w:rsidP="007D1227">
            <w:pPr>
              <w:jc w:val="center"/>
              <w:rPr>
                <w:b/>
              </w:rPr>
            </w:pPr>
            <w:r w:rsidRPr="003F57AC">
              <w:rPr>
                <w:b/>
              </w:rPr>
              <w:t>Nombre</w:t>
            </w:r>
          </w:p>
        </w:tc>
        <w:tc>
          <w:tcPr>
            <w:tcW w:w="2126" w:type="dxa"/>
            <w:shd w:val="pct10" w:color="auto" w:fill="auto"/>
          </w:tcPr>
          <w:p w:rsidR="003F57AC" w:rsidRPr="003F57AC" w:rsidRDefault="003F57AC" w:rsidP="007D1227">
            <w:pPr>
              <w:jc w:val="center"/>
              <w:rPr>
                <w:b/>
              </w:rPr>
            </w:pPr>
            <w:r w:rsidRPr="003F57AC">
              <w:rPr>
                <w:b/>
              </w:rPr>
              <w:t>Coalición y/o Político</w:t>
            </w:r>
          </w:p>
        </w:tc>
      </w:tr>
      <w:tr w:rsidR="003F57AC" w:rsidRPr="003F57AC" w:rsidTr="007D1227">
        <w:tc>
          <w:tcPr>
            <w:tcW w:w="1985" w:type="dxa"/>
          </w:tcPr>
          <w:p w:rsidR="003F57AC" w:rsidRPr="003F57AC" w:rsidRDefault="003F57AC" w:rsidP="007D1227">
            <w:r w:rsidRPr="003F57AC">
              <w:t>Presidente (a)</w:t>
            </w:r>
          </w:p>
        </w:tc>
        <w:tc>
          <w:tcPr>
            <w:tcW w:w="5812" w:type="dxa"/>
          </w:tcPr>
          <w:p w:rsidR="003F57AC" w:rsidRPr="003F57AC" w:rsidRDefault="003F57AC" w:rsidP="007D1227">
            <w:pPr>
              <w:jc w:val="center"/>
              <w:rPr>
                <w:b/>
              </w:rPr>
            </w:pPr>
            <w:r w:rsidRPr="003F57AC">
              <w:rPr>
                <w:b/>
              </w:rPr>
              <w:t xml:space="preserve">Manuel Castillo Romero </w:t>
            </w:r>
          </w:p>
        </w:tc>
        <w:tc>
          <w:tcPr>
            <w:tcW w:w="2126" w:type="dxa"/>
          </w:tcPr>
          <w:p w:rsidR="003F57AC" w:rsidRPr="003F57AC" w:rsidRDefault="003F57AC" w:rsidP="007D1227">
            <w:pPr>
              <w:jc w:val="center"/>
              <w:rPr>
                <w:b/>
                <w:highlight w:val="yellow"/>
              </w:rPr>
            </w:pPr>
            <w:r w:rsidRPr="003F57AC">
              <w:rPr>
                <w:color w:val="0070C0"/>
                <w:highlight w:val="yellow"/>
              </w:rPr>
              <w:t>PAN</w:t>
            </w:r>
          </w:p>
        </w:tc>
      </w:tr>
      <w:tr w:rsidR="003F57AC" w:rsidRPr="003F57AC" w:rsidTr="007D1227">
        <w:tc>
          <w:tcPr>
            <w:tcW w:w="1985" w:type="dxa"/>
          </w:tcPr>
          <w:p w:rsidR="003F57AC" w:rsidRPr="003F57AC" w:rsidRDefault="003F57AC" w:rsidP="007D1227">
            <w:r w:rsidRPr="003F57AC">
              <w:t>Secretario</w:t>
            </w:r>
          </w:p>
        </w:tc>
        <w:tc>
          <w:tcPr>
            <w:tcW w:w="5812" w:type="dxa"/>
          </w:tcPr>
          <w:p w:rsidR="003F57AC" w:rsidRPr="003F57AC" w:rsidRDefault="003F57AC" w:rsidP="007D1227">
            <w:pPr>
              <w:jc w:val="center"/>
              <w:rPr>
                <w:highlight w:val="yellow"/>
              </w:rPr>
            </w:pPr>
            <w:r w:rsidRPr="003F57AC">
              <w:rPr>
                <w:b/>
              </w:rPr>
              <w:t>Orlando Mauricio Torres Hernández</w:t>
            </w:r>
          </w:p>
        </w:tc>
        <w:tc>
          <w:tcPr>
            <w:tcW w:w="2126" w:type="dxa"/>
          </w:tcPr>
          <w:p w:rsidR="003F57AC" w:rsidRPr="003F57AC" w:rsidRDefault="003F57AC" w:rsidP="007D1227">
            <w:pPr>
              <w:jc w:val="center"/>
              <w:rPr>
                <w:color w:val="FF0000"/>
                <w:highlight w:val="yellow"/>
              </w:rPr>
            </w:pPr>
            <w:r w:rsidRPr="003F57AC">
              <w:rPr>
                <w:b/>
                <w:color w:val="FF0000"/>
                <w:highlight w:val="yellow"/>
              </w:rPr>
              <w:t xml:space="preserve">PRI </w:t>
            </w:r>
          </w:p>
        </w:tc>
      </w:tr>
      <w:tr w:rsidR="003F57AC" w:rsidRPr="003F57AC" w:rsidTr="007D1227">
        <w:tc>
          <w:tcPr>
            <w:tcW w:w="1985" w:type="dxa"/>
          </w:tcPr>
          <w:p w:rsidR="003F57AC" w:rsidRPr="003F57AC" w:rsidRDefault="003F57AC" w:rsidP="007D1227">
            <w:r w:rsidRPr="003F57AC">
              <w:t>Vocal 1º</w:t>
            </w:r>
          </w:p>
        </w:tc>
        <w:tc>
          <w:tcPr>
            <w:tcW w:w="5812" w:type="dxa"/>
          </w:tcPr>
          <w:p w:rsidR="003F57AC" w:rsidRPr="003F57AC" w:rsidRDefault="003F57AC" w:rsidP="007D1227">
            <w:r w:rsidRPr="003F57AC">
              <w:t>Nancy Harletl Flores Sánchez</w:t>
            </w:r>
          </w:p>
        </w:tc>
        <w:tc>
          <w:tcPr>
            <w:tcW w:w="2126" w:type="dxa"/>
          </w:tcPr>
          <w:p w:rsidR="003F57AC" w:rsidRPr="003F57AC" w:rsidRDefault="003F57AC" w:rsidP="007D1227">
            <w:pPr>
              <w:jc w:val="center"/>
              <w:rPr>
                <w:b/>
                <w:color w:val="0070C0"/>
                <w:highlight w:val="yellow"/>
              </w:rPr>
            </w:pPr>
            <w:r w:rsidRPr="003F57AC">
              <w:rPr>
                <w:b/>
                <w:color w:val="7030A0"/>
                <w:highlight w:val="yellow"/>
              </w:rPr>
              <w:t>PES</w:t>
            </w:r>
          </w:p>
        </w:tc>
      </w:tr>
      <w:tr w:rsidR="003F57AC" w:rsidRPr="003F57AC" w:rsidTr="007D1227">
        <w:tc>
          <w:tcPr>
            <w:tcW w:w="1985" w:type="dxa"/>
          </w:tcPr>
          <w:p w:rsidR="003F57AC" w:rsidRPr="003F57AC" w:rsidRDefault="003F57AC" w:rsidP="007D1227">
            <w:r w:rsidRPr="003F57AC">
              <w:t>Vocal 2º</w:t>
            </w:r>
          </w:p>
        </w:tc>
        <w:tc>
          <w:tcPr>
            <w:tcW w:w="5812" w:type="dxa"/>
          </w:tcPr>
          <w:p w:rsidR="003F57AC" w:rsidRPr="003F57AC" w:rsidRDefault="003F57AC" w:rsidP="007D1227">
            <w:r w:rsidRPr="003F57AC">
              <w:t>Sergio Alejandro Garfias Delgado</w:t>
            </w:r>
          </w:p>
        </w:tc>
        <w:tc>
          <w:tcPr>
            <w:tcW w:w="2126"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3º</w:t>
            </w:r>
          </w:p>
        </w:tc>
        <w:tc>
          <w:tcPr>
            <w:tcW w:w="5812" w:type="dxa"/>
          </w:tcPr>
          <w:p w:rsidR="003F57AC" w:rsidRPr="003F57AC" w:rsidRDefault="003F57AC" w:rsidP="007D1227">
            <w:r w:rsidRPr="003F57AC">
              <w:t>Susana de la Paz Portillo Montelongo</w:t>
            </w:r>
          </w:p>
        </w:tc>
        <w:tc>
          <w:tcPr>
            <w:tcW w:w="2126" w:type="dxa"/>
          </w:tcPr>
          <w:p w:rsidR="003F57AC" w:rsidRPr="003F57AC" w:rsidRDefault="003F57AC" w:rsidP="007D1227">
            <w:pPr>
              <w:jc w:val="center"/>
              <w:rPr>
                <w:b/>
                <w:highlight w:val="yellow"/>
              </w:rPr>
            </w:pPr>
            <w:r w:rsidRPr="003F57AC">
              <w:rPr>
                <w:highlight w:val="yellow"/>
              </w:rPr>
              <w:t>MORENA</w:t>
            </w:r>
          </w:p>
        </w:tc>
      </w:tr>
    </w:tbl>
    <w:p w:rsidR="003F57AC" w:rsidRPr="003F57AC" w:rsidRDefault="003F57AC" w:rsidP="003F57AC"/>
    <w:p w:rsidR="003F57AC" w:rsidRPr="003F57AC" w:rsidRDefault="003F57AC" w:rsidP="003F57AC">
      <w:pPr>
        <w:jc w:val="center"/>
      </w:pPr>
      <w:r w:rsidRPr="003F57AC">
        <w:rPr>
          <w:b/>
        </w:rPr>
        <w:t>XXII). De Asuntos Metropolitanos</w:t>
      </w:r>
    </w:p>
    <w:tbl>
      <w:tblPr>
        <w:tblStyle w:val="Tablaconcuadrcula"/>
        <w:tblW w:w="9923" w:type="dxa"/>
        <w:tblInd w:w="-5" w:type="dxa"/>
        <w:tblLayout w:type="fixed"/>
        <w:tblLook w:val="04A0" w:firstRow="1" w:lastRow="0" w:firstColumn="1" w:lastColumn="0" w:noHBand="0" w:noVBand="1"/>
      </w:tblPr>
      <w:tblGrid>
        <w:gridCol w:w="1985"/>
        <w:gridCol w:w="5953"/>
        <w:gridCol w:w="1985"/>
      </w:tblGrid>
      <w:tr w:rsidR="003F57AC" w:rsidRPr="003F57AC" w:rsidTr="007D1227">
        <w:tc>
          <w:tcPr>
            <w:tcW w:w="1985" w:type="dxa"/>
            <w:shd w:val="pct10" w:color="auto" w:fill="auto"/>
          </w:tcPr>
          <w:p w:rsidR="003F57AC" w:rsidRPr="003F57AC" w:rsidRDefault="003F57AC" w:rsidP="007D1227">
            <w:pPr>
              <w:jc w:val="center"/>
              <w:rPr>
                <w:b/>
              </w:rPr>
            </w:pPr>
            <w:r w:rsidRPr="003F57AC">
              <w:rPr>
                <w:b/>
              </w:rPr>
              <w:t>Cargo</w:t>
            </w:r>
          </w:p>
        </w:tc>
        <w:tc>
          <w:tcPr>
            <w:tcW w:w="5953" w:type="dxa"/>
            <w:shd w:val="pct10" w:color="auto" w:fill="auto"/>
          </w:tcPr>
          <w:p w:rsidR="003F57AC" w:rsidRPr="003F57AC" w:rsidRDefault="003F57AC" w:rsidP="007D1227">
            <w:pPr>
              <w:jc w:val="center"/>
              <w:rPr>
                <w:b/>
              </w:rPr>
            </w:pPr>
            <w:r w:rsidRPr="003F57AC">
              <w:rPr>
                <w:b/>
              </w:rPr>
              <w:t>Nombre</w:t>
            </w:r>
          </w:p>
        </w:tc>
        <w:tc>
          <w:tcPr>
            <w:tcW w:w="1985" w:type="dxa"/>
            <w:shd w:val="pct10" w:color="auto" w:fill="auto"/>
          </w:tcPr>
          <w:p w:rsidR="003F57AC" w:rsidRPr="003F57AC" w:rsidRDefault="003F57AC" w:rsidP="007D1227">
            <w:pPr>
              <w:jc w:val="center"/>
              <w:rPr>
                <w:b/>
              </w:rPr>
            </w:pPr>
            <w:r w:rsidRPr="003F57AC">
              <w:rPr>
                <w:b/>
              </w:rPr>
              <w:t>Coalición y/o Político</w:t>
            </w:r>
          </w:p>
        </w:tc>
      </w:tr>
      <w:tr w:rsidR="003F57AC" w:rsidRPr="003F57AC" w:rsidTr="007D1227">
        <w:tc>
          <w:tcPr>
            <w:tcW w:w="1985" w:type="dxa"/>
          </w:tcPr>
          <w:p w:rsidR="003F57AC" w:rsidRPr="003F57AC" w:rsidRDefault="003F57AC" w:rsidP="007D1227">
            <w:pPr>
              <w:rPr>
                <w:b/>
              </w:rPr>
            </w:pPr>
            <w:r w:rsidRPr="003F57AC">
              <w:rPr>
                <w:b/>
              </w:rPr>
              <w:t>Presidente (a)</w:t>
            </w:r>
          </w:p>
        </w:tc>
        <w:tc>
          <w:tcPr>
            <w:tcW w:w="5953" w:type="dxa"/>
          </w:tcPr>
          <w:p w:rsidR="003F57AC" w:rsidRPr="003F57AC" w:rsidRDefault="003F57AC" w:rsidP="007D1227">
            <w:pPr>
              <w:jc w:val="center"/>
              <w:rPr>
                <w:b/>
              </w:rPr>
            </w:pPr>
            <w:r w:rsidRPr="003F57AC">
              <w:rPr>
                <w:b/>
              </w:rPr>
              <w:t xml:space="preserve">Juan Manuel Solís Caldera </w:t>
            </w:r>
          </w:p>
        </w:tc>
        <w:tc>
          <w:tcPr>
            <w:tcW w:w="1985" w:type="dxa"/>
          </w:tcPr>
          <w:p w:rsidR="003F57AC" w:rsidRPr="003F57AC" w:rsidRDefault="003F57AC" w:rsidP="007D1227">
            <w:pPr>
              <w:jc w:val="center"/>
              <w:rPr>
                <w:b/>
                <w:highlight w:val="yellow"/>
              </w:rPr>
            </w:pPr>
            <w:r w:rsidRPr="003F57AC">
              <w:rPr>
                <w:b/>
                <w:color w:val="984806" w:themeColor="accent6" w:themeShade="80"/>
                <w:highlight w:val="yellow"/>
              </w:rPr>
              <w:t>PVEM</w:t>
            </w:r>
          </w:p>
        </w:tc>
      </w:tr>
      <w:tr w:rsidR="003F57AC" w:rsidRPr="003F57AC" w:rsidTr="007D1227">
        <w:tc>
          <w:tcPr>
            <w:tcW w:w="1985" w:type="dxa"/>
          </w:tcPr>
          <w:p w:rsidR="003F57AC" w:rsidRPr="003F57AC" w:rsidRDefault="003F57AC" w:rsidP="007D1227">
            <w:pPr>
              <w:rPr>
                <w:b/>
              </w:rPr>
            </w:pPr>
            <w:r w:rsidRPr="003F57AC">
              <w:rPr>
                <w:b/>
              </w:rPr>
              <w:t>Secretario</w:t>
            </w:r>
          </w:p>
        </w:tc>
        <w:tc>
          <w:tcPr>
            <w:tcW w:w="5953" w:type="dxa"/>
          </w:tcPr>
          <w:p w:rsidR="003F57AC" w:rsidRPr="003F57AC" w:rsidRDefault="003F57AC" w:rsidP="007D1227">
            <w:pPr>
              <w:jc w:val="center"/>
              <w:rPr>
                <w:b/>
                <w:highlight w:val="yellow"/>
              </w:rPr>
            </w:pPr>
            <w:r w:rsidRPr="003F57AC">
              <w:rPr>
                <w:b/>
              </w:rPr>
              <w:t>María de Lourdes Zorrilla Dávila</w:t>
            </w:r>
          </w:p>
        </w:tc>
        <w:tc>
          <w:tcPr>
            <w:tcW w:w="1985" w:type="dxa"/>
          </w:tcPr>
          <w:p w:rsidR="003F57AC" w:rsidRPr="003F57AC" w:rsidRDefault="003F57AC" w:rsidP="007D1227">
            <w:pPr>
              <w:jc w:val="center"/>
              <w:rPr>
                <w:b/>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1º</w:t>
            </w:r>
          </w:p>
        </w:tc>
        <w:tc>
          <w:tcPr>
            <w:tcW w:w="5953" w:type="dxa"/>
          </w:tcPr>
          <w:p w:rsidR="003F57AC" w:rsidRPr="003F57AC" w:rsidRDefault="003F57AC" w:rsidP="007D1227">
            <w:r w:rsidRPr="003F57AC">
              <w:t>Luis Eduardo Monreal Moreno</w:t>
            </w:r>
          </w:p>
        </w:tc>
        <w:tc>
          <w:tcPr>
            <w:tcW w:w="1985"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2º</w:t>
            </w:r>
          </w:p>
        </w:tc>
        <w:tc>
          <w:tcPr>
            <w:tcW w:w="5953" w:type="dxa"/>
          </w:tcPr>
          <w:p w:rsidR="003F57AC" w:rsidRPr="003F57AC" w:rsidRDefault="003F57AC" w:rsidP="007D1227">
            <w:r w:rsidRPr="003F57AC">
              <w:t>Fátima Stefanía Castrellón Pacheco</w:t>
            </w:r>
          </w:p>
        </w:tc>
        <w:tc>
          <w:tcPr>
            <w:tcW w:w="1985"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3º</w:t>
            </w:r>
          </w:p>
        </w:tc>
        <w:tc>
          <w:tcPr>
            <w:tcW w:w="5953" w:type="dxa"/>
          </w:tcPr>
          <w:p w:rsidR="003F57AC" w:rsidRPr="003F57AC" w:rsidRDefault="003F57AC" w:rsidP="007D1227">
            <w:r w:rsidRPr="003F57AC">
              <w:t>Gregorio Sandoval Flores</w:t>
            </w:r>
          </w:p>
        </w:tc>
        <w:tc>
          <w:tcPr>
            <w:tcW w:w="1985" w:type="dxa"/>
          </w:tcPr>
          <w:p w:rsidR="003F57AC" w:rsidRPr="003F57AC" w:rsidRDefault="003F57AC" w:rsidP="007D1227">
            <w:pPr>
              <w:jc w:val="center"/>
              <w:rPr>
                <w:b/>
                <w:highlight w:val="yellow"/>
              </w:rPr>
            </w:pPr>
            <w:r w:rsidRPr="003F57AC">
              <w:rPr>
                <w:b/>
                <w:color w:val="FF0000"/>
                <w:highlight w:val="yellow"/>
              </w:rPr>
              <w:t>PT</w:t>
            </w:r>
          </w:p>
        </w:tc>
      </w:tr>
    </w:tbl>
    <w:p w:rsidR="003F57AC" w:rsidRPr="003F57AC" w:rsidRDefault="003F57AC" w:rsidP="003F57AC"/>
    <w:p w:rsidR="003F57AC" w:rsidRPr="003F57AC" w:rsidRDefault="003F57AC" w:rsidP="003F57AC">
      <w:pPr>
        <w:jc w:val="center"/>
        <w:rPr>
          <w:b/>
        </w:rPr>
      </w:pPr>
      <w:r w:rsidRPr="003F57AC">
        <w:rPr>
          <w:b/>
        </w:rPr>
        <w:t>XXIII). De Transparencia y Rendición de Cuentas.</w:t>
      </w:r>
    </w:p>
    <w:tbl>
      <w:tblPr>
        <w:tblStyle w:val="Tablaconcuadrcula"/>
        <w:tblW w:w="9923" w:type="dxa"/>
        <w:tblInd w:w="-5" w:type="dxa"/>
        <w:tblLayout w:type="fixed"/>
        <w:tblLook w:val="04A0" w:firstRow="1" w:lastRow="0" w:firstColumn="1" w:lastColumn="0" w:noHBand="0" w:noVBand="1"/>
      </w:tblPr>
      <w:tblGrid>
        <w:gridCol w:w="1985"/>
        <w:gridCol w:w="5953"/>
        <w:gridCol w:w="1985"/>
      </w:tblGrid>
      <w:tr w:rsidR="003F57AC" w:rsidRPr="003F57AC" w:rsidTr="007D1227">
        <w:tc>
          <w:tcPr>
            <w:tcW w:w="1985" w:type="dxa"/>
            <w:shd w:val="pct10" w:color="auto" w:fill="auto"/>
          </w:tcPr>
          <w:p w:rsidR="003F57AC" w:rsidRPr="003F57AC" w:rsidRDefault="003F57AC" w:rsidP="007D1227">
            <w:pPr>
              <w:jc w:val="center"/>
              <w:rPr>
                <w:b/>
              </w:rPr>
            </w:pPr>
            <w:r w:rsidRPr="003F57AC">
              <w:rPr>
                <w:b/>
              </w:rPr>
              <w:t>Cargo</w:t>
            </w:r>
          </w:p>
        </w:tc>
        <w:tc>
          <w:tcPr>
            <w:tcW w:w="5953" w:type="dxa"/>
            <w:shd w:val="pct10" w:color="auto" w:fill="auto"/>
          </w:tcPr>
          <w:p w:rsidR="003F57AC" w:rsidRPr="003F57AC" w:rsidRDefault="003F57AC" w:rsidP="007D1227">
            <w:pPr>
              <w:jc w:val="center"/>
              <w:rPr>
                <w:b/>
              </w:rPr>
            </w:pPr>
            <w:r w:rsidRPr="003F57AC">
              <w:rPr>
                <w:b/>
              </w:rPr>
              <w:t>Nombre</w:t>
            </w:r>
          </w:p>
        </w:tc>
        <w:tc>
          <w:tcPr>
            <w:tcW w:w="1985" w:type="dxa"/>
            <w:shd w:val="pct10" w:color="auto" w:fill="auto"/>
          </w:tcPr>
          <w:p w:rsidR="003F57AC" w:rsidRPr="003F57AC" w:rsidRDefault="003F57AC" w:rsidP="007D1227">
            <w:pPr>
              <w:jc w:val="center"/>
              <w:rPr>
                <w:b/>
              </w:rPr>
            </w:pPr>
            <w:r w:rsidRPr="003F57AC">
              <w:rPr>
                <w:b/>
              </w:rPr>
              <w:t>Coalición y/o Político</w:t>
            </w:r>
          </w:p>
        </w:tc>
      </w:tr>
      <w:tr w:rsidR="003F57AC" w:rsidRPr="003F57AC" w:rsidTr="007D1227">
        <w:tc>
          <w:tcPr>
            <w:tcW w:w="1985" w:type="dxa"/>
          </w:tcPr>
          <w:p w:rsidR="003F57AC" w:rsidRPr="003F57AC" w:rsidRDefault="003F57AC" w:rsidP="007D1227">
            <w:pPr>
              <w:rPr>
                <w:b/>
              </w:rPr>
            </w:pPr>
            <w:r w:rsidRPr="003F57AC">
              <w:rPr>
                <w:b/>
              </w:rPr>
              <w:t>Presidente (a)</w:t>
            </w:r>
          </w:p>
        </w:tc>
        <w:tc>
          <w:tcPr>
            <w:tcW w:w="5953" w:type="dxa"/>
          </w:tcPr>
          <w:p w:rsidR="003F57AC" w:rsidRPr="003F57AC" w:rsidRDefault="003F57AC" w:rsidP="007D1227">
            <w:pPr>
              <w:jc w:val="center"/>
              <w:rPr>
                <w:b/>
              </w:rPr>
            </w:pPr>
            <w:r w:rsidRPr="003F57AC">
              <w:rPr>
                <w:b/>
              </w:rPr>
              <w:t xml:space="preserve">Margarita López Salazar </w:t>
            </w:r>
          </w:p>
        </w:tc>
        <w:tc>
          <w:tcPr>
            <w:tcW w:w="1985" w:type="dxa"/>
          </w:tcPr>
          <w:p w:rsidR="003F57AC" w:rsidRPr="003F57AC" w:rsidRDefault="003F57AC" w:rsidP="007D1227">
            <w:pPr>
              <w:jc w:val="center"/>
              <w:rPr>
                <w:b/>
                <w:color w:val="984806" w:themeColor="accent6" w:themeShade="80"/>
                <w:highlight w:val="yellow"/>
              </w:rPr>
            </w:pPr>
            <w:r w:rsidRPr="003F57AC">
              <w:rPr>
                <w:b/>
                <w:color w:val="984806" w:themeColor="accent6" w:themeShade="80"/>
                <w:highlight w:val="yellow"/>
              </w:rPr>
              <w:t>PVEM</w:t>
            </w:r>
          </w:p>
        </w:tc>
      </w:tr>
      <w:tr w:rsidR="003F57AC" w:rsidRPr="003F57AC" w:rsidTr="007D1227">
        <w:tc>
          <w:tcPr>
            <w:tcW w:w="1985" w:type="dxa"/>
          </w:tcPr>
          <w:p w:rsidR="003F57AC" w:rsidRPr="003F57AC" w:rsidRDefault="003F57AC" w:rsidP="007D1227">
            <w:pPr>
              <w:rPr>
                <w:b/>
              </w:rPr>
            </w:pPr>
            <w:r w:rsidRPr="003F57AC">
              <w:rPr>
                <w:b/>
              </w:rPr>
              <w:t>Secretario</w:t>
            </w:r>
          </w:p>
        </w:tc>
        <w:tc>
          <w:tcPr>
            <w:tcW w:w="5953" w:type="dxa"/>
          </w:tcPr>
          <w:p w:rsidR="003F57AC" w:rsidRPr="003F57AC" w:rsidRDefault="003F57AC" w:rsidP="007D1227">
            <w:pPr>
              <w:jc w:val="center"/>
              <w:rPr>
                <w:highlight w:val="yellow"/>
              </w:rPr>
            </w:pPr>
            <w:r w:rsidRPr="003F57AC">
              <w:rPr>
                <w:b/>
              </w:rPr>
              <w:t>María de Lourdes Zorrilla Dávila</w:t>
            </w:r>
          </w:p>
        </w:tc>
        <w:tc>
          <w:tcPr>
            <w:tcW w:w="1985"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1º</w:t>
            </w:r>
          </w:p>
        </w:tc>
        <w:tc>
          <w:tcPr>
            <w:tcW w:w="5953" w:type="dxa"/>
          </w:tcPr>
          <w:p w:rsidR="003F57AC" w:rsidRPr="003F57AC" w:rsidRDefault="003F57AC" w:rsidP="007D1227">
            <w:r w:rsidRPr="003F57AC">
              <w:t>María Guadalupe Salazar Contreras</w:t>
            </w:r>
          </w:p>
        </w:tc>
        <w:tc>
          <w:tcPr>
            <w:tcW w:w="1985"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2º</w:t>
            </w:r>
          </w:p>
        </w:tc>
        <w:tc>
          <w:tcPr>
            <w:tcW w:w="5953" w:type="dxa"/>
          </w:tcPr>
          <w:p w:rsidR="003F57AC" w:rsidRPr="003F57AC" w:rsidRDefault="003F57AC" w:rsidP="007D1227">
            <w:r w:rsidRPr="003F57AC">
              <w:t>Hiram Azael Galván Ortega</w:t>
            </w:r>
          </w:p>
        </w:tc>
        <w:tc>
          <w:tcPr>
            <w:tcW w:w="1985" w:type="dxa"/>
          </w:tcPr>
          <w:p w:rsidR="003F57AC" w:rsidRPr="003F57AC" w:rsidRDefault="003F57AC" w:rsidP="007D1227">
            <w:pPr>
              <w:jc w:val="center"/>
              <w:rPr>
                <w:highlight w:val="yellow"/>
              </w:rPr>
            </w:pPr>
            <w:r w:rsidRPr="003F57AC">
              <w:rPr>
                <w:highlight w:val="yellow"/>
              </w:rPr>
              <w:t>MORENA</w:t>
            </w:r>
          </w:p>
        </w:tc>
      </w:tr>
      <w:tr w:rsidR="003F57AC" w:rsidRPr="003F57AC" w:rsidTr="007D1227">
        <w:tc>
          <w:tcPr>
            <w:tcW w:w="1985" w:type="dxa"/>
          </w:tcPr>
          <w:p w:rsidR="003F57AC" w:rsidRPr="003F57AC" w:rsidRDefault="003F57AC" w:rsidP="007D1227">
            <w:r w:rsidRPr="003F57AC">
              <w:t>Vocal 3º</w:t>
            </w:r>
          </w:p>
        </w:tc>
        <w:tc>
          <w:tcPr>
            <w:tcW w:w="5953" w:type="dxa"/>
          </w:tcPr>
          <w:p w:rsidR="003F57AC" w:rsidRPr="003F57AC" w:rsidRDefault="003F57AC" w:rsidP="007D1227">
            <w:r w:rsidRPr="003F57AC">
              <w:t xml:space="preserve">Nancy Harletl Flores Sánchez </w:t>
            </w:r>
          </w:p>
        </w:tc>
        <w:tc>
          <w:tcPr>
            <w:tcW w:w="1985" w:type="dxa"/>
          </w:tcPr>
          <w:p w:rsidR="003F57AC" w:rsidRPr="003F57AC" w:rsidRDefault="003F57AC" w:rsidP="007D1227">
            <w:pPr>
              <w:jc w:val="center"/>
              <w:rPr>
                <w:b/>
                <w:color w:val="7030A0"/>
                <w:highlight w:val="yellow"/>
              </w:rPr>
            </w:pPr>
            <w:r w:rsidRPr="003F57AC">
              <w:rPr>
                <w:b/>
                <w:color w:val="7030A0"/>
                <w:highlight w:val="yellow"/>
              </w:rPr>
              <w:t>PES</w:t>
            </w:r>
          </w:p>
        </w:tc>
      </w:tr>
    </w:tbl>
    <w:p w:rsidR="003F57AC" w:rsidRPr="003F57AC" w:rsidRDefault="003F57AC" w:rsidP="003F57AC">
      <w:pPr>
        <w:spacing w:line="276" w:lineRule="auto"/>
        <w:jc w:val="both"/>
        <w:rPr>
          <w:rFonts w:ascii="Georgia" w:eastAsia="Calibri" w:hAnsi="Georgia" w:cs="Calibri"/>
        </w:rPr>
      </w:pPr>
    </w:p>
    <w:p w:rsidR="009C3E1A" w:rsidRPr="003F57AC" w:rsidRDefault="009C3E1A" w:rsidP="004E2B17">
      <w:pPr>
        <w:jc w:val="both"/>
        <w:rPr>
          <w:rFonts w:ascii="Georgia" w:hAnsi="Georgia" w:cs="Calibri"/>
        </w:rPr>
      </w:pPr>
    </w:p>
    <w:p w:rsidR="009C3E1A" w:rsidRPr="003F57AC" w:rsidRDefault="009C3E1A" w:rsidP="004E2B17">
      <w:pPr>
        <w:jc w:val="both"/>
        <w:rPr>
          <w:rFonts w:ascii="Georgia" w:hAnsi="Georgia" w:cs="Calibri"/>
        </w:rPr>
      </w:pPr>
      <w:r w:rsidRPr="003F57AC">
        <w:rPr>
          <w:rFonts w:ascii="Georgia" w:hAnsi="Georgia"/>
          <w:b/>
        </w:rPr>
        <w:t>AHAZ</w:t>
      </w:r>
      <w:r w:rsidR="003F57AC" w:rsidRPr="003F57AC">
        <w:rPr>
          <w:rFonts w:ascii="Georgia" w:hAnsi="Georgia" w:cs="Calibri"/>
          <w:b/>
        </w:rPr>
        <w:t>/013</w:t>
      </w:r>
      <w:r w:rsidRPr="003F57AC">
        <w:rPr>
          <w:rFonts w:ascii="Georgia" w:hAnsi="Georgia" w:cs="Calibri"/>
          <w:b/>
        </w:rPr>
        <w:t>/2018.-</w:t>
      </w:r>
      <w:r w:rsidRPr="003F57AC">
        <w:rPr>
          <w:rFonts w:ascii="Georgia" w:hAnsi="Georgia" w:cs="Calibri"/>
        </w:rPr>
        <w:t>“Se aprueba por unanimidad de votos, designar como Directora  del Sistema Municipal DIF a la Dra. Diana Guadalupe Saucedo Nava".</w:t>
      </w:r>
    </w:p>
    <w:p w:rsidR="003F57AC" w:rsidRPr="003F57AC" w:rsidRDefault="003F57AC" w:rsidP="004E2B17">
      <w:pPr>
        <w:jc w:val="both"/>
        <w:rPr>
          <w:rFonts w:ascii="Georgia" w:hAnsi="Georgia"/>
          <w:b/>
        </w:rPr>
      </w:pPr>
    </w:p>
    <w:p w:rsidR="00863E30" w:rsidRPr="003F57AC" w:rsidRDefault="00863E30" w:rsidP="00ED779F">
      <w:pPr>
        <w:jc w:val="both"/>
        <w:rPr>
          <w:rFonts w:ascii="Georgia" w:hAnsi="Georgia" w:cs="Calibri"/>
        </w:rPr>
      </w:pPr>
    </w:p>
    <w:p w:rsidR="007D1227" w:rsidRPr="003F57AC" w:rsidRDefault="007D1227" w:rsidP="007D1227">
      <w:pPr>
        <w:jc w:val="center"/>
        <w:rPr>
          <w:rFonts w:ascii="Georgia" w:hAnsi="Georgia"/>
          <w:b/>
        </w:rPr>
      </w:pPr>
      <w:r w:rsidRPr="003F57AC">
        <w:rPr>
          <w:rFonts w:ascii="Georgia" w:hAnsi="Georgia"/>
          <w:b/>
        </w:rPr>
        <w:t>PUNTOS DE ACUERDO SESION EXTRAORDINARIA 0</w:t>
      </w:r>
      <w:r>
        <w:rPr>
          <w:rFonts w:ascii="Georgia" w:hAnsi="Georgia"/>
          <w:b/>
        </w:rPr>
        <w:t>2</w:t>
      </w:r>
      <w:r w:rsidRPr="003F57AC">
        <w:rPr>
          <w:rFonts w:ascii="Georgia" w:hAnsi="Georgia"/>
          <w:b/>
        </w:rPr>
        <w:t>, ACTA 0</w:t>
      </w:r>
      <w:r>
        <w:rPr>
          <w:rFonts w:ascii="Georgia" w:hAnsi="Georgia"/>
          <w:b/>
        </w:rPr>
        <w:t>2</w:t>
      </w:r>
      <w:r w:rsidRPr="003F57AC">
        <w:rPr>
          <w:rFonts w:ascii="Georgia" w:hAnsi="Georgia"/>
          <w:b/>
        </w:rPr>
        <w:t>.</w:t>
      </w:r>
    </w:p>
    <w:p w:rsidR="007D1227" w:rsidRPr="003F57AC" w:rsidRDefault="007D1227" w:rsidP="007D1227">
      <w:pPr>
        <w:jc w:val="center"/>
        <w:rPr>
          <w:rFonts w:ascii="Georgia" w:hAnsi="Georgia"/>
          <w:b/>
        </w:rPr>
      </w:pPr>
      <w:r>
        <w:rPr>
          <w:rFonts w:ascii="Georgia" w:hAnsi="Georgia"/>
          <w:b/>
        </w:rPr>
        <w:t>DE FECHA: 23</w:t>
      </w:r>
      <w:r w:rsidRPr="003F57AC">
        <w:rPr>
          <w:rFonts w:ascii="Georgia" w:hAnsi="Georgia"/>
          <w:b/>
        </w:rPr>
        <w:t xml:space="preserve"> DE SEPTIEMBRE DE 2018</w:t>
      </w:r>
    </w:p>
    <w:p w:rsidR="007D1227" w:rsidRPr="003F57AC" w:rsidRDefault="007D1227" w:rsidP="007D1227">
      <w:pPr>
        <w:jc w:val="both"/>
        <w:rPr>
          <w:rFonts w:ascii="Georgia" w:hAnsi="Georgia"/>
          <w:b/>
        </w:rPr>
      </w:pPr>
    </w:p>
    <w:p w:rsidR="007D1227" w:rsidRDefault="007D1227" w:rsidP="007D1227">
      <w:pPr>
        <w:jc w:val="both"/>
        <w:rPr>
          <w:rFonts w:ascii="Georgia" w:hAnsi="Georgia" w:cs="Calibri"/>
        </w:rPr>
      </w:pPr>
      <w:r w:rsidRPr="003F57AC">
        <w:rPr>
          <w:rFonts w:ascii="Georgia" w:hAnsi="Georgia"/>
          <w:b/>
        </w:rPr>
        <w:t>AHAZ</w:t>
      </w:r>
      <w:r w:rsidRPr="003F57AC">
        <w:rPr>
          <w:rFonts w:ascii="Georgia" w:hAnsi="Georgia" w:cs="Calibri"/>
          <w:b/>
        </w:rPr>
        <w:t>/0</w:t>
      </w:r>
      <w:r>
        <w:rPr>
          <w:rFonts w:ascii="Georgia" w:hAnsi="Georgia" w:cs="Calibri"/>
          <w:b/>
        </w:rPr>
        <w:t>14</w:t>
      </w:r>
      <w:r w:rsidRPr="003F57AC">
        <w:rPr>
          <w:rFonts w:ascii="Georgia" w:hAnsi="Georgia" w:cs="Calibri"/>
          <w:b/>
        </w:rPr>
        <w:t>/2018.-</w:t>
      </w:r>
      <w:r w:rsidRPr="003F57AC">
        <w:rPr>
          <w:rFonts w:ascii="Georgia" w:hAnsi="Georgia" w:cs="Calibri"/>
        </w:rPr>
        <w:t xml:space="preserve"> “Se aprueba por unanimidad de</w:t>
      </w:r>
      <w:r>
        <w:rPr>
          <w:rFonts w:ascii="Georgia" w:hAnsi="Georgia" w:cs="Calibri"/>
        </w:rPr>
        <w:t xml:space="preserve"> votos, el orden del día propuesto para la presente sesión</w:t>
      </w:r>
      <w:r w:rsidRPr="003F57AC">
        <w:rPr>
          <w:rFonts w:ascii="Georgia" w:hAnsi="Georgia" w:cs="Calibri"/>
        </w:rPr>
        <w:t>”.</w:t>
      </w:r>
    </w:p>
    <w:p w:rsidR="007D1227" w:rsidRDefault="007D1227" w:rsidP="007D1227">
      <w:pPr>
        <w:jc w:val="both"/>
        <w:rPr>
          <w:rFonts w:ascii="Georgia" w:hAnsi="Georgia" w:cs="Calibri"/>
        </w:rPr>
      </w:pPr>
    </w:p>
    <w:p w:rsidR="00D82DFC" w:rsidRDefault="007D1227" w:rsidP="007D1227">
      <w:pPr>
        <w:jc w:val="both"/>
        <w:rPr>
          <w:rFonts w:ascii="Georgia" w:hAnsi="Georgia"/>
          <w:sz w:val="22"/>
          <w:szCs w:val="22"/>
          <w:lang w:val="es-MX"/>
        </w:rPr>
      </w:pPr>
      <w:r w:rsidRPr="003F57AC">
        <w:rPr>
          <w:rFonts w:ascii="Georgia" w:hAnsi="Georgia"/>
          <w:b/>
        </w:rPr>
        <w:t>AHAZ</w:t>
      </w:r>
      <w:r w:rsidRPr="003F57AC">
        <w:rPr>
          <w:rFonts w:ascii="Georgia" w:hAnsi="Georgia" w:cs="Calibri"/>
          <w:b/>
        </w:rPr>
        <w:t>/0</w:t>
      </w:r>
      <w:r>
        <w:rPr>
          <w:rFonts w:ascii="Georgia" w:hAnsi="Georgia" w:cs="Calibri"/>
          <w:b/>
        </w:rPr>
        <w:t>15</w:t>
      </w:r>
      <w:r w:rsidRPr="003F57AC">
        <w:rPr>
          <w:rFonts w:ascii="Georgia" w:hAnsi="Georgia" w:cs="Calibri"/>
          <w:b/>
        </w:rPr>
        <w:t>/2018.-</w:t>
      </w:r>
      <w:r w:rsidR="00D82DFC" w:rsidRPr="00A45ECD">
        <w:rPr>
          <w:rFonts w:ascii="Georgia" w:hAnsi="Georgia"/>
          <w:sz w:val="22"/>
          <w:szCs w:val="22"/>
          <w:lang w:val="es-MX"/>
        </w:rPr>
        <w:t xml:space="preserve">terna propuesta por </w:t>
      </w:r>
      <w:r w:rsidR="00D82DFC">
        <w:rPr>
          <w:rFonts w:ascii="Georgia" w:hAnsi="Georgia"/>
          <w:sz w:val="22"/>
          <w:szCs w:val="22"/>
          <w:lang w:val="es-MX"/>
        </w:rPr>
        <w:t>mayoría de votos,  que la terna para designar al Secretario de la Contraloría Municipal sean:</w:t>
      </w:r>
    </w:p>
    <w:p w:rsidR="00D82DFC" w:rsidRDefault="00D82DFC" w:rsidP="007D1227">
      <w:pPr>
        <w:jc w:val="both"/>
        <w:rPr>
          <w:rFonts w:ascii="Georgia" w:hAnsi="Georgia"/>
          <w:sz w:val="22"/>
          <w:szCs w:val="22"/>
          <w:lang w:val="es-MX"/>
        </w:rPr>
      </w:pPr>
    </w:p>
    <w:p w:rsidR="00D82DFC" w:rsidRDefault="00D82DFC" w:rsidP="00D82DFC">
      <w:pPr>
        <w:ind w:left="1276"/>
        <w:jc w:val="both"/>
        <w:rPr>
          <w:rFonts w:ascii="Georgia" w:hAnsi="Georgia"/>
          <w:sz w:val="22"/>
          <w:szCs w:val="22"/>
          <w:lang w:val="es-MX"/>
        </w:rPr>
      </w:pPr>
      <w:r w:rsidRPr="00A45ECD">
        <w:rPr>
          <w:rFonts w:ascii="Georgia" w:hAnsi="Georgia"/>
          <w:sz w:val="22"/>
          <w:szCs w:val="22"/>
          <w:lang w:val="es-MX"/>
        </w:rPr>
        <w:t xml:space="preserve"> 1.-</w:t>
      </w:r>
      <w:r>
        <w:rPr>
          <w:rFonts w:ascii="Georgia" w:hAnsi="Georgia"/>
          <w:sz w:val="22"/>
          <w:szCs w:val="22"/>
          <w:lang w:val="es-MX"/>
        </w:rPr>
        <w:t xml:space="preserve"> José</w:t>
      </w:r>
      <w:r w:rsidRPr="00A45ECD">
        <w:rPr>
          <w:rFonts w:ascii="Georgia" w:hAnsi="Georgia"/>
          <w:sz w:val="22"/>
          <w:szCs w:val="22"/>
          <w:lang w:val="es-MX"/>
        </w:rPr>
        <w:t xml:space="preserve"> Francisco Rivera Ortiz </w:t>
      </w:r>
    </w:p>
    <w:p w:rsidR="00D82DFC" w:rsidRDefault="00D82DFC" w:rsidP="00D82DFC">
      <w:pPr>
        <w:ind w:left="1276"/>
        <w:jc w:val="both"/>
        <w:rPr>
          <w:rFonts w:ascii="Georgia" w:hAnsi="Georgia"/>
          <w:sz w:val="22"/>
          <w:szCs w:val="22"/>
          <w:lang w:val="es-MX"/>
        </w:rPr>
      </w:pPr>
    </w:p>
    <w:p w:rsidR="00D82DFC" w:rsidRDefault="00D82DFC" w:rsidP="00D82DFC">
      <w:pPr>
        <w:ind w:left="1276"/>
        <w:jc w:val="both"/>
        <w:rPr>
          <w:rFonts w:ascii="Georgia" w:hAnsi="Georgia"/>
          <w:sz w:val="22"/>
          <w:szCs w:val="22"/>
          <w:lang w:val="es-MX"/>
        </w:rPr>
      </w:pPr>
      <w:r w:rsidRPr="00A45ECD">
        <w:rPr>
          <w:rFonts w:ascii="Georgia" w:hAnsi="Georgia"/>
          <w:sz w:val="22"/>
          <w:szCs w:val="22"/>
          <w:lang w:val="es-MX"/>
        </w:rPr>
        <w:t xml:space="preserve">2.-Carlo Magno Lara Muruato </w:t>
      </w:r>
    </w:p>
    <w:p w:rsidR="00D82DFC" w:rsidRDefault="00D82DFC" w:rsidP="00D82DFC">
      <w:pPr>
        <w:ind w:left="1276"/>
        <w:jc w:val="both"/>
        <w:rPr>
          <w:rFonts w:ascii="Georgia" w:hAnsi="Georgia"/>
          <w:sz w:val="22"/>
          <w:szCs w:val="22"/>
          <w:lang w:val="es-MX"/>
        </w:rPr>
      </w:pPr>
    </w:p>
    <w:p w:rsidR="00D82DFC" w:rsidRDefault="00D82DFC" w:rsidP="00D82DFC">
      <w:pPr>
        <w:ind w:left="1276"/>
        <w:jc w:val="both"/>
        <w:rPr>
          <w:rFonts w:ascii="Georgia" w:hAnsi="Georgia" w:cs="Calibri"/>
        </w:rPr>
      </w:pPr>
      <w:r w:rsidRPr="00A45ECD">
        <w:rPr>
          <w:rFonts w:ascii="Georgia" w:hAnsi="Georgia"/>
          <w:sz w:val="22"/>
          <w:szCs w:val="22"/>
          <w:lang w:val="es-MX"/>
        </w:rPr>
        <w:lastRenderedPageBreak/>
        <w:t>3.-José David González Hernández</w:t>
      </w:r>
      <w:r>
        <w:rPr>
          <w:rFonts w:ascii="Georgia" w:hAnsi="Georgia"/>
          <w:sz w:val="22"/>
          <w:szCs w:val="22"/>
          <w:lang w:val="es-MX"/>
        </w:rPr>
        <w:t>".</w:t>
      </w:r>
    </w:p>
    <w:p w:rsidR="00D82DFC" w:rsidRDefault="00D82DFC" w:rsidP="00D82DFC">
      <w:pPr>
        <w:ind w:left="1276"/>
        <w:jc w:val="both"/>
        <w:rPr>
          <w:rFonts w:ascii="Georgia" w:hAnsi="Georgia" w:cs="Calibri"/>
        </w:rPr>
      </w:pPr>
    </w:p>
    <w:p w:rsidR="007D1227" w:rsidRDefault="00D82DFC" w:rsidP="007D1227">
      <w:pPr>
        <w:jc w:val="both"/>
        <w:rPr>
          <w:rFonts w:ascii="Georgia" w:hAnsi="Georgia" w:cs="Calibri"/>
        </w:rPr>
      </w:pPr>
      <w:r w:rsidRPr="003F57AC">
        <w:rPr>
          <w:rFonts w:ascii="Georgia" w:hAnsi="Georgia"/>
          <w:b/>
        </w:rPr>
        <w:t>AHAZ</w:t>
      </w:r>
      <w:r w:rsidRPr="003F57AC">
        <w:rPr>
          <w:rFonts w:ascii="Georgia" w:hAnsi="Georgia" w:cs="Calibri"/>
          <w:b/>
        </w:rPr>
        <w:t>/0</w:t>
      </w:r>
      <w:r>
        <w:rPr>
          <w:rFonts w:ascii="Georgia" w:hAnsi="Georgia" w:cs="Calibri"/>
          <w:b/>
        </w:rPr>
        <w:t>16</w:t>
      </w:r>
      <w:r w:rsidRPr="003F57AC">
        <w:rPr>
          <w:rFonts w:ascii="Georgia" w:hAnsi="Georgia" w:cs="Calibri"/>
          <w:b/>
        </w:rPr>
        <w:t>/2018.-</w:t>
      </w:r>
      <w:r w:rsidR="007D1227" w:rsidRPr="003F57AC">
        <w:rPr>
          <w:rFonts w:ascii="Georgia" w:hAnsi="Georgia" w:cs="Calibri"/>
        </w:rPr>
        <w:t xml:space="preserve">“Se aprueba </w:t>
      </w:r>
      <w:r>
        <w:rPr>
          <w:rFonts w:ascii="Georgia" w:hAnsi="Georgia" w:cs="Calibri"/>
        </w:rPr>
        <w:t xml:space="preserve">por mayoría de votos, </w:t>
      </w:r>
      <w:r w:rsidR="007D1227">
        <w:rPr>
          <w:rFonts w:ascii="Georgia" w:hAnsi="Georgia" w:cs="Calibri"/>
        </w:rPr>
        <w:t>designar como Secretario de la Contraloría Municipal a</w:t>
      </w:r>
      <w:r w:rsidR="00F16B73">
        <w:rPr>
          <w:rFonts w:ascii="Georgia" w:hAnsi="Georgia" w:cs="Calibri"/>
        </w:rPr>
        <w:t>l</w:t>
      </w:r>
      <w:r>
        <w:rPr>
          <w:rFonts w:ascii="Georgia" w:hAnsi="Georgia" w:cs="Calibri"/>
        </w:rPr>
        <w:t xml:space="preserve"> Lic. </w:t>
      </w:r>
      <w:r>
        <w:rPr>
          <w:rFonts w:ascii="Georgia" w:hAnsi="Georgia"/>
          <w:sz w:val="22"/>
          <w:szCs w:val="22"/>
          <w:lang w:val="es-MX"/>
        </w:rPr>
        <w:t>José</w:t>
      </w:r>
      <w:r w:rsidRPr="00A45ECD">
        <w:rPr>
          <w:rFonts w:ascii="Georgia" w:hAnsi="Georgia"/>
          <w:sz w:val="22"/>
          <w:szCs w:val="22"/>
          <w:lang w:val="es-MX"/>
        </w:rPr>
        <w:t xml:space="preserve"> Francisco Rivera Ortiz</w:t>
      </w:r>
      <w:r>
        <w:rPr>
          <w:rFonts w:ascii="Georgia" w:hAnsi="Georgia"/>
          <w:sz w:val="22"/>
          <w:szCs w:val="22"/>
          <w:lang w:val="es-MX"/>
        </w:rPr>
        <w:t>".</w:t>
      </w:r>
    </w:p>
    <w:p w:rsidR="007D1227" w:rsidRPr="003F57AC" w:rsidRDefault="007D1227" w:rsidP="007D1227">
      <w:pPr>
        <w:jc w:val="both"/>
        <w:rPr>
          <w:rFonts w:ascii="Georgia" w:hAnsi="Georgia" w:cs="Calibri"/>
        </w:rPr>
      </w:pPr>
    </w:p>
    <w:p w:rsidR="007D1227" w:rsidRPr="00DA0C6F" w:rsidRDefault="007D1227" w:rsidP="00DA0C6F">
      <w:pPr>
        <w:jc w:val="both"/>
        <w:rPr>
          <w:rFonts w:ascii="Georgia" w:hAnsi="Georgia" w:cs="Calibri"/>
        </w:rPr>
      </w:pPr>
      <w:r w:rsidRPr="003F57AC">
        <w:rPr>
          <w:rFonts w:ascii="Georgia" w:hAnsi="Georgia"/>
          <w:b/>
        </w:rPr>
        <w:t>AHAZ</w:t>
      </w:r>
      <w:r w:rsidRPr="003F57AC">
        <w:rPr>
          <w:rFonts w:ascii="Georgia" w:hAnsi="Georgia" w:cs="Calibri"/>
          <w:b/>
        </w:rPr>
        <w:t>/0</w:t>
      </w:r>
      <w:r>
        <w:rPr>
          <w:rFonts w:ascii="Georgia" w:hAnsi="Georgia" w:cs="Calibri"/>
          <w:b/>
        </w:rPr>
        <w:t>1</w:t>
      </w:r>
      <w:r w:rsidR="00A24EA2">
        <w:rPr>
          <w:rFonts w:ascii="Georgia" w:hAnsi="Georgia" w:cs="Calibri"/>
          <w:b/>
        </w:rPr>
        <w:t>7</w:t>
      </w:r>
      <w:r w:rsidRPr="003F57AC">
        <w:rPr>
          <w:rFonts w:ascii="Georgia" w:hAnsi="Georgia" w:cs="Calibri"/>
          <w:b/>
        </w:rPr>
        <w:t>/2018.-</w:t>
      </w:r>
      <w:r w:rsidRPr="003F57AC">
        <w:rPr>
          <w:rFonts w:ascii="Georgia" w:hAnsi="Georgia" w:cs="Calibri"/>
        </w:rPr>
        <w:t xml:space="preserve"> “Se aprueba por</w:t>
      </w:r>
      <w:r w:rsidR="00DA0C6F">
        <w:rPr>
          <w:rFonts w:ascii="Georgia" w:hAnsi="Georgia" w:cs="Calibri"/>
        </w:rPr>
        <w:t xml:space="preserve"> unanimidad de votos, </w:t>
      </w:r>
      <w:r w:rsidR="00DA0C6F" w:rsidRPr="00DA0C6F">
        <w:rPr>
          <w:rFonts w:ascii="Georgia" w:eastAsia="Calibri" w:hAnsi="Georgia" w:cs="Calibri"/>
        </w:rPr>
        <w:t>autoriza</w:t>
      </w:r>
      <w:r w:rsidR="00DA0C6F">
        <w:rPr>
          <w:rFonts w:ascii="Georgia" w:eastAsia="Calibri" w:hAnsi="Georgia" w:cs="Calibri"/>
        </w:rPr>
        <w:t>r</w:t>
      </w:r>
      <w:r w:rsidR="00DA0C6F" w:rsidRPr="00DA0C6F">
        <w:rPr>
          <w:rFonts w:ascii="Georgia" w:eastAsia="Calibri" w:hAnsi="Georgia" w:cs="Calibri"/>
        </w:rPr>
        <w:t xml:space="preserve"> notificar vía correo electrónico </w:t>
      </w:r>
      <w:r w:rsidR="00DA0C6F">
        <w:rPr>
          <w:rFonts w:ascii="Georgia" w:eastAsia="Calibri" w:hAnsi="Georgia" w:cs="Calibri"/>
        </w:rPr>
        <w:t>con acuse de recibido, y/o al domicilio y/o al cubículo de</w:t>
      </w:r>
      <w:r w:rsidR="00DA0C6F" w:rsidRPr="00DA0C6F">
        <w:rPr>
          <w:rFonts w:ascii="Georgia" w:eastAsia="Calibri" w:hAnsi="Georgia" w:cs="Calibri"/>
        </w:rPr>
        <w:t xml:space="preserve"> los integrantes del H. Ayuntamiento, las Sesiones de Cabildo, correspondiente al Citatorio, Orden del Día y Documentos Anexos</w:t>
      </w:r>
      <w:r w:rsidR="00DA0C6F" w:rsidRPr="00DA0C6F">
        <w:rPr>
          <w:rFonts w:ascii="Georgia" w:hAnsi="Georgia"/>
          <w:lang w:val="es-MX"/>
        </w:rPr>
        <w:t xml:space="preserve"> ".</w:t>
      </w:r>
    </w:p>
    <w:p w:rsidR="00213417" w:rsidRPr="003F57AC" w:rsidRDefault="00213417" w:rsidP="00213417">
      <w:pPr>
        <w:jc w:val="both"/>
        <w:rPr>
          <w:rFonts w:ascii="Georgia" w:hAnsi="Georgia" w:cs="Calibri"/>
        </w:rPr>
      </w:pPr>
    </w:p>
    <w:p w:rsidR="00213417" w:rsidRPr="003F57AC" w:rsidRDefault="00213417" w:rsidP="00213417">
      <w:pPr>
        <w:jc w:val="center"/>
        <w:rPr>
          <w:rFonts w:ascii="Georgia" w:hAnsi="Georgia"/>
          <w:b/>
        </w:rPr>
      </w:pPr>
      <w:r w:rsidRPr="003F57AC">
        <w:rPr>
          <w:rFonts w:ascii="Georgia" w:hAnsi="Georgia"/>
          <w:b/>
        </w:rPr>
        <w:t>PUNTOS DE ACUERDO SESION ORDINARIA 0</w:t>
      </w:r>
      <w:r>
        <w:rPr>
          <w:rFonts w:ascii="Georgia" w:hAnsi="Georgia"/>
          <w:b/>
        </w:rPr>
        <w:t>1</w:t>
      </w:r>
      <w:r w:rsidRPr="003F57AC">
        <w:rPr>
          <w:rFonts w:ascii="Georgia" w:hAnsi="Georgia"/>
          <w:b/>
        </w:rPr>
        <w:t>, ACTA 0</w:t>
      </w:r>
      <w:r>
        <w:rPr>
          <w:rFonts w:ascii="Georgia" w:hAnsi="Georgia"/>
          <w:b/>
        </w:rPr>
        <w:t>3</w:t>
      </w:r>
      <w:r w:rsidRPr="003F57AC">
        <w:rPr>
          <w:rFonts w:ascii="Georgia" w:hAnsi="Georgia"/>
          <w:b/>
        </w:rPr>
        <w:t>.</w:t>
      </w:r>
    </w:p>
    <w:p w:rsidR="00213417" w:rsidRPr="003F57AC" w:rsidRDefault="00213417" w:rsidP="00213417">
      <w:pPr>
        <w:jc w:val="center"/>
        <w:rPr>
          <w:rFonts w:ascii="Georgia" w:hAnsi="Georgia"/>
          <w:b/>
        </w:rPr>
      </w:pPr>
      <w:r>
        <w:rPr>
          <w:rFonts w:ascii="Georgia" w:hAnsi="Georgia"/>
          <w:b/>
        </w:rPr>
        <w:t>DE FECHA: 27</w:t>
      </w:r>
      <w:r w:rsidRPr="003F57AC">
        <w:rPr>
          <w:rFonts w:ascii="Georgia" w:hAnsi="Georgia"/>
          <w:b/>
        </w:rPr>
        <w:t xml:space="preserve"> DE SEPTIEMBRE DE 2018</w:t>
      </w:r>
    </w:p>
    <w:p w:rsidR="00213417" w:rsidRPr="003F57AC" w:rsidRDefault="00213417" w:rsidP="00213417">
      <w:pPr>
        <w:jc w:val="both"/>
        <w:rPr>
          <w:rFonts w:ascii="Georgia" w:hAnsi="Georgia"/>
          <w:b/>
        </w:rPr>
      </w:pPr>
    </w:p>
    <w:p w:rsidR="00213417" w:rsidRDefault="00213417" w:rsidP="00213417">
      <w:pPr>
        <w:jc w:val="both"/>
        <w:rPr>
          <w:rFonts w:ascii="Georgia" w:hAnsi="Georgia" w:cs="Calibri"/>
        </w:rPr>
      </w:pPr>
      <w:r w:rsidRPr="003F57AC">
        <w:rPr>
          <w:rFonts w:ascii="Georgia" w:hAnsi="Georgia"/>
          <w:b/>
        </w:rPr>
        <w:t>AHAZ</w:t>
      </w:r>
      <w:r w:rsidRPr="003F57AC">
        <w:rPr>
          <w:rFonts w:ascii="Georgia" w:hAnsi="Georgia" w:cs="Calibri"/>
          <w:b/>
        </w:rPr>
        <w:t>/0</w:t>
      </w:r>
      <w:r>
        <w:rPr>
          <w:rFonts w:ascii="Georgia" w:hAnsi="Georgia" w:cs="Calibri"/>
          <w:b/>
        </w:rPr>
        <w:t>18</w:t>
      </w:r>
      <w:r w:rsidRPr="003F57AC">
        <w:rPr>
          <w:rFonts w:ascii="Georgia" w:hAnsi="Georgia" w:cs="Calibri"/>
          <w:b/>
        </w:rPr>
        <w:t>/2018.-</w:t>
      </w:r>
      <w:r w:rsidRPr="003F57AC">
        <w:rPr>
          <w:rFonts w:ascii="Georgia" w:hAnsi="Georgia" w:cs="Calibri"/>
        </w:rPr>
        <w:t xml:space="preserve"> “Se aprueba por unanimidad de</w:t>
      </w:r>
      <w:r>
        <w:rPr>
          <w:rFonts w:ascii="Georgia" w:hAnsi="Georgia" w:cs="Calibri"/>
        </w:rPr>
        <w:t xml:space="preserve"> votos, el orden del día propuesto para la presente sesión</w:t>
      </w:r>
      <w:r w:rsidRPr="003F57AC">
        <w:rPr>
          <w:rFonts w:ascii="Georgia" w:hAnsi="Georgia" w:cs="Calibri"/>
        </w:rPr>
        <w:t>”.</w:t>
      </w:r>
    </w:p>
    <w:p w:rsidR="00213417" w:rsidRPr="00B258FA" w:rsidRDefault="00213417" w:rsidP="00213417">
      <w:pPr>
        <w:jc w:val="both"/>
        <w:rPr>
          <w:rFonts w:ascii="Georgia" w:hAnsi="Georgia" w:cs="Calibri"/>
        </w:rPr>
      </w:pPr>
    </w:p>
    <w:p w:rsidR="00213417" w:rsidRPr="00B258FA" w:rsidRDefault="00213417" w:rsidP="00213417">
      <w:pPr>
        <w:spacing w:line="276" w:lineRule="auto"/>
        <w:jc w:val="both"/>
        <w:rPr>
          <w:rFonts w:ascii="Georgia" w:hAnsi="Georgia" w:cs="Arial"/>
        </w:rPr>
      </w:pPr>
      <w:r w:rsidRPr="00B258FA">
        <w:rPr>
          <w:rFonts w:ascii="Georgia" w:hAnsi="Georgia"/>
          <w:b/>
        </w:rPr>
        <w:t>AHAZ</w:t>
      </w:r>
      <w:r w:rsidRPr="00B258FA">
        <w:rPr>
          <w:rFonts w:ascii="Georgia" w:hAnsi="Georgia" w:cs="Calibri"/>
          <w:b/>
        </w:rPr>
        <w:t>/019/2018.-</w:t>
      </w:r>
      <w:r w:rsidRPr="00B258FA">
        <w:rPr>
          <w:rFonts w:ascii="Georgia" w:hAnsi="Georgia" w:cs="Calibri"/>
        </w:rPr>
        <w:t xml:space="preserve"> “Se aprueba por unanimidad de votos, el </w:t>
      </w:r>
      <w:r w:rsidRPr="00B258FA">
        <w:rPr>
          <w:rFonts w:ascii="Georgia" w:hAnsi="Georgia" w:cs="Arial"/>
        </w:rPr>
        <w:t>contenido del Acta N° 01, correspondiente a la Primera Sesión Extraordinaria de Cabildo, de fecha 16 de septiembre del año 2018</w:t>
      </w:r>
      <w:r w:rsidR="00B258FA">
        <w:rPr>
          <w:rFonts w:ascii="Georgia" w:hAnsi="Georgia" w:cs="Arial"/>
        </w:rPr>
        <w:t>"</w:t>
      </w:r>
      <w:r w:rsidRPr="00B258FA">
        <w:rPr>
          <w:rFonts w:ascii="Georgia" w:hAnsi="Georgia" w:cs="Arial"/>
        </w:rPr>
        <w:t>.</w:t>
      </w:r>
    </w:p>
    <w:p w:rsidR="00213417" w:rsidRPr="00B258FA" w:rsidRDefault="00213417" w:rsidP="00213417">
      <w:pPr>
        <w:jc w:val="both"/>
        <w:rPr>
          <w:rFonts w:ascii="Georgia" w:hAnsi="Georgia" w:cs="Calibri"/>
        </w:rPr>
      </w:pPr>
    </w:p>
    <w:p w:rsidR="00213417" w:rsidRDefault="00213417" w:rsidP="00213417">
      <w:pPr>
        <w:spacing w:line="276" w:lineRule="auto"/>
        <w:jc w:val="both"/>
        <w:rPr>
          <w:rFonts w:ascii="Georgia" w:eastAsia="Calibri" w:hAnsi="Georgia" w:cs="Arial"/>
        </w:rPr>
      </w:pPr>
      <w:r w:rsidRPr="00B258FA">
        <w:rPr>
          <w:rFonts w:ascii="Georgia" w:hAnsi="Georgia"/>
          <w:b/>
        </w:rPr>
        <w:t>AHAZ</w:t>
      </w:r>
      <w:r w:rsidRPr="00B258FA">
        <w:rPr>
          <w:rFonts w:ascii="Georgia" w:hAnsi="Georgia" w:cs="Calibri"/>
          <w:b/>
        </w:rPr>
        <w:t>/020/2018.-</w:t>
      </w:r>
      <w:r w:rsidRPr="00B258FA">
        <w:rPr>
          <w:rFonts w:ascii="Georgia" w:hAnsi="Georgia" w:cs="Calibri"/>
        </w:rPr>
        <w:t xml:space="preserve"> “Se aprueba por unanimidad de votos, el </w:t>
      </w:r>
      <w:r w:rsidRPr="00B258FA">
        <w:rPr>
          <w:rFonts w:ascii="Georgia" w:eastAsia="Calibri" w:hAnsi="Georgia" w:cs="Arial"/>
        </w:rPr>
        <w:t>Dictamen que presentan en conjunto las Comisiones Edilicias Unidas de Hacienda, y la de Obra Pública, Desarrollo Urbano y Ordenamiento Territorial, referente a la autorización de contratación y ejecución de obra pública, consistente en:</w:t>
      </w:r>
    </w:p>
    <w:p w:rsidR="00DB5481" w:rsidRDefault="00DB5481" w:rsidP="00213417">
      <w:pPr>
        <w:spacing w:line="276" w:lineRule="auto"/>
        <w:jc w:val="both"/>
        <w:rPr>
          <w:rFonts w:ascii="Georgia" w:eastAsia="Calibri" w:hAnsi="Georgia" w:cs="Arial"/>
        </w:rPr>
      </w:pPr>
    </w:p>
    <w:p w:rsidR="00DB5481" w:rsidRDefault="00DB5481" w:rsidP="00213417">
      <w:pPr>
        <w:spacing w:line="276" w:lineRule="auto"/>
        <w:jc w:val="both"/>
        <w:rPr>
          <w:rFonts w:ascii="Georgia" w:eastAsia="Calibri" w:hAnsi="Georgia" w:cs="Arial"/>
        </w:rPr>
      </w:pPr>
      <w:r w:rsidRPr="00DB5481">
        <w:rPr>
          <w:rFonts w:ascii="Georgia" w:eastAsia="Calibri" w:hAnsi="Georgia" w:cs="Arial"/>
          <w:b/>
        </w:rPr>
        <w:t>ÚNICO.-</w:t>
      </w:r>
      <w:r>
        <w:rPr>
          <w:rFonts w:ascii="Georgia" w:eastAsia="Calibri" w:hAnsi="Georgia" w:cs="Arial"/>
        </w:rPr>
        <w:t xml:space="preserve"> Es de autorizarse y se autoriza la contratación y ejecución de la obra que más adelante se describe, siendo la siguiente:</w:t>
      </w:r>
    </w:p>
    <w:p w:rsidR="00DB5481" w:rsidRDefault="00DB5481" w:rsidP="00213417">
      <w:pPr>
        <w:spacing w:line="276" w:lineRule="auto"/>
        <w:jc w:val="both"/>
        <w:rPr>
          <w:rFonts w:ascii="Georgia" w:eastAsia="Calibri" w:hAnsi="Georgia" w:cs="Arial"/>
        </w:rPr>
      </w:pPr>
    </w:p>
    <w:p w:rsidR="00DB5481" w:rsidRDefault="00DB5481" w:rsidP="00213417">
      <w:pPr>
        <w:spacing w:line="276" w:lineRule="auto"/>
        <w:jc w:val="both"/>
        <w:rPr>
          <w:rFonts w:ascii="Georgia" w:eastAsia="Calibri" w:hAnsi="Georgia" w:cs="Arial"/>
        </w:rPr>
      </w:pPr>
      <w:r>
        <w:rPr>
          <w:rFonts w:ascii="Georgia" w:eastAsia="Calibri" w:hAnsi="Georgia" w:cs="Arial"/>
          <w:b/>
        </w:rPr>
        <w:t xml:space="preserve">PRIMERO: </w:t>
      </w:r>
      <w:r>
        <w:rPr>
          <w:rFonts w:ascii="Georgia" w:eastAsia="Calibri" w:hAnsi="Georgia" w:cs="Arial"/>
        </w:rPr>
        <w:t>Se solicita la autorización de la contratación y ejecución, de la siguiente obra:</w:t>
      </w:r>
    </w:p>
    <w:p w:rsidR="00DB5481" w:rsidRDefault="00DB5481" w:rsidP="00213417">
      <w:pPr>
        <w:spacing w:line="276" w:lineRule="auto"/>
        <w:jc w:val="both"/>
        <w:rPr>
          <w:rFonts w:ascii="Georgia" w:eastAsia="Calibri" w:hAnsi="Georgia" w:cs="Arial"/>
        </w:rPr>
      </w:pPr>
      <w:r>
        <w:rPr>
          <w:rFonts w:ascii="Georgia" w:eastAsia="Calibri" w:hAnsi="Georgia" w:cs="Arial"/>
        </w:rPr>
        <w:t>1.- Obra correspondiente del Programa Municipal de Obra, con cargo a la Partida 6121-2 del presupuesto de Egresos del Municipio de Zacatecas para el ejercicio presupuestal del año 2018, siendo la siguiente:</w:t>
      </w:r>
    </w:p>
    <w:p w:rsidR="00DB5481" w:rsidRDefault="00DB5481" w:rsidP="00213417">
      <w:pPr>
        <w:spacing w:line="276" w:lineRule="auto"/>
        <w:jc w:val="both"/>
        <w:rPr>
          <w:rFonts w:ascii="Georgia" w:eastAsia="Calibri" w:hAnsi="Georgia" w:cs="Arial"/>
        </w:rPr>
      </w:pPr>
    </w:p>
    <w:tbl>
      <w:tblPr>
        <w:tblStyle w:val="Tablaconcuadrcula"/>
        <w:tblW w:w="0" w:type="auto"/>
        <w:tblLook w:val="04A0" w:firstRow="1" w:lastRow="0" w:firstColumn="1" w:lastColumn="0" w:noHBand="0" w:noVBand="1"/>
      </w:tblPr>
      <w:tblGrid>
        <w:gridCol w:w="817"/>
        <w:gridCol w:w="5168"/>
        <w:gridCol w:w="2993"/>
      </w:tblGrid>
      <w:tr w:rsidR="00DB5481" w:rsidTr="00DB5481">
        <w:tc>
          <w:tcPr>
            <w:tcW w:w="817" w:type="dxa"/>
          </w:tcPr>
          <w:p w:rsidR="00DB5481" w:rsidRDefault="00DB5481" w:rsidP="00213417">
            <w:pPr>
              <w:spacing w:line="276" w:lineRule="auto"/>
              <w:jc w:val="both"/>
              <w:rPr>
                <w:rFonts w:ascii="Georgia" w:eastAsia="Calibri" w:hAnsi="Georgia" w:cs="Arial"/>
              </w:rPr>
            </w:pPr>
            <w:r>
              <w:rPr>
                <w:rFonts w:ascii="Georgia" w:eastAsia="Calibri" w:hAnsi="Georgia" w:cs="Arial"/>
              </w:rPr>
              <w:t>No.</w:t>
            </w:r>
          </w:p>
        </w:tc>
        <w:tc>
          <w:tcPr>
            <w:tcW w:w="5168" w:type="dxa"/>
          </w:tcPr>
          <w:p w:rsidR="00DB5481" w:rsidRDefault="00DB5481" w:rsidP="00213417">
            <w:pPr>
              <w:spacing w:line="276" w:lineRule="auto"/>
              <w:jc w:val="both"/>
              <w:rPr>
                <w:rFonts w:ascii="Georgia" w:eastAsia="Calibri" w:hAnsi="Georgia" w:cs="Arial"/>
              </w:rPr>
            </w:pPr>
            <w:r>
              <w:rPr>
                <w:rFonts w:ascii="Georgia" w:eastAsia="Calibri" w:hAnsi="Georgia" w:cs="Arial"/>
              </w:rPr>
              <w:t>Nombre de la Obra y/o Acción</w:t>
            </w:r>
          </w:p>
        </w:tc>
        <w:tc>
          <w:tcPr>
            <w:tcW w:w="2993" w:type="dxa"/>
          </w:tcPr>
          <w:p w:rsidR="00DB5481" w:rsidRDefault="00DB5481" w:rsidP="00213417">
            <w:pPr>
              <w:spacing w:line="276" w:lineRule="auto"/>
              <w:jc w:val="both"/>
              <w:rPr>
                <w:rFonts w:ascii="Georgia" w:eastAsia="Calibri" w:hAnsi="Georgia" w:cs="Arial"/>
              </w:rPr>
            </w:pPr>
            <w:r>
              <w:rPr>
                <w:rFonts w:ascii="Georgia" w:eastAsia="Calibri" w:hAnsi="Georgia" w:cs="Arial"/>
              </w:rPr>
              <w:t>Costo ($)</w:t>
            </w:r>
          </w:p>
        </w:tc>
      </w:tr>
      <w:tr w:rsidR="00DB5481" w:rsidTr="00DB5481">
        <w:tc>
          <w:tcPr>
            <w:tcW w:w="817" w:type="dxa"/>
          </w:tcPr>
          <w:p w:rsidR="00DB5481" w:rsidRDefault="00DB5481" w:rsidP="00213417">
            <w:pPr>
              <w:spacing w:line="276" w:lineRule="auto"/>
              <w:jc w:val="both"/>
              <w:rPr>
                <w:rFonts w:ascii="Georgia" w:eastAsia="Calibri" w:hAnsi="Georgia" w:cs="Arial"/>
              </w:rPr>
            </w:pPr>
            <w:r>
              <w:rPr>
                <w:rFonts w:ascii="Georgia" w:eastAsia="Calibri" w:hAnsi="Georgia" w:cs="Arial"/>
              </w:rPr>
              <w:t>1.1</w:t>
            </w:r>
          </w:p>
        </w:tc>
        <w:tc>
          <w:tcPr>
            <w:tcW w:w="5168" w:type="dxa"/>
          </w:tcPr>
          <w:p w:rsidR="00DB5481" w:rsidRDefault="00DB5481" w:rsidP="00213417">
            <w:pPr>
              <w:spacing w:line="276" w:lineRule="auto"/>
              <w:jc w:val="both"/>
              <w:rPr>
                <w:rFonts w:ascii="Georgia" w:eastAsia="Calibri" w:hAnsi="Georgia" w:cs="Arial"/>
              </w:rPr>
            </w:pPr>
            <w:r>
              <w:rPr>
                <w:rFonts w:ascii="Georgia" w:eastAsia="Calibri" w:hAnsi="Georgia" w:cs="Arial"/>
              </w:rPr>
              <w:t xml:space="preserve">Pavimentación con concreto hidráulico, Calle Costic, Fraccionamiento El Orito, 2da Sección, Zacatecas, Zac. </w:t>
            </w:r>
          </w:p>
        </w:tc>
        <w:tc>
          <w:tcPr>
            <w:tcW w:w="2993" w:type="dxa"/>
          </w:tcPr>
          <w:p w:rsidR="00DB5481" w:rsidRDefault="00DB5481" w:rsidP="00213417">
            <w:pPr>
              <w:spacing w:line="276" w:lineRule="auto"/>
              <w:jc w:val="both"/>
              <w:rPr>
                <w:rFonts w:ascii="Georgia" w:eastAsia="Calibri" w:hAnsi="Georgia" w:cs="Arial"/>
              </w:rPr>
            </w:pPr>
            <w:r>
              <w:rPr>
                <w:rFonts w:ascii="Georgia" w:eastAsia="Calibri" w:hAnsi="Georgia" w:cs="Arial"/>
              </w:rPr>
              <w:t>$702,235.52</w:t>
            </w:r>
          </w:p>
        </w:tc>
      </w:tr>
      <w:tr w:rsidR="00DB5481" w:rsidTr="00DB5481">
        <w:tc>
          <w:tcPr>
            <w:tcW w:w="817" w:type="dxa"/>
          </w:tcPr>
          <w:p w:rsidR="00DB5481" w:rsidRDefault="00DB5481" w:rsidP="00213417">
            <w:pPr>
              <w:spacing w:line="276" w:lineRule="auto"/>
              <w:jc w:val="both"/>
              <w:rPr>
                <w:rFonts w:ascii="Georgia" w:eastAsia="Calibri" w:hAnsi="Georgia" w:cs="Arial"/>
              </w:rPr>
            </w:pPr>
          </w:p>
        </w:tc>
        <w:tc>
          <w:tcPr>
            <w:tcW w:w="5168" w:type="dxa"/>
          </w:tcPr>
          <w:p w:rsidR="00DB5481" w:rsidRDefault="00DB5481" w:rsidP="00213417">
            <w:pPr>
              <w:spacing w:line="276" w:lineRule="auto"/>
              <w:jc w:val="both"/>
              <w:rPr>
                <w:rFonts w:ascii="Georgia" w:eastAsia="Calibri" w:hAnsi="Georgia" w:cs="Arial"/>
              </w:rPr>
            </w:pPr>
          </w:p>
        </w:tc>
        <w:tc>
          <w:tcPr>
            <w:tcW w:w="2993" w:type="dxa"/>
          </w:tcPr>
          <w:p w:rsidR="00DB5481" w:rsidRDefault="00DB5481" w:rsidP="00213417">
            <w:pPr>
              <w:spacing w:line="276" w:lineRule="auto"/>
              <w:jc w:val="both"/>
              <w:rPr>
                <w:rFonts w:ascii="Georgia" w:eastAsia="Calibri" w:hAnsi="Georgia" w:cs="Arial"/>
              </w:rPr>
            </w:pPr>
            <w:r>
              <w:rPr>
                <w:rFonts w:ascii="Georgia" w:eastAsia="Calibri" w:hAnsi="Georgia" w:cs="Arial"/>
              </w:rPr>
              <w:t>$702,235.52</w:t>
            </w:r>
          </w:p>
        </w:tc>
      </w:tr>
    </w:tbl>
    <w:p w:rsidR="00863E30" w:rsidRDefault="00863E30" w:rsidP="00DB5481">
      <w:pPr>
        <w:spacing w:line="276" w:lineRule="auto"/>
        <w:jc w:val="both"/>
        <w:rPr>
          <w:rFonts w:ascii="Georgia" w:hAnsi="Georgia" w:cs="Calibri"/>
        </w:rPr>
      </w:pPr>
    </w:p>
    <w:p w:rsidR="00DB5481" w:rsidRPr="00DB5481" w:rsidRDefault="00DB5481" w:rsidP="00DB5481">
      <w:pPr>
        <w:jc w:val="both"/>
        <w:rPr>
          <w:rFonts w:ascii="Georgia" w:hAnsi="Georgia" w:cs="Arial"/>
          <w:bCs/>
        </w:rPr>
      </w:pPr>
      <w:r w:rsidRPr="00DB5481">
        <w:rPr>
          <w:rFonts w:ascii="Georgia" w:hAnsi="Georgia"/>
          <w:b/>
        </w:rPr>
        <w:t>AHAZ</w:t>
      </w:r>
      <w:r w:rsidRPr="00DB5481">
        <w:rPr>
          <w:rFonts w:ascii="Georgia" w:hAnsi="Georgia" w:cs="Calibri"/>
          <w:b/>
        </w:rPr>
        <w:t>/021/2018.-</w:t>
      </w:r>
      <w:r w:rsidRPr="00DB5481">
        <w:rPr>
          <w:rFonts w:ascii="Georgia" w:hAnsi="Georgia" w:cs="Calibri"/>
        </w:rPr>
        <w:t xml:space="preserve"> “Se aprueba por unanimidad de votos, el</w:t>
      </w:r>
      <w:r w:rsidRPr="00DB5481">
        <w:rPr>
          <w:rFonts w:ascii="Georgia" w:hAnsi="Georgia" w:cs="Arial"/>
        </w:rPr>
        <w:t xml:space="preserve"> Poder General para pleitos y cobranzas, que otorga el H. Ayuntamiento de Zacatecas para el periodo constitucional 2018-2021, en favor de los licenciados </w:t>
      </w:r>
      <w:r w:rsidRPr="00DB5481">
        <w:rPr>
          <w:rFonts w:ascii="Georgia" w:hAnsi="Georgia" w:cs="Arial"/>
          <w:b/>
          <w:bCs/>
          <w:lang w:val="es-ES"/>
        </w:rPr>
        <w:t xml:space="preserve">FRANCISCO JAVIER BAUTISTA ESPINOZA, JUAN RICARDO CASTAÑEDA NAVARRO, </w:t>
      </w:r>
      <w:r w:rsidRPr="00DB5481">
        <w:rPr>
          <w:rFonts w:ascii="Georgia" w:hAnsi="Georgia" w:cs="Arial"/>
          <w:b/>
          <w:bCs/>
          <w:lang w:val="es-ES"/>
        </w:rPr>
        <w:lastRenderedPageBreak/>
        <w:t xml:space="preserve">ENRIQUE TOBIAS SALAZAR, JOSE FRANCISCO TREJO SUSTAITA, ARCELIA JAZMIN DE LA TORRE ESPINOSA, FRANCISCO JAVIER MACÍAS GONZÁLEZ, ESTELA BERRUN ROBLES, MIGUEL ANGEL CABRAL VÁZQUEZ, FRANCISCO ESPARZA MEDELLIN, DANIEL LEONARDO DE LEON PEREZ, Y </w:t>
      </w:r>
      <w:r w:rsidRPr="00DB5481">
        <w:rPr>
          <w:rFonts w:ascii="Georgia" w:hAnsi="Georgia" w:cs="Arial"/>
          <w:b/>
          <w:bCs/>
        </w:rPr>
        <w:t>LIC. MARIO ARMANDO GARCÍA HUERTA</w:t>
      </w:r>
      <w:r w:rsidRPr="00DB5481">
        <w:rPr>
          <w:rFonts w:ascii="Georgia" w:hAnsi="Georgia" w:cs="Arial"/>
          <w:bCs/>
        </w:rPr>
        <w:t xml:space="preserve">, </w:t>
      </w:r>
      <w:r w:rsidRPr="00DB5481">
        <w:rPr>
          <w:rFonts w:ascii="Georgia" w:hAnsi="Georgia" w:cs="Arial"/>
          <w:bCs/>
          <w:lang w:val="es-ES"/>
        </w:rPr>
        <w:t>así como también expedir Poder General en materia Laboral para el mismo periodo a los profesionistas en derecho anteriormente señalados</w:t>
      </w:r>
      <w:r>
        <w:rPr>
          <w:rFonts w:ascii="Georgia" w:hAnsi="Georgia" w:cs="Arial"/>
          <w:bCs/>
          <w:lang w:val="es-ES"/>
        </w:rPr>
        <w:t>"</w:t>
      </w:r>
      <w:r w:rsidRPr="00DB5481">
        <w:rPr>
          <w:rFonts w:ascii="Georgia" w:hAnsi="Georgia" w:cs="Arial"/>
          <w:bCs/>
          <w:lang w:val="es-ES"/>
        </w:rPr>
        <w:t xml:space="preserve">.  </w:t>
      </w:r>
    </w:p>
    <w:p w:rsidR="002B3C77" w:rsidRDefault="002B3C77" w:rsidP="002B3C77">
      <w:pPr>
        <w:jc w:val="center"/>
        <w:rPr>
          <w:rFonts w:ascii="Georgia" w:hAnsi="Georgia"/>
          <w:b/>
        </w:rPr>
      </w:pPr>
    </w:p>
    <w:p w:rsidR="002B3C77" w:rsidRPr="003F57AC" w:rsidRDefault="002B3C77" w:rsidP="002B3C77">
      <w:pPr>
        <w:jc w:val="center"/>
        <w:rPr>
          <w:rFonts w:ascii="Georgia" w:hAnsi="Georgia"/>
          <w:b/>
        </w:rPr>
      </w:pPr>
      <w:r w:rsidRPr="003F57AC">
        <w:rPr>
          <w:rFonts w:ascii="Georgia" w:hAnsi="Georgia"/>
          <w:b/>
        </w:rPr>
        <w:t xml:space="preserve">PUNTOS DE ACUERDO SESION </w:t>
      </w:r>
      <w:r>
        <w:rPr>
          <w:rFonts w:ascii="Georgia" w:hAnsi="Georgia"/>
          <w:b/>
        </w:rPr>
        <w:t>EXTRA</w:t>
      </w:r>
      <w:r w:rsidRPr="003F57AC">
        <w:rPr>
          <w:rFonts w:ascii="Georgia" w:hAnsi="Georgia"/>
          <w:b/>
        </w:rPr>
        <w:t>ORDINARIA 0</w:t>
      </w:r>
      <w:r>
        <w:rPr>
          <w:rFonts w:ascii="Georgia" w:hAnsi="Georgia"/>
          <w:b/>
        </w:rPr>
        <w:t>3</w:t>
      </w:r>
      <w:r w:rsidRPr="003F57AC">
        <w:rPr>
          <w:rFonts w:ascii="Georgia" w:hAnsi="Georgia"/>
          <w:b/>
        </w:rPr>
        <w:t>, ACTA 0</w:t>
      </w:r>
      <w:r>
        <w:rPr>
          <w:rFonts w:ascii="Georgia" w:hAnsi="Georgia"/>
          <w:b/>
        </w:rPr>
        <w:t>4</w:t>
      </w:r>
      <w:r w:rsidRPr="003F57AC">
        <w:rPr>
          <w:rFonts w:ascii="Georgia" w:hAnsi="Georgia"/>
          <w:b/>
        </w:rPr>
        <w:t>.</w:t>
      </w:r>
    </w:p>
    <w:p w:rsidR="002B3C77" w:rsidRPr="003F57AC" w:rsidRDefault="002B3C77" w:rsidP="002B3C77">
      <w:pPr>
        <w:jc w:val="center"/>
        <w:rPr>
          <w:rFonts w:ascii="Georgia" w:hAnsi="Georgia"/>
          <w:b/>
        </w:rPr>
      </w:pPr>
      <w:r>
        <w:rPr>
          <w:rFonts w:ascii="Georgia" w:hAnsi="Georgia"/>
          <w:b/>
        </w:rPr>
        <w:t>DE FECHA: 10</w:t>
      </w:r>
      <w:r w:rsidRPr="003F57AC">
        <w:rPr>
          <w:rFonts w:ascii="Georgia" w:hAnsi="Georgia"/>
          <w:b/>
        </w:rPr>
        <w:t xml:space="preserve"> DE </w:t>
      </w:r>
      <w:r>
        <w:rPr>
          <w:rFonts w:ascii="Georgia" w:hAnsi="Georgia"/>
          <w:b/>
        </w:rPr>
        <w:t xml:space="preserve">OCTUBRE </w:t>
      </w:r>
      <w:r w:rsidRPr="003F57AC">
        <w:rPr>
          <w:rFonts w:ascii="Georgia" w:hAnsi="Georgia"/>
          <w:b/>
        </w:rPr>
        <w:t>DE 2018</w:t>
      </w:r>
    </w:p>
    <w:p w:rsidR="00DB5481" w:rsidRPr="00DB5481" w:rsidRDefault="00DB5481" w:rsidP="00DB5481">
      <w:pPr>
        <w:jc w:val="both"/>
        <w:rPr>
          <w:rFonts w:ascii="Georgia" w:hAnsi="Georgia" w:cs="Calibri"/>
        </w:rPr>
      </w:pPr>
    </w:p>
    <w:p w:rsidR="002B3C77" w:rsidRDefault="002B3C77" w:rsidP="002B3C77">
      <w:pPr>
        <w:jc w:val="both"/>
        <w:rPr>
          <w:rFonts w:ascii="Georgia" w:hAnsi="Georgia" w:cs="Calibri"/>
        </w:rPr>
      </w:pPr>
      <w:r w:rsidRPr="003F57AC">
        <w:rPr>
          <w:rFonts w:ascii="Georgia" w:hAnsi="Georgia"/>
          <w:b/>
        </w:rPr>
        <w:t>AHAZ</w:t>
      </w:r>
      <w:r w:rsidRPr="003F57AC">
        <w:rPr>
          <w:rFonts w:ascii="Georgia" w:hAnsi="Georgia" w:cs="Calibri"/>
          <w:b/>
        </w:rPr>
        <w:t>/0</w:t>
      </w:r>
      <w:r>
        <w:rPr>
          <w:rFonts w:ascii="Georgia" w:hAnsi="Georgia" w:cs="Calibri"/>
          <w:b/>
        </w:rPr>
        <w:t>22</w:t>
      </w:r>
      <w:r w:rsidRPr="003F57AC">
        <w:rPr>
          <w:rFonts w:ascii="Georgia" w:hAnsi="Georgia" w:cs="Calibri"/>
          <w:b/>
        </w:rPr>
        <w:t>/2018.-</w:t>
      </w:r>
      <w:r w:rsidRPr="003F57AC">
        <w:rPr>
          <w:rFonts w:ascii="Georgia" w:hAnsi="Georgia" w:cs="Calibri"/>
        </w:rPr>
        <w:t xml:space="preserve"> “Se aprueba por unanimidad de</w:t>
      </w:r>
      <w:r>
        <w:rPr>
          <w:rFonts w:ascii="Georgia" w:hAnsi="Georgia" w:cs="Calibri"/>
        </w:rPr>
        <w:t xml:space="preserve"> votos, el orden del día propuesto para la presente sesión</w:t>
      </w:r>
      <w:r w:rsidRPr="003F57AC">
        <w:rPr>
          <w:rFonts w:ascii="Georgia" w:hAnsi="Georgia" w:cs="Calibri"/>
        </w:rPr>
        <w:t>”.</w:t>
      </w:r>
    </w:p>
    <w:p w:rsidR="002B3C77" w:rsidRDefault="002B3C77" w:rsidP="002B3C77">
      <w:pPr>
        <w:jc w:val="both"/>
        <w:rPr>
          <w:rFonts w:ascii="Georgia" w:hAnsi="Georgia" w:cs="Calibri"/>
        </w:rPr>
      </w:pPr>
    </w:p>
    <w:p w:rsidR="002B3C77" w:rsidRDefault="002B3C77" w:rsidP="002B3C77">
      <w:pPr>
        <w:jc w:val="both"/>
        <w:rPr>
          <w:rFonts w:ascii="Georgia" w:hAnsi="Georgia" w:cs="Calibri"/>
        </w:rPr>
      </w:pPr>
      <w:r w:rsidRPr="003F57AC">
        <w:rPr>
          <w:rFonts w:ascii="Georgia" w:hAnsi="Georgia"/>
          <w:b/>
        </w:rPr>
        <w:t>AHAZ</w:t>
      </w:r>
      <w:r w:rsidRPr="003F57AC">
        <w:rPr>
          <w:rFonts w:ascii="Georgia" w:hAnsi="Georgia" w:cs="Calibri"/>
          <w:b/>
        </w:rPr>
        <w:t>/0</w:t>
      </w:r>
      <w:r>
        <w:rPr>
          <w:rFonts w:ascii="Georgia" w:hAnsi="Georgia" w:cs="Calibri"/>
          <w:b/>
        </w:rPr>
        <w:t>23</w:t>
      </w:r>
      <w:r w:rsidRPr="003F57AC">
        <w:rPr>
          <w:rFonts w:ascii="Georgia" w:hAnsi="Georgia" w:cs="Calibri"/>
          <w:b/>
        </w:rPr>
        <w:t>/2018.-</w:t>
      </w:r>
      <w:r w:rsidR="004D1AC7">
        <w:rPr>
          <w:rFonts w:ascii="Georgia" w:hAnsi="Georgia" w:cs="Calibri"/>
        </w:rPr>
        <w:t xml:space="preserve"> “Se aprueba </w:t>
      </w:r>
      <w:r w:rsidR="00CF0ACC">
        <w:rPr>
          <w:rFonts w:ascii="Georgia" w:hAnsi="Georgia" w:cs="Calibri"/>
        </w:rPr>
        <w:t xml:space="preserve">mediante votación nominal, </w:t>
      </w:r>
      <w:r w:rsidR="004D1AC7">
        <w:rPr>
          <w:rFonts w:ascii="Georgia" w:hAnsi="Georgia" w:cs="Calibri"/>
        </w:rPr>
        <w:t xml:space="preserve">por </w:t>
      </w:r>
      <w:r w:rsidR="00F7434F">
        <w:rPr>
          <w:rFonts w:ascii="Georgia" w:hAnsi="Georgia" w:cs="Calibri"/>
        </w:rPr>
        <w:t>unanimidad</w:t>
      </w:r>
      <w:r w:rsidRPr="003F57AC">
        <w:rPr>
          <w:rFonts w:ascii="Georgia" w:hAnsi="Georgia" w:cs="Calibri"/>
        </w:rPr>
        <w:t xml:space="preserve"> de</w:t>
      </w:r>
      <w:r>
        <w:rPr>
          <w:rFonts w:ascii="Georgia" w:hAnsi="Georgia" w:cs="Calibri"/>
        </w:rPr>
        <w:t xml:space="preserve"> votos,</w:t>
      </w:r>
      <w:r w:rsidR="004D1AC7">
        <w:rPr>
          <w:rFonts w:ascii="Georgia" w:hAnsi="Georgia" w:cs="Calibri"/>
        </w:rPr>
        <w:t xml:space="preserve"> el</w:t>
      </w:r>
      <w:r>
        <w:rPr>
          <w:rFonts w:ascii="Georgia" w:hAnsi="Georgia" w:cs="Calibri"/>
        </w:rPr>
        <w:t xml:space="preserve"> Reglamento de los Comités de Participación Social del Municipio de Zacatecas"</w:t>
      </w:r>
      <w:r w:rsidR="004D1AC7">
        <w:rPr>
          <w:rFonts w:ascii="Georgia" w:hAnsi="Georgia" w:cs="Calibri"/>
        </w:rPr>
        <w:t>.</w:t>
      </w:r>
    </w:p>
    <w:p w:rsidR="002B3C77" w:rsidRDefault="002B3C77" w:rsidP="002B3C77">
      <w:pPr>
        <w:jc w:val="both"/>
        <w:rPr>
          <w:rFonts w:ascii="Georgia" w:hAnsi="Georgia" w:cs="Calibri"/>
        </w:rPr>
      </w:pPr>
    </w:p>
    <w:p w:rsidR="002B3C77" w:rsidRDefault="002B3C77" w:rsidP="002B3C77">
      <w:pPr>
        <w:jc w:val="both"/>
        <w:rPr>
          <w:rFonts w:ascii="Georgia" w:hAnsi="Georgia" w:cs="Calibri"/>
        </w:rPr>
      </w:pPr>
      <w:r w:rsidRPr="003F57AC">
        <w:rPr>
          <w:rFonts w:ascii="Georgia" w:hAnsi="Georgia"/>
          <w:b/>
        </w:rPr>
        <w:t>AHAZ</w:t>
      </w:r>
      <w:r w:rsidRPr="003F57AC">
        <w:rPr>
          <w:rFonts w:ascii="Georgia" w:hAnsi="Georgia" w:cs="Calibri"/>
          <w:b/>
        </w:rPr>
        <w:t>/0</w:t>
      </w:r>
      <w:r>
        <w:rPr>
          <w:rFonts w:ascii="Georgia" w:hAnsi="Georgia" w:cs="Calibri"/>
          <w:b/>
        </w:rPr>
        <w:t>24</w:t>
      </w:r>
      <w:r w:rsidRPr="003F57AC">
        <w:rPr>
          <w:rFonts w:ascii="Georgia" w:hAnsi="Georgia" w:cs="Calibri"/>
          <w:b/>
        </w:rPr>
        <w:t>/2018.-</w:t>
      </w:r>
      <w:r w:rsidRPr="003F57AC">
        <w:rPr>
          <w:rFonts w:ascii="Georgia" w:hAnsi="Georgia" w:cs="Calibri"/>
        </w:rPr>
        <w:t xml:space="preserve"> “Se aprueba </w:t>
      </w:r>
      <w:r w:rsidR="00CF0ACC">
        <w:rPr>
          <w:rFonts w:ascii="Georgia" w:hAnsi="Georgia" w:cs="Calibri"/>
        </w:rPr>
        <w:t xml:space="preserve">mediante votación nominal, </w:t>
      </w:r>
      <w:r w:rsidRPr="003F57AC">
        <w:rPr>
          <w:rFonts w:ascii="Georgia" w:hAnsi="Georgia" w:cs="Calibri"/>
        </w:rPr>
        <w:t xml:space="preserve">por </w:t>
      </w:r>
      <w:r w:rsidR="004D1AC7">
        <w:rPr>
          <w:rFonts w:ascii="Georgia" w:hAnsi="Georgia" w:cs="Calibri"/>
        </w:rPr>
        <w:softHyphen/>
      </w:r>
      <w:r w:rsidR="004D1AC7">
        <w:rPr>
          <w:rFonts w:ascii="Georgia" w:hAnsi="Georgia" w:cs="Calibri"/>
        </w:rPr>
        <w:softHyphen/>
      </w:r>
      <w:r w:rsidR="00F7434F">
        <w:rPr>
          <w:rFonts w:ascii="Georgia" w:hAnsi="Georgia" w:cs="Calibri"/>
        </w:rPr>
        <w:t xml:space="preserve">12 votos a favor, 2 votos en contra y 2 abstenciones, </w:t>
      </w:r>
      <w:r w:rsidR="004D1AC7">
        <w:rPr>
          <w:rFonts w:ascii="Georgia" w:hAnsi="Georgia" w:cs="Calibri"/>
        </w:rPr>
        <w:t xml:space="preserve">el </w:t>
      </w:r>
      <w:r>
        <w:rPr>
          <w:rFonts w:ascii="Georgia" w:hAnsi="Georgia" w:cs="Calibri"/>
        </w:rPr>
        <w:t>Reglamento para Autoridades Auxiliar</w:t>
      </w:r>
      <w:r w:rsidR="004D1AC7">
        <w:rPr>
          <w:rFonts w:ascii="Georgia" w:hAnsi="Georgia" w:cs="Calibri"/>
        </w:rPr>
        <w:t xml:space="preserve">es del </w:t>
      </w:r>
      <w:r w:rsidR="000B0EFA">
        <w:rPr>
          <w:rFonts w:ascii="Georgia" w:hAnsi="Georgia" w:cs="Calibri"/>
        </w:rPr>
        <w:t>Municipio de</w:t>
      </w:r>
      <w:r w:rsidR="004D1AC7">
        <w:rPr>
          <w:rFonts w:ascii="Georgia" w:hAnsi="Georgia" w:cs="Calibri"/>
        </w:rPr>
        <w:t xml:space="preserve"> Zacatecas".</w:t>
      </w:r>
    </w:p>
    <w:p w:rsidR="002B3C77" w:rsidRDefault="002B3C77" w:rsidP="002B3C77">
      <w:pPr>
        <w:jc w:val="both"/>
        <w:rPr>
          <w:rFonts w:ascii="Georgia" w:hAnsi="Georgia" w:cs="Calibri"/>
        </w:rPr>
      </w:pPr>
    </w:p>
    <w:p w:rsidR="002B3C77" w:rsidRDefault="002B3C77" w:rsidP="002B3C77">
      <w:pPr>
        <w:jc w:val="both"/>
        <w:rPr>
          <w:rFonts w:ascii="Georgia" w:hAnsi="Georgia" w:cs="Calibri"/>
        </w:rPr>
      </w:pPr>
      <w:r w:rsidRPr="003F57AC">
        <w:rPr>
          <w:rFonts w:ascii="Georgia" w:hAnsi="Georgia"/>
          <w:b/>
        </w:rPr>
        <w:t>AHAZ</w:t>
      </w:r>
      <w:r w:rsidRPr="003F57AC">
        <w:rPr>
          <w:rFonts w:ascii="Georgia" w:hAnsi="Georgia" w:cs="Calibri"/>
          <w:b/>
        </w:rPr>
        <w:t>/0</w:t>
      </w:r>
      <w:r>
        <w:rPr>
          <w:rFonts w:ascii="Georgia" w:hAnsi="Georgia" w:cs="Calibri"/>
          <w:b/>
        </w:rPr>
        <w:t>25</w:t>
      </w:r>
      <w:r w:rsidRPr="003F57AC">
        <w:rPr>
          <w:rFonts w:ascii="Georgia" w:hAnsi="Georgia" w:cs="Calibri"/>
          <w:b/>
        </w:rPr>
        <w:t>/2018.-</w:t>
      </w:r>
      <w:r w:rsidRPr="003F57AC">
        <w:rPr>
          <w:rFonts w:ascii="Georgia" w:hAnsi="Georgia" w:cs="Calibri"/>
        </w:rPr>
        <w:t xml:space="preserve"> “Se aprueba</w:t>
      </w:r>
      <w:r w:rsidR="00CF0ACC">
        <w:rPr>
          <w:rFonts w:ascii="Georgia" w:hAnsi="Georgia" w:cs="Calibri"/>
        </w:rPr>
        <w:t xml:space="preserve"> mediante votación nominal, </w:t>
      </w:r>
      <w:r w:rsidRPr="003F57AC">
        <w:rPr>
          <w:rFonts w:ascii="Georgia" w:hAnsi="Georgia" w:cs="Calibri"/>
        </w:rPr>
        <w:t xml:space="preserve"> por </w:t>
      </w:r>
      <w:r w:rsidR="00F7434F">
        <w:rPr>
          <w:rFonts w:ascii="Georgia" w:hAnsi="Georgia" w:cs="Calibri"/>
        </w:rPr>
        <w:t xml:space="preserve">unanimidad </w:t>
      </w:r>
      <w:r w:rsidRPr="003F57AC">
        <w:rPr>
          <w:rFonts w:ascii="Georgia" w:hAnsi="Georgia" w:cs="Calibri"/>
        </w:rPr>
        <w:t>de</w:t>
      </w:r>
      <w:r>
        <w:rPr>
          <w:rFonts w:ascii="Georgia" w:hAnsi="Georgia" w:cs="Calibri"/>
        </w:rPr>
        <w:t xml:space="preserve"> votos, </w:t>
      </w:r>
      <w:r w:rsidR="004D1AC7">
        <w:rPr>
          <w:rFonts w:ascii="Georgia" w:hAnsi="Georgia" w:cs="Calibri"/>
        </w:rPr>
        <w:t xml:space="preserve">el </w:t>
      </w:r>
      <w:r>
        <w:rPr>
          <w:rFonts w:ascii="Georgia" w:hAnsi="Georgia" w:cs="Calibri"/>
        </w:rPr>
        <w:t>Reglamento del Comité  de Planeación para el Desarrollo Municip</w:t>
      </w:r>
      <w:r w:rsidR="004D1AC7">
        <w:rPr>
          <w:rFonts w:ascii="Georgia" w:hAnsi="Georgia" w:cs="Calibri"/>
        </w:rPr>
        <w:t>al del Municipio de Zacatecas".</w:t>
      </w:r>
    </w:p>
    <w:p w:rsidR="002B3C77" w:rsidRDefault="002B3C77" w:rsidP="002B3C77">
      <w:pPr>
        <w:jc w:val="both"/>
        <w:rPr>
          <w:rFonts w:ascii="Georgia" w:hAnsi="Georgia" w:cs="Calibri"/>
        </w:rPr>
      </w:pPr>
    </w:p>
    <w:p w:rsidR="002B3C77" w:rsidRDefault="002B3C77" w:rsidP="002B3C77">
      <w:pPr>
        <w:jc w:val="both"/>
        <w:rPr>
          <w:rFonts w:ascii="Georgia" w:hAnsi="Georgia" w:cs="Calibri"/>
        </w:rPr>
      </w:pPr>
      <w:r w:rsidRPr="003F57AC">
        <w:rPr>
          <w:rFonts w:ascii="Georgia" w:hAnsi="Georgia"/>
          <w:b/>
        </w:rPr>
        <w:t>AHAZ</w:t>
      </w:r>
      <w:r w:rsidRPr="003F57AC">
        <w:rPr>
          <w:rFonts w:ascii="Georgia" w:hAnsi="Georgia" w:cs="Calibri"/>
          <w:b/>
        </w:rPr>
        <w:t>/0</w:t>
      </w:r>
      <w:r>
        <w:rPr>
          <w:rFonts w:ascii="Georgia" w:hAnsi="Georgia" w:cs="Calibri"/>
          <w:b/>
        </w:rPr>
        <w:t>26</w:t>
      </w:r>
      <w:r w:rsidRPr="003F57AC">
        <w:rPr>
          <w:rFonts w:ascii="Georgia" w:hAnsi="Georgia" w:cs="Calibri"/>
          <w:b/>
        </w:rPr>
        <w:t>/2018.-</w:t>
      </w:r>
      <w:r w:rsidRPr="003F57AC">
        <w:rPr>
          <w:rFonts w:ascii="Georgia" w:hAnsi="Georgia" w:cs="Calibri"/>
        </w:rPr>
        <w:t xml:space="preserve"> “Se aprueba </w:t>
      </w:r>
      <w:r w:rsidR="00CF0ACC">
        <w:rPr>
          <w:rFonts w:ascii="Georgia" w:hAnsi="Georgia" w:cs="Calibri"/>
        </w:rPr>
        <w:t xml:space="preserve">mediante votación nominal, </w:t>
      </w:r>
      <w:r w:rsidRPr="003F57AC">
        <w:rPr>
          <w:rFonts w:ascii="Georgia" w:hAnsi="Georgia" w:cs="Calibri"/>
        </w:rPr>
        <w:t>por</w:t>
      </w:r>
      <w:r w:rsidR="00F7434F">
        <w:rPr>
          <w:rFonts w:ascii="Georgia" w:hAnsi="Georgia" w:cs="Calibri"/>
        </w:rPr>
        <w:t xml:space="preserve"> unanimidad </w:t>
      </w:r>
      <w:r w:rsidRPr="003F57AC">
        <w:rPr>
          <w:rFonts w:ascii="Georgia" w:hAnsi="Georgia" w:cs="Calibri"/>
        </w:rPr>
        <w:t>de</w:t>
      </w:r>
      <w:r>
        <w:rPr>
          <w:rFonts w:ascii="Georgia" w:hAnsi="Georgia" w:cs="Calibri"/>
        </w:rPr>
        <w:t xml:space="preserve"> votos, </w:t>
      </w:r>
      <w:r w:rsidR="004D1AC7">
        <w:rPr>
          <w:rFonts w:ascii="Georgia" w:hAnsi="Georgia" w:cs="Calibri"/>
        </w:rPr>
        <w:t xml:space="preserve">la </w:t>
      </w:r>
      <w:r>
        <w:rPr>
          <w:rFonts w:ascii="Georgia" w:hAnsi="Georgia" w:cs="Calibri"/>
        </w:rPr>
        <w:t>convocatoria para la Elección de Comités de Participación Social del Municipio de Zacatecas</w:t>
      </w:r>
      <w:r w:rsidR="004D1AC7">
        <w:rPr>
          <w:rFonts w:ascii="Georgia" w:hAnsi="Georgia" w:cs="Calibri"/>
        </w:rPr>
        <w:t>.</w:t>
      </w:r>
    </w:p>
    <w:p w:rsidR="004D1AC7" w:rsidRDefault="004D1AC7" w:rsidP="002B3C77">
      <w:pPr>
        <w:jc w:val="both"/>
        <w:rPr>
          <w:rFonts w:ascii="Georgia" w:hAnsi="Georgia" w:cs="Calibri"/>
        </w:rPr>
      </w:pPr>
    </w:p>
    <w:p w:rsidR="00543268" w:rsidRDefault="002B3C77" w:rsidP="002B3C77">
      <w:pPr>
        <w:jc w:val="both"/>
        <w:rPr>
          <w:rFonts w:ascii="Georgia" w:hAnsi="Georgia" w:cs="Calibri"/>
        </w:rPr>
      </w:pPr>
      <w:r w:rsidRPr="003F57AC">
        <w:rPr>
          <w:rFonts w:ascii="Georgia" w:hAnsi="Georgia"/>
          <w:b/>
        </w:rPr>
        <w:t>AHAZ</w:t>
      </w:r>
      <w:r w:rsidRPr="003F57AC">
        <w:rPr>
          <w:rFonts w:ascii="Georgia" w:hAnsi="Georgia" w:cs="Calibri"/>
          <w:b/>
        </w:rPr>
        <w:t>/0</w:t>
      </w:r>
      <w:r>
        <w:rPr>
          <w:rFonts w:ascii="Georgia" w:hAnsi="Georgia" w:cs="Calibri"/>
          <w:b/>
        </w:rPr>
        <w:t>27</w:t>
      </w:r>
      <w:r w:rsidRPr="003F57AC">
        <w:rPr>
          <w:rFonts w:ascii="Georgia" w:hAnsi="Georgia" w:cs="Calibri"/>
          <w:b/>
        </w:rPr>
        <w:t>/2018.-</w:t>
      </w:r>
      <w:r w:rsidRPr="003F57AC">
        <w:rPr>
          <w:rFonts w:ascii="Georgia" w:hAnsi="Georgia" w:cs="Calibri"/>
        </w:rPr>
        <w:t xml:space="preserve"> “Se aprueba</w:t>
      </w:r>
      <w:r w:rsidR="00CF0ACC">
        <w:rPr>
          <w:rFonts w:ascii="Georgia" w:hAnsi="Georgia" w:cs="Calibri"/>
        </w:rPr>
        <w:t xml:space="preserve"> mediante votación nominal, </w:t>
      </w:r>
      <w:r w:rsidRPr="003F57AC">
        <w:rPr>
          <w:rFonts w:ascii="Georgia" w:hAnsi="Georgia" w:cs="Calibri"/>
        </w:rPr>
        <w:t xml:space="preserve"> por</w:t>
      </w:r>
      <w:r w:rsidR="004D1AC7">
        <w:rPr>
          <w:rFonts w:ascii="Georgia" w:hAnsi="Georgia" w:cs="Calibri"/>
        </w:rPr>
        <w:softHyphen/>
      </w:r>
      <w:r w:rsidR="004D1AC7">
        <w:rPr>
          <w:rFonts w:ascii="Georgia" w:hAnsi="Georgia" w:cs="Calibri"/>
        </w:rPr>
        <w:softHyphen/>
      </w:r>
      <w:r w:rsidR="004D1AC7">
        <w:rPr>
          <w:rFonts w:ascii="Georgia" w:hAnsi="Georgia" w:cs="Calibri"/>
        </w:rPr>
        <w:softHyphen/>
      </w:r>
      <w:r w:rsidR="004D1AC7">
        <w:rPr>
          <w:rFonts w:ascii="Georgia" w:hAnsi="Georgia" w:cs="Calibri"/>
        </w:rPr>
        <w:softHyphen/>
      </w:r>
      <w:r w:rsidR="004D1AC7">
        <w:rPr>
          <w:rFonts w:ascii="Georgia" w:hAnsi="Georgia" w:cs="Calibri"/>
        </w:rPr>
        <w:softHyphen/>
      </w:r>
      <w:r w:rsidR="00F7434F">
        <w:rPr>
          <w:rFonts w:ascii="Georgia" w:hAnsi="Georgia" w:cs="Calibri"/>
        </w:rPr>
        <w:t xml:space="preserve"> 13 votos a favor y 3 abstenciones</w:t>
      </w:r>
      <w:r>
        <w:rPr>
          <w:rFonts w:ascii="Georgia" w:hAnsi="Georgia" w:cs="Calibri"/>
        </w:rPr>
        <w:t>, la Convocatoria  para la Elección de Delegados Municipales de Zacatecas</w:t>
      </w:r>
      <w:r w:rsidR="004D1AC7">
        <w:rPr>
          <w:rFonts w:ascii="Georgia" w:hAnsi="Georgia" w:cs="Calibri"/>
        </w:rPr>
        <w:t>.</w:t>
      </w:r>
    </w:p>
    <w:p w:rsidR="004D4CA2" w:rsidRDefault="004D4CA2" w:rsidP="004D4CA2">
      <w:pPr>
        <w:jc w:val="center"/>
        <w:rPr>
          <w:rFonts w:ascii="Georgia" w:hAnsi="Georgia"/>
          <w:b/>
        </w:rPr>
      </w:pPr>
    </w:p>
    <w:p w:rsidR="004D4CA2" w:rsidRPr="003F57AC" w:rsidRDefault="004D4CA2" w:rsidP="004D4CA2">
      <w:pPr>
        <w:jc w:val="center"/>
        <w:rPr>
          <w:rFonts w:ascii="Georgia" w:hAnsi="Georgia"/>
          <w:b/>
        </w:rPr>
      </w:pPr>
      <w:r w:rsidRPr="003F57AC">
        <w:rPr>
          <w:rFonts w:ascii="Georgia" w:hAnsi="Georgia"/>
          <w:b/>
        </w:rPr>
        <w:t>PUNTOS DE ACUERDO SESION ORDINARIA 0</w:t>
      </w:r>
      <w:r>
        <w:rPr>
          <w:rFonts w:ascii="Georgia" w:hAnsi="Georgia"/>
          <w:b/>
        </w:rPr>
        <w:t>2</w:t>
      </w:r>
      <w:r w:rsidRPr="003F57AC">
        <w:rPr>
          <w:rFonts w:ascii="Georgia" w:hAnsi="Georgia"/>
          <w:b/>
        </w:rPr>
        <w:t>, ACTA 0</w:t>
      </w:r>
      <w:r>
        <w:rPr>
          <w:rFonts w:ascii="Georgia" w:hAnsi="Georgia"/>
          <w:b/>
        </w:rPr>
        <w:t>5</w:t>
      </w:r>
      <w:r w:rsidRPr="003F57AC">
        <w:rPr>
          <w:rFonts w:ascii="Georgia" w:hAnsi="Georgia"/>
          <w:b/>
        </w:rPr>
        <w:t>.</w:t>
      </w:r>
    </w:p>
    <w:p w:rsidR="004D4CA2" w:rsidRPr="003F57AC" w:rsidRDefault="004D4CA2" w:rsidP="004D4CA2">
      <w:pPr>
        <w:jc w:val="center"/>
        <w:rPr>
          <w:rFonts w:ascii="Georgia" w:hAnsi="Georgia"/>
          <w:b/>
        </w:rPr>
      </w:pPr>
      <w:r>
        <w:rPr>
          <w:rFonts w:ascii="Georgia" w:hAnsi="Georgia"/>
          <w:b/>
        </w:rPr>
        <w:t>DE FECHA: 12</w:t>
      </w:r>
      <w:r w:rsidRPr="003F57AC">
        <w:rPr>
          <w:rFonts w:ascii="Georgia" w:hAnsi="Georgia"/>
          <w:b/>
        </w:rPr>
        <w:t xml:space="preserve"> DE </w:t>
      </w:r>
      <w:r>
        <w:rPr>
          <w:rFonts w:ascii="Georgia" w:hAnsi="Georgia"/>
          <w:b/>
        </w:rPr>
        <w:t xml:space="preserve">OCTUBRE </w:t>
      </w:r>
      <w:r w:rsidRPr="003F57AC">
        <w:rPr>
          <w:rFonts w:ascii="Georgia" w:hAnsi="Georgia"/>
          <w:b/>
        </w:rPr>
        <w:t>DE 2018</w:t>
      </w:r>
    </w:p>
    <w:p w:rsidR="004D4CA2" w:rsidRPr="00DB5481" w:rsidRDefault="004D4CA2" w:rsidP="004D4CA2">
      <w:pPr>
        <w:jc w:val="both"/>
        <w:rPr>
          <w:rFonts w:ascii="Georgia" w:hAnsi="Georgia" w:cs="Calibri"/>
        </w:rPr>
      </w:pPr>
    </w:p>
    <w:p w:rsidR="004D4CA2" w:rsidRPr="007452EC" w:rsidRDefault="004D4CA2" w:rsidP="004D4CA2">
      <w:pPr>
        <w:jc w:val="both"/>
        <w:rPr>
          <w:rFonts w:ascii="Georgia" w:hAnsi="Georgia" w:cs="Calibri"/>
        </w:rPr>
      </w:pPr>
      <w:r w:rsidRPr="007452EC">
        <w:rPr>
          <w:rFonts w:ascii="Georgia" w:hAnsi="Georgia"/>
          <w:b/>
        </w:rPr>
        <w:t>AHAZ</w:t>
      </w:r>
      <w:r w:rsidRPr="007452EC">
        <w:rPr>
          <w:rFonts w:ascii="Georgia" w:hAnsi="Georgia" w:cs="Calibri"/>
          <w:b/>
        </w:rPr>
        <w:t>/028/2018.-</w:t>
      </w:r>
      <w:r w:rsidRPr="007452EC">
        <w:rPr>
          <w:rFonts w:ascii="Georgia" w:hAnsi="Georgia" w:cs="Calibri"/>
        </w:rPr>
        <w:t xml:space="preserve"> “Se aprueba por unanimidad de votos, el orden del día propuesto para la presente sesión, con las modificaciones realizadas por la Regidora, </w:t>
      </w:r>
      <w:r w:rsidRPr="007452EC">
        <w:rPr>
          <w:rFonts w:ascii="Georgia" w:hAnsi="Georgia"/>
          <w:color w:val="000000" w:themeColor="text1"/>
        </w:rPr>
        <w:t xml:space="preserve">Dra. Fátima </w:t>
      </w:r>
      <w:r w:rsidR="00152B90">
        <w:rPr>
          <w:rFonts w:ascii="Georgia" w:hAnsi="Georgia"/>
          <w:color w:val="000000" w:themeColor="text1"/>
        </w:rPr>
        <w:t>S</w:t>
      </w:r>
      <w:r w:rsidRPr="007452EC">
        <w:rPr>
          <w:rFonts w:ascii="Georgia" w:hAnsi="Georgia"/>
          <w:color w:val="000000" w:themeColor="text1"/>
        </w:rPr>
        <w:t xml:space="preserve">tefanía Castrellón Pacheco, referente al </w:t>
      </w:r>
      <w:r w:rsidRPr="007452EC">
        <w:rPr>
          <w:rFonts w:ascii="Georgia" w:eastAsia="Calibri" w:hAnsi="Georgia" w:cs="Calibri"/>
        </w:rPr>
        <w:t>Dictamen que presentan en conjunto las Comisiones Unidas de Hacienda y Patrimonio Municipal; y de Obra Pública Desarrollo Urbano y Ordenamiento Territorial y</w:t>
      </w:r>
      <w:r w:rsidRPr="007452EC">
        <w:rPr>
          <w:rFonts w:ascii="Georgia" w:hAnsi="Georgia"/>
          <w:color w:val="000000" w:themeColor="text1"/>
        </w:rPr>
        <w:t xml:space="preserve"> la propuesta</w:t>
      </w:r>
      <w:r w:rsidR="00A24A29">
        <w:rPr>
          <w:rFonts w:ascii="Georgia" w:hAnsi="Georgia"/>
          <w:color w:val="000000" w:themeColor="text1"/>
        </w:rPr>
        <w:t xml:space="preserve"> para adelantar el tema de Gobierno Abierto de Asuntos Generales realizada por el </w:t>
      </w:r>
      <w:r w:rsidRPr="007452EC">
        <w:rPr>
          <w:rFonts w:ascii="Georgia" w:hAnsi="Georgia"/>
          <w:color w:val="000000" w:themeColor="text1"/>
        </w:rPr>
        <w:t>Presidente Municipal</w:t>
      </w:r>
      <w:r w:rsidR="00A24A29">
        <w:rPr>
          <w:rFonts w:ascii="Georgia" w:hAnsi="Georgia"/>
          <w:color w:val="000000" w:themeColor="text1"/>
        </w:rPr>
        <w:t>".</w:t>
      </w:r>
    </w:p>
    <w:p w:rsidR="00543268" w:rsidRDefault="00543268" w:rsidP="002B3C77">
      <w:pPr>
        <w:jc w:val="both"/>
        <w:rPr>
          <w:rFonts w:ascii="Georgia" w:hAnsi="Georgia" w:cs="Calibri"/>
        </w:rPr>
      </w:pPr>
    </w:p>
    <w:p w:rsidR="003542DB" w:rsidRPr="003542DB" w:rsidRDefault="004D4CA2" w:rsidP="003542DB">
      <w:pPr>
        <w:autoSpaceDE w:val="0"/>
        <w:autoSpaceDN w:val="0"/>
        <w:adjustRightInd w:val="0"/>
        <w:jc w:val="both"/>
        <w:rPr>
          <w:rFonts w:ascii="Georgia" w:eastAsia="Calibri" w:hAnsi="Georgia" w:cs="Calibri"/>
          <w:color w:val="FF0000"/>
        </w:rPr>
      </w:pPr>
      <w:r w:rsidRPr="003F57AC">
        <w:rPr>
          <w:rFonts w:ascii="Georgia" w:hAnsi="Georgia"/>
          <w:b/>
        </w:rPr>
        <w:t>AHAZ</w:t>
      </w:r>
      <w:r w:rsidRPr="003F57AC">
        <w:rPr>
          <w:rFonts w:ascii="Georgia" w:hAnsi="Georgia" w:cs="Calibri"/>
          <w:b/>
        </w:rPr>
        <w:t>/0</w:t>
      </w:r>
      <w:r>
        <w:rPr>
          <w:rFonts w:ascii="Georgia" w:hAnsi="Georgia" w:cs="Calibri"/>
          <w:b/>
        </w:rPr>
        <w:t>29</w:t>
      </w:r>
      <w:r w:rsidRPr="003F57AC">
        <w:rPr>
          <w:rFonts w:ascii="Georgia" w:hAnsi="Georgia" w:cs="Calibri"/>
          <w:b/>
        </w:rPr>
        <w:t>/2018.-</w:t>
      </w:r>
      <w:r w:rsidRPr="003F57AC">
        <w:rPr>
          <w:rFonts w:ascii="Georgia" w:hAnsi="Georgia" w:cs="Calibri"/>
        </w:rPr>
        <w:t xml:space="preserve"> “Se aprueba por unanimidad de</w:t>
      </w:r>
      <w:r>
        <w:rPr>
          <w:rFonts w:ascii="Georgia" w:hAnsi="Georgia" w:cs="Calibri"/>
        </w:rPr>
        <w:t xml:space="preserve"> votos,</w:t>
      </w:r>
      <w:r w:rsidR="003542DB">
        <w:rPr>
          <w:rFonts w:ascii="Georgia" w:hAnsi="Georgia" w:cs="Calibri"/>
        </w:rPr>
        <w:t xml:space="preserve"> el </w:t>
      </w:r>
      <w:r w:rsidR="003542DB" w:rsidRPr="003542DB">
        <w:rPr>
          <w:rFonts w:ascii="Georgia" w:eastAsia="Calibri" w:hAnsi="Georgia" w:cs="Calibri"/>
          <w:bCs/>
        </w:rPr>
        <w:t xml:space="preserve">contenido de </w:t>
      </w:r>
      <w:r w:rsidR="003542DB">
        <w:rPr>
          <w:rFonts w:ascii="Georgia" w:eastAsia="Calibri" w:hAnsi="Georgia" w:cs="Calibri"/>
          <w:bCs/>
        </w:rPr>
        <w:t>Acta</w:t>
      </w:r>
      <w:r w:rsidR="003542DB" w:rsidRPr="003542DB">
        <w:rPr>
          <w:rFonts w:ascii="Georgia" w:eastAsia="Calibri" w:hAnsi="Georgia" w:cs="Calibri"/>
          <w:bCs/>
        </w:rPr>
        <w:t xml:space="preserve"> de Cabildo:</w:t>
      </w:r>
    </w:p>
    <w:p w:rsidR="003542DB" w:rsidRPr="003542DB" w:rsidRDefault="003542DB" w:rsidP="003542DB">
      <w:pPr>
        <w:pStyle w:val="Prrafodelista"/>
        <w:numPr>
          <w:ilvl w:val="0"/>
          <w:numId w:val="1"/>
        </w:numPr>
        <w:autoSpaceDE w:val="0"/>
        <w:autoSpaceDN w:val="0"/>
        <w:adjustRightInd w:val="0"/>
        <w:jc w:val="both"/>
        <w:rPr>
          <w:rFonts w:ascii="Georgia" w:eastAsia="Calibri" w:hAnsi="Georgia" w:cs="Calibri"/>
          <w:b/>
        </w:rPr>
      </w:pPr>
      <w:r w:rsidRPr="003542DB">
        <w:rPr>
          <w:rFonts w:ascii="Georgia" w:hAnsi="Georgia" w:cs="Arial"/>
        </w:rPr>
        <w:lastRenderedPageBreak/>
        <w:t>N° 02 Extraordinaria 02, de fecha 23 de Septiembre del año 2018</w:t>
      </w:r>
      <w:r>
        <w:rPr>
          <w:rFonts w:ascii="Georgia" w:hAnsi="Georgia" w:cs="Arial"/>
        </w:rPr>
        <w:t>"</w:t>
      </w:r>
      <w:r w:rsidRPr="003542DB">
        <w:rPr>
          <w:rFonts w:ascii="Georgia" w:hAnsi="Georgia" w:cs="Arial"/>
        </w:rPr>
        <w:t>.</w:t>
      </w:r>
    </w:p>
    <w:p w:rsidR="003542DB" w:rsidRDefault="003542DB" w:rsidP="003542DB">
      <w:pPr>
        <w:autoSpaceDE w:val="0"/>
        <w:autoSpaceDN w:val="0"/>
        <w:adjustRightInd w:val="0"/>
        <w:jc w:val="both"/>
        <w:rPr>
          <w:rFonts w:ascii="Georgia" w:eastAsia="Calibri" w:hAnsi="Georgia" w:cs="Calibri"/>
          <w:bCs/>
        </w:rPr>
      </w:pPr>
      <w:r w:rsidRPr="003F57AC">
        <w:rPr>
          <w:rFonts w:ascii="Georgia" w:hAnsi="Georgia"/>
          <w:b/>
        </w:rPr>
        <w:t>AHAZ</w:t>
      </w:r>
      <w:r w:rsidRPr="003F57AC">
        <w:rPr>
          <w:rFonts w:ascii="Georgia" w:hAnsi="Georgia" w:cs="Calibri"/>
          <w:b/>
        </w:rPr>
        <w:t>/0</w:t>
      </w:r>
      <w:r>
        <w:rPr>
          <w:rFonts w:ascii="Georgia" w:hAnsi="Georgia" w:cs="Calibri"/>
          <w:b/>
        </w:rPr>
        <w:t>30</w:t>
      </w:r>
      <w:r w:rsidRPr="003F57AC">
        <w:rPr>
          <w:rFonts w:ascii="Georgia" w:hAnsi="Georgia" w:cs="Calibri"/>
          <w:b/>
        </w:rPr>
        <w:t>/2018.-</w:t>
      </w:r>
      <w:r w:rsidRPr="003F57AC">
        <w:rPr>
          <w:rFonts w:ascii="Georgia" w:hAnsi="Georgia" w:cs="Calibri"/>
        </w:rPr>
        <w:t xml:space="preserve"> “Se aprueba por unanimidad de</w:t>
      </w:r>
      <w:r>
        <w:rPr>
          <w:rFonts w:ascii="Georgia" w:hAnsi="Georgia" w:cs="Calibri"/>
        </w:rPr>
        <w:t xml:space="preserve"> votos, el </w:t>
      </w:r>
      <w:r w:rsidRPr="003542DB">
        <w:rPr>
          <w:rFonts w:ascii="Georgia" w:eastAsia="Calibri" w:hAnsi="Georgia" w:cs="Calibri"/>
          <w:bCs/>
        </w:rPr>
        <w:t>contenido</w:t>
      </w:r>
      <w:r>
        <w:rPr>
          <w:rFonts w:ascii="Georgia" w:eastAsia="Calibri" w:hAnsi="Georgia" w:cs="Calibri"/>
          <w:bCs/>
        </w:rPr>
        <w:t xml:space="preserve"> del Acta de Cabildo:</w:t>
      </w:r>
    </w:p>
    <w:p w:rsidR="003542DB" w:rsidRPr="00C66431" w:rsidRDefault="003542DB" w:rsidP="003542DB">
      <w:pPr>
        <w:pStyle w:val="Prrafodelista"/>
        <w:numPr>
          <w:ilvl w:val="0"/>
          <w:numId w:val="1"/>
        </w:numPr>
        <w:jc w:val="both"/>
        <w:rPr>
          <w:rFonts w:ascii="Georgia" w:hAnsi="Georgia" w:cs="Arial"/>
          <w:sz w:val="22"/>
          <w:szCs w:val="22"/>
        </w:rPr>
      </w:pPr>
      <w:r w:rsidRPr="00C66431">
        <w:rPr>
          <w:rFonts w:ascii="Georgia" w:hAnsi="Georgia" w:cs="Arial"/>
          <w:sz w:val="22"/>
          <w:szCs w:val="22"/>
        </w:rPr>
        <w:t>N° 03 Ordinaria 01, de fecha 27 de Septiembre del año 2018".</w:t>
      </w:r>
    </w:p>
    <w:p w:rsidR="003542DB" w:rsidRPr="003542DB" w:rsidRDefault="003542DB" w:rsidP="003542DB">
      <w:pPr>
        <w:autoSpaceDE w:val="0"/>
        <w:autoSpaceDN w:val="0"/>
        <w:adjustRightInd w:val="0"/>
        <w:jc w:val="both"/>
        <w:rPr>
          <w:rFonts w:ascii="Georgia" w:eastAsia="Calibri" w:hAnsi="Georgia" w:cs="Calibri"/>
          <w:b/>
        </w:rPr>
      </w:pPr>
    </w:p>
    <w:p w:rsidR="00863656" w:rsidRDefault="009C5038" w:rsidP="002B3C77">
      <w:pPr>
        <w:jc w:val="both"/>
        <w:rPr>
          <w:rFonts w:ascii="Georgia" w:eastAsia="Calibri" w:hAnsi="Georgia" w:cs="Calibri"/>
        </w:rPr>
      </w:pPr>
      <w:r w:rsidRPr="003F57AC">
        <w:rPr>
          <w:rFonts w:ascii="Georgia" w:hAnsi="Georgia"/>
          <w:b/>
        </w:rPr>
        <w:t>AHAZ</w:t>
      </w:r>
      <w:r w:rsidRPr="003F57AC">
        <w:rPr>
          <w:rFonts w:ascii="Georgia" w:hAnsi="Georgia" w:cs="Calibri"/>
          <w:b/>
        </w:rPr>
        <w:t>/0</w:t>
      </w:r>
      <w:r>
        <w:rPr>
          <w:rFonts w:ascii="Georgia" w:hAnsi="Georgia" w:cs="Calibri"/>
          <w:b/>
        </w:rPr>
        <w:t>31</w:t>
      </w:r>
      <w:r w:rsidRPr="003F57AC">
        <w:rPr>
          <w:rFonts w:ascii="Georgia" w:hAnsi="Georgia" w:cs="Calibri"/>
          <w:b/>
        </w:rPr>
        <w:t>/2018.-</w:t>
      </w:r>
      <w:r w:rsidRPr="003F57AC">
        <w:rPr>
          <w:rFonts w:ascii="Georgia" w:hAnsi="Georgia" w:cs="Calibri"/>
        </w:rPr>
        <w:t xml:space="preserve"> “Se aprueba por unanimidad de</w:t>
      </w:r>
      <w:r>
        <w:rPr>
          <w:rFonts w:ascii="Georgia" w:hAnsi="Georgia" w:cs="Calibri"/>
        </w:rPr>
        <w:t xml:space="preserve"> votos, </w:t>
      </w:r>
      <w:r w:rsidR="00863656" w:rsidRPr="00863656">
        <w:rPr>
          <w:rFonts w:ascii="Georgia" w:hAnsi="Georgia" w:cs="Calibri"/>
        </w:rPr>
        <w:t xml:space="preserve">el </w:t>
      </w:r>
      <w:r w:rsidR="00863656" w:rsidRPr="00863656">
        <w:rPr>
          <w:rFonts w:ascii="Georgia" w:eastAsia="Calibri" w:hAnsi="Georgia" w:cs="Calibri"/>
        </w:rPr>
        <w:t>Dictamen que presenta la Comisión Edilicia de Servicios Públicos Municipales, relativo a la autorización de la firma del Convenio de Colaboración, que celebran por una parte el Municipio de Zacatecas, y por la otra parte, la Junta Intermunicipal del Organismo Operador del Relleno Sanitario (JIORESA)</w:t>
      </w:r>
      <w:r w:rsidR="00863656">
        <w:rPr>
          <w:rFonts w:ascii="Georgia" w:eastAsia="Calibri" w:hAnsi="Georgia" w:cs="Calibri"/>
        </w:rPr>
        <w:t>, consistente en:</w:t>
      </w:r>
    </w:p>
    <w:p w:rsidR="002B3C77" w:rsidRPr="00863656" w:rsidRDefault="00863656" w:rsidP="002B3C77">
      <w:pPr>
        <w:jc w:val="both"/>
        <w:rPr>
          <w:rFonts w:ascii="Georgia" w:hAnsi="Georgia" w:cs="Calibri"/>
        </w:rPr>
      </w:pPr>
      <w:r>
        <w:rPr>
          <w:rFonts w:ascii="Georgia" w:eastAsia="Calibri" w:hAnsi="Georgia" w:cs="Calibri"/>
          <w:b/>
        </w:rPr>
        <w:t xml:space="preserve">ÚNICO: </w:t>
      </w:r>
      <w:r>
        <w:rPr>
          <w:rFonts w:ascii="Georgia" w:eastAsia="Calibri" w:hAnsi="Georgia" w:cs="Calibri"/>
        </w:rPr>
        <w:t>Se autoriza la firma del convenio de colaboración que celebra por una parte el municipio de Zacatecas representado por el M.B.A. Ulises mejía Haro y la T.A.E. Ruth Calderón Babún, en su calidad de Presidente y Síndica Municipal, y por la otra parte, la Junta Intermunicipal del Organismo Operador del Relleno Sanitario, representada en este acto por el Lic. Francisco Zamora Castro, en el cual se establecen las aportaciones económicas y en especie que realiza el Municipio a cuenta de los residuos sólidos que se depositan en la JIORESA con vigencia del 16 de septiembre del 2018 al 15 de septiembre del 2019"</w:t>
      </w:r>
      <w:r w:rsidRPr="00863656">
        <w:rPr>
          <w:rFonts w:ascii="Georgia" w:eastAsia="Calibri" w:hAnsi="Georgia" w:cs="Calibri"/>
        </w:rPr>
        <w:t>.</w:t>
      </w:r>
    </w:p>
    <w:p w:rsidR="002B3C77" w:rsidRPr="00863656" w:rsidRDefault="002B3C77" w:rsidP="002B3C77">
      <w:pPr>
        <w:jc w:val="both"/>
        <w:rPr>
          <w:rFonts w:ascii="Georgia" w:hAnsi="Georgia" w:cs="Calibri"/>
        </w:rPr>
      </w:pPr>
    </w:p>
    <w:p w:rsidR="0002595B" w:rsidRDefault="00F109C5" w:rsidP="0002595B">
      <w:pPr>
        <w:autoSpaceDE w:val="0"/>
        <w:autoSpaceDN w:val="0"/>
        <w:adjustRightInd w:val="0"/>
        <w:jc w:val="both"/>
        <w:rPr>
          <w:rFonts w:ascii="Georgia" w:eastAsia="Calibri" w:hAnsi="Georgia" w:cs="Calibri"/>
          <w:szCs w:val="22"/>
        </w:rPr>
      </w:pPr>
      <w:r w:rsidRPr="003F57AC">
        <w:rPr>
          <w:rFonts w:ascii="Georgia" w:hAnsi="Georgia"/>
          <w:b/>
        </w:rPr>
        <w:t>AHAZ</w:t>
      </w:r>
      <w:r w:rsidRPr="003F57AC">
        <w:rPr>
          <w:rFonts w:ascii="Georgia" w:hAnsi="Georgia" w:cs="Calibri"/>
          <w:b/>
        </w:rPr>
        <w:t>/0</w:t>
      </w:r>
      <w:r>
        <w:rPr>
          <w:rFonts w:ascii="Georgia" w:hAnsi="Georgia" w:cs="Calibri"/>
          <w:b/>
        </w:rPr>
        <w:t>32</w:t>
      </w:r>
      <w:r w:rsidRPr="003F57AC">
        <w:rPr>
          <w:rFonts w:ascii="Georgia" w:hAnsi="Georgia" w:cs="Calibri"/>
          <w:b/>
        </w:rPr>
        <w:t>/2018.-</w:t>
      </w:r>
      <w:r w:rsidRPr="003F57AC">
        <w:rPr>
          <w:rFonts w:ascii="Georgia" w:hAnsi="Georgia" w:cs="Calibri"/>
        </w:rPr>
        <w:t xml:space="preserve"> “Se aprueba por unanimidad de</w:t>
      </w:r>
      <w:r>
        <w:rPr>
          <w:rFonts w:ascii="Georgia" w:hAnsi="Georgia" w:cs="Calibri"/>
        </w:rPr>
        <w:t xml:space="preserve"> votos, </w:t>
      </w:r>
      <w:r w:rsidR="0002595B" w:rsidRPr="0002595B">
        <w:rPr>
          <w:rFonts w:ascii="Georgia" w:eastAsia="Calibri" w:hAnsi="Georgia" w:cs="Calibri"/>
          <w:szCs w:val="22"/>
        </w:rPr>
        <w:t>el Dictamen que presenta la Comisión Edilicia de Mercados, Centros de Abasto y Comercio del H. Ayuntamiento de Zacatecas, relativo a la autorización de la firma del Convenio de Colaboración Administrativa en Materia de Alcoholes, que celebran por una parte el Municipio de Zacatecas, y por la otra parte, el Ejecutivo del Estado de Zacatecas, a través de la Secretaría de Finanzas</w:t>
      </w:r>
      <w:r w:rsidR="0002595B">
        <w:rPr>
          <w:rFonts w:ascii="Georgia" w:eastAsia="Calibri" w:hAnsi="Georgia" w:cs="Calibri"/>
          <w:szCs w:val="22"/>
        </w:rPr>
        <w:t>, consistente en:</w:t>
      </w:r>
    </w:p>
    <w:p w:rsidR="00DB5481" w:rsidRDefault="00A95BCB" w:rsidP="00A51B02">
      <w:pPr>
        <w:autoSpaceDE w:val="0"/>
        <w:autoSpaceDN w:val="0"/>
        <w:adjustRightInd w:val="0"/>
        <w:jc w:val="both"/>
        <w:rPr>
          <w:rFonts w:ascii="Georgia" w:hAnsi="Georgia" w:cs="Calibri"/>
        </w:rPr>
      </w:pPr>
      <w:r>
        <w:rPr>
          <w:rFonts w:ascii="Georgia" w:eastAsia="Calibri" w:hAnsi="Georgia" w:cs="Calibri"/>
          <w:b/>
          <w:szCs w:val="22"/>
        </w:rPr>
        <w:t xml:space="preserve">ÚNICO: </w:t>
      </w:r>
      <w:r>
        <w:rPr>
          <w:rFonts w:ascii="Georgia" w:eastAsia="Calibri" w:hAnsi="Georgia" w:cs="Calibri"/>
          <w:szCs w:val="22"/>
        </w:rPr>
        <w:t>Es de autorizarse y se autoriza, dotar al Presidente, Síndica y Secretaria de Finanzas y Tesorería Municipales de las atribuciones necesarias para suscribir Convenio de Colaboración Administrativa en Materia de Alcoholes con el Poder Ejecutivo del Estado de Zacatecas, para que el municipio de Zacatecas sea facultado para ejercer la inspección, verificación y vigilancia del cumplimiento de las disposiciones legales de la materia".</w:t>
      </w:r>
    </w:p>
    <w:p w:rsidR="004C754F" w:rsidRDefault="004C754F" w:rsidP="00DB5481">
      <w:pPr>
        <w:jc w:val="both"/>
        <w:rPr>
          <w:rFonts w:ascii="Georgia" w:hAnsi="Georgia" w:cs="Calibri"/>
        </w:rPr>
      </w:pPr>
    </w:p>
    <w:p w:rsidR="006D7C61" w:rsidRDefault="006D7C61" w:rsidP="006D7C61">
      <w:pPr>
        <w:autoSpaceDE w:val="0"/>
        <w:autoSpaceDN w:val="0"/>
        <w:adjustRightInd w:val="0"/>
        <w:jc w:val="both"/>
        <w:rPr>
          <w:rFonts w:ascii="Georgia" w:eastAsia="Calibri" w:hAnsi="Georgia" w:cs="Calibri"/>
          <w:szCs w:val="22"/>
        </w:rPr>
      </w:pPr>
      <w:r w:rsidRPr="003F57AC">
        <w:rPr>
          <w:rFonts w:ascii="Georgia" w:hAnsi="Georgia"/>
          <w:b/>
        </w:rPr>
        <w:t>AHAZ</w:t>
      </w:r>
      <w:r w:rsidRPr="003F57AC">
        <w:rPr>
          <w:rFonts w:ascii="Georgia" w:hAnsi="Georgia" w:cs="Calibri"/>
          <w:b/>
        </w:rPr>
        <w:t>/0</w:t>
      </w:r>
      <w:r>
        <w:rPr>
          <w:rFonts w:ascii="Georgia" w:hAnsi="Georgia" w:cs="Calibri"/>
          <w:b/>
        </w:rPr>
        <w:t>33</w:t>
      </w:r>
      <w:r w:rsidRPr="003F57AC">
        <w:rPr>
          <w:rFonts w:ascii="Georgia" w:hAnsi="Georgia" w:cs="Calibri"/>
          <w:b/>
        </w:rPr>
        <w:t>/2018.-</w:t>
      </w:r>
      <w:r w:rsidRPr="003F57AC">
        <w:rPr>
          <w:rFonts w:ascii="Georgia" w:hAnsi="Georgia" w:cs="Calibri"/>
        </w:rPr>
        <w:t xml:space="preserve"> “Se aprueba por unanimidad de</w:t>
      </w:r>
      <w:r>
        <w:rPr>
          <w:rFonts w:ascii="Georgia" w:hAnsi="Georgia" w:cs="Calibri"/>
        </w:rPr>
        <w:t xml:space="preserve"> votos, </w:t>
      </w:r>
      <w:r w:rsidRPr="006D7C61">
        <w:rPr>
          <w:rFonts w:ascii="Georgia" w:eastAsia="Calibri" w:hAnsi="Georgia" w:cs="Calibri"/>
          <w:szCs w:val="22"/>
        </w:rPr>
        <w:t xml:space="preserve">la autorización de la firma del Convenio de Colaboración y Coordinación en Materia de Seguridad Pública, que celebran por una parte el </w:t>
      </w:r>
      <w:r w:rsidR="000B0EFA" w:rsidRPr="006D7C61">
        <w:rPr>
          <w:rFonts w:ascii="Georgia" w:eastAsia="Calibri" w:hAnsi="Georgia" w:cs="Calibri"/>
          <w:szCs w:val="22"/>
        </w:rPr>
        <w:t>Municipio de</w:t>
      </w:r>
      <w:r w:rsidRPr="006D7C61">
        <w:rPr>
          <w:rFonts w:ascii="Georgia" w:eastAsia="Calibri" w:hAnsi="Georgia" w:cs="Calibri"/>
          <w:szCs w:val="22"/>
        </w:rPr>
        <w:t xml:space="preserve"> Zacatecas, por otra parte el Municipio de Guadalupe, </w:t>
      </w:r>
      <w:r w:rsidR="000B0EFA" w:rsidRPr="006D7C61">
        <w:rPr>
          <w:rFonts w:ascii="Georgia" w:eastAsia="Calibri" w:hAnsi="Georgia" w:cs="Calibri"/>
          <w:szCs w:val="22"/>
        </w:rPr>
        <w:t>y por</w:t>
      </w:r>
      <w:r w:rsidRPr="006D7C61">
        <w:rPr>
          <w:rFonts w:ascii="Georgia" w:eastAsia="Calibri" w:hAnsi="Georgia" w:cs="Calibri"/>
          <w:szCs w:val="22"/>
        </w:rPr>
        <w:t xml:space="preserve"> otra parte el Gobierno del Estado de Zacateca</w:t>
      </w:r>
      <w:r>
        <w:rPr>
          <w:rFonts w:ascii="Georgia" w:eastAsia="Calibri" w:hAnsi="Georgia" w:cs="Calibri"/>
          <w:szCs w:val="22"/>
        </w:rPr>
        <w:t>s</w:t>
      </w:r>
      <w:r w:rsidRPr="006D7C61">
        <w:rPr>
          <w:rFonts w:ascii="Georgia" w:eastAsia="Calibri" w:hAnsi="Georgia" w:cs="Calibri"/>
          <w:szCs w:val="22"/>
        </w:rPr>
        <w:t>. (Policía Metropolitana)</w:t>
      </w:r>
      <w:r w:rsidR="007452EC">
        <w:rPr>
          <w:rFonts w:ascii="Georgia" w:eastAsia="Calibri" w:hAnsi="Georgia" w:cs="Calibri"/>
          <w:szCs w:val="22"/>
        </w:rPr>
        <w:t>"</w:t>
      </w:r>
      <w:r w:rsidRPr="006D7C61">
        <w:rPr>
          <w:rFonts w:ascii="Georgia" w:eastAsia="Calibri" w:hAnsi="Georgia" w:cs="Calibri"/>
          <w:szCs w:val="22"/>
        </w:rPr>
        <w:t>.</w:t>
      </w:r>
    </w:p>
    <w:p w:rsidR="00021AE0" w:rsidRDefault="00021AE0" w:rsidP="006D7C61">
      <w:pPr>
        <w:autoSpaceDE w:val="0"/>
        <w:autoSpaceDN w:val="0"/>
        <w:adjustRightInd w:val="0"/>
        <w:jc w:val="both"/>
        <w:rPr>
          <w:rFonts w:ascii="Georgia" w:eastAsia="Calibri" w:hAnsi="Georgia" w:cs="Calibri"/>
          <w:szCs w:val="22"/>
        </w:rPr>
      </w:pPr>
    </w:p>
    <w:p w:rsidR="00021AE0" w:rsidRDefault="00021AE0" w:rsidP="00021AE0">
      <w:pPr>
        <w:autoSpaceDE w:val="0"/>
        <w:autoSpaceDN w:val="0"/>
        <w:adjustRightInd w:val="0"/>
        <w:jc w:val="both"/>
        <w:rPr>
          <w:rFonts w:ascii="Georgia" w:eastAsia="Calibri" w:hAnsi="Georgia" w:cs="Calibri"/>
          <w:szCs w:val="22"/>
        </w:rPr>
      </w:pPr>
      <w:r w:rsidRPr="003F57AC">
        <w:rPr>
          <w:rFonts w:ascii="Georgia" w:hAnsi="Georgia"/>
          <w:b/>
        </w:rPr>
        <w:t>AHAZ</w:t>
      </w:r>
      <w:r w:rsidRPr="003F57AC">
        <w:rPr>
          <w:rFonts w:ascii="Georgia" w:hAnsi="Georgia" w:cs="Calibri"/>
          <w:b/>
        </w:rPr>
        <w:t>/0</w:t>
      </w:r>
      <w:r>
        <w:rPr>
          <w:rFonts w:ascii="Georgia" w:hAnsi="Georgia" w:cs="Calibri"/>
          <w:b/>
        </w:rPr>
        <w:t>34</w:t>
      </w:r>
      <w:r w:rsidRPr="003F57AC">
        <w:rPr>
          <w:rFonts w:ascii="Georgia" w:hAnsi="Georgia" w:cs="Calibri"/>
          <w:b/>
        </w:rPr>
        <w:t>/2018.-</w:t>
      </w:r>
      <w:r w:rsidRPr="003F57AC">
        <w:rPr>
          <w:rFonts w:ascii="Georgia" w:hAnsi="Georgia" w:cs="Calibri"/>
        </w:rPr>
        <w:t xml:space="preserve"> “Se aprueba por unanimidad de</w:t>
      </w:r>
      <w:r>
        <w:rPr>
          <w:rFonts w:ascii="Georgia" w:hAnsi="Georgia" w:cs="Calibri"/>
        </w:rPr>
        <w:t xml:space="preserve"> votos</w:t>
      </w:r>
      <w:r w:rsidRPr="00021AE0">
        <w:rPr>
          <w:rFonts w:ascii="Georgia" w:hAnsi="Georgia" w:cs="Calibri"/>
        </w:rPr>
        <w:t xml:space="preserve">, </w:t>
      </w:r>
      <w:r w:rsidRPr="00021AE0">
        <w:rPr>
          <w:rFonts w:ascii="Georgia" w:eastAsia="Calibri" w:hAnsi="Georgia" w:cs="Calibri"/>
          <w:szCs w:val="22"/>
        </w:rPr>
        <w:t>la autorización para que el Presidente y Síndica Municipales de Zacatecas, firmen Contratos y Convenios de Recursos Municipales de Gasto C</w:t>
      </w:r>
      <w:r>
        <w:rPr>
          <w:rFonts w:ascii="Georgia" w:eastAsia="Calibri" w:hAnsi="Georgia" w:cs="Calibri"/>
          <w:szCs w:val="22"/>
        </w:rPr>
        <w:t>orriente, consistente en:</w:t>
      </w:r>
    </w:p>
    <w:p w:rsidR="00021AE0" w:rsidRPr="00021AE0" w:rsidRDefault="00021AE0" w:rsidP="00021AE0">
      <w:pPr>
        <w:autoSpaceDE w:val="0"/>
        <w:autoSpaceDN w:val="0"/>
        <w:adjustRightInd w:val="0"/>
        <w:jc w:val="both"/>
        <w:rPr>
          <w:rFonts w:ascii="Georgia" w:eastAsia="Calibri" w:hAnsi="Georgia" w:cs="Calibri"/>
          <w:szCs w:val="22"/>
        </w:rPr>
      </w:pPr>
      <w:r>
        <w:rPr>
          <w:rFonts w:ascii="Georgia" w:eastAsia="Calibri" w:hAnsi="Georgia" w:cs="Calibri"/>
          <w:szCs w:val="22"/>
        </w:rPr>
        <w:t xml:space="preserve">Es de autorizarse y se autoriza </w:t>
      </w:r>
      <w:r w:rsidR="007D6757">
        <w:rPr>
          <w:rFonts w:ascii="Georgia" w:eastAsia="Calibri" w:hAnsi="Georgia" w:cs="Calibri"/>
          <w:szCs w:val="22"/>
        </w:rPr>
        <w:t>a</w:t>
      </w:r>
      <w:r>
        <w:rPr>
          <w:rFonts w:ascii="Georgia" w:eastAsia="Calibri" w:hAnsi="Georgia" w:cs="Calibri"/>
          <w:szCs w:val="22"/>
        </w:rPr>
        <w:t>l Presidente Municipal, M</w:t>
      </w:r>
      <w:r w:rsidR="007038F7">
        <w:rPr>
          <w:rFonts w:ascii="Georgia" w:eastAsia="Calibri" w:hAnsi="Georgia" w:cs="Calibri"/>
          <w:szCs w:val="22"/>
        </w:rPr>
        <w:t>.</w:t>
      </w:r>
      <w:r>
        <w:rPr>
          <w:rFonts w:ascii="Georgia" w:eastAsia="Calibri" w:hAnsi="Georgia" w:cs="Calibri"/>
          <w:szCs w:val="22"/>
        </w:rPr>
        <w:t>B</w:t>
      </w:r>
      <w:r w:rsidR="007038F7">
        <w:rPr>
          <w:rFonts w:ascii="Georgia" w:eastAsia="Calibri" w:hAnsi="Georgia" w:cs="Calibri"/>
          <w:szCs w:val="22"/>
        </w:rPr>
        <w:t>.</w:t>
      </w:r>
      <w:r>
        <w:rPr>
          <w:rFonts w:ascii="Georgia" w:eastAsia="Calibri" w:hAnsi="Georgia" w:cs="Calibri"/>
          <w:szCs w:val="22"/>
        </w:rPr>
        <w:t>A. Ulises Mejía Haro, y la Síndica Municipal, T</w:t>
      </w:r>
      <w:r w:rsidR="007038F7">
        <w:rPr>
          <w:rFonts w:ascii="Georgia" w:eastAsia="Calibri" w:hAnsi="Georgia" w:cs="Calibri"/>
          <w:szCs w:val="22"/>
        </w:rPr>
        <w:t>.</w:t>
      </w:r>
      <w:r>
        <w:rPr>
          <w:rFonts w:ascii="Georgia" w:eastAsia="Calibri" w:hAnsi="Georgia" w:cs="Calibri"/>
          <w:szCs w:val="22"/>
        </w:rPr>
        <w:t>A</w:t>
      </w:r>
      <w:r w:rsidR="007038F7">
        <w:rPr>
          <w:rFonts w:ascii="Georgia" w:eastAsia="Calibri" w:hAnsi="Georgia" w:cs="Calibri"/>
          <w:szCs w:val="22"/>
        </w:rPr>
        <w:t>.</w:t>
      </w:r>
      <w:r>
        <w:rPr>
          <w:rFonts w:ascii="Georgia" w:eastAsia="Calibri" w:hAnsi="Georgia" w:cs="Calibri"/>
          <w:szCs w:val="22"/>
        </w:rPr>
        <w:t>E. Ruth Calderón Babún, para que suscriban los convenios y contratos provenientes de recursos propios, según lo establecido por el Presupuesto de Egresos Vigente en cada Ejercicio Fiscal".</w:t>
      </w:r>
    </w:p>
    <w:p w:rsidR="00021AE0" w:rsidRPr="00021AE0" w:rsidRDefault="00021AE0" w:rsidP="006D7C61">
      <w:pPr>
        <w:autoSpaceDE w:val="0"/>
        <w:autoSpaceDN w:val="0"/>
        <w:adjustRightInd w:val="0"/>
        <w:jc w:val="both"/>
        <w:rPr>
          <w:rFonts w:ascii="Georgia" w:eastAsia="Calibri" w:hAnsi="Georgia" w:cs="Calibri"/>
          <w:szCs w:val="22"/>
        </w:rPr>
      </w:pPr>
    </w:p>
    <w:p w:rsidR="006D7C61" w:rsidRDefault="006D7C61" w:rsidP="00DB5481">
      <w:pPr>
        <w:jc w:val="both"/>
        <w:rPr>
          <w:rFonts w:ascii="Georgia" w:hAnsi="Georgia" w:cs="Calibri"/>
        </w:rPr>
      </w:pPr>
    </w:p>
    <w:p w:rsidR="004C754F" w:rsidRPr="00DB5481" w:rsidRDefault="004C754F" w:rsidP="004C754F">
      <w:pPr>
        <w:jc w:val="both"/>
        <w:rPr>
          <w:rFonts w:ascii="Georgia" w:hAnsi="Georgia" w:cs="Arial"/>
          <w:bCs/>
        </w:rPr>
      </w:pPr>
      <w:r w:rsidRPr="00DB5481">
        <w:rPr>
          <w:rFonts w:ascii="Georgia" w:hAnsi="Georgia"/>
          <w:b/>
        </w:rPr>
        <w:lastRenderedPageBreak/>
        <w:t>AHAZ</w:t>
      </w:r>
      <w:r w:rsidRPr="00DB5481">
        <w:rPr>
          <w:rFonts w:ascii="Georgia" w:hAnsi="Georgia" w:cs="Calibri"/>
          <w:b/>
        </w:rPr>
        <w:t>/0</w:t>
      </w:r>
      <w:r>
        <w:rPr>
          <w:rFonts w:ascii="Georgia" w:hAnsi="Georgia" w:cs="Calibri"/>
          <w:b/>
        </w:rPr>
        <w:t>35</w:t>
      </w:r>
      <w:r w:rsidRPr="00DB5481">
        <w:rPr>
          <w:rFonts w:ascii="Georgia" w:hAnsi="Georgia" w:cs="Calibri"/>
          <w:b/>
        </w:rPr>
        <w:t>/2018.-</w:t>
      </w:r>
      <w:r w:rsidRPr="00DB5481">
        <w:rPr>
          <w:rFonts w:ascii="Georgia" w:hAnsi="Georgia" w:cs="Calibri"/>
        </w:rPr>
        <w:t xml:space="preserve"> “Se aprueba por</w:t>
      </w:r>
      <w:r w:rsidR="00BF37A4">
        <w:rPr>
          <w:rFonts w:ascii="Georgia" w:hAnsi="Georgia" w:cs="Calibri"/>
        </w:rPr>
        <w:t xml:space="preserve"> mayoría de votos de13 votos a favor y 2 abstenciones</w:t>
      </w:r>
      <w:r w:rsidRPr="00DB5481">
        <w:rPr>
          <w:rFonts w:ascii="Georgia" w:hAnsi="Georgia" w:cs="Calibri"/>
        </w:rPr>
        <w:t xml:space="preserve">, </w:t>
      </w:r>
      <w:r>
        <w:rPr>
          <w:rFonts w:ascii="Georgia" w:hAnsi="Georgia" w:cs="Calibri"/>
        </w:rPr>
        <w:t xml:space="preserve">la modificación del punto de acuerdo AHAZ/021/2018,  referente al poder General para Pleitos y Cobranzas, que otorga el </w:t>
      </w:r>
      <w:r w:rsidRPr="00DB5481">
        <w:rPr>
          <w:rFonts w:ascii="Georgia" w:hAnsi="Georgia" w:cs="Arial"/>
        </w:rPr>
        <w:t xml:space="preserve">H. Ayuntamiento de Zacatecas para el periodo constitucional 2018-2021, en favor de los licenciados </w:t>
      </w:r>
      <w:r w:rsidRPr="00DB5481">
        <w:rPr>
          <w:rFonts w:ascii="Georgia" w:hAnsi="Georgia" w:cs="Arial"/>
          <w:b/>
          <w:bCs/>
          <w:lang w:val="es-ES"/>
        </w:rPr>
        <w:t xml:space="preserve">FRANCISCO JAVIER BAUTISTA ESPINOZA, JUAN RICARDO CASTAÑEDA NAVARRO, ENRIQUE TOBIAS SALAZAR, JOSE FRANCISCO TREJO SUSTAITA, ARCELIA JAZMIN DE LA TORRE ESPINOSA, FRANCISCO JAVIER MACÍAS GONZÁLEZ, ESTELA BERRUN ROBLES, MIGUEL ANGEL CABRAL VÁZQUEZ, FRANCISCO ESPARZA MEDELLIN, LEONARDO </w:t>
      </w:r>
      <w:r>
        <w:rPr>
          <w:rFonts w:ascii="Georgia" w:hAnsi="Georgia" w:cs="Arial"/>
          <w:b/>
          <w:bCs/>
          <w:lang w:val="es-ES"/>
        </w:rPr>
        <w:t xml:space="preserve">DANIEL </w:t>
      </w:r>
      <w:r w:rsidRPr="00DB5481">
        <w:rPr>
          <w:rFonts w:ascii="Georgia" w:hAnsi="Georgia" w:cs="Arial"/>
          <w:b/>
          <w:bCs/>
          <w:lang w:val="es-ES"/>
        </w:rPr>
        <w:t xml:space="preserve">DE LEON PEREZY </w:t>
      </w:r>
      <w:r w:rsidRPr="00DB5481">
        <w:rPr>
          <w:rFonts w:ascii="Georgia" w:hAnsi="Georgia" w:cs="Arial"/>
          <w:b/>
          <w:bCs/>
        </w:rPr>
        <w:t>LIC. MARIO ARMANDO GARCÍA HUERTA</w:t>
      </w:r>
      <w:r w:rsidRPr="00DB5481">
        <w:rPr>
          <w:rFonts w:ascii="Georgia" w:hAnsi="Georgia" w:cs="Arial"/>
          <w:bCs/>
        </w:rPr>
        <w:t xml:space="preserve">, </w:t>
      </w:r>
      <w:r w:rsidR="00DF43AB">
        <w:rPr>
          <w:rFonts w:ascii="Georgia" w:hAnsi="Georgia" w:cs="Arial"/>
          <w:b/>
          <w:bCs/>
          <w:lang w:val="es-ES"/>
        </w:rPr>
        <w:t xml:space="preserve">GUSTAVO CASTILLO VERA Y KARLA </w:t>
      </w:r>
      <w:r w:rsidR="00152B90">
        <w:rPr>
          <w:rFonts w:ascii="Georgia" w:hAnsi="Georgia" w:cs="Arial"/>
          <w:b/>
          <w:bCs/>
          <w:lang w:val="es-ES"/>
        </w:rPr>
        <w:t>Z</w:t>
      </w:r>
      <w:r w:rsidR="00DF43AB">
        <w:rPr>
          <w:rFonts w:ascii="Georgia" w:hAnsi="Georgia" w:cs="Arial"/>
          <w:b/>
          <w:bCs/>
          <w:lang w:val="es-ES"/>
        </w:rPr>
        <w:t xml:space="preserve">OLEDADHIDALGO ESCAMILLA, </w:t>
      </w:r>
      <w:r w:rsidRPr="00DB5481">
        <w:rPr>
          <w:rFonts w:ascii="Georgia" w:hAnsi="Georgia" w:cs="Arial"/>
          <w:bCs/>
          <w:lang w:val="es-ES"/>
        </w:rPr>
        <w:t>así como también Poder General en materia Laboral para el mismo periodo a los profesionistas en derecho anteriormente señalados</w:t>
      </w:r>
      <w:r>
        <w:rPr>
          <w:rFonts w:ascii="Georgia" w:hAnsi="Georgia" w:cs="Arial"/>
          <w:bCs/>
          <w:lang w:val="es-ES"/>
        </w:rPr>
        <w:t>"</w:t>
      </w:r>
      <w:r w:rsidRPr="00DB5481">
        <w:rPr>
          <w:rFonts w:ascii="Georgia" w:hAnsi="Georgia" w:cs="Arial"/>
          <w:bCs/>
          <w:lang w:val="es-ES"/>
        </w:rPr>
        <w:t xml:space="preserve">.  </w:t>
      </w:r>
    </w:p>
    <w:p w:rsidR="004C754F" w:rsidRDefault="004C754F" w:rsidP="004C754F">
      <w:pPr>
        <w:jc w:val="center"/>
        <w:rPr>
          <w:rFonts w:ascii="Georgia" w:hAnsi="Georgia"/>
          <w:b/>
        </w:rPr>
      </w:pPr>
    </w:p>
    <w:p w:rsidR="00892C30" w:rsidRDefault="00892C30" w:rsidP="00892C30">
      <w:pPr>
        <w:jc w:val="both"/>
        <w:rPr>
          <w:rFonts w:ascii="Georgia" w:eastAsia="Calibri" w:hAnsi="Georgia" w:cs="Calibri"/>
        </w:rPr>
      </w:pPr>
      <w:r w:rsidRPr="003F57AC">
        <w:rPr>
          <w:rFonts w:ascii="Georgia" w:hAnsi="Georgia"/>
          <w:b/>
        </w:rPr>
        <w:t>AHAZ</w:t>
      </w:r>
      <w:r w:rsidRPr="003F57AC">
        <w:rPr>
          <w:rFonts w:ascii="Georgia" w:hAnsi="Georgia" w:cs="Calibri"/>
          <w:b/>
        </w:rPr>
        <w:t>/0</w:t>
      </w:r>
      <w:r>
        <w:rPr>
          <w:rFonts w:ascii="Georgia" w:hAnsi="Georgia" w:cs="Calibri"/>
          <w:b/>
        </w:rPr>
        <w:t>36</w:t>
      </w:r>
      <w:r w:rsidRPr="003F57AC">
        <w:rPr>
          <w:rFonts w:ascii="Georgia" w:hAnsi="Georgia" w:cs="Calibri"/>
          <w:b/>
        </w:rPr>
        <w:t>/2018.-</w:t>
      </w:r>
      <w:r w:rsidRPr="003F57AC">
        <w:rPr>
          <w:rFonts w:ascii="Georgia" w:hAnsi="Georgia" w:cs="Calibri"/>
        </w:rPr>
        <w:t xml:space="preserve"> “Se aprueba por </w:t>
      </w:r>
      <w:r w:rsidR="00CA714D">
        <w:rPr>
          <w:rFonts w:ascii="Georgia" w:hAnsi="Georgia" w:cs="Calibri"/>
        </w:rPr>
        <w:t>mayoría de votos de 13 votos a favor y 2 abstenciones</w:t>
      </w:r>
      <w:r>
        <w:rPr>
          <w:rFonts w:ascii="Georgia" w:hAnsi="Georgia" w:cs="Calibri"/>
        </w:rPr>
        <w:t xml:space="preserve">, </w:t>
      </w:r>
      <w:r w:rsidR="00CA714D">
        <w:rPr>
          <w:rFonts w:ascii="Georgia" w:hAnsi="Georgia" w:cs="Calibri"/>
        </w:rPr>
        <w:t xml:space="preserve">el </w:t>
      </w:r>
      <w:r w:rsidRPr="006D7C61">
        <w:rPr>
          <w:rFonts w:ascii="Georgia" w:eastAsia="Calibri" w:hAnsi="Georgia" w:cs="Calibri"/>
        </w:rPr>
        <w:t>Dictamen que presentan en conjunto las Comisiones Unidas de Hacienda y Patrimonio Municipal; y de Obra Pública Desarrollo Urbano y Ordenamiento Territorial, referente a la autorización  de contratación y ejecución de obra pública</w:t>
      </w:r>
      <w:r>
        <w:rPr>
          <w:rFonts w:ascii="Georgia" w:eastAsia="Calibri" w:hAnsi="Georgia" w:cs="Calibri"/>
        </w:rPr>
        <w:t>, consistente en:</w:t>
      </w:r>
    </w:p>
    <w:p w:rsidR="00892C30" w:rsidRPr="006D7C61" w:rsidRDefault="00892C30" w:rsidP="00892C30">
      <w:pPr>
        <w:jc w:val="both"/>
        <w:rPr>
          <w:rFonts w:ascii="Georgia" w:hAnsi="Georgia" w:cs="Calibri"/>
        </w:rPr>
      </w:pPr>
    </w:p>
    <w:p w:rsidR="00892C30" w:rsidRPr="004D423C" w:rsidRDefault="00892C30" w:rsidP="00892C30">
      <w:pPr>
        <w:jc w:val="both"/>
        <w:rPr>
          <w:rFonts w:ascii="Georgia" w:hAnsi="Georgia"/>
        </w:rPr>
      </w:pPr>
      <w:r w:rsidRPr="004D423C">
        <w:rPr>
          <w:rFonts w:ascii="Georgia" w:hAnsi="Georgia"/>
          <w:b/>
        </w:rPr>
        <w:t xml:space="preserve">ÚNICO.- </w:t>
      </w:r>
      <w:r w:rsidRPr="00892C30">
        <w:rPr>
          <w:rFonts w:ascii="Georgia" w:hAnsi="Georgia"/>
        </w:rPr>
        <w:t>Es de autorizarse y se autoriza</w:t>
      </w:r>
      <w:r w:rsidRPr="004D423C">
        <w:rPr>
          <w:rFonts w:ascii="Georgia" w:hAnsi="Georgia"/>
        </w:rPr>
        <w:t xml:space="preserve"> la contratación y ejecución de las siguientes acciones:</w:t>
      </w:r>
    </w:p>
    <w:p w:rsidR="00892C30" w:rsidRDefault="00892C30" w:rsidP="00892C30">
      <w:pPr>
        <w:jc w:val="both"/>
        <w:rPr>
          <w:rFonts w:ascii="Georgia" w:hAnsi="Georgia"/>
        </w:rPr>
      </w:pPr>
      <w:r w:rsidRPr="004D423C">
        <w:rPr>
          <w:rFonts w:ascii="Georgia" w:hAnsi="Georgia"/>
        </w:rPr>
        <w:t>1.- Obras correspondientes al Programa de Apoyos a la Cultura para Ciudades Me</w:t>
      </w:r>
      <w:r>
        <w:rPr>
          <w:rFonts w:ascii="Georgia" w:hAnsi="Georgia"/>
        </w:rPr>
        <w:t>xicanas Patrimonio Mundial, recu</w:t>
      </w:r>
      <w:r w:rsidRPr="004D423C">
        <w:rPr>
          <w:rFonts w:ascii="Georgia" w:hAnsi="Georgia"/>
        </w:rPr>
        <w:t>rsos derivados del Programa P</w:t>
      </w:r>
      <w:r>
        <w:rPr>
          <w:rFonts w:ascii="Georgia" w:hAnsi="Georgia"/>
        </w:rPr>
        <w:t>resupuestal S2</w:t>
      </w:r>
      <w:r w:rsidRPr="004D423C">
        <w:rPr>
          <w:rFonts w:ascii="Georgia" w:hAnsi="Georgia"/>
        </w:rPr>
        <w:t>68, siendo las siguientes:</w:t>
      </w:r>
    </w:p>
    <w:p w:rsidR="002E0A14" w:rsidRPr="004D423C" w:rsidRDefault="002E0A14" w:rsidP="00892C30">
      <w:pPr>
        <w:jc w:val="both"/>
        <w:rPr>
          <w:rFonts w:ascii="Georgia" w:hAnsi="Georgia"/>
        </w:rPr>
      </w:pPr>
    </w:p>
    <w:tbl>
      <w:tblPr>
        <w:tblStyle w:val="Tablaconcuadrcula"/>
        <w:tblW w:w="0" w:type="auto"/>
        <w:tblLook w:val="04A0" w:firstRow="1" w:lastRow="0" w:firstColumn="1" w:lastColumn="0" w:noHBand="0" w:noVBand="1"/>
      </w:tblPr>
      <w:tblGrid>
        <w:gridCol w:w="633"/>
        <w:gridCol w:w="2696"/>
        <w:gridCol w:w="2033"/>
        <w:gridCol w:w="3692"/>
      </w:tblGrid>
      <w:tr w:rsidR="00892C30" w:rsidRPr="004D423C" w:rsidTr="007038F7">
        <w:tc>
          <w:tcPr>
            <w:tcW w:w="650" w:type="dxa"/>
          </w:tcPr>
          <w:p w:rsidR="00892C30" w:rsidRPr="004D423C" w:rsidRDefault="00892C30" w:rsidP="007038F7">
            <w:pPr>
              <w:rPr>
                <w:rFonts w:ascii="Georgia" w:hAnsi="Georgia"/>
              </w:rPr>
            </w:pPr>
            <w:r w:rsidRPr="004D423C">
              <w:rPr>
                <w:rFonts w:ascii="Georgia" w:hAnsi="Georgia"/>
              </w:rPr>
              <w:t>No.</w:t>
            </w:r>
          </w:p>
        </w:tc>
        <w:tc>
          <w:tcPr>
            <w:tcW w:w="3338" w:type="dxa"/>
          </w:tcPr>
          <w:p w:rsidR="00892C30" w:rsidRPr="004D423C" w:rsidRDefault="00892C30" w:rsidP="007038F7">
            <w:pPr>
              <w:rPr>
                <w:rFonts w:ascii="Georgia" w:hAnsi="Georgia"/>
              </w:rPr>
            </w:pPr>
            <w:r w:rsidRPr="004D423C">
              <w:rPr>
                <w:rFonts w:ascii="Georgia" w:hAnsi="Georgia"/>
              </w:rPr>
              <w:t>Nombre del Proyecto</w:t>
            </w:r>
          </w:p>
        </w:tc>
        <w:tc>
          <w:tcPr>
            <w:tcW w:w="2114" w:type="dxa"/>
          </w:tcPr>
          <w:p w:rsidR="00892C30" w:rsidRPr="004D423C" w:rsidRDefault="00892C30" w:rsidP="007038F7">
            <w:pPr>
              <w:rPr>
                <w:rFonts w:ascii="Georgia" w:hAnsi="Georgia"/>
              </w:rPr>
            </w:pPr>
            <w:r w:rsidRPr="004D423C">
              <w:rPr>
                <w:rFonts w:ascii="Georgia" w:hAnsi="Georgia"/>
              </w:rPr>
              <w:t>Importe ($)</w:t>
            </w:r>
          </w:p>
        </w:tc>
        <w:tc>
          <w:tcPr>
            <w:tcW w:w="2952" w:type="dxa"/>
          </w:tcPr>
          <w:p w:rsidR="00892C30" w:rsidRPr="004D423C" w:rsidRDefault="00892C30" w:rsidP="007038F7">
            <w:pPr>
              <w:rPr>
                <w:rFonts w:ascii="Georgia" w:hAnsi="Georgia"/>
              </w:rPr>
            </w:pPr>
            <w:r w:rsidRPr="004D423C">
              <w:rPr>
                <w:rFonts w:ascii="Georgia" w:hAnsi="Georgia"/>
              </w:rPr>
              <w:t>No. De Convenio</w:t>
            </w:r>
          </w:p>
        </w:tc>
      </w:tr>
      <w:tr w:rsidR="00892C30" w:rsidRPr="004D423C" w:rsidTr="007038F7">
        <w:tc>
          <w:tcPr>
            <w:tcW w:w="650" w:type="dxa"/>
          </w:tcPr>
          <w:p w:rsidR="00892C30" w:rsidRPr="004D423C" w:rsidRDefault="00892C30" w:rsidP="007038F7">
            <w:pPr>
              <w:jc w:val="center"/>
              <w:rPr>
                <w:rFonts w:ascii="Georgia" w:hAnsi="Georgia"/>
              </w:rPr>
            </w:pPr>
            <w:r w:rsidRPr="004D423C">
              <w:rPr>
                <w:rFonts w:ascii="Georgia" w:hAnsi="Georgia"/>
              </w:rPr>
              <w:t>1</w:t>
            </w:r>
          </w:p>
        </w:tc>
        <w:tc>
          <w:tcPr>
            <w:tcW w:w="3338" w:type="dxa"/>
          </w:tcPr>
          <w:p w:rsidR="00892C30" w:rsidRPr="004D423C" w:rsidRDefault="00892C30" w:rsidP="007038F7">
            <w:pPr>
              <w:rPr>
                <w:rFonts w:ascii="Georgia" w:hAnsi="Georgia"/>
              </w:rPr>
            </w:pPr>
            <w:r w:rsidRPr="004D423C">
              <w:rPr>
                <w:rFonts w:ascii="Georgia" w:hAnsi="Georgia"/>
              </w:rPr>
              <w:t>Plan Maestro de Proyectos Centro Histórico de Zacatecas</w:t>
            </w:r>
          </w:p>
        </w:tc>
        <w:tc>
          <w:tcPr>
            <w:tcW w:w="2114" w:type="dxa"/>
          </w:tcPr>
          <w:p w:rsidR="00892C30" w:rsidRPr="004D423C" w:rsidRDefault="00892C30" w:rsidP="007038F7">
            <w:pPr>
              <w:rPr>
                <w:rFonts w:ascii="Georgia" w:hAnsi="Georgia"/>
              </w:rPr>
            </w:pPr>
            <w:r w:rsidRPr="004D423C">
              <w:rPr>
                <w:rFonts w:ascii="Georgia" w:hAnsi="Georgia"/>
              </w:rPr>
              <w:t>$580,000.00</w:t>
            </w:r>
          </w:p>
        </w:tc>
        <w:tc>
          <w:tcPr>
            <w:tcW w:w="2952" w:type="dxa"/>
          </w:tcPr>
          <w:p w:rsidR="00892C30" w:rsidRPr="004D423C" w:rsidRDefault="00892C30" w:rsidP="007038F7">
            <w:pPr>
              <w:rPr>
                <w:rFonts w:ascii="Georgia" w:hAnsi="Georgia"/>
              </w:rPr>
            </w:pPr>
            <w:r w:rsidRPr="004D423C">
              <w:rPr>
                <w:rFonts w:ascii="Georgia" w:hAnsi="Georgia"/>
              </w:rPr>
              <w:t>SC/DGSMPC/COLAB/02391/18</w:t>
            </w:r>
          </w:p>
        </w:tc>
      </w:tr>
      <w:tr w:rsidR="00892C30" w:rsidRPr="004D423C" w:rsidTr="007038F7">
        <w:tc>
          <w:tcPr>
            <w:tcW w:w="650" w:type="dxa"/>
          </w:tcPr>
          <w:p w:rsidR="00892C30" w:rsidRPr="004D423C" w:rsidRDefault="00892C30" w:rsidP="007038F7">
            <w:pPr>
              <w:jc w:val="center"/>
              <w:rPr>
                <w:rFonts w:ascii="Georgia" w:hAnsi="Georgia"/>
              </w:rPr>
            </w:pPr>
            <w:r w:rsidRPr="004D423C">
              <w:rPr>
                <w:rFonts w:ascii="Georgia" w:hAnsi="Georgia"/>
              </w:rPr>
              <w:t>2</w:t>
            </w:r>
          </w:p>
        </w:tc>
        <w:tc>
          <w:tcPr>
            <w:tcW w:w="3338" w:type="dxa"/>
          </w:tcPr>
          <w:p w:rsidR="00892C30" w:rsidRPr="004D423C" w:rsidRDefault="00892C30" w:rsidP="007038F7">
            <w:pPr>
              <w:rPr>
                <w:rFonts w:ascii="Georgia" w:hAnsi="Georgia"/>
              </w:rPr>
            </w:pPr>
            <w:r w:rsidRPr="004D423C">
              <w:rPr>
                <w:rFonts w:ascii="Georgia" w:hAnsi="Georgia"/>
              </w:rPr>
              <w:t>Circuito Juárez-Hierro Primera Etapa</w:t>
            </w:r>
          </w:p>
        </w:tc>
        <w:tc>
          <w:tcPr>
            <w:tcW w:w="2114" w:type="dxa"/>
          </w:tcPr>
          <w:p w:rsidR="00892C30" w:rsidRPr="004D423C" w:rsidRDefault="00892C30" w:rsidP="007038F7">
            <w:pPr>
              <w:rPr>
                <w:rFonts w:ascii="Georgia" w:hAnsi="Georgia"/>
              </w:rPr>
            </w:pPr>
            <w:r w:rsidRPr="004D423C">
              <w:rPr>
                <w:rFonts w:ascii="Georgia" w:hAnsi="Georgia"/>
              </w:rPr>
              <w:t>$9’420,000.00</w:t>
            </w:r>
          </w:p>
        </w:tc>
        <w:tc>
          <w:tcPr>
            <w:tcW w:w="2952" w:type="dxa"/>
          </w:tcPr>
          <w:p w:rsidR="00892C30" w:rsidRPr="004D423C" w:rsidRDefault="00892C30" w:rsidP="007038F7">
            <w:pPr>
              <w:rPr>
                <w:rFonts w:ascii="Georgia" w:hAnsi="Georgia"/>
              </w:rPr>
            </w:pPr>
            <w:r w:rsidRPr="004D423C">
              <w:rPr>
                <w:rFonts w:ascii="Georgia" w:hAnsi="Georgia"/>
              </w:rPr>
              <w:t>SC/DGSMPC/COLAB/02392/18</w:t>
            </w:r>
          </w:p>
        </w:tc>
      </w:tr>
      <w:tr w:rsidR="00892C30" w:rsidRPr="004D423C" w:rsidTr="007038F7">
        <w:tc>
          <w:tcPr>
            <w:tcW w:w="650" w:type="dxa"/>
          </w:tcPr>
          <w:p w:rsidR="00892C30" w:rsidRPr="004D423C" w:rsidRDefault="00892C30" w:rsidP="007038F7">
            <w:pPr>
              <w:jc w:val="center"/>
              <w:rPr>
                <w:rFonts w:ascii="Georgia" w:hAnsi="Georgia"/>
              </w:rPr>
            </w:pPr>
            <w:r w:rsidRPr="004D423C">
              <w:rPr>
                <w:rFonts w:ascii="Georgia" w:hAnsi="Georgia"/>
              </w:rPr>
              <w:t>3</w:t>
            </w:r>
          </w:p>
        </w:tc>
        <w:tc>
          <w:tcPr>
            <w:tcW w:w="3338" w:type="dxa"/>
          </w:tcPr>
          <w:p w:rsidR="00892C30" w:rsidRPr="004D423C" w:rsidRDefault="00892C30" w:rsidP="007038F7">
            <w:pPr>
              <w:rPr>
                <w:rFonts w:ascii="Georgia" w:hAnsi="Georgia"/>
              </w:rPr>
            </w:pPr>
            <w:r w:rsidRPr="004D423C">
              <w:rPr>
                <w:rFonts w:ascii="Georgia" w:hAnsi="Georgia"/>
              </w:rPr>
              <w:t>Circuito La Plata Segunda Etapa</w:t>
            </w:r>
          </w:p>
        </w:tc>
        <w:tc>
          <w:tcPr>
            <w:tcW w:w="2114" w:type="dxa"/>
          </w:tcPr>
          <w:p w:rsidR="00892C30" w:rsidRPr="004D423C" w:rsidRDefault="00892C30" w:rsidP="007038F7">
            <w:pPr>
              <w:rPr>
                <w:rFonts w:ascii="Georgia" w:hAnsi="Georgia"/>
              </w:rPr>
            </w:pPr>
            <w:r w:rsidRPr="004D423C">
              <w:rPr>
                <w:rFonts w:ascii="Georgia" w:hAnsi="Georgia"/>
              </w:rPr>
              <w:t>$5’000,000.00</w:t>
            </w:r>
          </w:p>
        </w:tc>
        <w:tc>
          <w:tcPr>
            <w:tcW w:w="2952" w:type="dxa"/>
          </w:tcPr>
          <w:p w:rsidR="00892C30" w:rsidRPr="004D423C" w:rsidRDefault="00892C30" w:rsidP="007038F7">
            <w:pPr>
              <w:rPr>
                <w:rFonts w:ascii="Georgia" w:hAnsi="Georgia"/>
              </w:rPr>
            </w:pPr>
            <w:r w:rsidRPr="004D423C">
              <w:rPr>
                <w:rFonts w:ascii="Georgia" w:hAnsi="Georgia"/>
              </w:rPr>
              <w:t>SC/DGSMPC/COLAB/02393/18</w:t>
            </w:r>
          </w:p>
        </w:tc>
      </w:tr>
    </w:tbl>
    <w:p w:rsidR="00892C30" w:rsidRPr="004D423C" w:rsidRDefault="00892C30" w:rsidP="00892C30">
      <w:pPr>
        <w:rPr>
          <w:rFonts w:ascii="Georgia" w:hAnsi="Georgia"/>
        </w:rPr>
      </w:pPr>
    </w:p>
    <w:p w:rsidR="00830843" w:rsidRDefault="00830843" w:rsidP="00830843">
      <w:pPr>
        <w:jc w:val="center"/>
        <w:rPr>
          <w:rFonts w:ascii="Georgia" w:hAnsi="Georgia"/>
          <w:b/>
        </w:rPr>
      </w:pPr>
    </w:p>
    <w:p w:rsidR="00830843" w:rsidRPr="003F57AC" w:rsidRDefault="00830843" w:rsidP="00830843">
      <w:pPr>
        <w:jc w:val="center"/>
        <w:rPr>
          <w:rFonts w:ascii="Georgia" w:hAnsi="Georgia"/>
          <w:b/>
        </w:rPr>
      </w:pPr>
      <w:r w:rsidRPr="003F57AC">
        <w:rPr>
          <w:rFonts w:ascii="Georgia" w:hAnsi="Georgia"/>
          <w:b/>
        </w:rPr>
        <w:t>PUNTOS DE ACUERDO SESION ORDINARIA 0</w:t>
      </w:r>
      <w:r>
        <w:rPr>
          <w:rFonts w:ascii="Georgia" w:hAnsi="Georgia"/>
          <w:b/>
        </w:rPr>
        <w:t>3</w:t>
      </w:r>
      <w:r w:rsidRPr="003F57AC">
        <w:rPr>
          <w:rFonts w:ascii="Georgia" w:hAnsi="Georgia"/>
          <w:b/>
        </w:rPr>
        <w:t>, ACTA 0</w:t>
      </w:r>
      <w:r>
        <w:rPr>
          <w:rFonts w:ascii="Georgia" w:hAnsi="Georgia"/>
          <w:b/>
        </w:rPr>
        <w:t>6</w:t>
      </w:r>
      <w:r w:rsidRPr="003F57AC">
        <w:rPr>
          <w:rFonts w:ascii="Georgia" w:hAnsi="Georgia"/>
          <w:b/>
        </w:rPr>
        <w:t>.</w:t>
      </w:r>
    </w:p>
    <w:p w:rsidR="00830843" w:rsidRPr="003F57AC" w:rsidRDefault="00830843" w:rsidP="00830843">
      <w:pPr>
        <w:jc w:val="center"/>
        <w:rPr>
          <w:rFonts w:ascii="Georgia" w:hAnsi="Georgia"/>
          <w:b/>
        </w:rPr>
      </w:pPr>
      <w:r>
        <w:rPr>
          <w:rFonts w:ascii="Georgia" w:hAnsi="Georgia"/>
          <w:b/>
        </w:rPr>
        <w:t>DE FECHA: 29</w:t>
      </w:r>
      <w:r w:rsidRPr="003F57AC">
        <w:rPr>
          <w:rFonts w:ascii="Georgia" w:hAnsi="Georgia"/>
          <w:b/>
        </w:rPr>
        <w:t xml:space="preserve"> DE </w:t>
      </w:r>
      <w:r>
        <w:rPr>
          <w:rFonts w:ascii="Georgia" w:hAnsi="Georgia"/>
          <w:b/>
        </w:rPr>
        <w:t xml:space="preserve">OCTUBRE </w:t>
      </w:r>
      <w:r w:rsidRPr="003F57AC">
        <w:rPr>
          <w:rFonts w:ascii="Georgia" w:hAnsi="Georgia"/>
          <w:b/>
        </w:rPr>
        <w:t>DE 2018</w:t>
      </w:r>
    </w:p>
    <w:p w:rsidR="00830843" w:rsidRPr="00DB5481" w:rsidRDefault="00830843" w:rsidP="00830843">
      <w:pPr>
        <w:jc w:val="both"/>
        <w:rPr>
          <w:rFonts w:ascii="Georgia" w:hAnsi="Georgia" w:cs="Calibri"/>
        </w:rPr>
      </w:pPr>
    </w:p>
    <w:p w:rsidR="004C754F" w:rsidRDefault="00830843" w:rsidP="00830843">
      <w:pPr>
        <w:jc w:val="both"/>
        <w:rPr>
          <w:rFonts w:ascii="Georgia" w:hAnsi="Georgia" w:cs="Calibri"/>
        </w:rPr>
      </w:pPr>
      <w:r w:rsidRPr="007452EC">
        <w:rPr>
          <w:rFonts w:ascii="Georgia" w:hAnsi="Georgia"/>
          <w:b/>
        </w:rPr>
        <w:t>AHAZ</w:t>
      </w:r>
      <w:r w:rsidRPr="007452EC">
        <w:rPr>
          <w:rFonts w:ascii="Georgia" w:hAnsi="Georgia" w:cs="Calibri"/>
          <w:b/>
        </w:rPr>
        <w:t>/0</w:t>
      </w:r>
      <w:r>
        <w:rPr>
          <w:rFonts w:ascii="Georgia" w:hAnsi="Georgia" w:cs="Calibri"/>
          <w:b/>
        </w:rPr>
        <w:t>3</w:t>
      </w:r>
      <w:r w:rsidR="00532DEB">
        <w:rPr>
          <w:rFonts w:ascii="Georgia" w:hAnsi="Georgia" w:cs="Calibri"/>
          <w:b/>
        </w:rPr>
        <w:t>7</w:t>
      </w:r>
      <w:r w:rsidRPr="007452EC">
        <w:rPr>
          <w:rFonts w:ascii="Georgia" w:hAnsi="Georgia" w:cs="Calibri"/>
          <w:b/>
        </w:rPr>
        <w:t>/2018.-</w:t>
      </w:r>
      <w:r w:rsidRPr="007452EC">
        <w:rPr>
          <w:rFonts w:ascii="Georgia" w:hAnsi="Georgia" w:cs="Calibri"/>
        </w:rPr>
        <w:t xml:space="preserve"> “Se aprueba por unanimidad de votos, el orden del día pr</w:t>
      </w:r>
      <w:r>
        <w:rPr>
          <w:rFonts w:ascii="Georgia" w:hAnsi="Georgia" w:cs="Calibri"/>
        </w:rPr>
        <w:t>opuesto para la presente sesión".</w:t>
      </w:r>
    </w:p>
    <w:p w:rsidR="00830843" w:rsidRDefault="00830843" w:rsidP="00830843">
      <w:pPr>
        <w:jc w:val="both"/>
        <w:rPr>
          <w:rFonts w:ascii="Georgia" w:hAnsi="Georgia" w:cs="Calibri"/>
        </w:rPr>
      </w:pPr>
    </w:p>
    <w:p w:rsidR="00830843" w:rsidRPr="003542DB" w:rsidRDefault="00830843" w:rsidP="00830843">
      <w:pPr>
        <w:autoSpaceDE w:val="0"/>
        <w:autoSpaceDN w:val="0"/>
        <w:adjustRightInd w:val="0"/>
        <w:jc w:val="both"/>
        <w:rPr>
          <w:rFonts w:ascii="Georgia" w:eastAsia="Calibri" w:hAnsi="Georgia" w:cs="Calibri"/>
          <w:color w:val="FF0000"/>
        </w:rPr>
      </w:pPr>
      <w:r w:rsidRPr="007452EC">
        <w:rPr>
          <w:rFonts w:ascii="Georgia" w:hAnsi="Georgia"/>
          <w:b/>
        </w:rPr>
        <w:t>AHAZ</w:t>
      </w:r>
      <w:r w:rsidRPr="007452EC">
        <w:rPr>
          <w:rFonts w:ascii="Georgia" w:hAnsi="Georgia" w:cs="Calibri"/>
          <w:b/>
        </w:rPr>
        <w:t>/0</w:t>
      </w:r>
      <w:r>
        <w:rPr>
          <w:rFonts w:ascii="Georgia" w:hAnsi="Georgia" w:cs="Calibri"/>
          <w:b/>
        </w:rPr>
        <w:t>3</w:t>
      </w:r>
      <w:r w:rsidR="00532DEB">
        <w:rPr>
          <w:rFonts w:ascii="Georgia" w:hAnsi="Georgia" w:cs="Calibri"/>
          <w:b/>
        </w:rPr>
        <w:t>8</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el </w:t>
      </w:r>
      <w:r w:rsidRPr="003542DB">
        <w:rPr>
          <w:rFonts w:ascii="Georgia" w:eastAsia="Calibri" w:hAnsi="Georgia" w:cs="Calibri"/>
          <w:bCs/>
        </w:rPr>
        <w:t xml:space="preserve">contenido de </w:t>
      </w:r>
      <w:r>
        <w:rPr>
          <w:rFonts w:ascii="Georgia" w:eastAsia="Calibri" w:hAnsi="Georgia" w:cs="Calibri"/>
          <w:bCs/>
        </w:rPr>
        <w:t>Acta</w:t>
      </w:r>
      <w:r w:rsidRPr="003542DB">
        <w:rPr>
          <w:rFonts w:ascii="Georgia" w:eastAsia="Calibri" w:hAnsi="Georgia" w:cs="Calibri"/>
          <w:bCs/>
        </w:rPr>
        <w:t xml:space="preserve"> de Cabildo:</w:t>
      </w:r>
    </w:p>
    <w:p w:rsidR="00830843" w:rsidRPr="00532DEB" w:rsidRDefault="00830843" w:rsidP="00830843">
      <w:pPr>
        <w:pStyle w:val="Prrafodelista"/>
        <w:numPr>
          <w:ilvl w:val="0"/>
          <w:numId w:val="1"/>
        </w:numPr>
        <w:autoSpaceDE w:val="0"/>
        <w:autoSpaceDN w:val="0"/>
        <w:adjustRightInd w:val="0"/>
        <w:jc w:val="both"/>
        <w:rPr>
          <w:rFonts w:ascii="Georgia" w:eastAsia="Calibri" w:hAnsi="Georgia" w:cs="Calibri"/>
          <w:b/>
        </w:rPr>
      </w:pPr>
      <w:r w:rsidRPr="003542DB">
        <w:rPr>
          <w:rFonts w:ascii="Georgia" w:hAnsi="Georgia" w:cs="Arial"/>
        </w:rPr>
        <w:t>N° 0</w:t>
      </w:r>
      <w:r w:rsidR="00532DEB">
        <w:rPr>
          <w:rFonts w:ascii="Georgia" w:hAnsi="Georgia" w:cs="Arial"/>
        </w:rPr>
        <w:t>4</w:t>
      </w:r>
      <w:r w:rsidRPr="003542DB">
        <w:rPr>
          <w:rFonts w:ascii="Georgia" w:hAnsi="Georgia" w:cs="Arial"/>
        </w:rPr>
        <w:t xml:space="preserve"> Extraordinaria 0</w:t>
      </w:r>
      <w:r w:rsidR="00532DEB">
        <w:rPr>
          <w:rFonts w:ascii="Georgia" w:hAnsi="Georgia" w:cs="Arial"/>
        </w:rPr>
        <w:t>3</w:t>
      </w:r>
      <w:r w:rsidRPr="003542DB">
        <w:rPr>
          <w:rFonts w:ascii="Georgia" w:hAnsi="Georgia" w:cs="Arial"/>
        </w:rPr>
        <w:t xml:space="preserve">, de fecha </w:t>
      </w:r>
      <w:r w:rsidR="00532DEB">
        <w:rPr>
          <w:rFonts w:ascii="Georgia" w:hAnsi="Georgia" w:cs="Arial"/>
        </w:rPr>
        <w:t>10</w:t>
      </w:r>
      <w:r w:rsidRPr="003542DB">
        <w:rPr>
          <w:rFonts w:ascii="Georgia" w:hAnsi="Georgia" w:cs="Arial"/>
        </w:rPr>
        <w:t xml:space="preserve"> de </w:t>
      </w:r>
      <w:r w:rsidR="00532DEB">
        <w:rPr>
          <w:rFonts w:ascii="Georgia" w:hAnsi="Georgia" w:cs="Arial"/>
        </w:rPr>
        <w:t xml:space="preserve">Octubre </w:t>
      </w:r>
      <w:r w:rsidRPr="003542DB">
        <w:rPr>
          <w:rFonts w:ascii="Georgia" w:hAnsi="Georgia" w:cs="Arial"/>
        </w:rPr>
        <w:t>del año 2018</w:t>
      </w:r>
      <w:r>
        <w:rPr>
          <w:rFonts w:ascii="Georgia" w:hAnsi="Georgia" w:cs="Arial"/>
        </w:rPr>
        <w:t>"</w:t>
      </w:r>
      <w:r w:rsidRPr="003542DB">
        <w:rPr>
          <w:rFonts w:ascii="Georgia" w:hAnsi="Georgia" w:cs="Arial"/>
        </w:rPr>
        <w:t>.</w:t>
      </w:r>
    </w:p>
    <w:p w:rsidR="00532DEB" w:rsidRDefault="00532DEB" w:rsidP="00532DEB">
      <w:pPr>
        <w:pStyle w:val="Prrafodelista"/>
        <w:autoSpaceDE w:val="0"/>
        <w:autoSpaceDN w:val="0"/>
        <w:adjustRightInd w:val="0"/>
        <w:ind w:left="0"/>
        <w:jc w:val="both"/>
        <w:rPr>
          <w:rFonts w:ascii="Georgia" w:hAnsi="Georgia" w:cs="Arial"/>
        </w:rPr>
      </w:pPr>
    </w:p>
    <w:p w:rsidR="00532DEB" w:rsidRPr="003542DB" w:rsidRDefault="00532DEB" w:rsidP="00532DEB">
      <w:pPr>
        <w:autoSpaceDE w:val="0"/>
        <w:autoSpaceDN w:val="0"/>
        <w:adjustRightInd w:val="0"/>
        <w:jc w:val="both"/>
        <w:rPr>
          <w:rFonts w:ascii="Georgia" w:eastAsia="Calibri" w:hAnsi="Georgia" w:cs="Calibri"/>
          <w:color w:val="FF0000"/>
        </w:rPr>
      </w:pPr>
      <w:r w:rsidRPr="007452EC">
        <w:rPr>
          <w:rFonts w:ascii="Georgia" w:hAnsi="Georgia"/>
          <w:b/>
        </w:rPr>
        <w:lastRenderedPageBreak/>
        <w:t>AHAZ</w:t>
      </w:r>
      <w:r w:rsidRPr="007452EC">
        <w:rPr>
          <w:rFonts w:ascii="Georgia" w:hAnsi="Georgia" w:cs="Calibri"/>
          <w:b/>
        </w:rPr>
        <w:t>/0</w:t>
      </w:r>
      <w:r>
        <w:rPr>
          <w:rFonts w:ascii="Georgia" w:hAnsi="Georgia" w:cs="Calibri"/>
          <w:b/>
        </w:rPr>
        <w:t>39</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el </w:t>
      </w:r>
      <w:r w:rsidRPr="003542DB">
        <w:rPr>
          <w:rFonts w:ascii="Georgia" w:eastAsia="Calibri" w:hAnsi="Georgia" w:cs="Calibri"/>
          <w:bCs/>
        </w:rPr>
        <w:t xml:space="preserve">contenido de </w:t>
      </w:r>
      <w:r>
        <w:rPr>
          <w:rFonts w:ascii="Georgia" w:eastAsia="Calibri" w:hAnsi="Georgia" w:cs="Calibri"/>
          <w:bCs/>
        </w:rPr>
        <w:t>Acta</w:t>
      </w:r>
      <w:r w:rsidRPr="003542DB">
        <w:rPr>
          <w:rFonts w:ascii="Georgia" w:eastAsia="Calibri" w:hAnsi="Georgia" w:cs="Calibri"/>
          <w:bCs/>
        </w:rPr>
        <w:t xml:space="preserve"> de Cabildo:</w:t>
      </w:r>
    </w:p>
    <w:p w:rsidR="00532DEB" w:rsidRPr="003542DB" w:rsidRDefault="00532DEB" w:rsidP="00532DEB">
      <w:pPr>
        <w:pStyle w:val="Prrafodelista"/>
        <w:numPr>
          <w:ilvl w:val="0"/>
          <w:numId w:val="1"/>
        </w:numPr>
        <w:autoSpaceDE w:val="0"/>
        <w:autoSpaceDN w:val="0"/>
        <w:adjustRightInd w:val="0"/>
        <w:jc w:val="both"/>
        <w:rPr>
          <w:rFonts w:ascii="Georgia" w:eastAsia="Calibri" w:hAnsi="Georgia" w:cs="Calibri"/>
          <w:b/>
        </w:rPr>
      </w:pPr>
      <w:r w:rsidRPr="003542DB">
        <w:rPr>
          <w:rFonts w:ascii="Georgia" w:hAnsi="Georgia" w:cs="Arial"/>
        </w:rPr>
        <w:t>N° 0</w:t>
      </w:r>
      <w:r>
        <w:rPr>
          <w:rFonts w:ascii="Georgia" w:hAnsi="Georgia" w:cs="Arial"/>
        </w:rPr>
        <w:t>5O</w:t>
      </w:r>
      <w:r w:rsidRPr="003542DB">
        <w:rPr>
          <w:rFonts w:ascii="Georgia" w:hAnsi="Georgia" w:cs="Arial"/>
        </w:rPr>
        <w:t>rdinaria 0</w:t>
      </w:r>
      <w:r>
        <w:rPr>
          <w:rFonts w:ascii="Georgia" w:hAnsi="Georgia" w:cs="Arial"/>
        </w:rPr>
        <w:t>2</w:t>
      </w:r>
      <w:r w:rsidRPr="003542DB">
        <w:rPr>
          <w:rFonts w:ascii="Georgia" w:hAnsi="Georgia" w:cs="Arial"/>
        </w:rPr>
        <w:t xml:space="preserve">, de fecha </w:t>
      </w:r>
      <w:r>
        <w:rPr>
          <w:rFonts w:ascii="Georgia" w:hAnsi="Georgia" w:cs="Arial"/>
        </w:rPr>
        <w:t>12</w:t>
      </w:r>
      <w:r w:rsidRPr="003542DB">
        <w:rPr>
          <w:rFonts w:ascii="Georgia" w:hAnsi="Georgia" w:cs="Arial"/>
        </w:rPr>
        <w:t xml:space="preserve"> de </w:t>
      </w:r>
      <w:r>
        <w:rPr>
          <w:rFonts w:ascii="Georgia" w:hAnsi="Georgia" w:cs="Arial"/>
        </w:rPr>
        <w:t xml:space="preserve">Octubre </w:t>
      </w:r>
      <w:r w:rsidRPr="003542DB">
        <w:rPr>
          <w:rFonts w:ascii="Georgia" w:hAnsi="Georgia" w:cs="Arial"/>
        </w:rPr>
        <w:t>del año 2018</w:t>
      </w:r>
      <w:r>
        <w:rPr>
          <w:rFonts w:ascii="Georgia" w:hAnsi="Georgia" w:cs="Arial"/>
        </w:rPr>
        <w:t>"</w:t>
      </w:r>
      <w:r w:rsidRPr="003542DB">
        <w:rPr>
          <w:rFonts w:ascii="Georgia" w:hAnsi="Georgia" w:cs="Arial"/>
        </w:rPr>
        <w:t>.</w:t>
      </w:r>
    </w:p>
    <w:p w:rsidR="00532DEB" w:rsidRPr="00425E0E" w:rsidRDefault="00532DEB" w:rsidP="00425E0E">
      <w:pPr>
        <w:pStyle w:val="Prrafodelista"/>
        <w:autoSpaceDE w:val="0"/>
        <w:autoSpaceDN w:val="0"/>
        <w:adjustRightInd w:val="0"/>
        <w:ind w:left="0"/>
        <w:jc w:val="both"/>
        <w:rPr>
          <w:rFonts w:ascii="Georgia" w:eastAsia="Calibri" w:hAnsi="Georgia" w:cs="Calibri"/>
          <w:b/>
        </w:rPr>
      </w:pPr>
    </w:p>
    <w:p w:rsidR="00425E0E" w:rsidRDefault="00425E0E" w:rsidP="00425E0E">
      <w:pPr>
        <w:autoSpaceDE w:val="0"/>
        <w:autoSpaceDN w:val="0"/>
        <w:adjustRightInd w:val="0"/>
        <w:jc w:val="both"/>
        <w:rPr>
          <w:rFonts w:ascii="Georgia" w:eastAsia="Calibri" w:hAnsi="Georgia" w:cs="Calibri"/>
          <w:szCs w:val="19"/>
        </w:rPr>
      </w:pPr>
      <w:r w:rsidRPr="00425E0E">
        <w:rPr>
          <w:rFonts w:ascii="Georgia" w:hAnsi="Georgia"/>
          <w:b/>
        </w:rPr>
        <w:t>AHAZ</w:t>
      </w:r>
      <w:r w:rsidRPr="00425E0E">
        <w:rPr>
          <w:rFonts w:ascii="Georgia" w:hAnsi="Georgia" w:cs="Calibri"/>
          <w:b/>
        </w:rPr>
        <w:t>/040/2018.-</w:t>
      </w:r>
      <w:r w:rsidRPr="00425E0E">
        <w:rPr>
          <w:rFonts w:ascii="Georgia" w:hAnsi="Georgia" w:cs="Calibri"/>
        </w:rPr>
        <w:t xml:space="preserve"> “Se aprueba por unanimidad de votos, el </w:t>
      </w:r>
      <w:r w:rsidRPr="00425E0E">
        <w:rPr>
          <w:rFonts w:ascii="Georgia" w:eastAsia="Calibri" w:hAnsi="Georgia" w:cs="Calibri"/>
          <w:szCs w:val="19"/>
        </w:rPr>
        <w:t xml:space="preserve"> Dictamen que presenta la Comisión Edilicia de Hacienda Pública y Patrimonio Municipal, relativo a la autorización al Presidente y Síndica Municipales para que suscriban </w:t>
      </w:r>
      <w:r w:rsidRPr="004B1D0D">
        <w:rPr>
          <w:rFonts w:ascii="Georgia" w:eastAsia="Calibri" w:hAnsi="Georgia" w:cs="Calibri"/>
          <w:b/>
          <w:szCs w:val="19"/>
        </w:rPr>
        <w:t>Convenio de Coordinación Institucional,</w:t>
      </w:r>
      <w:r w:rsidRPr="00425E0E">
        <w:rPr>
          <w:rFonts w:ascii="Georgia" w:eastAsia="Calibri" w:hAnsi="Georgia" w:cs="Calibri"/>
          <w:szCs w:val="19"/>
        </w:rPr>
        <w:t xml:space="preserve"> por una parte la Secretaría de Desarrollo Urbano, Vivienda y Ordenamiento Territorial del Gobierno del Estado de Zacatecas, y por la otra parte el Municipio de Zacatecas, consistente en:</w:t>
      </w:r>
    </w:p>
    <w:p w:rsidR="00425E0E" w:rsidRPr="00425E0E" w:rsidRDefault="00425E0E" w:rsidP="00425E0E">
      <w:pPr>
        <w:autoSpaceDE w:val="0"/>
        <w:autoSpaceDN w:val="0"/>
        <w:adjustRightInd w:val="0"/>
        <w:jc w:val="both"/>
        <w:rPr>
          <w:rFonts w:ascii="Georgia" w:eastAsia="Calibri" w:hAnsi="Georgia" w:cs="Calibri"/>
          <w:szCs w:val="19"/>
        </w:rPr>
      </w:pPr>
    </w:p>
    <w:p w:rsidR="00425E0E" w:rsidRPr="00425E0E" w:rsidRDefault="00425E0E" w:rsidP="00425E0E">
      <w:pPr>
        <w:pStyle w:val="Standard"/>
        <w:jc w:val="both"/>
        <w:rPr>
          <w:rFonts w:ascii="Georgia" w:hAnsi="Georgia" w:cs="Arial"/>
          <w:color w:val="000000"/>
        </w:rPr>
      </w:pPr>
      <w:r w:rsidRPr="00425E0E">
        <w:rPr>
          <w:rFonts w:ascii="Georgia" w:hAnsi="Georgia" w:cs="Arial"/>
          <w:b/>
          <w:color w:val="000000"/>
        </w:rPr>
        <w:t>PRIMERO.-</w:t>
      </w:r>
      <w:r w:rsidRPr="00425E0E">
        <w:rPr>
          <w:rFonts w:ascii="Georgia" w:hAnsi="Georgia" w:cs="Arial"/>
          <w:color w:val="000000"/>
        </w:rPr>
        <w:t>Se acuerda autorizar se otorgue un subsidio hasta del 100 (cien) por ciento en el pago del impuesto sobre adquisición de inmuebles en el programa de regularización de asentamientos irregulares que se lleve a cabo dentro de la c</w:t>
      </w:r>
      <w:r w:rsidRPr="00425E0E">
        <w:rPr>
          <w:rFonts w:ascii="Georgia" w:hAnsi="Georgia" w:cs="Arial"/>
        </w:rPr>
        <w:t>oordinación Institucional entre la Secretaría de Desarrollo Urbano, Vivienda y Ordenamiento Territorial del Gobierno del Estado de Zacatecas y el Municipio de Zacatecas</w:t>
      </w:r>
      <w:r w:rsidRPr="00425E0E">
        <w:rPr>
          <w:rFonts w:ascii="Georgia" w:hAnsi="Georgia" w:cs="Arial"/>
          <w:color w:val="000000"/>
        </w:rPr>
        <w:t xml:space="preserve">, así como los trabajos pendientes que </w:t>
      </w:r>
      <w:r w:rsidRPr="00425E0E">
        <w:rPr>
          <w:rFonts w:ascii="Georgia" w:hAnsi="Georgia" w:cs="Arial"/>
        </w:rPr>
        <w:t xml:space="preserve">manejaban los extintos organismos “COPROVI”, “ORETZA” y “EL IZVS”, </w:t>
      </w:r>
      <w:r w:rsidRPr="00425E0E">
        <w:rPr>
          <w:rFonts w:ascii="Georgia" w:hAnsi="Georgia" w:cs="Arial"/>
          <w:color w:val="000000"/>
        </w:rPr>
        <w:t>para aquellos sujetos obligados cuyos bienes inmuebles rebasen los límites de superficie y construcción previstos en el artículo 33 de la Ley de Hacienda Municipal vigente en la entidad. De igual forma, se autoriza la exención del pago de derechos por concepto de certificación de planos y firmas</w:t>
      </w:r>
      <w:r w:rsidRPr="00425E0E">
        <w:rPr>
          <w:rFonts w:ascii="Georgia" w:hAnsi="Georgia" w:cs="Arial"/>
        </w:rPr>
        <w:t>, así como también las multas por presentación extemporánea de escrituras.</w:t>
      </w:r>
    </w:p>
    <w:p w:rsidR="00425E0E" w:rsidRPr="00425E0E" w:rsidRDefault="00425E0E" w:rsidP="00425E0E">
      <w:pPr>
        <w:pStyle w:val="Standard"/>
        <w:jc w:val="both"/>
        <w:rPr>
          <w:rFonts w:ascii="Georgia" w:hAnsi="Georgia" w:cs="Arial"/>
          <w:b/>
          <w:color w:val="000000"/>
        </w:rPr>
      </w:pPr>
    </w:p>
    <w:p w:rsidR="00425E0E" w:rsidRPr="00425E0E" w:rsidRDefault="00425E0E" w:rsidP="00425E0E">
      <w:pPr>
        <w:pStyle w:val="Standard"/>
        <w:jc w:val="both"/>
        <w:rPr>
          <w:rFonts w:ascii="Georgia" w:eastAsia="Calibri" w:hAnsi="Georgia" w:cs="Calibri"/>
          <w:szCs w:val="22"/>
        </w:rPr>
      </w:pPr>
      <w:r w:rsidRPr="00425E0E">
        <w:rPr>
          <w:rFonts w:ascii="Georgia" w:hAnsi="Georgia" w:cs="Arial"/>
          <w:b/>
          <w:color w:val="000000"/>
        </w:rPr>
        <w:t>SEGUNDO.-</w:t>
      </w:r>
      <w:r w:rsidRPr="00425E0E">
        <w:rPr>
          <w:rFonts w:ascii="Georgia" w:hAnsi="Georgia" w:cs="Arial"/>
          <w:color w:val="000000"/>
        </w:rPr>
        <w:t xml:space="preserve"> Para dar cumplimiento al presente acuerdo, se autoriza al Presidente y Síndica Municipales, a efecto de que suscriban el </w:t>
      </w:r>
      <w:r w:rsidRPr="00425E0E">
        <w:rPr>
          <w:rFonts w:ascii="Georgia" w:hAnsi="Georgia" w:cs="Arial"/>
        </w:rPr>
        <w:t>Convenio de Coordinación Institucional entre la Secretaría de Desarrollo Urbano, Vivienda y Ordenamiento Territorial del Gobierno del Estado de Zacatecas y el Municipio de Zacatecas, Zac.</w:t>
      </w:r>
      <w:r w:rsidRPr="00425E0E">
        <w:rPr>
          <w:rFonts w:ascii="Georgia" w:hAnsi="Georgia" w:cs="Arial"/>
          <w:color w:val="000000"/>
        </w:rPr>
        <w:t>, en los términos precisados en el Dictamen presentado por la Comisión de Hacienda y Patrimonio Municipal, dentro del presente período constitucional".</w:t>
      </w:r>
    </w:p>
    <w:p w:rsidR="00425E0E" w:rsidRDefault="00425E0E" w:rsidP="00830843">
      <w:pPr>
        <w:jc w:val="both"/>
        <w:rPr>
          <w:rFonts w:ascii="Georgia" w:hAnsi="Georgia"/>
          <w:b/>
        </w:rPr>
      </w:pPr>
    </w:p>
    <w:p w:rsidR="00425E0E" w:rsidRDefault="00425E0E" w:rsidP="00425E0E">
      <w:pPr>
        <w:autoSpaceDE w:val="0"/>
        <w:autoSpaceDN w:val="0"/>
        <w:adjustRightInd w:val="0"/>
        <w:jc w:val="both"/>
        <w:rPr>
          <w:rFonts w:ascii="Georgia" w:eastAsia="Calibri" w:hAnsi="Georgia" w:cs="Calibri"/>
          <w:szCs w:val="19"/>
        </w:rPr>
      </w:pPr>
      <w:r w:rsidRPr="007452EC">
        <w:rPr>
          <w:rFonts w:ascii="Georgia" w:hAnsi="Georgia"/>
          <w:b/>
        </w:rPr>
        <w:t>AHAZ</w:t>
      </w:r>
      <w:r w:rsidRPr="007452EC">
        <w:rPr>
          <w:rFonts w:ascii="Georgia" w:hAnsi="Georgia" w:cs="Calibri"/>
          <w:b/>
        </w:rPr>
        <w:t>/0</w:t>
      </w:r>
      <w:r>
        <w:rPr>
          <w:rFonts w:ascii="Georgia" w:hAnsi="Georgia" w:cs="Calibri"/>
          <w:b/>
        </w:rPr>
        <w:t>41</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el </w:t>
      </w:r>
      <w:r w:rsidRPr="00425E0E">
        <w:rPr>
          <w:rFonts w:ascii="Georgia" w:eastAsia="Calibri" w:hAnsi="Georgia" w:cs="Calibri"/>
          <w:szCs w:val="19"/>
        </w:rPr>
        <w:t xml:space="preserve">Dictamen que presenta la Comisión Edilicia de Hacienda Pública y Patrimonio Municipal, relativo a </w:t>
      </w:r>
      <w:r w:rsidRPr="004B1D0D">
        <w:rPr>
          <w:rFonts w:ascii="Georgia" w:eastAsia="Calibri" w:hAnsi="Georgia" w:cs="Calibri"/>
          <w:b/>
          <w:szCs w:val="19"/>
        </w:rPr>
        <w:t>la aprobación de ampliaciones presupuestales de diversas Secretarías de la Administración Municipal,</w:t>
      </w:r>
      <w:r>
        <w:rPr>
          <w:rFonts w:ascii="Georgia" w:eastAsia="Calibri" w:hAnsi="Georgia" w:cs="Calibri"/>
          <w:szCs w:val="19"/>
        </w:rPr>
        <w:t xml:space="preserve"> consistente en:</w:t>
      </w:r>
    </w:p>
    <w:p w:rsidR="00425E0E" w:rsidRDefault="00425E0E" w:rsidP="00425E0E">
      <w:pPr>
        <w:jc w:val="both"/>
        <w:rPr>
          <w:rFonts w:ascii="Georgia" w:eastAsia="Liberation Sans" w:hAnsi="Georgia" w:cs="Arial"/>
          <w:b/>
          <w:sz w:val="22"/>
          <w:szCs w:val="22"/>
        </w:rPr>
      </w:pPr>
    </w:p>
    <w:p w:rsidR="00425E0E" w:rsidRPr="00425E0E" w:rsidRDefault="00425E0E" w:rsidP="00425E0E">
      <w:pPr>
        <w:jc w:val="both"/>
        <w:rPr>
          <w:rFonts w:ascii="Georgia" w:hAnsi="Georgia" w:cs="Arial"/>
          <w:sz w:val="22"/>
          <w:szCs w:val="22"/>
        </w:rPr>
      </w:pPr>
      <w:r w:rsidRPr="00425E0E">
        <w:rPr>
          <w:rFonts w:ascii="Georgia" w:eastAsia="Liberation Sans" w:hAnsi="Georgia" w:cs="Arial"/>
          <w:b/>
          <w:sz w:val="22"/>
          <w:szCs w:val="22"/>
        </w:rPr>
        <w:t xml:space="preserve">PRIMERO: </w:t>
      </w:r>
      <w:r w:rsidRPr="00425E0E">
        <w:rPr>
          <w:rFonts w:ascii="Georgia" w:eastAsia="Liberation Sans" w:hAnsi="Georgia" w:cs="Arial"/>
          <w:sz w:val="22"/>
          <w:szCs w:val="22"/>
        </w:rPr>
        <w:t xml:space="preserve">SE AUTORIZA LA AMPLIACIÓN PRESUPUESTAL A LA SECRETARÍA DE SERVICIOS PÚBLICOS MUNICIPALES POR EL ORDEN DE $100,000.00 (CIEN MIL PESOS 00/100 M.N.) PARA EL </w:t>
      </w:r>
      <w:r w:rsidRPr="00425E0E">
        <w:rPr>
          <w:rFonts w:ascii="Georgia" w:eastAsia="Liberation Sans" w:hAnsi="Georgia" w:cs="Arial"/>
          <w:bCs/>
          <w:sz w:val="22"/>
          <w:szCs w:val="22"/>
        </w:rPr>
        <w:t xml:space="preserve">PAGO DE CONTRATOS DE ALUMBRADO PÚBLICO DE LAS OBRAS DE FISM/FISE/C.F.E. DEL EJERCICIO 2017, LO ANTERIOR, DEL </w:t>
      </w:r>
      <w:r w:rsidRPr="00425E0E">
        <w:rPr>
          <w:rFonts w:ascii="Georgia" w:hAnsi="Georgia" w:cs="Arial"/>
          <w:sz w:val="22"/>
          <w:szCs w:val="22"/>
        </w:rPr>
        <w:t>REMANENTE DEL FONDO DE INFRAESTRUCTURA SOCIAL MUNICIPAL (FISM) DE AÑOS ANTERIORES.</w:t>
      </w:r>
    </w:p>
    <w:p w:rsidR="00425E0E" w:rsidRPr="00425E0E" w:rsidRDefault="00425E0E" w:rsidP="00425E0E">
      <w:pPr>
        <w:jc w:val="both"/>
        <w:rPr>
          <w:rFonts w:ascii="Georgia" w:hAnsi="Georgia" w:cs="Arial"/>
          <w:b/>
          <w:sz w:val="22"/>
          <w:szCs w:val="22"/>
        </w:rPr>
      </w:pPr>
    </w:p>
    <w:p w:rsidR="00425E0E" w:rsidRPr="00425E0E" w:rsidRDefault="00425E0E" w:rsidP="00425E0E">
      <w:pPr>
        <w:jc w:val="both"/>
        <w:rPr>
          <w:rFonts w:ascii="Georgia" w:eastAsia="Liberation Sans" w:hAnsi="Georgia" w:cs="Arial"/>
          <w:b/>
          <w:bCs/>
          <w:sz w:val="22"/>
          <w:szCs w:val="22"/>
        </w:rPr>
      </w:pPr>
      <w:r w:rsidRPr="00425E0E">
        <w:rPr>
          <w:rFonts w:ascii="Georgia" w:hAnsi="Georgia" w:cs="Arial"/>
          <w:b/>
          <w:sz w:val="22"/>
          <w:szCs w:val="22"/>
        </w:rPr>
        <w:t xml:space="preserve">SEGUNDO: </w:t>
      </w:r>
      <w:r w:rsidRPr="00425E0E">
        <w:rPr>
          <w:rFonts w:ascii="Georgia" w:hAnsi="Georgia" w:cs="Arial"/>
          <w:sz w:val="22"/>
          <w:szCs w:val="22"/>
        </w:rPr>
        <w:t xml:space="preserve">SE AUTORIZA LA AMPLIACIÓN PRESUPUESTAL A LA SECRETARÍA OBRAS PÚBLICAS MUNICIPALES POR EL ORDEN DE $250,000.00 (DOSCIENTOS CINCUENTA MIL PESOS 00/100 M. N.) PARA LA EJECUCIÓN DE LA OBRA </w:t>
      </w:r>
      <w:r w:rsidRPr="00425E0E">
        <w:rPr>
          <w:rFonts w:ascii="Georgia" w:eastAsia="Liberation Sans" w:hAnsi="Georgia" w:cs="Arial"/>
          <w:bCs/>
          <w:sz w:val="22"/>
          <w:szCs w:val="22"/>
        </w:rPr>
        <w:t xml:space="preserve">AMPLIACIÓN DE LA RED DE AGUA POTABLE CALLE XÓCHITL, COL. LÁZARO CÁRDENAS DE ESTA CIUDAD DE ZACATECAS, ZAC., LO ANTERIOR, DEL </w:t>
      </w:r>
      <w:r w:rsidRPr="00425E0E">
        <w:rPr>
          <w:rFonts w:ascii="Georgia" w:hAnsi="Georgia" w:cs="Arial"/>
          <w:sz w:val="22"/>
          <w:szCs w:val="22"/>
        </w:rPr>
        <w:lastRenderedPageBreak/>
        <w:t>REMANENTE DEL FONDO DE INFRAESTRUCTURA SOCIAL MUNICIPAL (FISM) DE AÑOS ANTERIORES.</w:t>
      </w:r>
    </w:p>
    <w:p w:rsidR="00425E0E" w:rsidRPr="00425E0E" w:rsidRDefault="00425E0E" w:rsidP="00425E0E">
      <w:pPr>
        <w:jc w:val="both"/>
        <w:rPr>
          <w:rFonts w:ascii="Georgia" w:eastAsia="Liberation Sans" w:hAnsi="Georgia" w:cs="Arial"/>
          <w:b/>
          <w:bCs/>
          <w:sz w:val="22"/>
          <w:szCs w:val="22"/>
        </w:rPr>
      </w:pPr>
    </w:p>
    <w:p w:rsidR="00425E0E" w:rsidRPr="00425E0E" w:rsidRDefault="00425E0E" w:rsidP="00425E0E">
      <w:pPr>
        <w:jc w:val="both"/>
        <w:rPr>
          <w:rFonts w:ascii="Georgia" w:eastAsia="Liberation Sans" w:hAnsi="Georgia" w:cs="Arial"/>
          <w:bCs/>
          <w:sz w:val="22"/>
          <w:szCs w:val="22"/>
        </w:rPr>
      </w:pPr>
      <w:r w:rsidRPr="00425E0E">
        <w:rPr>
          <w:rFonts w:ascii="Georgia" w:eastAsia="Liberation Sans" w:hAnsi="Georgia" w:cs="Arial"/>
          <w:b/>
          <w:bCs/>
          <w:sz w:val="22"/>
          <w:szCs w:val="22"/>
        </w:rPr>
        <w:t xml:space="preserve">TERCERO: </w:t>
      </w:r>
      <w:r w:rsidRPr="00425E0E">
        <w:rPr>
          <w:rFonts w:ascii="Georgia" w:hAnsi="Georgia" w:cs="Arial"/>
          <w:sz w:val="22"/>
          <w:szCs w:val="22"/>
        </w:rPr>
        <w:t xml:space="preserve">SE AUTORIZA LA AMPLIACIÓN PRESUPUESTAL A LA SECRETARÍA OBRAS PÚBLICAS MUNICIPALES POR EL ORDEN DE $310,000.00 (TRESCIENTOS DIEZ MIL PESOS 00/100 M. N.) PARA LA EJECUCIÓN DE LA OBRA REHABILITACIÓN Y CONSTRUCCIÓN </w:t>
      </w:r>
      <w:r w:rsidRPr="00425E0E">
        <w:rPr>
          <w:rFonts w:ascii="Georgia" w:eastAsia="Liberation Sans" w:hAnsi="Georgia" w:cs="Arial"/>
          <w:bCs/>
          <w:sz w:val="22"/>
          <w:szCs w:val="22"/>
        </w:rPr>
        <w:t xml:space="preserve">DE LA RED DE DRENAJE CALLE XÓCHITL, COL. LÁZARO CÁRDENAS DE ESTA CIUDAD DE ZACATECAS, ZAC., LO ANTERIOR, DEL </w:t>
      </w:r>
      <w:r w:rsidRPr="00425E0E">
        <w:rPr>
          <w:rFonts w:ascii="Georgia" w:hAnsi="Georgia" w:cs="Arial"/>
          <w:sz w:val="22"/>
          <w:szCs w:val="22"/>
        </w:rPr>
        <w:t>REMANENTE DEL FONDO DE INFRAESTRUCTURA SOCIAL MUNICIPAL (FISM) DE AÑOS ANTERIORES.</w:t>
      </w:r>
    </w:p>
    <w:p w:rsidR="00425E0E" w:rsidRPr="00425E0E" w:rsidRDefault="00425E0E" w:rsidP="00425E0E">
      <w:pPr>
        <w:jc w:val="both"/>
        <w:rPr>
          <w:rFonts w:ascii="Georgia" w:eastAsia="Liberation Sans" w:hAnsi="Georgia" w:cs="Arial"/>
          <w:b/>
          <w:bCs/>
          <w:sz w:val="22"/>
          <w:szCs w:val="22"/>
        </w:rPr>
      </w:pPr>
    </w:p>
    <w:p w:rsidR="00425E0E" w:rsidRPr="00622930" w:rsidRDefault="00425E0E" w:rsidP="00425E0E">
      <w:pPr>
        <w:jc w:val="both"/>
        <w:rPr>
          <w:rFonts w:ascii="Georgia" w:hAnsi="Georgia" w:cs="Arial"/>
          <w:sz w:val="22"/>
          <w:szCs w:val="22"/>
        </w:rPr>
      </w:pPr>
      <w:r w:rsidRPr="00425E0E">
        <w:rPr>
          <w:rFonts w:ascii="Georgia" w:eastAsia="Liberation Sans" w:hAnsi="Georgia" w:cs="Arial"/>
          <w:b/>
          <w:bCs/>
          <w:sz w:val="22"/>
          <w:szCs w:val="22"/>
        </w:rPr>
        <w:t xml:space="preserve">CUARTO: </w:t>
      </w:r>
      <w:r w:rsidRPr="00622930">
        <w:rPr>
          <w:rFonts w:ascii="Georgia" w:eastAsia="Liberation Sans" w:hAnsi="Georgia" w:cs="Arial"/>
          <w:bCs/>
          <w:sz w:val="22"/>
          <w:szCs w:val="22"/>
        </w:rPr>
        <w:t xml:space="preserve">SE AUTORIZA LA AMPLIACIÓN PRESUPUESTAL A LA SECRETARÍA DE DESARROLLO SOCIAL PARA LA REALIZACIÓN DE ACCIONES, QUE MÁS ADELANTE SE DESCRIBEN, SEÑALÁNDOSE ADEMÁS MONTO, LO ANTERIOR DEL </w:t>
      </w:r>
      <w:r w:rsidRPr="00622930">
        <w:rPr>
          <w:rFonts w:ascii="Georgia" w:hAnsi="Georgia" w:cs="Arial"/>
          <w:sz w:val="22"/>
          <w:szCs w:val="22"/>
        </w:rPr>
        <w:t>REMANENTE DEL FONDO DE INFRAESTRUCTURA SOCIAL MUNICIPAL (FISM) DE AÑOS ANTERIORES, SIENDO LAS SIGUIENTES:</w:t>
      </w:r>
    </w:p>
    <w:p w:rsidR="00425E0E" w:rsidRPr="00425E0E" w:rsidRDefault="00425E0E" w:rsidP="00425E0E">
      <w:pPr>
        <w:jc w:val="both"/>
        <w:rPr>
          <w:rFonts w:ascii="Georgia" w:eastAsia="Liberation Sans" w:hAnsi="Georgia" w:cs="Arial"/>
          <w:b/>
          <w:bCs/>
          <w:sz w:val="22"/>
          <w:szCs w:val="22"/>
        </w:rPr>
      </w:pPr>
    </w:p>
    <w:tbl>
      <w:tblPr>
        <w:tblStyle w:val="Tablaconcuadrcula"/>
        <w:tblW w:w="0" w:type="auto"/>
        <w:tblLook w:val="04A0" w:firstRow="1" w:lastRow="0" w:firstColumn="1" w:lastColumn="0" w:noHBand="0" w:noVBand="1"/>
      </w:tblPr>
      <w:tblGrid>
        <w:gridCol w:w="5495"/>
        <w:gridCol w:w="3483"/>
      </w:tblGrid>
      <w:tr w:rsidR="00425E0E" w:rsidRPr="00425E0E" w:rsidTr="00825C34">
        <w:tc>
          <w:tcPr>
            <w:tcW w:w="5495" w:type="dxa"/>
          </w:tcPr>
          <w:p w:rsidR="00425E0E" w:rsidRPr="00425E0E" w:rsidRDefault="00425E0E" w:rsidP="00425E0E">
            <w:pPr>
              <w:jc w:val="both"/>
              <w:rPr>
                <w:rFonts w:ascii="Georgia" w:eastAsia="Liberation Sans" w:hAnsi="Georgia" w:cs="Arial"/>
                <w:bCs/>
              </w:rPr>
            </w:pPr>
            <w:r w:rsidRPr="00425E0E">
              <w:rPr>
                <w:rFonts w:ascii="Georgia" w:eastAsia="Liberation Sans" w:hAnsi="Georgia" w:cs="Arial"/>
                <w:bCs/>
              </w:rPr>
              <w:t>ADQUISICIÓN DE TINACOS Y TASAS AHORRADORAS (CUENTA 4411 APOYOS SOCIALES)</w:t>
            </w:r>
          </w:p>
        </w:tc>
        <w:tc>
          <w:tcPr>
            <w:tcW w:w="3483" w:type="dxa"/>
          </w:tcPr>
          <w:p w:rsidR="00425E0E" w:rsidRPr="00425E0E" w:rsidRDefault="00425E0E" w:rsidP="00425E0E">
            <w:pPr>
              <w:jc w:val="both"/>
              <w:rPr>
                <w:rFonts w:ascii="Georgia" w:eastAsia="Liberation Sans" w:hAnsi="Georgia" w:cs="Arial"/>
                <w:bCs/>
              </w:rPr>
            </w:pPr>
            <w:r w:rsidRPr="00425E0E">
              <w:rPr>
                <w:rFonts w:ascii="Georgia" w:eastAsia="Liberation Sans" w:hAnsi="Georgia" w:cs="Arial"/>
                <w:bCs/>
              </w:rPr>
              <w:t>$500,000.00</w:t>
            </w:r>
          </w:p>
        </w:tc>
      </w:tr>
      <w:tr w:rsidR="00425E0E" w:rsidRPr="00425E0E" w:rsidTr="00825C34">
        <w:tc>
          <w:tcPr>
            <w:tcW w:w="5495" w:type="dxa"/>
          </w:tcPr>
          <w:p w:rsidR="00425E0E" w:rsidRPr="00425E0E" w:rsidRDefault="00425E0E" w:rsidP="00425E0E">
            <w:pPr>
              <w:jc w:val="both"/>
              <w:rPr>
                <w:rFonts w:ascii="Georgia" w:eastAsia="Liberation Sans" w:hAnsi="Georgia" w:cs="Arial"/>
                <w:bCs/>
              </w:rPr>
            </w:pPr>
            <w:r w:rsidRPr="00425E0E">
              <w:rPr>
                <w:rFonts w:ascii="Georgia" w:eastAsia="Liberation Sans" w:hAnsi="Georgia" w:cs="Arial"/>
                <w:bCs/>
              </w:rPr>
              <w:t>ADQUISICIÓN DE CEMENTO (CUENTA 4411 APOYOS SOCIALES)</w:t>
            </w:r>
          </w:p>
        </w:tc>
        <w:tc>
          <w:tcPr>
            <w:tcW w:w="3483" w:type="dxa"/>
          </w:tcPr>
          <w:p w:rsidR="00425E0E" w:rsidRPr="00425E0E" w:rsidRDefault="00425E0E" w:rsidP="00425E0E">
            <w:pPr>
              <w:jc w:val="both"/>
              <w:rPr>
                <w:rFonts w:ascii="Georgia" w:eastAsia="Liberation Sans" w:hAnsi="Georgia" w:cs="Arial"/>
                <w:bCs/>
              </w:rPr>
            </w:pPr>
            <w:r w:rsidRPr="00425E0E">
              <w:rPr>
                <w:rFonts w:ascii="Georgia" w:eastAsia="Liberation Sans" w:hAnsi="Georgia" w:cs="Arial"/>
                <w:bCs/>
              </w:rPr>
              <w:t>$500,000.00</w:t>
            </w:r>
          </w:p>
        </w:tc>
      </w:tr>
      <w:tr w:rsidR="00425E0E" w:rsidRPr="00425E0E" w:rsidTr="00825C34">
        <w:tc>
          <w:tcPr>
            <w:tcW w:w="5495" w:type="dxa"/>
          </w:tcPr>
          <w:p w:rsidR="00425E0E" w:rsidRPr="00425E0E" w:rsidRDefault="00425E0E" w:rsidP="00425E0E">
            <w:pPr>
              <w:jc w:val="both"/>
              <w:rPr>
                <w:rFonts w:ascii="Georgia" w:eastAsia="Liberation Sans" w:hAnsi="Georgia" w:cs="Arial"/>
                <w:bCs/>
              </w:rPr>
            </w:pPr>
            <w:r w:rsidRPr="00425E0E">
              <w:rPr>
                <w:rFonts w:ascii="Georgia" w:eastAsia="Liberation Sans" w:hAnsi="Georgia" w:cs="Arial"/>
                <w:bCs/>
              </w:rPr>
              <w:t>ADQUISICIÓN DE PINTURA VINÍLICA Y ACRÍLICA (CUENTA 4411 APOYOS SOCIALES</w:t>
            </w:r>
          </w:p>
        </w:tc>
        <w:tc>
          <w:tcPr>
            <w:tcW w:w="3483" w:type="dxa"/>
          </w:tcPr>
          <w:p w:rsidR="00425E0E" w:rsidRPr="00425E0E" w:rsidRDefault="00425E0E" w:rsidP="00425E0E">
            <w:pPr>
              <w:jc w:val="both"/>
              <w:rPr>
                <w:rFonts w:ascii="Georgia" w:eastAsia="Liberation Sans" w:hAnsi="Georgia" w:cs="Arial"/>
                <w:bCs/>
              </w:rPr>
            </w:pPr>
            <w:r w:rsidRPr="00425E0E">
              <w:rPr>
                <w:rFonts w:ascii="Georgia" w:eastAsia="Liberation Sans" w:hAnsi="Georgia" w:cs="Arial"/>
                <w:bCs/>
              </w:rPr>
              <w:t>$100,000.00</w:t>
            </w:r>
          </w:p>
        </w:tc>
      </w:tr>
      <w:tr w:rsidR="00425E0E" w:rsidRPr="00425E0E" w:rsidTr="00825C34">
        <w:tc>
          <w:tcPr>
            <w:tcW w:w="5495" w:type="dxa"/>
          </w:tcPr>
          <w:p w:rsidR="00425E0E" w:rsidRPr="00425E0E" w:rsidRDefault="00425E0E" w:rsidP="00425E0E">
            <w:pPr>
              <w:jc w:val="both"/>
              <w:rPr>
                <w:rFonts w:ascii="Georgia" w:eastAsia="Liberation Sans" w:hAnsi="Georgia" w:cs="Arial"/>
                <w:bCs/>
              </w:rPr>
            </w:pPr>
            <w:r w:rsidRPr="00425E0E">
              <w:rPr>
                <w:rFonts w:ascii="Georgia" w:eastAsia="Liberation Sans" w:hAnsi="Georgia" w:cs="Arial"/>
                <w:bCs/>
              </w:rPr>
              <w:t>ADQUISICIÓN DE IMPERMEABILIZANTE  (CUENTA 4411 APOYOS SOCIALES)</w:t>
            </w:r>
          </w:p>
        </w:tc>
        <w:tc>
          <w:tcPr>
            <w:tcW w:w="3483" w:type="dxa"/>
          </w:tcPr>
          <w:p w:rsidR="00425E0E" w:rsidRPr="00425E0E" w:rsidRDefault="00425E0E" w:rsidP="00425E0E">
            <w:pPr>
              <w:jc w:val="both"/>
              <w:rPr>
                <w:rFonts w:ascii="Georgia" w:eastAsia="Liberation Sans" w:hAnsi="Georgia" w:cs="Arial"/>
                <w:bCs/>
              </w:rPr>
            </w:pPr>
            <w:r w:rsidRPr="00425E0E">
              <w:rPr>
                <w:rFonts w:ascii="Georgia" w:eastAsia="Liberation Sans" w:hAnsi="Georgia" w:cs="Arial"/>
                <w:bCs/>
              </w:rPr>
              <w:t>$100,000.00</w:t>
            </w:r>
          </w:p>
        </w:tc>
      </w:tr>
      <w:tr w:rsidR="00425E0E" w:rsidRPr="00425E0E" w:rsidTr="00825C34">
        <w:tc>
          <w:tcPr>
            <w:tcW w:w="5495" w:type="dxa"/>
          </w:tcPr>
          <w:p w:rsidR="00425E0E" w:rsidRPr="00425E0E" w:rsidRDefault="00425E0E" w:rsidP="00425E0E">
            <w:pPr>
              <w:tabs>
                <w:tab w:val="left" w:pos="487"/>
              </w:tabs>
              <w:jc w:val="both"/>
              <w:rPr>
                <w:rFonts w:ascii="Georgia" w:eastAsia="Liberation Sans" w:hAnsi="Georgia" w:cs="Arial"/>
                <w:bCs/>
              </w:rPr>
            </w:pPr>
            <w:r w:rsidRPr="00425E0E">
              <w:rPr>
                <w:rFonts w:ascii="Georgia" w:eastAsia="Liberation Sans" w:hAnsi="Georgia" w:cs="Arial"/>
                <w:bCs/>
              </w:rPr>
              <w:t>ADQUISICIÓN DE CALENTADORES SOLARES (CUENTA 4411 APOYOS SOCIALES)</w:t>
            </w:r>
          </w:p>
        </w:tc>
        <w:tc>
          <w:tcPr>
            <w:tcW w:w="3483" w:type="dxa"/>
          </w:tcPr>
          <w:p w:rsidR="00425E0E" w:rsidRPr="00425E0E" w:rsidRDefault="00425E0E" w:rsidP="00425E0E">
            <w:pPr>
              <w:jc w:val="both"/>
              <w:rPr>
                <w:rFonts w:ascii="Georgia" w:eastAsia="Liberation Sans" w:hAnsi="Georgia" w:cs="Arial"/>
                <w:bCs/>
              </w:rPr>
            </w:pPr>
            <w:r w:rsidRPr="00425E0E">
              <w:rPr>
                <w:rFonts w:ascii="Georgia" w:eastAsia="Liberation Sans" w:hAnsi="Georgia" w:cs="Arial"/>
                <w:bCs/>
              </w:rPr>
              <w:t>$125,216.29</w:t>
            </w:r>
          </w:p>
        </w:tc>
      </w:tr>
    </w:tbl>
    <w:p w:rsidR="00425E0E" w:rsidRPr="00425E0E" w:rsidRDefault="00425E0E" w:rsidP="00425E0E">
      <w:pPr>
        <w:jc w:val="both"/>
        <w:rPr>
          <w:rFonts w:ascii="Georgia" w:eastAsia="Liberation Sans" w:hAnsi="Georgia" w:cs="Arial"/>
          <w:b/>
          <w:sz w:val="22"/>
          <w:szCs w:val="22"/>
        </w:rPr>
      </w:pPr>
    </w:p>
    <w:p w:rsidR="00425E0E" w:rsidRPr="00425E0E" w:rsidRDefault="00425E0E" w:rsidP="00425E0E">
      <w:pPr>
        <w:jc w:val="both"/>
        <w:rPr>
          <w:rFonts w:ascii="Georgia" w:eastAsia="Liberation Sans" w:hAnsi="Georgia" w:cs="Arial"/>
          <w:b/>
          <w:sz w:val="22"/>
          <w:szCs w:val="22"/>
        </w:rPr>
      </w:pPr>
    </w:p>
    <w:p w:rsidR="00425E0E" w:rsidRPr="00622930" w:rsidRDefault="00425E0E" w:rsidP="00425E0E">
      <w:pPr>
        <w:jc w:val="both"/>
        <w:rPr>
          <w:rFonts w:ascii="Georgia" w:hAnsi="Georgia" w:cs="Arial"/>
          <w:sz w:val="22"/>
          <w:szCs w:val="22"/>
        </w:rPr>
      </w:pPr>
      <w:r w:rsidRPr="00425E0E">
        <w:rPr>
          <w:rFonts w:ascii="Georgia" w:eastAsia="Liberation Sans" w:hAnsi="Georgia" w:cs="Arial"/>
          <w:b/>
          <w:sz w:val="22"/>
          <w:szCs w:val="22"/>
        </w:rPr>
        <w:t xml:space="preserve">QUINTO: </w:t>
      </w:r>
      <w:r w:rsidRPr="00622930">
        <w:rPr>
          <w:rFonts w:ascii="Georgia" w:eastAsia="Liberation Sans" w:hAnsi="Georgia" w:cs="Arial"/>
          <w:bCs/>
          <w:sz w:val="22"/>
          <w:szCs w:val="22"/>
        </w:rPr>
        <w:t>SE AUTORIZA LA AMPLIACIÓNPRESUPUESTAL A LA SECRETARÍA DE DESARROLLO SOCIAL PARA LA REALIZACIÓN DE ACCIONES, QUE MÁS ADELANTE SE DESCRIBEN, SEÑALÁNDOSE ADEMÁS MONTO, LO ANTERIOR</w:t>
      </w:r>
      <w:r w:rsidRPr="00622930">
        <w:rPr>
          <w:rFonts w:ascii="Georgia" w:hAnsi="Georgia" w:cs="Arial"/>
          <w:sz w:val="22"/>
          <w:szCs w:val="22"/>
        </w:rPr>
        <w:t>DEL REMANENTE DE LA ACCIÓN DENOMINADA “ALIMENTANDO CORAZONES” DEL AÑO 2017, ESTABLECIDO EN EL PRESUPUESTO DE EGRESOS 2018, SIENDO LAS SIGUIENTES:</w:t>
      </w:r>
    </w:p>
    <w:p w:rsidR="00425E0E" w:rsidRPr="00425E0E" w:rsidRDefault="00425E0E" w:rsidP="00425E0E">
      <w:pPr>
        <w:jc w:val="both"/>
        <w:rPr>
          <w:rFonts w:ascii="Georgia" w:hAnsi="Georgia" w:cs="Arial"/>
          <w:sz w:val="22"/>
          <w:szCs w:val="22"/>
        </w:rPr>
      </w:pPr>
    </w:p>
    <w:tbl>
      <w:tblPr>
        <w:tblStyle w:val="Tablaconcuadrcula"/>
        <w:tblW w:w="0" w:type="auto"/>
        <w:tblLook w:val="04A0" w:firstRow="1" w:lastRow="0" w:firstColumn="1" w:lastColumn="0" w:noHBand="0" w:noVBand="1"/>
      </w:tblPr>
      <w:tblGrid>
        <w:gridCol w:w="5495"/>
        <w:gridCol w:w="3260"/>
      </w:tblGrid>
      <w:tr w:rsidR="00425E0E" w:rsidRPr="00425E0E" w:rsidTr="00825C34">
        <w:tc>
          <w:tcPr>
            <w:tcW w:w="5495" w:type="dxa"/>
          </w:tcPr>
          <w:p w:rsidR="00425E0E" w:rsidRPr="00425E0E" w:rsidRDefault="00425E0E" w:rsidP="00425E0E">
            <w:pPr>
              <w:jc w:val="both"/>
              <w:rPr>
                <w:rFonts w:ascii="Georgia" w:eastAsia="Liberation Sans" w:hAnsi="Georgia" w:cs="Arial"/>
                <w:bCs/>
              </w:rPr>
            </w:pPr>
            <w:r w:rsidRPr="00425E0E">
              <w:rPr>
                <w:rFonts w:ascii="Georgia" w:eastAsia="Liberation Sans" w:hAnsi="Georgia" w:cs="Arial"/>
                <w:bCs/>
              </w:rPr>
              <w:t>CONVENIO DE ADQUISICIÓN DE 5,700 DESPENSAS CON EL “BANCO DE ALIMENTOS DE ZACATECAS, A. C.”, PARA AYUDAS SOCIALES EN LA PARTIDA PRESUPUESTAL 2211</w:t>
            </w:r>
          </w:p>
        </w:tc>
        <w:tc>
          <w:tcPr>
            <w:tcW w:w="3260" w:type="dxa"/>
          </w:tcPr>
          <w:p w:rsidR="00425E0E" w:rsidRPr="00425E0E" w:rsidRDefault="00425E0E" w:rsidP="00425E0E">
            <w:pPr>
              <w:jc w:val="both"/>
              <w:rPr>
                <w:rFonts w:ascii="Georgia" w:eastAsia="Liberation Sans" w:hAnsi="Georgia" w:cs="Arial"/>
                <w:bCs/>
              </w:rPr>
            </w:pPr>
            <w:r w:rsidRPr="00425E0E">
              <w:rPr>
                <w:rFonts w:ascii="Georgia" w:eastAsia="Liberation Sans" w:hAnsi="Georgia" w:cs="Arial"/>
                <w:bCs/>
              </w:rPr>
              <w:t>$199,500.00</w:t>
            </w:r>
          </w:p>
        </w:tc>
      </w:tr>
      <w:tr w:rsidR="00425E0E" w:rsidRPr="00425E0E" w:rsidTr="00825C34">
        <w:tc>
          <w:tcPr>
            <w:tcW w:w="5495" w:type="dxa"/>
          </w:tcPr>
          <w:p w:rsidR="00425E0E" w:rsidRPr="00425E0E" w:rsidRDefault="00425E0E" w:rsidP="00425E0E">
            <w:pPr>
              <w:jc w:val="both"/>
              <w:rPr>
                <w:rFonts w:ascii="Georgia" w:eastAsia="Liberation Sans" w:hAnsi="Georgia" w:cs="Arial"/>
                <w:bCs/>
              </w:rPr>
            </w:pPr>
            <w:r w:rsidRPr="00425E0E">
              <w:rPr>
                <w:rFonts w:ascii="Georgia" w:eastAsia="Liberation Sans" w:hAnsi="Georgia" w:cs="Arial"/>
                <w:bCs/>
              </w:rPr>
              <w:t>ADQUISICIÓN DE BOLOS PARA LAS POSADAS EN LA PARTIDA PRESUPUESTAL 2211</w:t>
            </w:r>
          </w:p>
        </w:tc>
        <w:tc>
          <w:tcPr>
            <w:tcW w:w="3260" w:type="dxa"/>
          </w:tcPr>
          <w:p w:rsidR="00425E0E" w:rsidRPr="00425E0E" w:rsidRDefault="00425E0E" w:rsidP="00425E0E">
            <w:pPr>
              <w:jc w:val="both"/>
              <w:rPr>
                <w:rFonts w:ascii="Georgia" w:eastAsia="Liberation Sans" w:hAnsi="Georgia" w:cs="Arial"/>
                <w:bCs/>
              </w:rPr>
            </w:pPr>
            <w:r w:rsidRPr="00425E0E">
              <w:rPr>
                <w:rFonts w:ascii="Georgia" w:eastAsia="Liberation Sans" w:hAnsi="Georgia" w:cs="Arial"/>
                <w:bCs/>
              </w:rPr>
              <w:t>$251,500.00</w:t>
            </w:r>
          </w:p>
        </w:tc>
      </w:tr>
      <w:tr w:rsidR="00425E0E" w:rsidRPr="00425E0E" w:rsidTr="00825C34">
        <w:tc>
          <w:tcPr>
            <w:tcW w:w="5495" w:type="dxa"/>
          </w:tcPr>
          <w:p w:rsidR="00425E0E" w:rsidRPr="00425E0E" w:rsidRDefault="00425E0E" w:rsidP="00425E0E">
            <w:pPr>
              <w:jc w:val="both"/>
              <w:rPr>
                <w:rFonts w:ascii="Georgia" w:eastAsia="Liberation Sans" w:hAnsi="Georgia" w:cs="Arial"/>
                <w:bCs/>
              </w:rPr>
            </w:pPr>
            <w:r w:rsidRPr="00425E0E">
              <w:rPr>
                <w:rFonts w:ascii="Georgia" w:eastAsia="Liberation Sans" w:hAnsi="Georgia" w:cs="Arial"/>
                <w:bCs/>
              </w:rPr>
              <w:t>ADQUISIÓN DE MATERIAL PARA LA ELABORACIÓN DE PIÑATAS PARA POSADAS EN LA PARTIDA 2111</w:t>
            </w:r>
          </w:p>
        </w:tc>
        <w:tc>
          <w:tcPr>
            <w:tcW w:w="3260" w:type="dxa"/>
          </w:tcPr>
          <w:p w:rsidR="00425E0E" w:rsidRPr="00425E0E" w:rsidRDefault="00425E0E" w:rsidP="00425E0E">
            <w:pPr>
              <w:jc w:val="both"/>
              <w:rPr>
                <w:rFonts w:ascii="Georgia" w:eastAsia="Liberation Sans" w:hAnsi="Georgia" w:cs="Arial"/>
                <w:bCs/>
              </w:rPr>
            </w:pPr>
            <w:r w:rsidRPr="00425E0E">
              <w:rPr>
                <w:rFonts w:ascii="Georgia" w:eastAsia="Liberation Sans" w:hAnsi="Georgia" w:cs="Arial"/>
                <w:bCs/>
              </w:rPr>
              <w:t>$10,000.00</w:t>
            </w:r>
          </w:p>
        </w:tc>
      </w:tr>
      <w:tr w:rsidR="00425E0E" w:rsidRPr="00425E0E" w:rsidTr="00825C34">
        <w:tc>
          <w:tcPr>
            <w:tcW w:w="5495" w:type="dxa"/>
          </w:tcPr>
          <w:p w:rsidR="00425E0E" w:rsidRPr="00425E0E" w:rsidRDefault="00425E0E" w:rsidP="00425E0E">
            <w:pPr>
              <w:jc w:val="both"/>
              <w:rPr>
                <w:rFonts w:ascii="Georgia" w:eastAsia="Liberation Sans" w:hAnsi="Georgia" w:cs="Arial"/>
                <w:bCs/>
              </w:rPr>
            </w:pPr>
            <w:r w:rsidRPr="00425E0E">
              <w:rPr>
                <w:rFonts w:ascii="Georgia" w:eastAsia="Liberation Sans" w:hAnsi="Georgia" w:cs="Arial"/>
                <w:bCs/>
              </w:rPr>
              <w:t>PAGO DE APOYO POR ELABORACIÓN DE PIÑATAS PARA POSADAS EN LA PARTIDA PRESUPUESTAL 4411</w:t>
            </w:r>
          </w:p>
        </w:tc>
        <w:tc>
          <w:tcPr>
            <w:tcW w:w="3260" w:type="dxa"/>
          </w:tcPr>
          <w:p w:rsidR="00425E0E" w:rsidRPr="00425E0E" w:rsidRDefault="00425E0E" w:rsidP="00425E0E">
            <w:pPr>
              <w:jc w:val="both"/>
              <w:rPr>
                <w:rFonts w:ascii="Georgia" w:eastAsia="Liberation Sans" w:hAnsi="Georgia" w:cs="Arial"/>
                <w:bCs/>
              </w:rPr>
            </w:pPr>
            <w:r w:rsidRPr="00425E0E">
              <w:rPr>
                <w:rFonts w:ascii="Georgia" w:eastAsia="Liberation Sans" w:hAnsi="Georgia" w:cs="Arial"/>
                <w:bCs/>
              </w:rPr>
              <w:t>$10,000.00</w:t>
            </w:r>
          </w:p>
        </w:tc>
      </w:tr>
      <w:tr w:rsidR="00425E0E" w:rsidRPr="00425E0E" w:rsidTr="00825C34">
        <w:tc>
          <w:tcPr>
            <w:tcW w:w="5495" w:type="dxa"/>
          </w:tcPr>
          <w:p w:rsidR="00425E0E" w:rsidRPr="00425E0E" w:rsidRDefault="00425E0E" w:rsidP="00425E0E">
            <w:pPr>
              <w:jc w:val="both"/>
              <w:rPr>
                <w:rFonts w:ascii="Georgia" w:eastAsia="Liberation Sans" w:hAnsi="Georgia" w:cs="Arial"/>
                <w:bCs/>
              </w:rPr>
            </w:pPr>
            <w:r w:rsidRPr="00425E0E">
              <w:rPr>
                <w:rFonts w:ascii="Georgia" w:eastAsia="Liberation Sans" w:hAnsi="Georgia" w:cs="Arial"/>
                <w:bCs/>
              </w:rPr>
              <w:lastRenderedPageBreak/>
              <w:t>PAGO DE ARRENDAMIENTOS DE MOVILIARIO, SONIDO, TARIMAS, JUEGOS MECÁNICOS, INFLABLES, PARA POSADAS, EN LA PARTIDA PRESUPUESTAL 3291</w:t>
            </w:r>
          </w:p>
        </w:tc>
        <w:tc>
          <w:tcPr>
            <w:tcW w:w="3260" w:type="dxa"/>
          </w:tcPr>
          <w:p w:rsidR="00425E0E" w:rsidRPr="00425E0E" w:rsidRDefault="00425E0E" w:rsidP="00425E0E">
            <w:pPr>
              <w:jc w:val="both"/>
              <w:rPr>
                <w:rFonts w:ascii="Georgia" w:eastAsia="Liberation Sans" w:hAnsi="Georgia" w:cs="Arial"/>
                <w:bCs/>
              </w:rPr>
            </w:pPr>
            <w:r w:rsidRPr="00425E0E">
              <w:rPr>
                <w:rFonts w:ascii="Georgia" w:eastAsia="Liberation Sans" w:hAnsi="Georgia" w:cs="Arial"/>
                <w:bCs/>
              </w:rPr>
              <w:t>$180,000.00</w:t>
            </w:r>
          </w:p>
        </w:tc>
      </w:tr>
    </w:tbl>
    <w:p w:rsidR="00425E0E" w:rsidRPr="00425E0E" w:rsidRDefault="00425E0E" w:rsidP="00425E0E">
      <w:pPr>
        <w:jc w:val="both"/>
        <w:rPr>
          <w:rFonts w:ascii="Georgia" w:eastAsia="Liberation Sans" w:hAnsi="Georgia" w:cs="Arial"/>
          <w:b/>
          <w:sz w:val="22"/>
          <w:szCs w:val="22"/>
        </w:rPr>
      </w:pPr>
    </w:p>
    <w:p w:rsidR="00425E0E" w:rsidRPr="00622930" w:rsidRDefault="00425E0E" w:rsidP="00425E0E">
      <w:pPr>
        <w:jc w:val="both"/>
        <w:rPr>
          <w:rFonts w:ascii="Georgia" w:eastAsia="SimSun" w:hAnsi="Georgia" w:cs="Arial"/>
          <w:sz w:val="22"/>
          <w:szCs w:val="22"/>
          <w:lang w:eastAsia="zh-CN" w:bidi="hi-IN"/>
        </w:rPr>
      </w:pPr>
      <w:r w:rsidRPr="00425E0E">
        <w:rPr>
          <w:rFonts w:ascii="Georgia" w:eastAsia="Liberation Sans" w:hAnsi="Georgia" w:cs="Arial"/>
          <w:b/>
          <w:sz w:val="22"/>
          <w:szCs w:val="22"/>
        </w:rPr>
        <w:t xml:space="preserve">SEXTO: </w:t>
      </w:r>
      <w:r w:rsidRPr="00622930">
        <w:rPr>
          <w:rFonts w:ascii="Georgia" w:eastAsia="Liberation Sans" w:hAnsi="Georgia" w:cs="Arial"/>
          <w:bCs/>
          <w:sz w:val="22"/>
          <w:szCs w:val="22"/>
        </w:rPr>
        <w:t xml:space="preserve">SE AUTORIZA LA AMPLIACIÓN PRESUPUESTAL A LA SECRETARÍA DE DESARROLLO SOCIAL PARA LA REALIZACIÓN DE ACCIONES, QUE MÁS ADELANTE SE DESCRIBEN, SEÑALÁNDOSE ADEMÁS MONTO, LO ANTERIOR DE LOS </w:t>
      </w:r>
      <w:r w:rsidRPr="00622930">
        <w:rPr>
          <w:rFonts w:ascii="Georgia" w:eastAsia="SimSun" w:hAnsi="Georgia" w:cs="Arial"/>
          <w:sz w:val="22"/>
          <w:szCs w:val="22"/>
          <w:lang w:eastAsia="zh-CN" w:bidi="hi-IN"/>
        </w:rPr>
        <w:t>REINTEGROS DEL PROGRAMA “CONAVI”, SIENDO LAS SIGUIENTES:</w:t>
      </w:r>
    </w:p>
    <w:p w:rsidR="00425E0E" w:rsidRPr="00425E0E" w:rsidRDefault="00425E0E" w:rsidP="00425E0E">
      <w:pPr>
        <w:jc w:val="both"/>
        <w:rPr>
          <w:rFonts w:ascii="Georgia" w:eastAsia="SimSun" w:hAnsi="Georgia" w:cs="Arial"/>
          <w:b/>
          <w:sz w:val="22"/>
          <w:szCs w:val="22"/>
          <w:lang w:eastAsia="zh-CN" w:bidi="hi-IN"/>
        </w:rPr>
      </w:pPr>
    </w:p>
    <w:tbl>
      <w:tblPr>
        <w:tblStyle w:val="Tablaconcuadrcula"/>
        <w:tblW w:w="0" w:type="auto"/>
        <w:tblLook w:val="04A0" w:firstRow="1" w:lastRow="0" w:firstColumn="1" w:lastColumn="0" w:noHBand="0" w:noVBand="1"/>
      </w:tblPr>
      <w:tblGrid>
        <w:gridCol w:w="5495"/>
        <w:gridCol w:w="3260"/>
      </w:tblGrid>
      <w:tr w:rsidR="00425E0E" w:rsidRPr="00425E0E" w:rsidTr="00825C34">
        <w:tc>
          <w:tcPr>
            <w:tcW w:w="5495" w:type="dxa"/>
          </w:tcPr>
          <w:p w:rsidR="00425E0E" w:rsidRPr="00425E0E" w:rsidRDefault="00425E0E" w:rsidP="00425E0E">
            <w:pPr>
              <w:jc w:val="both"/>
              <w:rPr>
                <w:rFonts w:ascii="Georgia" w:eastAsia="Liberation Sans" w:hAnsi="Georgia" w:cs="Arial"/>
                <w:bCs/>
              </w:rPr>
            </w:pPr>
            <w:r w:rsidRPr="00425E0E">
              <w:rPr>
                <w:rFonts w:ascii="Georgia" w:eastAsia="Liberation Sans" w:hAnsi="Georgia" w:cs="Arial"/>
                <w:bCs/>
              </w:rPr>
              <w:t>MATERIAL DE LIMPIEZA PARA FAENAS DE LIMPIEZA (ESCOBAS, BOLSAS, ETC.) EN LAS COLONIAS EN LA CUENTA PRESUPUESTAL 2161</w:t>
            </w:r>
          </w:p>
        </w:tc>
        <w:tc>
          <w:tcPr>
            <w:tcW w:w="3260" w:type="dxa"/>
          </w:tcPr>
          <w:p w:rsidR="00425E0E" w:rsidRPr="00425E0E" w:rsidRDefault="00425E0E" w:rsidP="00425E0E">
            <w:pPr>
              <w:jc w:val="both"/>
              <w:rPr>
                <w:rFonts w:ascii="Georgia" w:eastAsia="Liberation Sans" w:hAnsi="Georgia" w:cs="Arial"/>
                <w:bCs/>
              </w:rPr>
            </w:pPr>
            <w:r w:rsidRPr="00425E0E">
              <w:rPr>
                <w:rFonts w:ascii="Georgia" w:eastAsia="Liberation Sans" w:hAnsi="Georgia" w:cs="Arial"/>
                <w:bCs/>
              </w:rPr>
              <w:t>$5,000.00</w:t>
            </w:r>
          </w:p>
        </w:tc>
      </w:tr>
      <w:tr w:rsidR="00425E0E" w:rsidRPr="00425E0E" w:rsidTr="00825C34">
        <w:tc>
          <w:tcPr>
            <w:tcW w:w="5495" w:type="dxa"/>
          </w:tcPr>
          <w:p w:rsidR="00425E0E" w:rsidRPr="00425E0E" w:rsidRDefault="00425E0E" w:rsidP="00425E0E">
            <w:pPr>
              <w:jc w:val="both"/>
              <w:rPr>
                <w:rFonts w:ascii="Georgia" w:eastAsia="Liberation Sans" w:hAnsi="Georgia" w:cs="Arial"/>
                <w:bCs/>
              </w:rPr>
            </w:pPr>
            <w:r w:rsidRPr="00425E0E">
              <w:rPr>
                <w:rFonts w:ascii="Georgia" w:eastAsia="Liberation Sans" w:hAnsi="Georgia" w:cs="Arial"/>
                <w:bCs/>
              </w:rPr>
              <w:t>ADQUISIÓN DE HERRAMIENTA MENOR (PALAS, PICOS, AZADONES, RASTRILLOS, ETC.), PARA FAENAS DE LIMPIEZA EN COLONIAS, EN LA CUENTA PRESUPUESTAL 2911</w:t>
            </w:r>
          </w:p>
        </w:tc>
        <w:tc>
          <w:tcPr>
            <w:tcW w:w="3260" w:type="dxa"/>
          </w:tcPr>
          <w:p w:rsidR="00425E0E" w:rsidRPr="00425E0E" w:rsidRDefault="00425E0E" w:rsidP="00425E0E">
            <w:pPr>
              <w:jc w:val="both"/>
              <w:rPr>
                <w:rFonts w:ascii="Georgia" w:eastAsia="Liberation Sans" w:hAnsi="Georgia" w:cs="Arial"/>
                <w:bCs/>
              </w:rPr>
            </w:pPr>
            <w:r w:rsidRPr="00425E0E">
              <w:rPr>
                <w:rFonts w:ascii="Georgia" w:eastAsia="Liberation Sans" w:hAnsi="Georgia" w:cs="Arial"/>
                <w:bCs/>
              </w:rPr>
              <w:t>$10,000.00</w:t>
            </w:r>
          </w:p>
        </w:tc>
      </w:tr>
    </w:tbl>
    <w:p w:rsidR="00425E0E" w:rsidRDefault="00425E0E" w:rsidP="00425E0E">
      <w:pPr>
        <w:autoSpaceDE w:val="0"/>
        <w:autoSpaceDN w:val="0"/>
        <w:adjustRightInd w:val="0"/>
        <w:jc w:val="both"/>
        <w:rPr>
          <w:rFonts w:ascii="Georgia" w:eastAsia="Calibri" w:hAnsi="Georgia" w:cs="Calibri"/>
          <w:szCs w:val="19"/>
        </w:rPr>
      </w:pPr>
    </w:p>
    <w:p w:rsidR="00742410" w:rsidRDefault="00425E0E" w:rsidP="00742410">
      <w:pPr>
        <w:jc w:val="both"/>
        <w:rPr>
          <w:rFonts w:ascii="Georgia" w:eastAsia="Calibri" w:hAnsi="Georgia" w:cs="Calibri"/>
          <w:szCs w:val="20"/>
        </w:rPr>
      </w:pPr>
      <w:r w:rsidRPr="007452EC">
        <w:rPr>
          <w:rFonts w:ascii="Georgia" w:hAnsi="Georgia"/>
          <w:b/>
        </w:rPr>
        <w:t>AHAZ</w:t>
      </w:r>
      <w:r w:rsidRPr="007452EC">
        <w:rPr>
          <w:rFonts w:ascii="Georgia" w:hAnsi="Georgia" w:cs="Calibri"/>
          <w:b/>
        </w:rPr>
        <w:t>/0</w:t>
      </w:r>
      <w:r>
        <w:rPr>
          <w:rFonts w:ascii="Georgia" w:hAnsi="Georgia" w:cs="Calibri"/>
          <w:b/>
        </w:rPr>
        <w:t>42</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w:t>
      </w:r>
      <w:r w:rsidR="000B0EFA">
        <w:rPr>
          <w:rFonts w:ascii="Georgia" w:hAnsi="Georgia" w:cs="Calibri"/>
        </w:rPr>
        <w:t>el</w:t>
      </w:r>
      <w:r w:rsidR="000B0EFA" w:rsidRPr="00425E0E">
        <w:rPr>
          <w:rFonts w:ascii="Georgia" w:eastAsia="Calibri" w:hAnsi="Georgia" w:cs="Calibri"/>
          <w:szCs w:val="20"/>
        </w:rPr>
        <w:t xml:space="preserve"> Dictamen</w:t>
      </w:r>
      <w:r w:rsidRPr="00425E0E">
        <w:rPr>
          <w:rFonts w:ascii="Georgia" w:eastAsia="Calibri" w:hAnsi="Georgia" w:cs="Calibri"/>
          <w:szCs w:val="20"/>
        </w:rPr>
        <w:t xml:space="preserve"> que presentan la Comisiones Edilicias Unidas de Hacienda Pública y Patrimonio Municipal, y la de Obra Pública, Desarrollo Urbano y Ordenamiento Territorial, referente a la </w:t>
      </w:r>
      <w:r w:rsidRPr="00E26F16">
        <w:rPr>
          <w:rFonts w:ascii="Georgia" w:eastAsia="Calibri" w:hAnsi="Georgia" w:cs="Calibri"/>
          <w:b/>
          <w:szCs w:val="20"/>
        </w:rPr>
        <w:t>autorización de contratación y ejecución de obra pública</w:t>
      </w:r>
      <w:r w:rsidR="00622930">
        <w:rPr>
          <w:rFonts w:ascii="Georgia" w:eastAsia="Calibri" w:hAnsi="Georgia" w:cs="Calibri"/>
          <w:szCs w:val="20"/>
        </w:rPr>
        <w:t>, consistente en:</w:t>
      </w:r>
    </w:p>
    <w:p w:rsidR="00742410" w:rsidRPr="00742410" w:rsidRDefault="00742410" w:rsidP="00742410">
      <w:pPr>
        <w:jc w:val="both"/>
        <w:rPr>
          <w:rFonts w:ascii="Georgia" w:hAnsi="Georgia" w:cs="Arial"/>
          <w:lang w:val="es-ES"/>
        </w:rPr>
      </w:pPr>
      <w:r w:rsidRPr="00742410">
        <w:rPr>
          <w:rFonts w:ascii="Georgia" w:hAnsi="Georgia" w:cs="Arial"/>
          <w:b/>
          <w:bCs/>
          <w:lang w:val="es-ES"/>
        </w:rPr>
        <w:t xml:space="preserve">ÚNICO.- </w:t>
      </w:r>
      <w:r w:rsidRPr="00E26F16">
        <w:rPr>
          <w:rFonts w:ascii="Georgia" w:hAnsi="Georgia" w:cs="Arial"/>
          <w:bCs/>
          <w:lang w:val="es-ES"/>
        </w:rPr>
        <w:t xml:space="preserve">Es de autorizarse y se </w:t>
      </w:r>
      <w:r w:rsidR="000B0EFA" w:rsidRPr="00E26F16">
        <w:rPr>
          <w:rFonts w:ascii="Georgia" w:hAnsi="Georgia" w:cs="Arial"/>
          <w:bCs/>
          <w:lang w:val="es-ES"/>
        </w:rPr>
        <w:t>autoríza</w:t>
      </w:r>
      <w:r w:rsidR="000B0EFA" w:rsidRPr="00742410">
        <w:rPr>
          <w:rFonts w:ascii="Georgia" w:hAnsi="Georgia" w:cs="Arial"/>
          <w:lang w:val="es-ES"/>
        </w:rPr>
        <w:t>la</w:t>
      </w:r>
      <w:r w:rsidRPr="00742410">
        <w:rPr>
          <w:rFonts w:ascii="Georgia" w:hAnsi="Georgia" w:cs="Arial"/>
          <w:lang w:val="es-ES"/>
        </w:rPr>
        <w:t xml:space="preserve"> contratación y ejecución de las obras que más adelante se describen, siendo las siguientes:</w:t>
      </w:r>
    </w:p>
    <w:p w:rsidR="00742410" w:rsidRPr="00742410" w:rsidRDefault="00742410" w:rsidP="00742410">
      <w:pPr>
        <w:jc w:val="both"/>
        <w:rPr>
          <w:rFonts w:ascii="Georgia" w:hAnsi="Georgia" w:cs="Arial"/>
          <w:b/>
          <w:bCs/>
          <w:lang w:val="es-ES"/>
        </w:rPr>
      </w:pPr>
    </w:p>
    <w:p w:rsidR="00742410" w:rsidRPr="00742410" w:rsidRDefault="00742410" w:rsidP="00742410">
      <w:pPr>
        <w:jc w:val="both"/>
        <w:rPr>
          <w:rFonts w:ascii="Georgia" w:hAnsi="Georgia" w:cs="Arial"/>
          <w:lang w:val="es-ES"/>
        </w:rPr>
      </w:pPr>
      <w:r w:rsidRPr="00742410">
        <w:rPr>
          <w:rFonts w:ascii="Georgia" w:hAnsi="Georgia" w:cs="Arial"/>
          <w:b/>
          <w:bCs/>
        </w:rPr>
        <w:t xml:space="preserve">Primero: </w:t>
      </w:r>
      <w:r w:rsidRPr="00742410">
        <w:rPr>
          <w:rFonts w:ascii="Georgia" w:hAnsi="Georgia" w:cs="Arial"/>
          <w:lang w:val="es-ES"/>
        </w:rPr>
        <w:t>Se solicita la autorización de la contratación y ejecución, de las siguientes obras:</w:t>
      </w:r>
    </w:p>
    <w:p w:rsidR="00742410" w:rsidRPr="00742410" w:rsidRDefault="00742410" w:rsidP="00742410">
      <w:pPr>
        <w:jc w:val="both"/>
        <w:rPr>
          <w:rFonts w:ascii="Georgia" w:hAnsi="Georgia" w:cs="Arial"/>
          <w:lang w:val="es-ES"/>
        </w:rPr>
      </w:pPr>
    </w:p>
    <w:p w:rsidR="00742410" w:rsidRDefault="00742410" w:rsidP="00742410">
      <w:pPr>
        <w:pStyle w:val="Standard"/>
        <w:jc w:val="both"/>
        <w:rPr>
          <w:rFonts w:ascii="Georgia" w:hAnsi="Georgia" w:cs="Arial"/>
          <w:color w:val="000000" w:themeColor="text1"/>
          <w:lang w:val="es-ES"/>
        </w:rPr>
      </w:pPr>
      <w:r w:rsidRPr="00742410">
        <w:rPr>
          <w:rFonts w:ascii="Georgia" w:hAnsi="Georgia" w:cs="Arial"/>
          <w:color w:val="000000" w:themeColor="text1"/>
          <w:lang w:val="es-ES"/>
        </w:rPr>
        <w:t xml:space="preserve">1.- Obras que se realizarán con reasignación de remanentes del Fondo de Infraestructura Social Municipal (FISM), de años anteriores, acción previamente autorizada por la Comisión de Hacienda Pública y Vigilancia, quedando redistribuidos de la siguiente manera: </w:t>
      </w:r>
    </w:p>
    <w:p w:rsidR="00742410" w:rsidRPr="00742410" w:rsidRDefault="00742410" w:rsidP="00742410">
      <w:pPr>
        <w:pStyle w:val="Standard"/>
        <w:jc w:val="both"/>
        <w:rPr>
          <w:rFonts w:ascii="Georgia" w:hAnsi="Georgia" w:cs="Arial"/>
          <w:color w:val="000000" w:themeColor="text1"/>
          <w:lang w:val="es-ES"/>
        </w:rPr>
      </w:pPr>
    </w:p>
    <w:tbl>
      <w:tblPr>
        <w:tblStyle w:val="Tablaconcuadrcula"/>
        <w:tblW w:w="0" w:type="auto"/>
        <w:tblLook w:val="04A0" w:firstRow="1" w:lastRow="0" w:firstColumn="1" w:lastColumn="0" w:noHBand="0" w:noVBand="1"/>
      </w:tblPr>
      <w:tblGrid>
        <w:gridCol w:w="6232"/>
        <w:gridCol w:w="2596"/>
      </w:tblGrid>
      <w:tr w:rsidR="00742410" w:rsidTr="00825C34">
        <w:tc>
          <w:tcPr>
            <w:tcW w:w="6232" w:type="dxa"/>
          </w:tcPr>
          <w:p w:rsidR="00742410" w:rsidRPr="00742410" w:rsidRDefault="00742410" w:rsidP="00825C34">
            <w:pPr>
              <w:jc w:val="both"/>
              <w:rPr>
                <w:rFonts w:ascii="Arial" w:hAnsi="Arial" w:cs="Arial"/>
                <w:sz w:val="20"/>
                <w:szCs w:val="20"/>
              </w:rPr>
            </w:pPr>
            <w:r w:rsidRPr="00742410">
              <w:rPr>
                <w:rFonts w:ascii="Arial" w:hAnsi="Arial" w:cs="Arial"/>
                <w:sz w:val="20"/>
                <w:szCs w:val="20"/>
              </w:rPr>
              <w:t xml:space="preserve">AMPLIACIÓN DE LA RED DE AGUA POTABLE CALLE XOCHITL, COL. LÁZARO CÁRDENAS </w:t>
            </w:r>
          </w:p>
        </w:tc>
        <w:tc>
          <w:tcPr>
            <w:tcW w:w="2596" w:type="dxa"/>
          </w:tcPr>
          <w:p w:rsidR="00742410" w:rsidRPr="00742410" w:rsidRDefault="00742410" w:rsidP="00825C34">
            <w:pPr>
              <w:jc w:val="right"/>
              <w:rPr>
                <w:rFonts w:ascii="Arial" w:hAnsi="Arial" w:cs="Arial"/>
                <w:sz w:val="20"/>
                <w:szCs w:val="20"/>
              </w:rPr>
            </w:pPr>
            <w:r w:rsidRPr="00742410">
              <w:rPr>
                <w:rFonts w:ascii="Arial" w:hAnsi="Arial" w:cs="Arial"/>
                <w:sz w:val="20"/>
                <w:szCs w:val="20"/>
              </w:rPr>
              <w:t>$250,000.00</w:t>
            </w:r>
          </w:p>
        </w:tc>
      </w:tr>
      <w:tr w:rsidR="00742410" w:rsidTr="00825C34">
        <w:tc>
          <w:tcPr>
            <w:tcW w:w="6232" w:type="dxa"/>
          </w:tcPr>
          <w:p w:rsidR="00742410" w:rsidRPr="00742410" w:rsidRDefault="00742410" w:rsidP="00825C34">
            <w:pPr>
              <w:jc w:val="both"/>
              <w:rPr>
                <w:rFonts w:ascii="Arial" w:hAnsi="Arial" w:cs="Arial"/>
                <w:sz w:val="20"/>
                <w:szCs w:val="20"/>
              </w:rPr>
            </w:pPr>
            <w:r w:rsidRPr="00742410">
              <w:rPr>
                <w:rFonts w:ascii="Arial" w:hAnsi="Arial" w:cs="Arial"/>
                <w:sz w:val="20"/>
                <w:szCs w:val="20"/>
              </w:rPr>
              <w:t xml:space="preserve">REHABILITACIÓN Y CONSTRUCCIÓN DE RED DE DRENAJE CALLE XOCHITL, COL. LÁZARO CÁRDENAS </w:t>
            </w:r>
          </w:p>
        </w:tc>
        <w:tc>
          <w:tcPr>
            <w:tcW w:w="2596" w:type="dxa"/>
          </w:tcPr>
          <w:p w:rsidR="00742410" w:rsidRPr="00742410" w:rsidRDefault="00742410" w:rsidP="00825C34">
            <w:pPr>
              <w:jc w:val="right"/>
              <w:rPr>
                <w:rFonts w:ascii="Arial" w:hAnsi="Arial" w:cs="Arial"/>
                <w:sz w:val="20"/>
                <w:szCs w:val="20"/>
              </w:rPr>
            </w:pPr>
            <w:r w:rsidRPr="00742410">
              <w:rPr>
                <w:rFonts w:ascii="Arial" w:hAnsi="Arial" w:cs="Arial"/>
                <w:sz w:val="20"/>
                <w:szCs w:val="20"/>
              </w:rPr>
              <w:t>310,000.00</w:t>
            </w:r>
          </w:p>
        </w:tc>
      </w:tr>
    </w:tbl>
    <w:p w:rsidR="00742410" w:rsidRDefault="00742410" w:rsidP="00742410">
      <w:pPr>
        <w:jc w:val="both"/>
        <w:rPr>
          <w:rFonts w:ascii="Arial" w:hAnsi="Arial" w:cs="Arial"/>
          <w:lang w:val="es-ES"/>
        </w:rPr>
      </w:pPr>
    </w:p>
    <w:p w:rsidR="00742410" w:rsidRDefault="00742410" w:rsidP="00742410">
      <w:pPr>
        <w:jc w:val="both"/>
        <w:rPr>
          <w:rFonts w:ascii="Arial" w:hAnsi="Arial" w:cs="Arial"/>
          <w:lang w:val="es-ES"/>
        </w:rPr>
      </w:pPr>
      <w:r>
        <w:rPr>
          <w:rFonts w:ascii="Arial" w:hAnsi="Arial" w:cs="Arial"/>
          <w:lang w:val="es-ES"/>
        </w:rPr>
        <w:t xml:space="preserve">2.- Obras que pertenecen al Techo Financiero 2018: </w:t>
      </w:r>
    </w:p>
    <w:p w:rsidR="00742410" w:rsidRDefault="00742410" w:rsidP="00742410">
      <w:pPr>
        <w:spacing w:after="160" w:line="259" w:lineRule="auto"/>
        <w:ind w:hanging="567"/>
        <w:jc w:val="center"/>
        <w:rPr>
          <w:rFonts w:asciiTheme="minorHAnsi" w:eastAsiaTheme="minorHAnsi" w:hAnsiTheme="minorHAnsi" w:cstheme="minorBidi"/>
          <w:b/>
          <w:sz w:val="22"/>
          <w:szCs w:val="22"/>
          <w:lang w:eastAsia="en-US"/>
        </w:rPr>
      </w:pPr>
      <w:r w:rsidRPr="00515BC2">
        <w:rPr>
          <w:rFonts w:asciiTheme="minorHAnsi" w:eastAsiaTheme="minorHAnsi" w:hAnsiTheme="minorHAnsi" w:cstheme="minorBidi"/>
          <w:b/>
          <w:sz w:val="22"/>
          <w:szCs w:val="22"/>
          <w:lang w:eastAsia="en-US"/>
        </w:rPr>
        <w:t>TECHO FINANCIERO 2018</w:t>
      </w:r>
    </w:p>
    <w:tbl>
      <w:tblPr>
        <w:tblStyle w:val="Tablaconcuadrcula2"/>
        <w:tblW w:w="5807" w:type="dxa"/>
        <w:tblLayout w:type="fixed"/>
        <w:tblLook w:val="04A0" w:firstRow="1" w:lastRow="0" w:firstColumn="1" w:lastColumn="0" w:noHBand="0" w:noVBand="1"/>
      </w:tblPr>
      <w:tblGrid>
        <w:gridCol w:w="3681"/>
        <w:gridCol w:w="567"/>
        <w:gridCol w:w="1559"/>
      </w:tblGrid>
      <w:tr w:rsidR="00742410" w:rsidRPr="00515BC2" w:rsidTr="00825C34">
        <w:tc>
          <w:tcPr>
            <w:tcW w:w="3681" w:type="dxa"/>
            <w:tcBorders>
              <w:right w:val="single" w:sz="4" w:space="0" w:color="auto"/>
            </w:tcBorders>
          </w:tcPr>
          <w:p w:rsidR="00742410" w:rsidRPr="00515BC2" w:rsidRDefault="00742410" w:rsidP="00825C34">
            <w:pPr>
              <w:rPr>
                <w:rFonts w:asciiTheme="minorHAnsi" w:eastAsiaTheme="minorHAnsi" w:hAnsiTheme="minorHAnsi" w:cstheme="minorBidi"/>
                <w:lang w:eastAsia="en-US"/>
              </w:rPr>
            </w:pPr>
            <w:r w:rsidRPr="00515BC2">
              <w:rPr>
                <w:rFonts w:asciiTheme="minorHAnsi" w:eastAsiaTheme="minorHAnsi" w:hAnsiTheme="minorHAnsi" w:cstheme="minorBidi"/>
                <w:lang w:eastAsia="en-US"/>
              </w:rPr>
              <w:t>$                                  14.529.172,67</w:t>
            </w:r>
          </w:p>
        </w:tc>
        <w:tc>
          <w:tcPr>
            <w:tcW w:w="567" w:type="dxa"/>
            <w:tcBorders>
              <w:top w:val="nil"/>
              <w:left w:val="single" w:sz="4" w:space="0" w:color="auto"/>
              <w:bottom w:val="nil"/>
              <w:right w:val="single" w:sz="4" w:space="0" w:color="auto"/>
            </w:tcBorders>
          </w:tcPr>
          <w:p w:rsidR="00742410" w:rsidRPr="00515BC2" w:rsidRDefault="00742410" w:rsidP="00825C34">
            <w:pPr>
              <w:rPr>
                <w:rFonts w:asciiTheme="minorHAnsi" w:eastAsiaTheme="minorHAnsi" w:hAnsiTheme="minorHAnsi" w:cstheme="minorBidi"/>
                <w:lang w:eastAsia="en-US"/>
              </w:rPr>
            </w:pPr>
          </w:p>
        </w:tc>
        <w:tc>
          <w:tcPr>
            <w:tcW w:w="1559" w:type="dxa"/>
            <w:tcBorders>
              <w:left w:val="single" w:sz="4" w:space="0" w:color="auto"/>
            </w:tcBorders>
          </w:tcPr>
          <w:p w:rsidR="00742410" w:rsidRPr="00515BC2" w:rsidRDefault="00742410" w:rsidP="00825C34">
            <w:pPr>
              <w:rPr>
                <w:rFonts w:asciiTheme="minorHAnsi" w:eastAsiaTheme="minorHAnsi" w:hAnsiTheme="minorHAnsi" w:cstheme="minorBidi"/>
                <w:lang w:eastAsia="en-US"/>
              </w:rPr>
            </w:pPr>
            <w:r w:rsidRPr="00515BC2">
              <w:rPr>
                <w:rFonts w:asciiTheme="minorHAnsi" w:eastAsiaTheme="minorHAnsi" w:hAnsiTheme="minorHAnsi" w:cstheme="minorBidi"/>
                <w:lang w:eastAsia="en-US"/>
              </w:rPr>
              <w:t>$            0,0000</w:t>
            </w:r>
          </w:p>
        </w:tc>
      </w:tr>
    </w:tbl>
    <w:p w:rsidR="00742410" w:rsidRPr="00515BC2" w:rsidRDefault="00742410" w:rsidP="00742410">
      <w:pPr>
        <w:spacing w:after="160" w:line="259" w:lineRule="auto"/>
        <w:rPr>
          <w:rFonts w:asciiTheme="minorHAnsi" w:eastAsiaTheme="minorHAnsi" w:hAnsiTheme="minorHAnsi" w:cstheme="minorBidi"/>
          <w:sz w:val="22"/>
          <w:szCs w:val="22"/>
          <w:lang w:eastAsia="en-US"/>
        </w:rPr>
      </w:pPr>
    </w:p>
    <w:tbl>
      <w:tblPr>
        <w:tblStyle w:val="Tablaconcuadrcula2"/>
        <w:tblW w:w="9067" w:type="dxa"/>
        <w:tblLook w:val="04A0" w:firstRow="1" w:lastRow="0" w:firstColumn="1" w:lastColumn="0" w:noHBand="0" w:noVBand="1"/>
      </w:tblPr>
      <w:tblGrid>
        <w:gridCol w:w="3607"/>
        <w:gridCol w:w="528"/>
        <w:gridCol w:w="1621"/>
        <w:gridCol w:w="1623"/>
        <w:gridCol w:w="1688"/>
      </w:tblGrid>
      <w:tr w:rsidR="00742410" w:rsidRPr="00515BC2" w:rsidTr="00825C34">
        <w:tc>
          <w:tcPr>
            <w:tcW w:w="3709" w:type="dxa"/>
            <w:tcBorders>
              <w:top w:val="nil"/>
              <w:left w:val="nil"/>
              <w:bottom w:val="single" w:sz="4" w:space="0" w:color="auto"/>
              <w:right w:val="nil"/>
            </w:tcBorders>
          </w:tcPr>
          <w:p w:rsidR="00742410" w:rsidRPr="00515BC2" w:rsidRDefault="00742410" w:rsidP="00825C34">
            <w:pPr>
              <w:jc w:val="both"/>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lastRenderedPageBreak/>
              <w:t>CONVENIO DE INFRAESTRUCTURA</w:t>
            </w:r>
          </w:p>
        </w:tc>
        <w:tc>
          <w:tcPr>
            <w:tcW w:w="549" w:type="dxa"/>
            <w:tcBorders>
              <w:top w:val="nil"/>
              <w:left w:val="nil"/>
              <w:bottom w:val="nil"/>
              <w:right w:val="single" w:sz="4" w:space="0" w:color="auto"/>
            </w:tcBorders>
          </w:tcPr>
          <w:p w:rsidR="00742410" w:rsidRPr="00515BC2" w:rsidRDefault="00742410" w:rsidP="00825C34">
            <w:pPr>
              <w:rPr>
                <w:rFonts w:asciiTheme="minorHAnsi" w:eastAsiaTheme="minorHAnsi" w:hAnsiTheme="minorHAnsi" w:cstheme="minorBidi"/>
                <w:b/>
                <w:lang w:eastAsia="en-US"/>
              </w:rPr>
            </w:pPr>
          </w:p>
        </w:tc>
        <w:tc>
          <w:tcPr>
            <w:tcW w:w="1549" w:type="dxa"/>
            <w:tcBorders>
              <w:left w:val="single" w:sz="4" w:space="0" w:color="auto"/>
            </w:tcBorders>
          </w:tcPr>
          <w:p w:rsidR="00742410" w:rsidRPr="00515BC2" w:rsidRDefault="00742410" w:rsidP="00825C34">
            <w:pPr>
              <w:jc w:val="right"/>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t>COSTO TOTAL</w:t>
            </w:r>
          </w:p>
        </w:tc>
        <w:tc>
          <w:tcPr>
            <w:tcW w:w="1559" w:type="dxa"/>
          </w:tcPr>
          <w:p w:rsidR="00742410" w:rsidRPr="00515BC2" w:rsidRDefault="00742410" w:rsidP="00825C34">
            <w:pPr>
              <w:jc w:val="right"/>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t>ESTATAL</w:t>
            </w:r>
          </w:p>
        </w:tc>
        <w:tc>
          <w:tcPr>
            <w:tcW w:w="1701" w:type="dxa"/>
          </w:tcPr>
          <w:p w:rsidR="00742410" w:rsidRPr="00515BC2" w:rsidRDefault="00742410" w:rsidP="00825C34">
            <w:pPr>
              <w:jc w:val="right"/>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t>MUNICIPAL</w:t>
            </w:r>
          </w:p>
        </w:tc>
      </w:tr>
      <w:tr w:rsidR="00742410" w:rsidRPr="00515BC2" w:rsidTr="00825C34">
        <w:tc>
          <w:tcPr>
            <w:tcW w:w="3709" w:type="dxa"/>
            <w:tcBorders>
              <w:top w:val="single" w:sz="4" w:space="0" w:color="auto"/>
            </w:tcBorders>
          </w:tcPr>
          <w:p w:rsidR="00742410" w:rsidRPr="00515BC2" w:rsidRDefault="00742410" w:rsidP="00825C34">
            <w:pPr>
              <w:jc w:val="both"/>
              <w:rPr>
                <w:rFonts w:asciiTheme="minorHAnsi" w:eastAsiaTheme="minorHAnsi" w:hAnsiTheme="minorHAnsi" w:cstheme="minorBidi"/>
                <w:lang w:eastAsia="en-US"/>
              </w:rPr>
            </w:pPr>
            <w:r w:rsidRPr="00515BC2">
              <w:rPr>
                <w:rFonts w:asciiTheme="minorHAnsi" w:eastAsiaTheme="minorHAnsi" w:hAnsiTheme="minorHAnsi" w:cstheme="minorBidi"/>
                <w:lang w:eastAsia="en-US"/>
              </w:rPr>
              <w:t xml:space="preserve">OCTUBRE COLONIA MIGUEL HIDALGO CON UNA META DE 159 ML TUBERÍA DE 12” CON 15 BENEFICIARIOS DIRECTOS </w:t>
            </w:r>
          </w:p>
        </w:tc>
        <w:tc>
          <w:tcPr>
            <w:tcW w:w="549" w:type="dxa"/>
            <w:tcBorders>
              <w:top w:val="nil"/>
            </w:tcBorders>
          </w:tcPr>
          <w:p w:rsidR="00742410" w:rsidRPr="00515BC2" w:rsidRDefault="00742410" w:rsidP="00825C34">
            <w:pPr>
              <w:rPr>
                <w:rFonts w:asciiTheme="minorHAnsi" w:eastAsiaTheme="minorHAnsi" w:hAnsiTheme="minorHAnsi" w:cstheme="minorBidi"/>
                <w:lang w:eastAsia="en-US"/>
              </w:rPr>
            </w:pPr>
          </w:p>
        </w:tc>
        <w:tc>
          <w:tcPr>
            <w:tcW w:w="1549" w:type="dxa"/>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    217,588.66</w:t>
            </w:r>
          </w:p>
        </w:tc>
        <w:tc>
          <w:tcPr>
            <w:tcW w:w="1559" w:type="dxa"/>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     81, 084.40</w:t>
            </w:r>
          </w:p>
        </w:tc>
        <w:tc>
          <w:tcPr>
            <w:tcW w:w="1701" w:type="dxa"/>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       136,504.26</w:t>
            </w:r>
          </w:p>
        </w:tc>
      </w:tr>
      <w:tr w:rsidR="00742410" w:rsidRPr="00515BC2" w:rsidTr="00825C34">
        <w:tc>
          <w:tcPr>
            <w:tcW w:w="3709" w:type="dxa"/>
          </w:tcPr>
          <w:p w:rsidR="00742410" w:rsidRPr="00515BC2" w:rsidRDefault="00742410" w:rsidP="00825C34">
            <w:pPr>
              <w:rPr>
                <w:rFonts w:asciiTheme="minorHAnsi" w:eastAsiaTheme="minorHAnsi" w:hAnsiTheme="minorHAnsi" w:cstheme="minorBidi"/>
                <w:lang w:eastAsia="en-US"/>
              </w:rPr>
            </w:pPr>
            <w:r w:rsidRPr="00515BC2">
              <w:rPr>
                <w:rFonts w:asciiTheme="minorHAnsi" w:eastAsiaTheme="minorHAnsi" w:hAnsiTheme="minorHAnsi" w:cstheme="minorBidi"/>
                <w:lang w:eastAsia="en-US"/>
              </w:rPr>
              <w:t>AMPLIACIÓN RED DE DRENAJE EN VARIAS CALLES DE LA COLONIA GONZALO GARCÍA GARCÍA 1425 ML DE 12” CON 15 BENEFICIARIOS DIRECTOS</w:t>
            </w:r>
          </w:p>
        </w:tc>
        <w:tc>
          <w:tcPr>
            <w:tcW w:w="549" w:type="dxa"/>
          </w:tcPr>
          <w:p w:rsidR="00742410" w:rsidRPr="00515BC2" w:rsidRDefault="00742410" w:rsidP="00825C34">
            <w:pPr>
              <w:rPr>
                <w:rFonts w:asciiTheme="minorHAnsi" w:eastAsiaTheme="minorHAnsi" w:hAnsiTheme="minorHAnsi" w:cstheme="minorBidi"/>
                <w:lang w:eastAsia="en-US"/>
              </w:rPr>
            </w:pPr>
          </w:p>
        </w:tc>
        <w:tc>
          <w:tcPr>
            <w:tcW w:w="1549" w:type="dxa"/>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 xml:space="preserve"> 1,747,245.10</w:t>
            </w:r>
          </w:p>
        </w:tc>
        <w:tc>
          <w:tcPr>
            <w:tcW w:w="1559" w:type="dxa"/>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773,262.74</w:t>
            </w:r>
          </w:p>
        </w:tc>
        <w:tc>
          <w:tcPr>
            <w:tcW w:w="1701" w:type="dxa"/>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973,982.36</w:t>
            </w:r>
          </w:p>
        </w:tc>
      </w:tr>
      <w:tr w:rsidR="00742410" w:rsidRPr="00515BC2" w:rsidTr="00825C34">
        <w:tc>
          <w:tcPr>
            <w:tcW w:w="3709" w:type="dxa"/>
          </w:tcPr>
          <w:p w:rsidR="00742410" w:rsidRPr="00515BC2" w:rsidRDefault="00742410" w:rsidP="00825C34">
            <w:pPr>
              <w:rPr>
                <w:rFonts w:asciiTheme="minorHAnsi" w:eastAsiaTheme="minorHAnsi" w:hAnsiTheme="minorHAnsi" w:cstheme="minorBidi"/>
                <w:lang w:eastAsia="en-US"/>
              </w:rPr>
            </w:pPr>
            <w:r w:rsidRPr="00515BC2">
              <w:rPr>
                <w:rFonts w:asciiTheme="minorHAnsi" w:eastAsiaTheme="minorHAnsi" w:hAnsiTheme="minorHAnsi" w:cstheme="minorBidi"/>
                <w:lang w:eastAsia="en-US"/>
              </w:rPr>
              <w:t>AMPLIACIÓN RED DE ELECTRIFICACIÓN CALLES SAN JACINTO, SAN ISIDRO Y SAN AGUSTÍN LOCALIDAD PICONES</w:t>
            </w:r>
          </w:p>
        </w:tc>
        <w:tc>
          <w:tcPr>
            <w:tcW w:w="549" w:type="dxa"/>
          </w:tcPr>
          <w:p w:rsidR="00742410" w:rsidRPr="00515BC2" w:rsidRDefault="00742410" w:rsidP="00825C34">
            <w:pPr>
              <w:rPr>
                <w:rFonts w:asciiTheme="minorHAnsi" w:eastAsiaTheme="minorHAnsi" w:hAnsiTheme="minorHAnsi" w:cstheme="minorBidi"/>
                <w:lang w:eastAsia="en-US"/>
              </w:rPr>
            </w:pPr>
          </w:p>
        </w:tc>
        <w:tc>
          <w:tcPr>
            <w:tcW w:w="1549" w:type="dxa"/>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700,703.18</w:t>
            </w:r>
          </w:p>
        </w:tc>
        <w:tc>
          <w:tcPr>
            <w:tcW w:w="1559" w:type="dxa"/>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220,020.80</w:t>
            </w:r>
          </w:p>
        </w:tc>
        <w:tc>
          <w:tcPr>
            <w:tcW w:w="1701" w:type="dxa"/>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480,682.38</w:t>
            </w:r>
          </w:p>
        </w:tc>
      </w:tr>
      <w:tr w:rsidR="00742410" w:rsidRPr="00515BC2" w:rsidTr="00825C34">
        <w:tc>
          <w:tcPr>
            <w:tcW w:w="3709" w:type="dxa"/>
          </w:tcPr>
          <w:p w:rsidR="00742410" w:rsidRPr="00515BC2" w:rsidRDefault="00742410" w:rsidP="00825C34">
            <w:pPr>
              <w:rPr>
                <w:rFonts w:asciiTheme="minorHAnsi" w:eastAsiaTheme="minorHAnsi" w:hAnsiTheme="minorHAnsi" w:cstheme="minorBidi"/>
                <w:lang w:eastAsia="en-US"/>
              </w:rPr>
            </w:pPr>
            <w:r w:rsidRPr="00515BC2">
              <w:rPr>
                <w:rFonts w:asciiTheme="minorHAnsi" w:eastAsiaTheme="minorHAnsi" w:hAnsiTheme="minorHAnsi" w:cstheme="minorBidi"/>
                <w:lang w:eastAsia="en-US"/>
              </w:rPr>
              <w:t>AMPLIACIÓN RED DE ELECTRIFICACIÓN CALLES ARQUÍMIDES Y ANAXÁGORAS COLONIA FILÓSOFOS</w:t>
            </w:r>
          </w:p>
        </w:tc>
        <w:tc>
          <w:tcPr>
            <w:tcW w:w="549" w:type="dxa"/>
          </w:tcPr>
          <w:p w:rsidR="00742410" w:rsidRPr="00515BC2" w:rsidRDefault="00742410" w:rsidP="00825C34">
            <w:pPr>
              <w:rPr>
                <w:rFonts w:asciiTheme="minorHAnsi" w:eastAsiaTheme="minorHAnsi" w:hAnsiTheme="minorHAnsi" w:cstheme="minorBidi"/>
                <w:lang w:eastAsia="en-US"/>
              </w:rPr>
            </w:pPr>
          </w:p>
        </w:tc>
        <w:tc>
          <w:tcPr>
            <w:tcW w:w="1549" w:type="dxa"/>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416,186.93</w:t>
            </w:r>
          </w:p>
        </w:tc>
        <w:tc>
          <w:tcPr>
            <w:tcW w:w="1559" w:type="dxa"/>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176,706.49</w:t>
            </w:r>
          </w:p>
        </w:tc>
        <w:tc>
          <w:tcPr>
            <w:tcW w:w="1701" w:type="dxa"/>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239,480.44</w:t>
            </w:r>
          </w:p>
        </w:tc>
      </w:tr>
      <w:tr w:rsidR="00742410" w:rsidRPr="00515BC2" w:rsidTr="00825C34">
        <w:tc>
          <w:tcPr>
            <w:tcW w:w="3709" w:type="dxa"/>
            <w:tcBorders>
              <w:bottom w:val="single" w:sz="4" w:space="0" w:color="auto"/>
            </w:tcBorders>
          </w:tcPr>
          <w:p w:rsidR="00742410" w:rsidRPr="00515BC2" w:rsidRDefault="00742410" w:rsidP="00825C34">
            <w:pPr>
              <w:rPr>
                <w:rFonts w:asciiTheme="minorHAnsi" w:eastAsiaTheme="minorHAnsi" w:hAnsiTheme="minorHAnsi" w:cstheme="minorBidi"/>
                <w:lang w:eastAsia="en-US"/>
              </w:rPr>
            </w:pPr>
            <w:r w:rsidRPr="00515BC2">
              <w:rPr>
                <w:rFonts w:asciiTheme="minorHAnsi" w:eastAsiaTheme="minorHAnsi" w:hAnsiTheme="minorHAnsi" w:cstheme="minorBidi"/>
                <w:lang w:eastAsia="en-US"/>
              </w:rPr>
              <w:t>AMPLIACIÓN RED DE ELECTRIFICACIÓN CALLE CAPUCHINAS COLONIA LAS FLORES</w:t>
            </w:r>
          </w:p>
        </w:tc>
        <w:tc>
          <w:tcPr>
            <w:tcW w:w="549" w:type="dxa"/>
            <w:tcBorders>
              <w:bottom w:val="single" w:sz="4" w:space="0" w:color="auto"/>
            </w:tcBorders>
          </w:tcPr>
          <w:p w:rsidR="00742410" w:rsidRPr="00515BC2" w:rsidRDefault="00742410" w:rsidP="00825C34">
            <w:pPr>
              <w:rPr>
                <w:rFonts w:asciiTheme="minorHAnsi" w:eastAsiaTheme="minorHAnsi" w:hAnsiTheme="minorHAnsi" w:cstheme="minorBidi"/>
                <w:lang w:eastAsia="en-US"/>
              </w:rPr>
            </w:pPr>
          </w:p>
        </w:tc>
        <w:tc>
          <w:tcPr>
            <w:tcW w:w="1549" w:type="dxa"/>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206,273.03</w:t>
            </w:r>
          </w:p>
        </w:tc>
        <w:tc>
          <w:tcPr>
            <w:tcW w:w="1559" w:type="dxa"/>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64,294.54</w:t>
            </w:r>
          </w:p>
        </w:tc>
        <w:tc>
          <w:tcPr>
            <w:tcW w:w="1701" w:type="dxa"/>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141,978.49</w:t>
            </w:r>
          </w:p>
        </w:tc>
      </w:tr>
      <w:tr w:rsidR="00742410" w:rsidRPr="00515BC2" w:rsidTr="00825C34">
        <w:tc>
          <w:tcPr>
            <w:tcW w:w="3709" w:type="dxa"/>
            <w:tcBorders>
              <w:bottom w:val="nil"/>
            </w:tcBorders>
          </w:tcPr>
          <w:p w:rsidR="00742410" w:rsidRPr="00515BC2" w:rsidRDefault="00742410" w:rsidP="00825C34">
            <w:pPr>
              <w:rPr>
                <w:rFonts w:asciiTheme="minorHAnsi" w:eastAsiaTheme="minorHAnsi" w:hAnsiTheme="minorHAnsi" w:cstheme="minorBidi"/>
                <w:lang w:eastAsia="en-US"/>
              </w:rPr>
            </w:pPr>
            <w:r w:rsidRPr="00515BC2">
              <w:rPr>
                <w:rFonts w:asciiTheme="minorHAnsi" w:eastAsiaTheme="minorHAnsi" w:hAnsiTheme="minorHAnsi" w:cstheme="minorBidi"/>
                <w:lang w:eastAsia="en-US"/>
              </w:rPr>
              <w:t>AMPLIACIÓN RED DE ELECTRIFICACIÓN, CALLE OCHO, DOCE, SIETE Y NUEVE COLONIA EL JARALILLO</w:t>
            </w:r>
          </w:p>
        </w:tc>
        <w:tc>
          <w:tcPr>
            <w:tcW w:w="549" w:type="dxa"/>
            <w:tcBorders>
              <w:bottom w:val="single" w:sz="4" w:space="0" w:color="auto"/>
            </w:tcBorders>
          </w:tcPr>
          <w:p w:rsidR="00742410" w:rsidRPr="00515BC2" w:rsidRDefault="00742410" w:rsidP="00825C34">
            <w:pPr>
              <w:rPr>
                <w:rFonts w:asciiTheme="minorHAnsi" w:eastAsiaTheme="minorHAnsi" w:hAnsiTheme="minorHAnsi" w:cstheme="minorBidi"/>
                <w:lang w:eastAsia="en-US"/>
              </w:rPr>
            </w:pPr>
          </w:p>
        </w:tc>
        <w:tc>
          <w:tcPr>
            <w:tcW w:w="1549" w:type="dxa"/>
            <w:tcBorders>
              <w:bottom w:val="single" w:sz="4" w:space="0" w:color="auto"/>
            </w:tcBorders>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851,047.23</w:t>
            </w:r>
          </w:p>
        </w:tc>
        <w:tc>
          <w:tcPr>
            <w:tcW w:w="1559" w:type="dxa"/>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334,631.03</w:t>
            </w:r>
          </w:p>
        </w:tc>
        <w:tc>
          <w:tcPr>
            <w:tcW w:w="1701" w:type="dxa"/>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516,416.20</w:t>
            </w:r>
          </w:p>
        </w:tc>
      </w:tr>
      <w:tr w:rsidR="00742410" w:rsidRPr="00515BC2" w:rsidTr="00825C34">
        <w:tc>
          <w:tcPr>
            <w:tcW w:w="3709" w:type="dxa"/>
            <w:tcBorders>
              <w:top w:val="nil"/>
              <w:left w:val="nil"/>
              <w:bottom w:val="nil"/>
              <w:right w:val="nil"/>
            </w:tcBorders>
          </w:tcPr>
          <w:p w:rsidR="00742410" w:rsidRPr="00515BC2" w:rsidRDefault="00742410" w:rsidP="00825C34">
            <w:pPr>
              <w:rPr>
                <w:rFonts w:asciiTheme="minorHAnsi" w:eastAsiaTheme="minorHAnsi" w:hAnsiTheme="minorHAnsi" w:cstheme="minorBidi"/>
                <w:b/>
                <w:lang w:eastAsia="en-US"/>
              </w:rPr>
            </w:pPr>
          </w:p>
          <w:p w:rsidR="00742410" w:rsidRPr="00515BC2" w:rsidRDefault="00742410" w:rsidP="00825C34">
            <w:pPr>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t>TOTAL DE CONVENIO DE SEDESOL ESTATAL</w:t>
            </w:r>
          </w:p>
        </w:tc>
        <w:tc>
          <w:tcPr>
            <w:tcW w:w="549" w:type="dxa"/>
            <w:tcBorders>
              <w:top w:val="single" w:sz="4" w:space="0" w:color="auto"/>
              <w:left w:val="nil"/>
              <w:bottom w:val="nil"/>
              <w:right w:val="single" w:sz="4" w:space="0" w:color="auto"/>
            </w:tcBorders>
          </w:tcPr>
          <w:p w:rsidR="00742410" w:rsidRPr="00515BC2" w:rsidRDefault="00742410" w:rsidP="00825C34">
            <w:pPr>
              <w:rPr>
                <w:rFonts w:asciiTheme="minorHAnsi" w:eastAsiaTheme="minorHAnsi" w:hAnsiTheme="minorHAnsi" w:cstheme="minorBidi"/>
                <w:b/>
                <w:lang w:eastAsia="en-US"/>
              </w:rPr>
            </w:pPr>
          </w:p>
        </w:tc>
        <w:tc>
          <w:tcPr>
            <w:tcW w:w="1549" w:type="dxa"/>
            <w:tcBorders>
              <w:left w:val="single" w:sz="4" w:space="0" w:color="auto"/>
              <w:bottom w:val="single" w:sz="4" w:space="0" w:color="auto"/>
            </w:tcBorders>
          </w:tcPr>
          <w:p w:rsidR="00742410" w:rsidRPr="00515BC2" w:rsidRDefault="00742410" w:rsidP="00825C34">
            <w:pPr>
              <w:jc w:val="right"/>
              <w:rPr>
                <w:rFonts w:asciiTheme="minorHAnsi" w:eastAsiaTheme="minorHAnsi" w:hAnsiTheme="minorHAnsi" w:cstheme="minorBidi"/>
                <w:b/>
                <w:lang w:eastAsia="en-US"/>
              </w:rPr>
            </w:pPr>
          </w:p>
          <w:p w:rsidR="00742410" w:rsidRPr="00515BC2" w:rsidRDefault="00742410" w:rsidP="00825C34">
            <w:pPr>
              <w:jc w:val="right"/>
              <w:rPr>
                <w:rFonts w:asciiTheme="minorHAnsi" w:eastAsiaTheme="minorHAnsi" w:hAnsiTheme="minorHAnsi" w:cstheme="minorBidi"/>
                <w:b/>
                <w:lang w:eastAsia="en-US"/>
              </w:rPr>
            </w:pPr>
          </w:p>
          <w:p w:rsidR="00742410" w:rsidRPr="00515BC2" w:rsidRDefault="00742410" w:rsidP="00825C34">
            <w:pPr>
              <w:jc w:val="right"/>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t xml:space="preserve">$4,139,044.13     </w:t>
            </w:r>
          </w:p>
        </w:tc>
        <w:tc>
          <w:tcPr>
            <w:tcW w:w="1559" w:type="dxa"/>
          </w:tcPr>
          <w:p w:rsidR="00742410" w:rsidRPr="00515BC2" w:rsidRDefault="00742410" w:rsidP="00825C34">
            <w:pPr>
              <w:jc w:val="right"/>
              <w:rPr>
                <w:rFonts w:asciiTheme="minorHAnsi" w:eastAsiaTheme="minorHAnsi" w:hAnsiTheme="minorHAnsi" w:cstheme="minorBidi"/>
                <w:b/>
                <w:lang w:eastAsia="en-US"/>
              </w:rPr>
            </w:pPr>
          </w:p>
          <w:p w:rsidR="00742410" w:rsidRPr="00515BC2" w:rsidRDefault="00742410" w:rsidP="00825C34">
            <w:pPr>
              <w:jc w:val="right"/>
              <w:rPr>
                <w:rFonts w:asciiTheme="minorHAnsi" w:eastAsiaTheme="minorHAnsi" w:hAnsiTheme="minorHAnsi" w:cstheme="minorBidi"/>
                <w:b/>
                <w:lang w:eastAsia="en-US"/>
              </w:rPr>
            </w:pPr>
          </w:p>
          <w:p w:rsidR="00742410" w:rsidRPr="00515BC2" w:rsidRDefault="00742410" w:rsidP="00825C34">
            <w:pPr>
              <w:jc w:val="right"/>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t>$1,650.000.00</w:t>
            </w:r>
          </w:p>
        </w:tc>
        <w:tc>
          <w:tcPr>
            <w:tcW w:w="1701" w:type="dxa"/>
          </w:tcPr>
          <w:p w:rsidR="00742410" w:rsidRPr="00515BC2" w:rsidRDefault="00742410" w:rsidP="00825C34">
            <w:pPr>
              <w:jc w:val="right"/>
              <w:rPr>
                <w:rFonts w:asciiTheme="minorHAnsi" w:eastAsiaTheme="minorHAnsi" w:hAnsiTheme="minorHAnsi" w:cstheme="minorBidi"/>
                <w:b/>
                <w:lang w:eastAsia="en-US"/>
              </w:rPr>
            </w:pPr>
          </w:p>
          <w:p w:rsidR="00742410" w:rsidRPr="00515BC2" w:rsidRDefault="00742410" w:rsidP="00825C34">
            <w:pPr>
              <w:jc w:val="right"/>
              <w:rPr>
                <w:rFonts w:asciiTheme="minorHAnsi" w:eastAsiaTheme="minorHAnsi" w:hAnsiTheme="minorHAnsi" w:cstheme="minorBidi"/>
                <w:b/>
                <w:lang w:eastAsia="en-US"/>
              </w:rPr>
            </w:pPr>
          </w:p>
          <w:p w:rsidR="00742410" w:rsidRPr="00515BC2" w:rsidRDefault="00742410" w:rsidP="00825C34">
            <w:pPr>
              <w:jc w:val="right"/>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t>$   2,489,044.13</w:t>
            </w:r>
          </w:p>
        </w:tc>
      </w:tr>
    </w:tbl>
    <w:p w:rsidR="00742410" w:rsidRDefault="00742410" w:rsidP="00742410">
      <w:pPr>
        <w:spacing w:after="160" w:line="259" w:lineRule="auto"/>
        <w:rPr>
          <w:rFonts w:asciiTheme="minorHAnsi" w:eastAsiaTheme="minorHAnsi" w:hAnsiTheme="minorHAnsi" w:cstheme="minorBidi"/>
          <w:sz w:val="22"/>
          <w:szCs w:val="22"/>
          <w:lang w:eastAsia="en-US"/>
        </w:rPr>
      </w:pPr>
    </w:p>
    <w:p w:rsidR="00742410" w:rsidRPr="00515BC2" w:rsidRDefault="00742410" w:rsidP="00742410">
      <w:pPr>
        <w:spacing w:after="160" w:line="259" w:lineRule="auto"/>
        <w:rPr>
          <w:rFonts w:asciiTheme="minorHAnsi" w:eastAsiaTheme="minorHAnsi" w:hAnsiTheme="minorHAnsi" w:cstheme="minorBidi"/>
          <w:sz w:val="22"/>
          <w:szCs w:val="22"/>
          <w:lang w:eastAsia="en-US"/>
        </w:rPr>
      </w:pPr>
    </w:p>
    <w:tbl>
      <w:tblPr>
        <w:tblStyle w:val="Tablaconcuadrcula3"/>
        <w:tblW w:w="9067" w:type="dxa"/>
        <w:tblLook w:val="04A0" w:firstRow="1" w:lastRow="0" w:firstColumn="1" w:lastColumn="0" w:noHBand="0" w:noVBand="1"/>
      </w:tblPr>
      <w:tblGrid>
        <w:gridCol w:w="3653"/>
        <w:gridCol w:w="539"/>
        <w:gridCol w:w="1621"/>
        <w:gridCol w:w="1555"/>
        <w:gridCol w:w="1699"/>
      </w:tblGrid>
      <w:tr w:rsidR="00742410" w:rsidRPr="00515BC2" w:rsidTr="00825C34">
        <w:trPr>
          <w:gridAfter w:val="4"/>
          <w:wAfter w:w="5358" w:type="dxa"/>
        </w:trPr>
        <w:tc>
          <w:tcPr>
            <w:tcW w:w="3709" w:type="dxa"/>
            <w:tcBorders>
              <w:top w:val="single" w:sz="4" w:space="0" w:color="auto"/>
              <w:left w:val="single" w:sz="4" w:space="0" w:color="auto"/>
              <w:bottom w:val="single" w:sz="4" w:space="0" w:color="auto"/>
              <w:right w:val="single" w:sz="4" w:space="0" w:color="auto"/>
            </w:tcBorders>
          </w:tcPr>
          <w:p w:rsidR="00742410" w:rsidRPr="00515BC2" w:rsidRDefault="00742410" w:rsidP="00825C34">
            <w:pPr>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t>CONVENIO COMEDORES COMUNITARIOS</w:t>
            </w:r>
          </w:p>
        </w:tc>
      </w:tr>
      <w:tr w:rsidR="00742410" w:rsidRPr="00515BC2" w:rsidTr="00825C34">
        <w:tc>
          <w:tcPr>
            <w:tcW w:w="3709" w:type="dxa"/>
            <w:tcBorders>
              <w:top w:val="single" w:sz="4" w:space="0" w:color="auto"/>
              <w:bottom w:val="single" w:sz="4" w:space="0" w:color="auto"/>
              <w:right w:val="single" w:sz="4" w:space="0" w:color="auto"/>
            </w:tcBorders>
          </w:tcPr>
          <w:p w:rsidR="00742410" w:rsidRPr="00515BC2" w:rsidRDefault="00742410" w:rsidP="00825C34">
            <w:pPr>
              <w:rPr>
                <w:rFonts w:asciiTheme="minorHAnsi" w:eastAsiaTheme="minorHAnsi" w:hAnsiTheme="minorHAnsi" w:cstheme="minorBidi"/>
                <w:lang w:eastAsia="en-US"/>
              </w:rPr>
            </w:pPr>
            <w:r w:rsidRPr="00515BC2">
              <w:rPr>
                <w:rFonts w:asciiTheme="minorHAnsi" w:eastAsiaTheme="minorHAnsi" w:hAnsiTheme="minorHAnsi" w:cstheme="minorBidi"/>
                <w:lang w:eastAsia="en-US"/>
              </w:rPr>
              <w:t xml:space="preserve">COMEDOR COMUNITARIO ESCUELA FRANCISCO BERUMEN VARELA  COLONIA LÁZARO CÁRDENAS </w:t>
            </w:r>
          </w:p>
        </w:tc>
        <w:tc>
          <w:tcPr>
            <w:tcW w:w="549" w:type="dxa"/>
            <w:tcBorders>
              <w:top w:val="nil"/>
              <w:left w:val="single" w:sz="4" w:space="0" w:color="auto"/>
              <w:bottom w:val="nil"/>
              <w:right w:val="single" w:sz="4" w:space="0" w:color="auto"/>
            </w:tcBorders>
          </w:tcPr>
          <w:p w:rsidR="00742410" w:rsidRPr="00515BC2" w:rsidRDefault="00742410" w:rsidP="00825C34">
            <w:pPr>
              <w:rPr>
                <w:rFonts w:asciiTheme="minorHAnsi" w:eastAsiaTheme="minorHAnsi" w:hAnsiTheme="minorHAnsi" w:cstheme="minorBidi"/>
                <w:lang w:eastAsia="en-US"/>
              </w:rPr>
            </w:pPr>
          </w:p>
        </w:tc>
        <w:tc>
          <w:tcPr>
            <w:tcW w:w="1549" w:type="dxa"/>
            <w:tcBorders>
              <w:left w:val="single" w:sz="4" w:space="0" w:color="auto"/>
            </w:tcBorders>
          </w:tcPr>
          <w:p w:rsidR="00742410" w:rsidRPr="00515BC2" w:rsidRDefault="00742410" w:rsidP="00825C34">
            <w:pPr>
              <w:jc w:val="right"/>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t>$3,011,685.43</w:t>
            </w:r>
          </w:p>
        </w:tc>
        <w:tc>
          <w:tcPr>
            <w:tcW w:w="1559" w:type="dxa"/>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636,132.64</w:t>
            </w:r>
          </w:p>
        </w:tc>
        <w:tc>
          <w:tcPr>
            <w:tcW w:w="1701" w:type="dxa"/>
          </w:tcPr>
          <w:p w:rsidR="00742410" w:rsidRPr="00515BC2" w:rsidRDefault="00742410" w:rsidP="00825C34">
            <w:pPr>
              <w:jc w:val="right"/>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t>2,479,555.03</w:t>
            </w:r>
          </w:p>
        </w:tc>
      </w:tr>
      <w:tr w:rsidR="00742410" w:rsidRPr="00515BC2" w:rsidTr="00825C34">
        <w:tc>
          <w:tcPr>
            <w:tcW w:w="3709" w:type="dxa"/>
            <w:tcBorders>
              <w:bottom w:val="single" w:sz="4" w:space="0" w:color="auto"/>
              <w:right w:val="single" w:sz="4" w:space="0" w:color="auto"/>
            </w:tcBorders>
          </w:tcPr>
          <w:p w:rsidR="00742410" w:rsidRPr="00515BC2" w:rsidRDefault="00742410" w:rsidP="00825C34">
            <w:pPr>
              <w:rPr>
                <w:rFonts w:asciiTheme="minorHAnsi" w:eastAsiaTheme="minorHAnsi" w:hAnsiTheme="minorHAnsi" w:cstheme="minorBidi"/>
                <w:lang w:eastAsia="en-US"/>
              </w:rPr>
            </w:pPr>
            <w:r w:rsidRPr="00515BC2">
              <w:rPr>
                <w:rFonts w:asciiTheme="minorHAnsi" w:eastAsiaTheme="minorHAnsi" w:hAnsiTheme="minorHAnsi" w:cstheme="minorBidi"/>
                <w:lang w:eastAsia="en-US"/>
              </w:rPr>
              <w:t>COMEDOR COMUNITARIO COLONIA LAS HUERTAS</w:t>
            </w:r>
          </w:p>
        </w:tc>
        <w:tc>
          <w:tcPr>
            <w:tcW w:w="549" w:type="dxa"/>
            <w:tcBorders>
              <w:top w:val="nil"/>
              <w:left w:val="single" w:sz="4" w:space="0" w:color="auto"/>
              <w:bottom w:val="nil"/>
              <w:right w:val="single" w:sz="4" w:space="0" w:color="auto"/>
            </w:tcBorders>
          </w:tcPr>
          <w:p w:rsidR="00742410" w:rsidRPr="00515BC2" w:rsidRDefault="00742410" w:rsidP="00825C34">
            <w:pPr>
              <w:rPr>
                <w:rFonts w:asciiTheme="minorHAnsi" w:eastAsiaTheme="minorHAnsi" w:hAnsiTheme="minorHAnsi" w:cstheme="minorBidi"/>
                <w:lang w:eastAsia="en-US"/>
              </w:rPr>
            </w:pPr>
          </w:p>
        </w:tc>
        <w:tc>
          <w:tcPr>
            <w:tcW w:w="1549" w:type="dxa"/>
            <w:tcBorders>
              <w:left w:val="single" w:sz="4" w:space="0" w:color="auto"/>
              <w:bottom w:val="single" w:sz="4" w:space="0" w:color="auto"/>
            </w:tcBorders>
          </w:tcPr>
          <w:p w:rsidR="00742410" w:rsidRPr="00515BC2" w:rsidRDefault="00742410" w:rsidP="00825C34">
            <w:pPr>
              <w:jc w:val="right"/>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t>276,758.55</w:t>
            </w:r>
          </w:p>
        </w:tc>
        <w:tc>
          <w:tcPr>
            <w:tcW w:w="1559" w:type="dxa"/>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63,867.36</w:t>
            </w:r>
          </w:p>
        </w:tc>
        <w:tc>
          <w:tcPr>
            <w:tcW w:w="1701" w:type="dxa"/>
          </w:tcPr>
          <w:p w:rsidR="00742410" w:rsidRPr="00515BC2" w:rsidRDefault="00742410" w:rsidP="00825C34">
            <w:pPr>
              <w:jc w:val="right"/>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t>212,891.19</w:t>
            </w:r>
          </w:p>
        </w:tc>
      </w:tr>
      <w:tr w:rsidR="00742410" w:rsidRPr="00515BC2" w:rsidTr="00825C34">
        <w:tc>
          <w:tcPr>
            <w:tcW w:w="3709" w:type="dxa"/>
            <w:tcBorders>
              <w:right w:val="single" w:sz="4" w:space="0" w:color="auto"/>
            </w:tcBorders>
          </w:tcPr>
          <w:p w:rsidR="00742410" w:rsidRPr="00515BC2" w:rsidRDefault="00742410" w:rsidP="00825C34">
            <w:pPr>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t xml:space="preserve">TOTAL CONVENIO SEDESOL </w:t>
            </w:r>
            <w:r w:rsidRPr="00515BC2">
              <w:rPr>
                <w:rFonts w:asciiTheme="minorHAnsi" w:eastAsiaTheme="minorHAnsi" w:hAnsiTheme="minorHAnsi" w:cstheme="minorBidi"/>
                <w:b/>
                <w:lang w:eastAsia="en-US"/>
              </w:rPr>
              <w:lastRenderedPageBreak/>
              <w:t>ESTATAL COMEDORES</w:t>
            </w:r>
          </w:p>
        </w:tc>
        <w:tc>
          <w:tcPr>
            <w:tcW w:w="549" w:type="dxa"/>
            <w:tcBorders>
              <w:top w:val="nil"/>
              <w:left w:val="single" w:sz="4" w:space="0" w:color="auto"/>
              <w:bottom w:val="nil"/>
              <w:right w:val="single" w:sz="4" w:space="0" w:color="auto"/>
            </w:tcBorders>
          </w:tcPr>
          <w:p w:rsidR="00742410" w:rsidRPr="00515BC2" w:rsidRDefault="00742410" w:rsidP="00825C34">
            <w:pPr>
              <w:rPr>
                <w:rFonts w:asciiTheme="minorHAnsi" w:eastAsiaTheme="minorHAnsi" w:hAnsiTheme="minorHAnsi" w:cstheme="minorBidi"/>
                <w:b/>
                <w:lang w:eastAsia="en-US"/>
              </w:rPr>
            </w:pPr>
          </w:p>
        </w:tc>
        <w:tc>
          <w:tcPr>
            <w:tcW w:w="1549" w:type="dxa"/>
            <w:tcBorders>
              <w:left w:val="single" w:sz="4" w:space="0" w:color="auto"/>
            </w:tcBorders>
          </w:tcPr>
          <w:p w:rsidR="00742410" w:rsidRPr="00515BC2" w:rsidRDefault="00742410" w:rsidP="00825C34">
            <w:pPr>
              <w:jc w:val="right"/>
              <w:rPr>
                <w:rFonts w:asciiTheme="minorHAnsi" w:eastAsiaTheme="minorHAnsi" w:hAnsiTheme="minorHAnsi" w:cstheme="minorBidi"/>
                <w:b/>
                <w:lang w:eastAsia="en-US"/>
              </w:rPr>
            </w:pPr>
          </w:p>
          <w:p w:rsidR="00742410" w:rsidRPr="00515BC2" w:rsidRDefault="00742410" w:rsidP="00825C34">
            <w:pPr>
              <w:jc w:val="right"/>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lastRenderedPageBreak/>
              <w:t>$3,392,446.22</w:t>
            </w:r>
          </w:p>
        </w:tc>
        <w:tc>
          <w:tcPr>
            <w:tcW w:w="1559" w:type="dxa"/>
          </w:tcPr>
          <w:p w:rsidR="00742410" w:rsidRPr="00515BC2" w:rsidRDefault="00742410" w:rsidP="00825C34">
            <w:pPr>
              <w:jc w:val="right"/>
              <w:rPr>
                <w:rFonts w:asciiTheme="minorHAnsi" w:eastAsiaTheme="minorHAnsi" w:hAnsiTheme="minorHAnsi" w:cstheme="minorBidi"/>
                <w:b/>
                <w:lang w:eastAsia="en-US"/>
              </w:rPr>
            </w:pPr>
          </w:p>
          <w:p w:rsidR="00742410" w:rsidRPr="00515BC2" w:rsidRDefault="00742410" w:rsidP="00825C34">
            <w:pPr>
              <w:jc w:val="right"/>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lastRenderedPageBreak/>
              <w:t>$700,000.00</w:t>
            </w:r>
          </w:p>
        </w:tc>
        <w:tc>
          <w:tcPr>
            <w:tcW w:w="1701" w:type="dxa"/>
          </w:tcPr>
          <w:p w:rsidR="00742410" w:rsidRPr="00515BC2" w:rsidRDefault="00742410" w:rsidP="00825C34">
            <w:pPr>
              <w:jc w:val="right"/>
              <w:rPr>
                <w:rFonts w:asciiTheme="minorHAnsi" w:eastAsiaTheme="minorHAnsi" w:hAnsiTheme="minorHAnsi" w:cstheme="minorBidi"/>
                <w:b/>
                <w:lang w:eastAsia="en-US"/>
              </w:rPr>
            </w:pPr>
          </w:p>
          <w:p w:rsidR="00742410" w:rsidRPr="00515BC2" w:rsidRDefault="00742410" w:rsidP="00825C34">
            <w:pPr>
              <w:jc w:val="right"/>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lastRenderedPageBreak/>
              <w:t>$2,692,446.22</w:t>
            </w:r>
          </w:p>
        </w:tc>
      </w:tr>
    </w:tbl>
    <w:p w:rsidR="00742410" w:rsidRPr="00515BC2" w:rsidRDefault="00742410" w:rsidP="00742410">
      <w:pPr>
        <w:spacing w:after="160" w:line="259" w:lineRule="auto"/>
        <w:rPr>
          <w:rFonts w:asciiTheme="minorHAnsi" w:eastAsiaTheme="minorHAnsi" w:hAnsiTheme="minorHAnsi" w:cstheme="minorBidi"/>
          <w:sz w:val="22"/>
          <w:szCs w:val="22"/>
          <w:lang w:eastAsia="en-US"/>
        </w:rPr>
      </w:pPr>
    </w:p>
    <w:tbl>
      <w:tblPr>
        <w:tblStyle w:val="Tablaconcuadrcula4"/>
        <w:tblW w:w="9067" w:type="dxa"/>
        <w:tblLook w:val="04A0" w:firstRow="1" w:lastRow="0" w:firstColumn="1" w:lastColumn="0" w:noHBand="0" w:noVBand="1"/>
      </w:tblPr>
      <w:tblGrid>
        <w:gridCol w:w="3709"/>
        <w:gridCol w:w="549"/>
        <w:gridCol w:w="1549"/>
        <w:gridCol w:w="1559"/>
        <w:gridCol w:w="1701"/>
      </w:tblGrid>
      <w:tr w:rsidR="00742410" w:rsidRPr="00515BC2" w:rsidTr="00825C34">
        <w:tc>
          <w:tcPr>
            <w:tcW w:w="3709" w:type="dxa"/>
            <w:tcBorders>
              <w:bottom w:val="single" w:sz="4" w:space="0" w:color="auto"/>
            </w:tcBorders>
          </w:tcPr>
          <w:p w:rsidR="00742410" w:rsidRPr="00515BC2" w:rsidRDefault="00742410" w:rsidP="00825C34">
            <w:pPr>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t>PROPUESTA DE VIVIENDA SEDUVOT</w:t>
            </w:r>
          </w:p>
        </w:tc>
        <w:tc>
          <w:tcPr>
            <w:tcW w:w="549" w:type="dxa"/>
            <w:tcBorders>
              <w:top w:val="single" w:sz="4" w:space="0" w:color="auto"/>
              <w:bottom w:val="single" w:sz="4" w:space="0" w:color="auto"/>
            </w:tcBorders>
          </w:tcPr>
          <w:p w:rsidR="00742410" w:rsidRPr="00515BC2" w:rsidRDefault="00742410" w:rsidP="00825C34">
            <w:pPr>
              <w:rPr>
                <w:rFonts w:asciiTheme="minorHAnsi" w:eastAsiaTheme="minorHAnsi" w:hAnsiTheme="minorHAnsi" w:cstheme="minorBidi"/>
                <w:lang w:eastAsia="en-US"/>
              </w:rPr>
            </w:pPr>
          </w:p>
        </w:tc>
        <w:tc>
          <w:tcPr>
            <w:tcW w:w="1549" w:type="dxa"/>
            <w:tcBorders>
              <w:bottom w:val="nil"/>
            </w:tcBorders>
          </w:tcPr>
          <w:p w:rsidR="00742410" w:rsidRPr="00515BC2" w:rsidRDefault="00742410" w:rsidP="00825C34">
            <w:pPr>
              <w:jc w:val="right"/>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t>8,717,503.60</w:t>
            </w:r>
          </w:p>
        </w:tc>
        <w:tc>
          <w:tcPr>
            <w:tcW w:w="1559" w:type="dxa"/>
            <w:tcBorders>
              <w:bottom w:val="nil"/>
            </w:tcBorders>
          </w:tcPr>
          <w:p w:rsidR="00742410" w:rsidRPr="00515BC2" w:rsidRDefault="00742410" w:rsidP="00825C34">
            <w:pPr>
              <w:jc w:val="right"/>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t>4,231,797.86</w:t>
            </w:r>
          </w:p>
        </w:tc>
        <w:tc>
          <w:tcPr>
            <w:tcW w:w="1701" w:type="dxa"/>
            <w:tcBorders>
              <w:bottom w:val="single" w:sz="4" w:space="0" w:color="auto"/>
            </w:tcBorders>
          </w:tcPr>
          <w:p w:rsidR="00742410" w:rsidRPr="00515BC2" w:rsidRDefault="00742410" w:rsidP="00825C34">
            <w:pPr>
              <w:jc w:val="right"/>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t>4,358,751.80</w:t>
            </w:r>
          </w:p>
        </w:tc>
      </w:tr>
    </w:tbl>
    <w:p w:rsidR="00742410" w:rsidRDefault="00742410" w:rsidP="00742410">
      <w:pPr>
        <w:spacing w:after="160" w:line="259" w:lineRule="auto"/>
        <w:rPr>
          <w:rFonts w:asciiTheme="minorHAnsi" w:eastAsiaTheme="minorHAnsi" w:hAnsiTheme="minorHAnsi" w:cstheme="minorBidi"/>
          <w:sz w:val="22"/>
          <w:szCs w:val="22"/>
          <w:lang w:eastAsia="en-US"/>
        </w:rPr>
      </w:pPr>
    </w:p>
    <w:tbl>
      <w:tblPr>
        <w:tblStyle w:val="Tablaconcuadrcula5"/>
        <w:tblW w:w="9067" w:type="dxa"/>
        <w:tblLook w:val="04A0" w:firstRow="1" w:lastRow="0" w:firstColumn="1" w:lastColumn="0" w:noHBand="0" w:noVBand="1"/>
      </w:tblPr>
      <w:tblGrid>
        <w:gridCol w:w="3709"/>
        <w:gridCol w:w="549"/>
        <w:gridCol w:w="1549"/>
        <w:gridCol w:w="1559"/>
        <w:gridCol w:w="1701"/>
      </w:tblGrid>
      <w:tr w:rsidR="00742410" w:rsidRPr="00515BC2" w:rsidTr="00825C34">
        <w:tc>
          <w:tcPr>
            <w:tcW w:w="3709" w:type="dxa"/>
            <w:tcBorders>
              <w:right w:val="single" w:sz="4" w:space="0" w:color="auto"/>
            </w:tcBorders>
          </w:tcPr>
          <w:p w:rsidR="00742410" w:rsidRPr="00515BC2" w:rsidRDefault="00742410" w:rsidP="00825C34">
            <w:pPr>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t>PROPUESTA QUE AGOTA TECHO FINANCIERO</w:t>
            </w:r>
          </w:p>
        </w:tc>
        <w:tc>
          <w:tcPr>
            <w:tcW w:w="549" w:type="dxa"/>
            <w:tcBorders>
              <w:top w:val="nil"/>
              <w:left w:val="single" w:sz="4" w:space="0" w:color="auto"/>
              <w:bottom w:val="nil"/>
              <w:right w:val="nil"/>
            </w:tcBorders>
          </w:tcPr>
          <w:p w:rsidR="00742410" w:rsidRPr="00515BC2" w:rsidRDefault="00742410" w:rsidP="00825C34">
            <w:pPr>
              <w:rPr>
                <w:rFonts w:asciiTheme="minorHAnsi" w:eastAsiaTheme="minorHAnsi" w:hAnsiTheme="minorHAnsi" w:cstheme="minorBidi"/>
                <w:lang w:eastAsia="en-US"/>
              </w:rPr>
            </w:pPr>
          </w:p>
        </w:tc>
        <w:tc>
          <w:tcPr>
            <w:tcW w:w="1549" w:type="dxa"/>
            <w:tcBorders>
              <w:top w:val="nil"/>
              <w:left w:val="nil"/>
              <w:bottom w:val="nil"/>
              <w:right w:val="nil"/>
            </w:tcBorders>
          </w:tcPr>
          <w:p w:rsidR="00742410" w:rsidRPr="00515BC2" w:rsidRDefault="00742410" w:rsidP="00825C34">
            <w:pPr>
              <w:jc w:val="right"/>
              <w:rPr>
                <w:rFonts w:asciiTheme="minorHAnsi" w:eastAsiaTheme="minorHAnsi" w:hAnsiTheme="minorHAnsi" w:cstheme="minorBidi"/>
                <w:lang w:eastAsia="en-US"/>
              </w:rPr>
            </w:pPr>
          </w:p>
        </w:tc>
        <w:tc>
          <w:tcPr>
            <w:tcW w:w="1559" w:type="dxa"/>
            <w:tcBorders>
              <w:top w:val="nil"/>
              <w:left w:val="nil"/>
              <w:bottom w:val="nil"/>
              <w:right w:val="single" w:sz="4" w:space="0" w:color="auto"/>
            </w:tcBorders>
          </w:tcPr>
          <w:p w:rsidR="00742410" w:rsidRPr="00515BC2" w:rsidRDefault="00742410" w:rsidP="00825C34">
            <w:pPr>
              <w:jc w:val="right"/>
              <w:rPr>
                <w:rFonts w:asciiTheme="minorHAnsi" w:eastAsiaTheme="minorHAnsi" w:hAnsiTheme="minorHAnsi" w:cstheme="minorBidi"/>
                <w:lang w:eastAsia="en-US"/>
              </w:rPr>
            </w:pPr>
          </w:p>
        </w:tc>
        <w:tc>
          <w:tcPr>
            <w:tcW w:w="1701" w:type="dxa"/>
            <w:tcBorders>
              <w:left w:val="single" w:sz="4" w:space="0" w:color="auto"/>
            </w:tcBorders>
          </w:tcPr>
          <w:p w:rsidR="00742410" w:rsidRPr="00515BC2" w:rsidRDefault="00742410" w:rsidP="00825C34">
            <w:pPr>
              <w:jc w:val="right"/>
              <w:rPr>
                <w:rFonts w:asciiTheme="minorHAnsi" w:eastAsiaTheme="minorHAnsi" w:hAnsiTheme="minorHAnsi" w:cstheme="minorBidi"/>
                <w:lang w:eastAsia="en-US"/>
              </w:rPr>
            </w:pPr>
          </w:p>
        </w:tc>
      </w:tr>
      <w:tr w:rsidR="00742410" w:rsidRPr="00515BC2" w:rsidTr="00825C34">
        <w:tc>
          <w:tcPr>
            <w:tcW w:w="3709" w:type="dxa"/>
            <w:tcBorders>
              <w:right w:val="single" w:sz="4" w:space="0" w:color="auto"/>
            </w:tcBorders>
          </w:tcPr>
          <w:p w:rsidR="00742410" w:rsidRPr="00515BC2" w:rsidRDefault="00742410" w:rsidP="00825C34">
            <w:pPr>
              <w:rPr>
                <w:rFonts w:asciiTheme="minorHAnsi" w:eastAsiaTheme="minorHAnsi" w:hAnsiTheme="minorHAnsi" w:cstheme="minorBidi"/>
                <w:lang w:eastAsia="en-US"/>
              </w:rPr>
            </w:pPr>
            <w:r w:rsidRPr="00515BC2">
              <w:rPr>
                <w:rFonts w:asciiTheme="minorHAnsi" w:eastAsiaTheme="minorHAnsi" w:hAnsiTheme="minorHAnsi" w:cstheme="minorBidi"/>
                <w:lang w:eastAsia="en-US"/>
              </w:rPr>
              <w:t>PROPUESTA DE VIVIENDA CENTRO HISTÓRICO</w:t>
            </w:r>
          </w:p>
        </w:tc>
        <w:tc>
          <w:tcPr>
            <w:tcW w:w="549" w:type="dxa"/>
            <w:tcBorders>
              <w:top w:val="nil"/>
              <w:left w:val="single" w:sz="4" w:space="0" w:color="auto"/>
              <w:bottom w:val="nil"/>
              <w:right w:val="nil"/>
            </w:tcBorders>
          </w:tcPr>
          <w:p w:rsidR="00742410" w:rsidRPr="00515BC2" w:rsidRDefault="00742410" w:rsidP="00825C34">
            <w:pPr>
              <w:rPr>
                <w:rFonts w:asciiTheme="minorHAnsi" w:eastAsiaTheme="minorHAnsi" w:hAnsiTheme="minorHAnsi" w:cstheme="minorBidi"/>
                <w:lang w:eastAsia="en-US"/>
              </w:rPr>
            </w:pPr>
          </w:p>
        </w:tc>
        <w:tc>
          <w:tcPr>
            <w:tcW w:w="1549" w:type="dxa"/>
            <w:tcBorders>
              <w:top w:val="nil"/>
              <w:left w:val="nil"/>
              <w:bottom w:val="nil"/>
              <w:right w:val="nil"/>
            </w:tcBorders>
          </w:tcPr>
          <w:p w:rsidR="00742410" w:rsidRPr="00515BC2" w:rsidRDefault="00742410" w:rsidP="00825C34">
            <w:pPr>
              <w:jc w:val="right"/>
              <w:rPr>
                <w:rFonts w:asciiTheme="minorHAnsi" w:eastAsiaTheme="minorHAnsi" w:hAnsiTheme="minorHAnsi" w:cstheme="minorBidi"/>
                <w:lang w:eastAsia="en-US"/>
              </w:rPr>
            </w:pPr>
          </w:p>
        </w:tc>
        <w:tc>
          <w:tcPr>
            <w:tcW w:w="1559" w:type="dxa"/>
            <w:tcBorders>
              <w:top w:val="nil"/>
              <w:left w:val="nil"/>
              <w:bottom w:val="nil"/>
              <w:right w:val="single" w:sz="4" w:space="0" w:color="auto"/>
            </w:tcBorders>
          </w:tcPr>
          <w:p w:rsidR="00742410" w:rsidRPr="00515BC2" w:rsidRDefault="00742410" w:rsidP="00825C34">
            <w:pPr>
              <w:jc w:val="right"/>
              <w:rPr>
                <w:rFonts w:asciiTheme="minorHAnsi" w:eastAsiaTheme="minorHAnsi" w:hAnsiTheme="minorHAnsi" w:cstheme="minorBidi"/>
                <w:lang w:eastAsia="en-US"/>
              </w:rPr>
            </w:pPr>
          </w:p>
        </w:tc>
        <w:tc>
          <w:tcPr>
            <w:tcW w:w="1701" w:type="dxa"/>
            <w:tcBorders>
              <w:left w:val="single" w:sz="4" w:space="0" w:color="auto"/>
            </w:tcBorders>
          </w:tcPr>
          <w:p w:rsidR="00742410" w:rsidRPr="00515BC2" w:rsidRDefault="00742410" w:rsidP="00825C34">
            <w:pPr>
              <w:jc w:val="right"/>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t>2,464,256.29</w:t>
            </w:r>
          </w:p>
        </w:tc>
      </w:tr>
      <w:tr w:rsidR="00742410" w:rsidRPr="00515BC2" w:rsidTr="00825C34">
        <w:tc>
          <w:tcPr>
            <w:tcW w:w="3709" w:type="dxa"/>
            <w:tcBorders>
              <w:right w:val="single" w:sz="4" w:space="0" w:color="auto"/>
            </w:tcBorders>
          </w:tcPr>
          <w:p w:rsidR="00742410" w:rsidRPr="00515BC2" w:rsidRDefault="00742410" w:rsidP="00825C34">
            <w:pPr>
              <w:rPr>
                <w:rFonts w:asciiTheme="minorHAnsi" w:eastAsiaTheme="minorHAnsi" w:hAnsiTheme="minorHAnsi" w:cstheme="minorBidi"/>
                <w:lang w:eastAsia="en-US"/>
              </w:rPr>
            </w:pPr>
            <w:r w:rsidRPr="00515BC2">
              <w:rPr>
                <w:rFonts w:asciiTheme="minorHAnsi" w:eastAsiaTheme="minorHAnsi" w:hAnsiTheme="minorHAnsi" w:cstheme="minorBidi"/>
                <w:lang w:eastAsia="en-US"/>
              </w:rPr>
              <w:t>AMPLIACIÓN DE ELÉCTRICA 3 POSTES UN TRANSFORMADOR EN CALLE TRONCO COLONIA EL JARALILLO ZAP 1714</w:t>
            </w:r>
          </w:p>
        </w:tc>
        <w:tc>
          <w:tcPr>
            <w:tcW w:w="549" w:type="dxa"/>
            <w:tcBorders>
              <w:top w:val="nil"/>
              <w:left w:val="single" w:sz="4" w:space="0" w:color="auto"/>
              <w:bottom w:val="nil"/>
              <w:right w:val="nil"/>
            </w:tcBorders>
          </w:tcPr>
          <w:p w:rsidR="00742410" w:rsidRPr="00515BC2" w:rsidRDefault="00742410" w:rsidP="00825C34">
            <w:pPr>
              <w:rPr>
                <w:rFonts w:asciiTheme="minorHAnsi" w:eastAsiaTheme="minorHAnsi" w:hAnsiTheme="minorHAnsi" w:cstheme="minorBidi"/>
                <w:lang w:eastAsia="en-US"/>
              </w:rPr>
            </w:pPr>
          </w:p>
        </w:tc>
        <w:tc>
          <w:tcPr>
            <w:tcW w:w="1549" w:type="dxa"/>
            <w:tcBorders>
              <w:top w:val="nil"/>
              <w:left w:val="nil"/>
              <w:bottom w:val="nil"/>
              <w:right w:val="nil"/>
            </w:tcBorders>
          </w:tcPr>
          <w:p w:rsidR="00742410" w:rsidRPr="00515BC2" w:rsidRDefault="00742410" w:rsidP="00825C34">
            <w:pPr>
              <w:jc w:val="right"/>
              <w:rPr>
                <w:rFonts w:asciiTheme="minorHAnsi" w:eastAsiaTheme="minorHAnsi" w:hAnsiTheme="minorHAnsi" w:cstheme="minorBidi"/>
                <w:lang w:eastAsia="en-US"/>
              </w:rPr>
            </w:pPr>
          </w:p>
        </w:tc>
        <w:tc>
          <w:tcPr>
            <w:tcW w:w="1559" w:type="dxa"/>
            <w:tcBorders>
              <w:top w:val="nil"/>
              <w:left w:val="nil"/>
              <w:bottom w:val="nil"/>
              <w:right w:val="single" w:sz="4" w:space="0" w:color="auto"/>
            </w:tcBorders>
          </w:tcPr>
          <w:p w:rsidR="00742410" w:rsidRPr="00515BC2" w:rsidRDefault="00742410" w:rsidP="00825C34">
            <w:pPr>
              <w:jc w:val="right"/>
              <w:rPr>
                <w:rFonts w:asciiTheme="minorHAnsi" w:eastAsiaTheme="minorHAnsi" w:hAnsiTheme="minorHAnsi" w:cstheme="minorBidi"/>
                <w:lang w:eastAsia="en-US"/>
              </w:rPr>
            </w:pPr>
          </w:p>
        </w:tc>
        <w:tc>
          <w:tcPr>
            <w:tcW w:w="1701" w:type="dxa"/>
            <w:tcBorders>
              <w:left w:val="single" w:sz="4" w:space="0" w:color="auto"/>
            </w:tcBorders>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277,150.75</w:t>
            </w:r>
          </w:p>
        </w:tc>
      </w:tr>
      <w:tr w:rsidR="00742410" w:rsidRPr="00515BC2" w:rsidTr="00825C34">
        <w:tc>
          <w:tcPr>
            <w:tcW w:w="3709" w:type="dxa"/>
            <w:tcBorders>
              <w:bottom w:val="single" w:sz="4" w:space="0" w:color="auto"/>
              <w:right w:val="single" w:sz="4" w:space="0" w:color="auto"/>
            </w:tcBorders>
          </w:tcPr>
          <w:p w:rsidR="00742410" w:rsidRPr="00515BC2" w:rsidRDefault="00742410" w:rsidP="00825C34">
            <w:pPr>
              <w:rPr>
                <w:rFonts w:asciiTheme="minorHAnsi" w:eastAsiaTheme="minorHAnsi" w:hAnsiTheme="minorHAnsi" w:cstheme="minorBidi"/>
                <w:lang w:eastAsia="en-US"/>
              </w:rPr>
            </w:pPr>
            <w:r w:rsidRPr="00515BC2">
              <w:rPr>
                <w:rFonts w:asciiTheme="minorHAnsi" w:eastAsiaTheme="minorHAnsi" w:hAnsiTheme="minorHAnsi" w:cstheme="minorBidi"/>
                <w:lang w:eastAsia="en-US"/>
              </w:rPr>
              <w:t>AMPLIACIÓN RED ELÉCTRICA CON UN POSTE CALLE GUADALUPE VICTORIA, COLONIA CARLOS HINOJOSA ZAP 1589</w:t>
            </w:r>
          </w:p>
        </w:tc>
        <w:tc>
          <w:tcPr>
            <w:tcW w:w="549" w:type="dxa"/>
            <w:tcBorders>
              <w:top w:val="nil"/>
              <w:left w:val="single" w:sz="4" w:space="0" w:color="auto"/>
              <w:bottom w:val="nil"/>
              <w:right w:val="nil"/>
            </w:tcBorders>
          </w:tcPr>
          <w:p w:rsidR="00742410" w:rsidRPr="00515BC2" w:rsidRDefault="00742410" w:rsidP="00825C34">
            <w:pPr>
              <w:rPr>
                <w:rFonts w:asciiTheme="minorHAnsi" w:eastAsiaTheme="minorHAnsi" w:hAnsiTheme="minorHAnsi" w:cstheme="minorBidi"/>
                <w:lang w:eastAsia="en-US"/>
              </w:rPr>
            </w:pPr>
          </w:p>
        </w:tc>
        <w:tc>
          <w:tcPr>
            <w:tcW w:w="1549" w:type="dxa"/>
            <w:tcBorders>
              <w:top w:val="nil"/>
              <w:left w:val="nil"/>
              <w:bottom w:val="nil"/>
              <w:right w:val="nil"/>
            </w:tcBorders>
          </w:tcPr>
          <w:p w:rsidR="00742410" w:rsidRPr="00515BC2" w:rsidRDefault="00742410" w:rsidP="00825C34">
            <w:pPr>
              <w:jc w:val="right"/>
              <w:rPr>
                <w:rFonts w:asciiTheme="minorHAnsi" w:eastAsiaTheme="minorHAnsi" w:hAnsiTheme="minorHAnsi" w:cstheme="minorBidi"/>
                <w:lang w:eastAsia="en-US"/>
              </w:rPr>
            </w:pPr>
          </w:p>
        </w:tc>
        <w:tc>
          <w:tcPr>
            <w:tcW w:w="1559" w:type="dxa"/>
            <w:tcBorders>
              <w:top w:val="nil"/>
              <w:left w:val="nil"/>
              <w:bottom w:val="nil"/>
              <w:right w:val="single" w:sz="4" w:space="0" w:color="auto"/>
            </w:tcBorders>
          </w:tcPr>
          <w:p w:rsidR="00742410" w:rsidRPr="00515BC2" w:rsidRDefault="00742410" w:rsidP="00825C34">
            <w:pPr>
              <w:jc w:val="right"/>
              <w:rPr>
                <w:rFonts w:asciiTheme="minorHAnsi" w:eastAsiaTheme="minorHAnsi" w:hAnsiTheme="minorHAnsi" w:cstheme="minorBidi"/>
                <w:lang w:eastAsia="en-US"/>
              </w:rPr>
            </w:pPr>
          </w:p>
        </w:tc>
        <w:tc>
          <w:tcPr>
            <w:tcW w:w="1701" w:type="dxa"/>
            <w:tcBorders>
              <w:left w:val="single" w:sz="4" w:space="0" w:color="auto"/>
              <w:bottom w:val="single" w:sz="4" w:space="0" w:color="auto"/>
            </w:tcBorders>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79,983.40</w:t>
            </w:r>
          </w:p>
        </w:tc>
      </w:tr>
      <w:tr w:rsidR="00742410" w:rsidRPr="00515BC2" w:rsidTr="00825C34">
        <w:tc>
          <w:tcPr>
            <w:tcW w:w="3709" w:type="dxa"/>
            <w:tcBorders>
              <w:right w:val="single" w:sz="4" w:space="0" w:color="auto"/>
            </w:tcBorders>
          </w:tcPr>
          <w:p w:rsidR="00742410" w:rsidRPr="00515BC2" w:rsidRDefault="00742410" w:rsidP="00825C34">
            <w:pPr>
              <w:rPr>
                <w:rFonts w:asciiTheme="minorHAnsi" w:eastAsiaTheme="minorHAnsi" w:hAnsiTheme="minorHAnsi" w:cstheme="minorBidi"/>
                <w:lang w:eastAsia="en-US"/>
              </w:rPr>
            </w:pPr>
            <w:r w:rsidRPr="00515BC2">
              <w:rPr>
                <w:rFonts w:asciiTheme="minorHAnsi" w:eastAsiaTheme="minorHAnsi" w:hAnsiTheme="minorHAnsi" w:cstheme="minorBidi"/>
                <w:lang w:eastAsia="en-US"/>
              </w:rPr>
              <w:t>AMPLIACIÓN RED ELÉCTRICA 17 POSTES Y TRES TRANSFORMADORES  CALLE SAN CARLOS ESPAÑA</w:t>
            </w:r>
          </w:p>
        </w:tc>
        <w:tc>
          <w:tcPr>
            <w:tcW w:w="549" w:type="dxa"/>
            <w:tcBorders>
              <w:top w:val="nil"/>
              <w:left w:val="single" w:sz="4" w:space="0" w:color="auto"/>
              <w:bottom w:val="nil"/>
              <w:right w:val="nil"/>
            </w:tcBorders>
          </w:tcPr>
          <w:p w:rsidR="00742410" w:rsidRPr="00515BC2" w:rsidRDefault="00742410" w:rsidP="00825C34">
            <w:pPr>
              <w:rPr>
                <w:rFonts w:asciiTheme="minorHAnsi" w:eastAsiaTheme="minorHAnsi" w:hAnsiTheme="minorHAnsi" w:cstheme="minorBidi"/>
                <w:lang w:eastAsia="en-US"/>
              </w:rPr>
            </w:pPr>
          </w:p>
        </w:tc>
        <w:tc>
          <w:tcPr>
            <w:tcW w:w="1549" w:type="dxa"/>
            <w:tcBorders>
              <w:top w:val="nil"/>
              <w:left w:val="nil"/>
              <w:bottom w:val="nil"/>
              <w:right w:val="nil"/>
            </w:tcBorders>
          </w:tcPr>
          <w:p w:rsidR="00742410" w:rsidRPr="00515BC2" w:rsidRDefault="00742410" w:rsidP="00825C34">
            <w:pPr>
              <w:jc w:val="right"/>
              <w:rPr>
                <w:rFonts w:asciiTheme="minorHAnsi" w:eastAsiaTheme="minorHAnsi" w:hAnsiTheme="minorHAnsi" w:cstheme="minorBidi"/>
                <w:lang w:eastAsia="en-US"/>
              </w:rPr>
            </w:pPr>
          </w:p>
        </w:tc>
        <w:tc>
          <w:tcPr>
            <w:tcW w:w="1559" w:type="dxa"/>
            <w:tcBorders>
              <w:top w:val="nil"/>
              <w:left w:val="nil"/>
              <w:bottom w:val="nil"/>
              <w:right w:val="single" w:sz="4" w:space="0" w:color="auto"/>
            </w:tcBorders>
          </w:tcPr>
          <w:p w:rsidR="00742410" w:rsidRPr="00515BC2" w:rsidRDefault="00742410" w:rsidP="00825C34">
            <w:pPr>
              <w:jc w:val="right"/>
              <w:rPr>
                <w:rFonts w:asciiTheme="minorHAnsi" w:eastAsiaTheme="minorHAnsi" w:hAnsiTheme="minorHAnsi" w:cstheme="minorBidi"/>
                <w:lang w:eastAsia="en-US"/>
              </w:rPr>
            </w:pPr>
          </w:p>
        </w:tc>
        <w:tc>
          <w:tcPr>
            <w:tcW w:w="1701" w:type="dxa"/>
            <w:tcBorders>
              <w:left w:val="single" w:sz="4" w:space="0" w:color="auto"/>
            </w:tcBorders>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898,459.49</w:t>
            </w:r>
          </w:p>
        </w:tc>
      </w:tr>
      <w:tr w:rsidR="00742410" w:rsidRPr="00515BC2" w:rsidTr="00825C34">
        <w:tc>
          <w:tcPr>
            <w:tcW w:w="3709" w:type="dxa"/>
            <w:tcBorders>
              <w:right w:val="single" w:sz="4" w:space="0" w:color="auto"/>
            </w:tcBorders>
          </w:tcPr>
          <w:p w:rsidR="00742410" w:rsidRPr="00515BC2" w:rsidRDefault="00742410" w:rsidP="00825C34">
            <w:pPr>
              <w:rPr>
                <w:rFonts w:asciiTheme="minorHAnsi" w:eastAsiaTheme="minorHAnsi" w:hAnsiTheme="minorHAnsi" w:cstheme="minorBidi"/>
                <w:lang w:eastAsia="en-US"/>
              </w:rPr>
            </w:pPr>
            <w:r w:rsidRPr="00515BC2">
              <w:rPr>
                <w:rFonts w:asciiTheme="minorHAnsi" w:eastAsiaTheme="minorHAnsi" w:hAnsiTheme="minorHAnsi" w:cstheme="minorBidi"/>
                <w:lang w:eastAsia="en-US"/>
              </w:rPr>
              <w:t>AMPLIACIÓN RED ELÉCTRICA 1POSTE UN TRANSFORMADOR CALLE LIMONERO HUERTA VIEJA</w:t>
            </w:r>
          </w:p>
        </w:tc>
        <w:tc>
          <w:tcPr>
            <w:tcW w:w="549" w:type="dxa"/>
            <w:tcBorders>
              <w:top w:val="nil"/>
              <w:left w:val="single" w:sz="4" w:space="0" w:color="auto"/>
              <w:bottom w:val="nil"/>
              <w:right w:val="nil"/>
            </w:tcBorders>
          </w:tcPr>
          <w:p w:rsidR="00742410" w:rsidRPr="00515BC2" w:rsidRDefault="00742410" w:rsidP="00825C34">
            <w:pPr>
              <w:rPr>
                <w:rFonts w:asciiTheme="minorHAnsi" w:eastAsiaTheme="minorHAnsi" w:hAnsiTheme="minorHAnsi" w:cstheme="minorBidi"/>
                <w:lang w:eastAsia="en-US"/>
              </w:rPr>
            </w:pPr>
          </w:p>
        </w:tc>
        <w:tc>
          <w:tcPr>
            <w:tcW w:w="1549" w:type="dxa"/>
            <w:tcBorders>
              <w:top w:val="nil"/>
              <w:left w:val="nil"/>
              <w:bottom w:val="nil"/>
              <w:right w:val="nil"/>
            </w:tcBorders>
          </w:tcPr>
          <w:p w:rsidR="00742410" w:rsidRPr="00515BC2" w:rsidRDefault="00742410" w:rsidP="00825C34">
            <w:pPr>
              <w:jc w:val="right"/>
              <w:rPr>
                <w:rFonts w:asciiTheme="minorHAnsi" w:eastAsiaTheme="minorHAnsi" w:hAnsiTheme="minorHAnsi" w:cstheme="minorBidi"/>
                <w:lang w:eastAsia="en-US"/>
              </w:rPr>
            </w:pPr>
          </w:p>
        </w:tc>
        <w:tc>
          <w:tcPr>
            <w:tcW w:w="1559" w:type="dxa"/>
            <w:tcBorders>
              <w:top w:val="nil"/>
              <w:left w:val="nil"/>
              <w:bottom w:val="nil"/>
              <w:right w:val="single" w:sz="4" w:space="0" w:color="auto"/>
            </w:tcBorders>
          </w:tcPr>
          <w:p w:rsidR="00742410" w:rsidRPr="00515BC2" w:rsidRDefault="00742410" w:rsidP="00825C34">
            <w:pPr>
              <w:jc w:val="right"/>
              <w:rPr>
                <w:rFonts w:asciiTheme="minorHAnsi" w:eastAsiaTheme="minorHAnsi" w:hAnsiTheme="minorHAnsi" w:cstheme="minorBidi"/>
                <w:lang w:eastAsia="en-US"/>
              </w:rPr>
            </w:pPr>
          </w:p>
        </w:tc>
        <w:tc>
          <w:tcPr>
            <w:tcW w:w="1701" w:type="dxa"/>
            <w:tcBorders>
              <w:left w:val="single" w:sz="4" w:space="0" w:color="auto"/>
            </w:tcBorders>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187,460.08</w:t>
            </w:r>
          </w:p>
        </w:tc>
      </w:tr>
      <w:tr w:rsidR="00742410" w:rsidRPr="00515BC2" w:rsidTr="00825C34">
        <w:tc>
          <w:tcPr>
            <w:tcW w:w="3709" w:type="dxa"/>
            <w:tcBorders>
              <w:bottom w:val="single" w:sz="4" w:space="0" w:color="auto"/>
              <w:right w:val="single" w:sz="4" w:space="0" w:color="auto"/>
            </w:tcBorders>
          </w:tcPr>
          <w:p w:rsidR="00742410" w:rsidRPr="00515BC2" w:rsidRDefault="00742410" w:rsidP="00825C34">
            <w:pPr>
              <w:rPr>
                <w:rFonts w:asciiTheme="minorHAnsi" w:eastAsiaTheme="minorHAnsi" w:hAnsiTheme="minorHAnsi" w:cstheme="minorBidi"/>
                <w:lang w:eastAsia="en-US"/>
              </w:rPr>
            </w:pPr>
            <w:r w:rsidRPr="00515BC2">
              <w:rPr>
                <w:rFonts w:asciiTheme="minorHAnsi" w:eastAsiaTheme="minorHAnsi" w:hAnsiTheme="minorHAnsi" w:cstheme="minorBidi"/>
                <w:lang w:eastAsia="en-US"/>
              </w:rPr>
              <w:t>AMPLIACIÓN RED ELÉCTRICA  5 POSTES Y UN TRANSFORMADOR CALLE BATALLÓN DE SAN BLAZ Y MARIANO MONTEVERDE</w:t>
            </w:r>
          </w:p>
        </w:tc>
        <w:tc>
          <w:tcPr>
            <w:tcW w:w="549" w:type="dxa"/>
            <w:tcBorders>
              <w:top w:val="nil"/>
              <w:left w:val="single" w:sz="4" w:space="0" w:color="auto"/>
              <w:bottom w:val="nil"/>
              <w:right w:val="nil"/>
            </w:tcBorders>
          </w:tcPr>
          <w:p w:rsidR="00742410" w:rsidRPr="00515BC2" w:rsidRDefault="00742410" w:rsidP="00825C34">
            <w:pPr>
              <w:rPr>
                <w:rFonts w:asciiTheme="minorHAnsi" w:eastAsiaTheme="minorHAnsi" w:hAnsiTheme="minorHAnsi" w:cstheme="minorBidi"/>
                <w:lang w:eastAsia="en-US"/>
              </w:rPr>
            </w:pPr>
          </w:p>
        </w:tc>
        <w:tc>
          <w:tcPr>
            <w:tcW w:w="1549" w:type="dxa"/>
            <w:tcBorders>
              <w:top w:val="nil"/>
              <w:left w:val="nil"/>
              <w:bottom w:val="nil"/>
              <w:right w:val="nil"/>
            </w:tcBorders>
          </w:tcPr>
          <w:p w:rsidR="00742410" w:rsidRPr="00515BC2" w:rsidRDefault="00742410" w:rsidP="00825C34">
            <w:pPr>
              <w:jc w:val="right"/>
              <w:rPr>
                <w:rFonts w:asciiTheme="minorHAnsi" w:eastAsiaTheme="minorHAnsi" w:hAnsiTheme="minorHAnsi" w:cstheme="minorBidi"/>
                <w:lang w:eastAsia="en-US"/>
              </w:rPr>
            </w:pPr>
          </w:p>
        </w:tc>
        <w:tc>
          <w:tcPr>
            <w:tcW w:w="1559" w:type="dxa"/>
            <w:tcBorders>
              <w:top w:val="nil"/>
              <w:left w:val="nil"/>
              <w:bottom w:val="nil"/>
              <w:right w:val="single" w:sz="4" w:space="0" w:color="auto"/>
            </w:tcBorders>
          </w:tcPr>
          <w:p w:rsidR="00742410" w:rsidRPr="00515BC2" w:rsidRDefault="00742410" w:rsidP="00825C34">
            <w:pPr>
              <w:jc w:val="right"/>
              <w:rPr>
                <w:rFonts w:asciiTheme="minorHAnsi" w:eastAsiaTheme="minorHAnsi" w:hAnsiTheme="minorHAnsi" w:cstheme="minorBidi"/>
                <w:lang w:eastAsia="en-US"/>
              </w:rPr>
            </w:pPr>
          </w:p>
        </w:tc>
        <w:tc>
          <w:tcPr>
            <w:tcW w:w="1701" w:type="dxa"/>
            <w:tcBorders>
              <w:left w:val="single" w:sz="4" w:space="0" w:color="auto"/>
            </w:tcBorders>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273,045.87</w:t>
            </w:r>
          </w:p>
        </w:tc>
      </w:tr>
      <w:tr w:rsidR="00742410" w:rsidRPr="00515BC2" w:rsidTr="00825C34">
        <w:tc>
          <w:tcPr>
            <w:tcW w:w="3709" w:type="dxa"/>
            <w:tcBorders>
              <w:bottom w:val="single" w:sz="4" w:space="0" w:color="auto"/>
              <w:right w:val="single" w:sz="4" w:space="0" w:color="auto"/>
            </w:tcBorders>
          </w:tcPr>
          <w:p w:rsidR="00742410" w:rsidRPr="00515BC2" w:rsidRDefault="00742410" w:rsidP="00825C34">
            <w:pPr>
              <w:rPr>
                <w:rFonts w:asciiTheme="minorHAnsi" w:eastAsiaTheme="minorHAnsi" w:hAnsiTheme="minorHAnsi" w:cstheme="minorBidi"/>
                <w:lang w:eastAsia="en-US"/>
              </w:rPr>
            </w:pPr>
            <w:r w:rsidRPr="00515BC2">
              <w:rPr>
                <w:rFonts w:asciiTheme="minorHAnsi" w:eastAsiaTheme="minorHAnsi" w:hAnsiTheme="minorHAnsi" w:cstheme="minorBidi"/>
                <w:lang w:eastAsia="en-US"/>
              </w:rPr>
              <w:t>AMPLIACIÓN RED DE AGUA POTABLE, CALLE BATALLÓN DE SAN BLAZ Y MARIANO MONTEVERDE CON UNA META DE 202 MIL 3”</w:t>
            </w:r>
          </w:p>
        </w:tc>
        <w:tc>
          <w:tcPr>
            <w:tcW w:w="549" w:type="dxa"/>
            <w:tcBorders>
              <w:top w:val="nil"/>
              <w:left w:val="single" w:sz="4" w:space="0" w:color="auto"/>
              <w:bottom w:val="nil"/>
              <w:right w:val="nil"/>
            </w:tcBorders>
          </w:tcPr>
          <w:p w:rsidR="00742410" w:rsidRPr="00515BC2" w:rsidRDefault="00742410" w:rsidP="00825C34">
            <w:pPr>
              <w:rPr>
                <w:rFonts w:asciiTheme="minorHAnsi" w:eastAsiaTheme="minorHAnsi" w:hAnsiTheme="minorHAnsi" w:cstheme="minorBidi"/>
                <w:lang w:eastAsia="en-US"/>
              </w:rPr>
            </w:pPr>
          </w:p>
        </w:tc>
        <w:tc>
          <w:tcPr>
            <w:tcW w:w="1549" w:type="dxa"/>
            <w:tcBorders>
              <w:top w:val="nil"/>
              <w:left w:val="nil"/>
              <w:bottom w:val="nil"/>
              <w:right w:val="nil"/>
            </w:tcBorders>
          </w:tcPr>
          <w:p w:rsidR="00742410" w:rsidRPr="00515BC2" w:rsidRDefault="00742410" w:rsidP="00825C34">
            <w:pPr>
              <w:jc w:val="right"/>
              <w:rPr>
                <w:rFonts w:asciiTheme="minorHAnsi" w:eastAsiaTheme="minorHAnsi" w:hAnsiTheme="minorHAnsi" w:cstheme="minorBidi"/>
                <w:lang w:eastAsia="en-US"/>
              </w:rPr>
            </w:pPr>
          </w:p>
        </w:tc>
        <w:tc>
          <w:tcPr>
            <w:tcW w:w="1559" w:type="dxa"/>
            <w:tcBorders>
              <w:top w:val="nil"/>
              <w:left w:val="nil"/>
              <w:bottom w:val="nil"/>
              <w:right w:val="single" w:sz="4" w:space="0" w:color="auto"/>
            </w:tcBorders>
          </w:tcPr>
          <w:p w:rsidR="00742410" w:rsidRPr="00515BC2" w:rsidRDefault="00742410" w:rsidP="00825C34">
            <w:pPr>
              <w:jc w:val="right"/>
              <w:rPr>
                <w:rFonts w:asciiTheme="minorHAnsi" w:eastAsiaTheme="minorHAnsi" w:hAnsiTheme="minorHAnsi" w:cstheme="minorBidi"/>
                <w:lang w:eastAsia="en-US"/>
              </w:rPr>
            </w:pPr>
          </w:p>
        </w:tc>
        <w:tc>
          <w:tcPr>
            <w:tcW w:w="1701" w:type="dxa"/>
            <w:tcBorders>
              <w:left w:val="single" w:sz="4" w:space="0" w:color="auto"/>
            </w:tcBorders>
          </w:tcPr>
          <w:p w:rsidR="00742410" w:rsidRPr="00515BC2" w:rsidRDefault="00742410" w:rsidP="00825C34">
            <w:pPr>
              <w:jc w:val="right"/>
              <w:rPr>
                <w:rFonts w:asciiTheme="minorHAnsi" w:eastAsiaTheme="minorHAnsi" w:hAnsiTheme="minorHAnsi" w:cstheme="minorBidi"/>
                <w:lang w:eastAsia="en-US"/>
              </w:rPr>
            </w:pPr>
            <w:r w:rsidRPr="00515BC2">
              <w:rPr>
                <w:rFonts w:asciiTheme="minorHAnsi" w:eastAsiaTheme="minorHAnsi" w:hAnsiTheme="minorHAnsi" w:cstheme="minorBidi"/>
                <w:lang w:eastAsia="en-US"/>
              </w:rPr>
              <w:t>113,536.69</w:t>
            </w:r>
          </w:p>
        </w:tc>
      </w:tr>
      <w:tr w:rsidR="00742410" w:rsidRPr="00515BC2" w:rsidTr="00825C34">
        <w:tc>
          <w:tcPr>
            <w:tcW w:w="3709" w:type="dxa"/>
            <w:tcBorders>
              <w:top w:val="single" w:sz="4" w:space="0" w:color="auto"/>
              <w:left w:val="nil"/>
              <w:bottom w:val="nil"/>
              <w:right w:val="nil"/>
            </w:tcBorders>
          </w:tcPr>
          <w:p w:rsidR="00742410" w:rsidRPr="00515BC2" w:rsidRDefault="00742410" w:rsidP="00825C34">
            <w:pPr>
              <w:rPr>
                <w:rFonts w:asciiTheme="minorHAnsi" w:eastAsiaTheme="minorHAnsi" w:hAnsiTheme="minorHAnsi" w:cstheme="minorBidi"/>
                <w:lang w:eastAsia="en-US"/>
              </w:rPr>
            </w:pPr>
          </w:p>
        </w:tc>
        <w:tc>
          <w:tcPr>
            <w:tcW w:w="549" w:type="dxa"/>
            <w:tcBorders>
              <w:top w:val="nil"/>
              <w:left w:val="nil"/>
              <w:bottom w:val="nil"/>
              <w:right w:val="nil"/>
            </w:tcBorders>
          </w:tcPr>
          <w:p w:rsidR="00742410" w:rsidRPr="00515BC2" w:rsidRDefault="00742410" w:rsidP="00825C34">
            <w:pPr>
              <w:rPr>
                <w:rFonts w:asciiTheme="minorHAnsi" w:eastAsiaTheme="minorHAnsi" w:hAnsiTheme="minorHAnsi" w:cstheme="minorBidi"/>
                <w:lang w:eastAsia="en-US"/>
              </w:rPr>
            </w:pPr>
          </w:p>
        </w:tc>
        <w:tc>
          <w:tcPr>
            <w:tcW w:w="1549" w:type="dxa"/>
            <w:tcBorders>
              <w:top w:val="nil"/>
              <w:left w:val="nil"/>
              <w:bottom w:val="nil"/>
              <w:right w:val="nil"/>
            </w:tcBorders>
          </w:tcPr>
          <w:p w:rsidR="00742410" w:rsidRPr="00515BC2" w:rsidRDefault="00742410" w:rsidP="00825C34">
            <w:pPr>
              <w:jc w:val="right"/>
              <w:rPr>
                <w:rFonts w:asciiTheme="minorHAnsi" w:eastAsiaTheme="minorHAnsi" w:hAnsiTheme="minorHAnsi" w:cstheme="minorBidi"/>
                <w:lang w:eastAsia="en-US"/>
              </w:rPr>
            </w:pPr>
          </w:p>
        </w:tc>
        <w:tc>
          <w:tcPr>
            <w:tcW w:w="1559" w:type="dxa"/>
            <w:tcBorders>
              <w:top w:val="nil"/>
              <w:left w:val="nil"/>
              <w:bottom w:val="nil"/>
              <w:right w:val="single" w:sz="4" w:space="0" w:color="auto"/>
            </w:tcBorders>
          </w:tcPr>
          <w:p w:rsidR="00742410" w:rsidRPr="00515BC2" w:rsidRDefault="00742410" w:rsidP="00825C34">
            <w:pPr>
              <w:jc w:val="right"/>
              <w:rPr>
                <w:rFonts w:asciiTheme="minorHAnsi" w:eastAsiaTheme="minorHAnsi" w:hAnsiTheme="minorHAnsi" w:cstheme="minorBidi"/>
                <w:lang w:eastAsia="en-US"/>
              </w:rPr>
            </w:pPr>
          </w:p>
        </w:tc>
        <w:tc>
          <w:tcPr>
            <w:tcW w:w="1701" w:type="dxa"/>
            <w:tcBorders>
              <w:left w:val="single" w:sz="4" w:space="0" w:color="auto"/>
              <w:bottom w:val="single" w:sz="4" w:space="0" w:color="auto"/>
            </w:tcBorders>
          </w:tcPr>
          <w:p w:rsidR="00742410" w:rsidRPr="00515BC2" w:rsidRDefault="00742410" w:rsidP="00825C34">
            <w:pPr>
              <w:jc w:val="right"/>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t>1,829,636.28</w:t>
            </w:r>
          </w:p>
        </w:tc>
      </w:tr>
    </w:tbl>
    <w:p w:rsidR="00742410" w:rsidRPr="00090702" w:rsidRDefault="00742410" w:rsidP="00742410">
      <w:pPr>
        <w:spacing w:after="160" w:line="259" w:lineRule="auto"/>
        <w:rPr>
          <w:rFonts w:asciiTheme="minorHAnsi" w:eastAsiaTheme="minorHAnsi" w:hAnsiTheme="minorHAnsi" w:cstheme="minorBidi"/>
          <w:sz w:val="22"/>
          <w:szCs w:val="22"/>
          <w:lang w:eastAsia="en-US"/>
        </w:rPr>
      </w:pPr>
    </w:p>
    <w:tbl>
      <w:tblPr>
        <w:tblStyle w:val="Tablaconcuadrcula6"/>
        <w:tblW w:w="9067" w:type="dxa"/>
        <w:tblLook w:val="04A0" w:firstRow="1" w:lastRow="0" w:firstColumn="1" w:lastColumn="0" w:noHBand="0" w:noVBand="1"/>
      </w:tblPr>
      <w:tblGrid>
        <w:gridCol w:w="3709"/>
        <w:gridCol w:w="549"/>
        <w:gridCol w:w="1549"/>
        <w:gridCol w:w="1559"/>
        <w:gridCol w:w="1701"/>
      </w:tblGrid>
      <w:tr w:rsidR="00742410" w:rsidRPr="00515BC2" w:rsidTr="00825C34">
        <w:tc>
          <w:tcPr>
            <w:tcW w:w="3709" w:type="dxa"/>
            <w:tcBorders>
              <w:top w:val="single" w:sz="4" w:space="0" w:color="auto"/>
              <w:bottom w:val="single" w:sz="4" w:space="0" w:color="auto"/>
              <w:right w:val="single" w:sz="4" w:space="0" w:color="auto"/>
            </w:tcBorders>
          </w:tcPr>
          <w:p w:rsidR="00742410" w:rsidRPr="00515BC2" w:rsidRDefault="00742410" w:rsidP="00825C34">
            <w:pPr>
              <w:rPr>
                <w:rFonts w:asciiTheme="minorHAnsi" w:eastAsiaTheme="minorHAnsi" w:hAnsiTheme="minorHAnsi" w:cstheme="minorBidi"/>
                <w:lang w:eastAsia="en-US"/>
              </w:rPr>
            </w:pPr>
            <w:r w:rsidRPr="00515BC2">
              <w:rPr>
                <w:rFonts w:asciiTheme="minorHAnsi" w:eastAsiaTheme="minorHAnsi" w:hAnsiTheme="minorHAnsi" w:cstheme="minorBidi"/>
                <w:lang w:eastAsia="en-US"/>
              </w:rPr>
              <w:t>CONSTRUCCIÓN DE MURO PERIMETRAL EN ESCUELA PRIMARIA BENITO JUÁREZ LOC BENITO JUÁREZ</w:t>
            </w:r>
          </w:p>
        </w:tc>
        <w:tc>
          <w:tcPr>
            <w:tcW w:w="549" w:type="dxa"/>
            <w:tcBorders>
              <w:top w:val="nil"/>
              <w:left w:val="single" w:sz="4" w:space="0" w:color="auto"/>
              <w:bottom w:val="nil"/>
              <w:right w:val="nil"/>
            </w:tcBorders>
          </w:tcPr>
          <w:p w:rsidR="00742410" w:rsidRPr="00515BC2" w:rsidRDefault="00742410" w:rsidP="00825C34">
            <w:pPr>
              <w:rPr>
                <w:rFonts w:asciiTheme="minorHAnsi" w:eastAsiaTheme="minorHAnsi" w:hAnsiTheme="minorHAnsi" w:cstheme="minorBidi"/>
                <w:lang w:eastAsia="en-US"/>
              </w:rPr>
            </w:pPr>
          </w:p>
        </w:tc>
        <w:tc>
          <w:tcPr>
            <w:tcW w:w="1549" w:type="dxa"/>
            <w:tcBorders>
              <w:top w:val="nil"/>
              <w:left w:val="nil"/>
              <w:bottom w:val="nil"/>
              <w:right w:val="nil"/>
            </w:tcBorders>
          </w:tcPr>
          <w:p w:rsidR="00742410" w:rsidRPr="00515BC2" w:rsidRDefault="00742410" w:rsidP="00825C34">
            <w:pPr>
              <w:jc w:val="right"/>
              <w:rPr>
                <w:rFonts w:asciiTheme="minorHAnsi" w:eastAsiaTheme="minorHAnsi" w:hAnsiTheme="minorHAnsi" w:cstheme="minorBidi"/>
                <w:lang w:eastAsia="en-US"/>
              </w:rPr>
            </w:pPr>
          </w:p>
        </w:tc>
        <w:tc>
          <w:tcPr>
            <w:tcW w:w="1559" w:type="dxa"/>
            <w:tcBorders>
              <w:top w:val="nil"/>
              <w:left w:val="nil"/>
              <w:bottom w:val="nil"/>
              <w:right w:val="single" w:sz="4" w:space="0" w:color="auto"/>
            </w:tcBorders>
          </w:tcPr>
          <w:p w:rsidR="00742410" w:rsidRPr="00515BC2" w:rsidRDefault="00742410" w:rsidP="00825C34">
            <w:pPr>
              <w:jc w:val="right"/>
              <w:rPr>
                <w:rFonts w:asciiTheme="minorHAnsi" w:eastAsiaTheme="minorHAnsi" w:hAnsiTheme="minorHAnsi" w:cstheme="minorBidi"/>
                <w:lang w:eastAsia="en-US"/>
              </w:rPr>
            </w:pPr>
          </w:p>
        </w:tc>
        <w:tc>
          <w:tcPr>
            <w:tcW w:w="1701" w:type="dxa"/>
            <w:tcBorders>
              <w:left w:val="single" w:sz="4" w:space="0" w:color="auto"/>
            </w:tcBorders>
          </w:tcPr>
          <w:p w:rsidR="00742410" w:rsidRPr="00515BC2" w:rsidRDefault="00742410" w:rsidP="00825C34">
            <w:pPr>
              <w:jc w:val="right"/>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t>121,836.56</w:t>
            </w:r>
          </w:p>
        </w:tc>
      </w:tr>
      <w:tr w:rsidR="00742410" w:rsidRPr="00515BC2" w:rsidTr="00825C34">
        <w:tc>
          <w:tcPr>
            <w:tcW w:w="3709" w:type="dxa"/>
            <w:tcBorders>
              <w:right w:val="single" w:sz="4" w:space="0" w:color="auto"/>
            </w:tcBorders>
          </w:tcPr>
          <w:p w:rsidR="00742410" w:rsidRPr="00515BC2" w:rsidRDefault="00742410" w:rsidP="00825C34">
            <w:pPr>
              <w:rPr>
                <w:rFonts w:asciiTheme="minorHAnsi" w:eastAsiaTheme="minorHAnsi" w:hAnsiTheme="minorHAnsi" w:cstheme="minorBidi"/>
                <w:lang w:eastAsia="en-US"/>
              </w:rPr>
            </w:pPr>
            <w:r w:rsidRPr="00515BC2">
              <w:rPr>
                <w:rFonts w:asciiTheme="minorHAnsi" w:eastAsiaTheme="minorHAnsi" w:hAnsiTheme="minorHAnsi" w:cstheme="minorBidi"/>
                <w:lang w:eastAsia="en-US"/>
              </w:rPr>
              <w:t>CONSTRUCCIÓN DE CERCO PERIMETRAL EN ESCUELA PRIMARIA MANUEL M. PONCE CTM</w:t>
            </w:r>
          </w:p>
        </w:tc>
        <w:tc>
          <w:tcPr>
            <w:tcW w:w="549" w:type="dxa"/>
            <w:tcBorders>
              <w:top w:val="nil"/>
              <w:left w:val="single" w:sz="4" w:space="0" w:color="auto"/>
              <w:bottom w:val="nil"/>
              <w:right w:val="nil"/>
            </w:tcBorders>
          </w:tcPr>
          <w:p w:rsidR="00742410" w:rsidRPr="00515BC2" w:rsidRDefault="00742410" w:rsidP="00825C34">
            <w:pPr>
              <w:rPr>
                <w:rFonts w:asciiTheme="minorHAnsi" w:eastAsiaTheme="minorHAnsi" w:hAnsiTheme="minorHAnsi" w:cstheme="minorBidi"/>
                <w:lang w:eastAsia="en-US"/>
              </w:rPr>
            </w:pPr>
          </w:p>
        </w:tc>
        <w:tc>
          <w:tcPr>
            <w:tcW w:w="1549" w:type="dxa"/>
            <w:tcBorders>
              <w:top w:val="nil"/>
              <w:left w:val="nil"/>
              <w:bottom w:val="nil"/>
              <w:right w:val="nil"/>
            </w:tcBorders>
          </w:tcPr>
          <w:p w:rsidR="00742410" w:rsidRPr="00515BC2" w:rsidRDefault="00742410" w:rsidP="00825C34">
            <w:pPr>
              <w:jc w:val="right"/>
              <w:rPr>
                <w:rFonts w:asciiTheme="minorHAnsi" w:eastAsiaTheme="minorHAnsi" w:hAnsiTheme="minorHAnsi" w:cstheme="minorBidi"/>
                <w:lang w:eastAsia="en-US"/>
              </w:rPr>
            </w:pPr>
          </w:p>
        </w:tc>
        <w:tc>
          <w:tcPr>
            <w:tcW w:w="1559" w:type="dxa"/>
            <w:tcBorders>
              <w:top w:val="nil"/>
              <w:left w:val="nil"/>
              <w:bottom w:val="nil"/>
              <w:right w:val="single" w:sz="4" w:space="0" w:color="auto"/>
            </w:tcBorders>
          </w:tcPr>
          <w:p w:rsidR="00742410" w:rsidRPr="00515BC2" w:rsidRDefault="00742410" w:rsidP="00825C34">
            <w:pPr>
              <w:jc w:val="right"/>
              <w:rPr>
                <w:rFonts w:asciiTheme="minorHAnsi" w:eastAsiaTheme="minorHAnsi" w:hAnsiTheme="minorHAnsi" w:cstheme="minorBidi"/>
                <w:lang w:eastAsia="en-US"/>
              </w:rPr>
            </w:pPr>
          </w:p>
        </w:tc>
        <w:tc>
          <w:tcPr>
            <w:tcW w:w="1701" w:type="dxa"/>
            <w:tcBorders>
              <w:left w:val="single" w:sz="4" w:space="0" w:color="auto"/>
            </w:tcBorders>
          </w:tcPr>
          <w:p w:rsidR="00742410" w:rsidRPr="00515BC2" w:rsidRDefault="00742410" w:rsidP="00825C34">
            <w:pPr>
              <w:jc w:val="right"/>
              <w:rPr>
                <w:rFonts w:asciiTheme="minorHAnsi" w:eastAsiaTheme="minorHAnsi" w:hAnsiTheme="minorHAnsi" w:cstheme="minorBidi"/>
                <w:b/>
                <w:lang w:eastAsia="en-US"/>
              </w:rPr>
            </w:pPr>
            <w:r w:rsidRPr="00515BC2">
              <w:rPr>
                <w:rFonts w:asciiTheme="minorHAnsi" w:eastAsiaTheme="minorHAnsi" w:hAnsiTheme="minorHAnsi" w:cstheme="minorBidi"/>
                <w:b/>
                <w:lang w:eastAsia="en-US"/>
              </w:rPr>
              <w:t>573,201.39</w:t>
            </w:r>
          </w:p>
        </w:tc>
      </w:tr>
    </w:tbl>
    <w:p w:rsidR="00742410" w:rsidRDefault="00742410" w:rsidP="00742410">
      <w:pPr>
        <w:pStyle w:val="Standard"/>
        <w:rPr>
          <w:rFonts w:ascii="Arial" w:hAnsi="Arial" w:cs="Arial"/>
        </w:rPr>
      </w:pPr>
    </w:p>
    <w:p w:rsidR="00622930" w:rsidRDefault="00425E0E" w:rsidP="00425E0E">
      <w:pPr>
        <w:autoSpaceDE w:val="0"/>
        <w:autoSpaceDN w:val="0"/>
        <w:adjustRightInd w:val="0"/>
        <w:jc w:val="both"/>
        <w:rPr>
          <w:rFonts w:ascii="Georgia" w:eastAsia="Calibri" w:hAnsi="Georgia" w:cs="Calibri"/>
          <w:szCs w:val="20"/>
        </w:rPr>
      </w:pPr>
      <w:r w:rsidRPr="007452EC">
        <w:rPr>
          <w:rFonts w:ascii="Georgia" w:hAnsi="Georgia"/>
          <w:b/>
        </w:rPr>
        <w:lastRenderedPageBreak/>
        <w:t>AHAZ</w:t>
      </w:r>
      <w:r w:rsidRPr="007452EC">
        <w:rPr>
          <w:rFonts w:ascii="Georgia" w:hAnsi="Georgia" w:cs="Calibri"/>
          <w:b/>
        </w:rPr>
        <w:t>/0</w:t>
      </w:r>
      <w:r>
        <w:rPr>
          <w:rFonts w:ascii="Georgia" w:hAnsi="Georgia" w:cs="Calibri"/>
          <w:b/>
        </w:rPr>
        <w:t>43</w:t>
      </w:r>
      <w:r w:rsidRPr="007452EC">
        <w:rPr>
          <w:rFonts w:ascii="Georgia" w:hAnsi="Georgia" w:cs="Calibri"/>
          <w:b/>
        </w:rPr>
        <w:t>/2018.-</w:t>
      </w:r>
      <w:r w:rsidRPr="003F57AC">
        <w:rPr>
          <w:rFonts w:ascii="Georgia" w:hAnsi="Georgia" w:cs="Calibri"/>
        </w:rPr>
        <w:t>“Se aprueba por unanimidad de</w:t>
      </w:r>
      <w:r w:rsidR="00A95BCB">
        <w:rPr>
          <w:rFonts w:ascii="Georgia" w:hAnsi="Georgia" w:cs="Calibri"/>
        </w:rPr>
        <w:t xml:space="preserve"> </w:t>
      </w:r>
      <w:r w:rsidR="000B0EFA">
        <w:rPr>
          <w:rFonts w:ascii="Georgia" w:hAnsi="Georgia" w:cs="Calibri"/>
        </w:rPr>
        <w:t>votos,</w:t>
      </w:r>
      <w:r w:rsidR="000B0EFA" w:rsidRPr="00425E0E">
        <w:rPr>
          <w:rFonts w:ascii="Georgia" w:eastAsia="Calibri" w:hAnsi="Georgia" w:cs="Calibri"/>
          <w:szCs w:val="20"/>
        </w:rPr>
        <w:t xml:space="preserve"> el</w:t>
      </w:r>
      <w:r w:rsidRPr="00425E0E">
        <w:rPr>
          <w:rFonts w:ascii="Georgia" w:eastAsia="Calibri" w:hAnsi="Georgia" w:cs="Calibri"/>
          <w:szCs w:val="20"/>
        </w:rPr>
        <w:t xml:space="preserve"> Dictamen que presenta la Comisión Edilicia de Hacienda Pública y Patrimonio Municipal,</w:t>
      </w:r>
      <w:r w:rsidR="00622930">
        <w:rPr>
          <w:rFonts w:ascii="Georgia" w:eastAsia="Calibri" w:hAnsi="Georgia" w:cs="Calibri"/>
          <w:szCs w:val="20"/>
        </w:rPr>
        <w:t xml:space="preserve"> referente a la aprobación </w:t>
      </w:r>
      <w:r w:rsidR="000B0EFA">
        <w:rPr>
          <w:rFonts w:ascii="Georgia" w:eastAsia="Calibri" w:hAnsi="Georgia" w:cs="Calibri"/>
          <w:szCs w:val="20"/>
        </w:rPr>
        <w:t>del</w:t>
      </w:r>
      <w:r w:rsidR="00A95BCB">
        <w:rPr>
          <w:rFonts w:ascii="Georgia" w:eastAsia="Calibri" w:hAnsi="Georgia" w:cs="Calibri"/>
          <w:szCs w:val="20"/>
        </w:rPr>
        <w:t xml:space="preserve"> </w:t>
      </w:r>
      <w:r w:rsidR="000B0EFA" w:rsidRPr="00E26F16">
        <w:rPr>
          <w:rFonts w:ascii="Georgia" w:eastAsia="Calibri" w:hAnsi="Georgia" w:cs="Calibri"/>
          <w:b/>
          <w:szCs w:val="20"/>
        </w:rPr>
        <w:t>Proyecto</w:t>
      </w:r>
      <w:r w:rsidR="00A95BCB">
        <w:rPr>
          <w:rFonts w:ascii="Georgia" w:eastAsia="Calibri" w:hAnsi="Georgia" w:cs="Calibri"/>
          <w:b/>
          <w:szCs w:val="20"/>
        </w:rPr>
        <w:t xml:space="preserve"> </w:t>
      </w:r>
      <w:r w:rsidRPr="00E26F16">
        <w:rPr>
          <w:rFonts w:ascii="Georgia" w:eastAsia="Calibri" w:hAnsi="Georgia" w:cs="Calibri"/>
          <w:b/>
          <w:szCs w:val="20"/>
        </w:rPr>
        <w:t>de la Ley de Ingresos del Municipio de Zacatecas para el Ejercicio Fiscal 2019</w:t>
      </w:r>
      <w:r w:rsidR="00622930" w:rsidRPr="00E26F16">
        <w:rPr>
          <w:rFonts w:ascii="Georgia" w:eastAsia="Calibri" w:hAnsi="Georgia" w:cs="Calibri"/>
          <w:b/>
          <w:szCs w:val="20"/>
        </w:rPr>
        <w:t>,</w:t>
      </w:r>
      <w:r w:rsidR="00622930">
        <w:rPr>
          <w:rFonts w:ascii="Georgia" w:eastAsia="Calibri" w:hAnsi="Georgia" w:cs="Calibri"/>
          <w:szCs w:val="20"/>
        </w:rPr>
        <w:t xml:space="preserve"> consistente en:</w:t>
      </w:r>
    </w:p>
    <w:p w:rsidR="00622930" w:rsidRDefault="00622930" w:rsidP="00622930">
      <w:pPr>
        <w:pStyle w:val="Standard"/>
        <w:jc w:val="both"/>
        <w:rPr>
          <w:rFonts w:ascii="Arial" w:hAnsi="Arial" w:cs="Arial"/>
          <w:b/>
          <w:bCs/>
          <w:lang w:val="es-ES"/>
        </w:rPr>
      </w:pPr>
    </w:p>
    <w:p w:rsidR="00425E0E" w:rsidRPr="00425E0E" w:rsidRDefault="00622930" w:rsidP="00622930">
      <w:pPr>
        <w:pStyle w:val="Standard"/>
        <w:jc w:val="both"/>
        <w:rPr>
          <w:rFonts w:ascii="Georgia" w:eastAsia="Calibri" w:hAnsi="Georgia" w:cs="Calibri"/>
          <w:szCs w:val="22"/>
        </w:rPr>
      </w:pPr>
      <w:r>
        <w:rPr>
          <w:rFonts w:ascii="Arial" w:hAnsi="Arial" w:cs="Arial"/>
          <w:b/>
          <w:bCs/>
          <w:lang w:val="es-ES"/>
        </w:rPr>
        <w:t xml:space="preserve">RESULTANDO ÚNICO.- </w:t>
      </w:r>
      <w:r w:rsidRPr="00622930">
        <w:rPr>
          <w:rFonts w:ascii="Georgia" w:hAnsi="Georgia" w:cs="Arial"/>
          <w:bCs/>
          <w:lang w:val="es-ES"/>
        </w:rPr>
        <w:t>De la revisión realizada al Proyecto de Ley de Ingresos para el Municipio de Zacatecas, Zac., para el ejercicio fiscal 2019, esta Comisión de Hacienda y Patrimonio Municipal APRUEBA dicho Proyecto de Ley, esto según los anexos que</w:t>
      </w:r>
      <w:r>
        <w:rPr>
          <w:rFonts w:ascii="Georgia" w:hAnsi="Georgia" w:cs="Arial"/>
          <w:bCs/>
          <w:lang w:val="es-ES"/>
        </w:rPr>
        <w:t xml:space="preserve"> acompañan al presente Dictamen</w:t>
      </w:r>
      <w:r w:rsidR="00425E0E" w:rsidRPr="00425E0E">
        <w:rPr>
          <w:rFonts w:ascii="Georgia" w:eastAsia="Calibri" w:hAnsi="Georgia" w:cs="Calibri"/>
          <w:szCs w:val="20"/>
        </w:rPr>
        <w:t>”.</w:t>
      </w:r>
    </w:p>
    <w:p w:rsidR="00425E0E" w:rsidRDefault="00425E0E" w:rsidP="00425E0E">
      <w:pPr>
        <w:autoSpaceDE w:val="0"/>
        <w:autoSpaceDN w:val="0"/>
        <w:adjustRightInd w:val="0"/>
        <w:jc w:val="both"/>
        <w:rPr>
          <w:rFonts w:ascii="Georgia" w:eastAsia="Calibri" w:hAnsi="Georgia" w:cs="Calibri"/>
          <w:sz w:val="16"/>
          <w:szCs w:val="22"/>
        </w:rPr>
      </w:pPr>
    </w:p>
    <w:p w:rsidR="001A7895" w:rsidRDefault="000B0EFA" w:rsidP="00425E0E">
      <w:pPr>
        <w:autoSpaceDE w:val="0"/>
        <w:autoSpaceDN w:val="0"/>
        <w:adjustRightInd w:val="0"/>
        <w:jc w:val="both"/>
        <w:rPr>
          <w:rFonts w:ascii="Georgia" w:eastAsia="Calibri" w:hAnsi="Georgia" w:cs="Calibri"/>
          <w:szCs w:val="20"/>
        </w:rPr>
      </w:pPr>
      <w:r w:rsidRPr="007452EC">
        <w:rPr>
          <w:rFonts w:ascii="Georgia" w:hAnsi="Georgia"/>
          <w:b/>
        </w:rPr>
        <w:t>AHAZ</w:t>
      </w:r>
      <w:r w:rsidRPr="007452EC">
        <w:rPr>
          <w:rFonts w:ascii="Georgia" w:hAnsi="Georgia" w:cs="Calibri"/>
          <w:b/>
        </w:rPr>
        <w:t>/0</w:t>
      </w:r>
      <w:r>
        <w:rPr>
          <w:rFonts w:ascii="Georgia" w:hAnsi="Georgia" w:cs="Calibri"/>
          <w:b/>
        </w:rPr>
        <w:t>44</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w:t>
      </w:r>
      <w:r w:rsidRPr="00425E0E">
        <w:rPr>
          <w:rFonts w:ascii="Georgia" w:eastAsia="Calibri" w:hAnsi="Georgia" w:cs="Calibri"/>
          <w:szCs w:val="20"/>
        </w:rPr>
        <w:t>el</w:t>
      </w:r>
      <w:r w:rsidR="00A95BCB">
        <w:rPr>
          <w:rFonts w:ascii="Georgia" w:eastAsia="Calibri" w:hAnsi="Georgia" w:cs="Calibri"/>
          <w:szCs w:val="20"/>
        </w:rPr>
        <w:t xml:space="preserve"> </w:t>
      </w:r>
      <w:r w:rsidRPr="00425E0E">
        <w:rPr>
          <w:rFonts w:ascii="Georgia" w:eastAsia="Calibri" w:hAnsi="Georgia" w:cs="Calibri"/>
          <w:szCs w:val="20"/>
        </w:rPr>
        <w:t xml:space="preserve">Dictamen que presenta la Comisión Edilicia de Hacienda Pública y Patrimonio Municipal, relativo a la aprobación de la </w:t>
      </w:r>
      <w:r w:rsidRPr="00E26F16">
        <w:rPr>
          <w:rFonts w:ascii="Georgia" w:eastAsia="Calibri" w:hAnsi="Georgia" w:cs="Calibri"/>
          <w:b/>
          <w:szCs w:val="20"/>
        </w:rPr>
        <w:t>Cuenta Pública Armonizada, informe mensual del mes de septiembre del año 2018</w:t>
      </w:r>
      <w:r>
        <w:rPr>
          <w:rFonts w:ascii="Georgia" w:eastAsia="Calibri" w:hAnsi="Georgia" w:cs="Calibri"/>
          <w:szCs w:val="20"/>
        </w:rPr>
        <w:t>, consistente en:</w:t>
      </w:r>
    </w:p>
    <w:p w:rsidR="00825C34" w:rsidRDefault="00825C34" w:rsidP="00425E0E">
      <w:pPr>
        <w:autoSpaceDE w:val="0"/>
        <w:autoSpaceDN w:val="0"/>
        <w:adjustRightInd w:val="0"/>
        <w:jc w:val="both"/>
        <w:rPr>
          <w:rFonts w:ascii="Georgia" w:eastAsia="Calibri" w:hAnsi="Georgia" w:cs="Calibri"/>
          <w:szCs w:val="20"/>
        </w:rPr>
      </w:pPr>
    </w:p>
    <w:p w:rsidR="001A7895" w:rsidRPr="001A7895" w:rsidRDefault="001A7895" w:rsidP="001A7895">
      <w:pPr>
        <w:jc w:val="both"/>
        <w:rPr>
          <w:rFonts w:ascii="Georgia" w:eastAsia="Liberation Sans" w:hAnsi="Georgia" w:cs="Arial"/>
        </w:rPr>
      </w:pPr>
      <w:r w:rsidRPr="001A7895">
        <w:rPr>
          <w:rFonts w:ascii="Georgia" w:eastAsia="Liberation Sans" w:hAnsi="Georgia" w:cs="Arial"/>
          <w:b/>
        </w:rPr>
        <w:t xml:space="preserve">ÚNICO.- </w:t>
      </w:r>
      <w:r w:rsidRPr="001A7895">
        <w:rPr>
          <w:rFonts w:ascii="Georgia" w:eastAsia="Liberation Sans" w:hAnsi="Georgia" w:cs="Arial"/>
        </w:rPr>
        <w:t xml:space="preserve">Los movimientos financieros del mes de </w:t>
      </w:r>
      <w:r w:rsidRPr="001A7895">
        <w:rPr>
          <w:rFonts w:ascii="Georgia" w:eastAsia="Liberation Sans" w:hAnsi="Georgia" w:cs="Arial"/>
          <w:b/>
        </w:rPr>
        <w:t>SEPTIEMBRE</w:t>
      </w:r>
      <w:r w:rsidRPr="001A7895">
        <w:rPr>
          <w:rFonts w:ascii="Georgia" w:eastAsia="Liberation Sans" w:hAnsi="Georgia" w:cs="Arial"/>
        </w:rPr>
        <w:t xml:space="preserve"> del 2018, arrojan los siguientes resultados: </w:t>
      </w:r>
    </w:p>
    <w:p w:rsidR="001A7895" w:rsidRPr="001A7895" w:rsidRDefault="001A7895" w:rsidP="001A7895">
      <w:pPr>
        <w:jc w:val="both"/>
        <w:rPr>
          <w:rFonts w:ascii="Georgia" w:eastAsia="Liberation Sans" w:hAnsi="Georgia" w:cs="Arial"/>
          <w:color w:val="000000" w:themeColor="text1"/>
        </w:rPr>
      </w:pPr>
    </w:p>
    <w:p w:rsidR="001A7895" w:rsidRPr="001A7895" w:rsidRDefault="001A7895" w:rsidP="001A7895">
      <w:pPr>
        <w:widowControl w:val="0"/>
        <w:numPr>
          <w:ilvl w:val="0"/>
          <w:numId w:val="2"/>
        </w:numPr>
        <w:suppressAutoHyphens/>
        <w:overflowPunct w:val="0"/>
        <w:autoSpaceDE w:val="0"/>
        <w:autoSpaceDN w:val="0"/>
        <w:ind w:left="-360" w:firstLine="360"/>
        <w:jc w:val="both"/>
        <w:textAlignment w:val="baseline"/>
        <w:rPr>
          <w:rFonts w:ascii="Georgia" w:hAnsi="Georgia" w:cs="Arial"/>
          <w:color w:val="000000" w:themeColor="text1"/>
        </w:rPr>
      </w:pPr>
      <w:r w:rsidRPr="001A7895">
        <w:rPr>
          <w:rFonts w:ascii="Georgia" w:eastAsia="Liberation Sans" w:hAnsi="Georgia" w:cs="Arial"/>
          <w:color w:val="000000" w:themeColor="text1"/>
        </w:rPr>
        <w:t xml:space="preserve">Total de Ingresos: </w:t>
      </w:r>
      <w:r w:rsidRPr="001A7895">
        <w:rPr>
          <w:rFonts w:ascii="Georgia" w:hAnsi="Georgia" w:cs="Arial"/>
          <w:color w:val="222222"/>
        </w:rPr>
        <w:t>$41´895,168.85</w:t>
      </w:r>
    </w:p>
    <w:p w:rsidR="001A7895" w:rsidRPr="001A7895" w:rsidRDefault="001A7895" w:rsidP="001A7895">
      <w:pPr>
        <w:widowControl w:val="0"/>
        <w:numPr>
          <w:ilvl w:val="0"/>
          <w:numId w:val="2"/>
        </w:numPr>
        <w:suppressAutoHyphens/>
        <w:overflowPunct w:val="0"/>
        <w:autoSpaceDE w:val="0"/>
        <w:autoSpaceDN w:val="0"/>
        <w:ind w:left="-360" w:firstLine="360"/>
        <w:jc w:val="both"/>
        <w:textAlignment w:val="baseline"/>
        <w:rPr>
          <w:rFonts w:ascii="Georgia" w:hAnsi="Georgia" w:cs="Arial"/>
          <w:color w:val="000000" w:themeColor="text1"/>
        </w:rPr>
      </w:pPr>
      <w:r w:rsidRPr="001A7895">
        <w:rPr>
          <w:rFonts w:ascii="Georgia" w:eastAsia="Liberation Sans" w:hAnsi="Georgia" w:cs="Arial"/>
          <w:color w:val="000000" w:themeColor="text1"/>
        </w:rPr>
        <w:t xml:space="preserve">Total de Egresos: </w:t>
      </w:r>
      <w:r w:rsidRPr="001A7895">
        <w:rPr>
          <w:rFonts w:ascii="Georgia" w:hAnsi="Georgia" w:cs="Arial"/>
          <w:color w:val="222222"/>
        </w:rPr>
        <w:t>$29´424,437.06</w:t>
      </w:r>
    </w:p>
    <w:p w:rsidR="001A7895" w:rsidRPr="001A7895" w:rsidRDefault="001A7895" w:rsidP="001A7895">
      <w:pPr>
        <w:widowControl w:val="0"/>
        <w:numPr>
          <w:ilvl w:val="0"/>
          <w:numId w:val="2"/>
        </w:numPr>
        <w:suppressAutoHyphens/>
        <w:overflowPunct w:val="0"/>
        <w:autoSpaceDE w:val="0"/>
        <w:autoSpaceDN w:val="0"/>
        <w:ind w:left="-360" w:firstLine="360"/>
        <w:jc w:val="both"/>
        <w:textAlignment w:val="baseline"/>
        <w:rPr>
          <w:rFonts w:ascii="Georgia" w:hAnsi="Georgia" w:cs="Arial"/>
          <w:color w:val="000000" w:themeColor="text1"/>
        </w:rPr>
      </w:pPr>
      <w:r w:rsidRPr="001A7895">
        <w:rPr>
          <w:rFonts w:ascii="Georgia" w:eastAsia="Liberation Sans" w:hAnsi="Georgia" w:cs="Arial"/>
          <w:color w:val="000000" w:themeColor="text1"/>
        </w:rPr>
        <w:t xml:space="preserve">Saldo en Caja y Bancos: </w:t>
      </w:r>
      <w:r w:rsidRPr="001A7895">
        <w:rPr>
          <w:rFonts w:ascii="Georgia" w:hAnsi="Georgia" w:cs="Arial"/>
          <w:color w:val="222222"/>
        </w:rPr>
        <w:t>$104´521,178.99</w:t>
      </w:r>
    </w:p>
    <w:p w:rsidR="001A7895" w:rsidRPr="001A7895" w:rsidRDefault="001A7895" w:rsidP="001A7895">
      <w:pPr>
        <w:tabs>
          <w:tab w:val="left" w:pos="749"/>
        </w:tabs>
        <w:jc w:val="both"/>
        <w:rPr>
          <w:rFonts w:ascii="Georgia" w:eastAsia="Liberation Sans" w:hAnsi="Georgia" w:cs="Arial"/>
        </w:rPr>
      </w:pPr>
    </w:p>
    <w:p w:rsidR="001A7895" w:rsidRPr="001A7895" w:rsidRDefault="001A7895" w:rsidP="001A7895">
      <w:pPr>
        <w:ind w:firstLine="708"/>
        <w:jc w:val="both"/>
        <w:rPr>
          <w:rFonts w:ascii="Georgia" w:hAnsi="Georgia" w:cs="Arial"/>
          <w:color w:val="000000" w:themeColor="text1"/>
        </w:rPr>
      </w:pPr>
      <w:r w:rsidRPr="001A7895">
        <w:rPr>
          <w:rFonts w:ascii="Georgia" w:eastAsia="Liberation Sans" w:hAnsi="Georgia" w:cs="Arial"/>
        </w:rPr>
        <w:t xml:space="preserve">Analizados los movimientos financieros y contables correspondientes al Informe Mensual del 01 al 30 de SEPTIEMBRE del 2018, esta Comisión de Hacienda y Patrimonio Municipal </w:t>
      </w:r>
      <w:r w:rsidRPr="001A7895">
        <w:rPr>
          <w:rFonts w:ascii="Georgia" w:eastAsia="Liberation Sans" w:hAnsi="Georgia" w:cs="Arial"/>
          <w:b/>
        </w:rPr>
        <w:t>APRUEBA</w:t>
      </w:r>
      <w:r w:rsidRPr="001A7895">
        <w:rPr>
          <w:rFonts w:ascii="Georgia" w:eastAsia="Liberation Sans" w:hAnsi="Georgia" w:cs="Arial"/>
        </w:rPr>
        <w:t xml:space="preserve"> la Cuenta Pública Armonizada, Informe Mensual de </w:t>
      </w:r>
      <w:r w:rsidRPr="001A7895">
        <w:rPr>
          <w:rFonts w:ascii="Georgia" w:eastAsia="Liberation Sans" w:hAnsi="Georgia" w:cs="Arial"/>
          <w:b/>
        </w:rPr>
        <w:t xml:space="preserve">SEPTIEMBRE </w:t>
      </w:r>
      <w:r w:rsidRPr="001A7895">
        <w:rPr>
          <w:rFonts w:ascii="Georgia" w:eastAsia="Liberation Sans" w:hAnsi="Georgia" w:cs="Arial"/>
        </w:rPr>
        <w:t xml:space="preserve">del año 2018 y los anexos que acompañan al mismo, </w:t>
      </w:r>
      <w:r w:rsidRPr="001A7895">
        <w:rPr>
          <w:rFonts w:ascii="Georgia" w:eastAsia="Liberation Sans" w:hAnsi="Georgia" w:cs="Arial"/>
          <w:color w:val="000000" w:themeColor="text1"/>
        </w:rPr>
        <w:t xml:space="preserve">así como transferencias, ampliaciones y reducciones presupuestales, movimientos a la partida 3220 denominada resultado de Ejercicios Anteriores e informes </w:t>
      </w:r>
      <w:r w:rsidR="000B0EFA" w:rsidRPr="001A7895">
        <w:rPr>
          <w:rFonts w:ascii="Georgia" w:eastAsia="Liberation Sans" w:hAnsi="Georgia" w:cs="Arial"/>
          <w:color w:val="000000" w:themeColor="text1"/>
        </w:rPr>
        <w:t>del Programa</w:t>
      </w:r>
      <w:r w:rsidRPr="001A7895">
        <w:rPr>
          <w:rFonts w:ascii="Georgia" w:eastAsia="Liberation Sans" w:hAnsi="Georgia" w:cs="Arial"/>
          <w:color w:val="000000" w:themeColor="text1"/>
        </w:rPr>
        <w:t xml:space="preserve"> Municipal de Obras y de Programas Federales:  </w:t>
      </w:r>
      <w:r w:rsidRPr="001A7895">
        <w:rPr>
          <w:rFonts w:ascii="Georgia" w:hAnsi="Georgia" w:cs="Arial"/>
          <w:color w:val="000000" w:themeColor="text1"/>
        </w:rPr>
        <w:t>FONDO DE APORTACIONES PARA LA INFRAESTRUCTURA SOCIAL MUNICIPAL 2018 (FONDO III 2018), RENDIMIENTOS FAISM 2018, FONDO DE APORTACIONES PARA EL FORTALECIMIENTO DE LOS MUNICIPIOS Y DEMARCACIONES TERRITORIALES DEL D. F. (FONDO IV 2018), FONDO MINERO, FORTALECE 2018, RENDIMIENTOS FORTALECE 2018, FORTASEG 2018 (SEGURIDAD PÚBLICA), RENDIMIENTOS FORTASEG 2018, FORTASEG (COPARTICIPACIÓN 2018), RENDIMIENTOS (COPARTICIPACIÓN 2018), SECAMPO 2018, CONTRATO DE MUTUO, PROGRAMA MUNICIPAL DE OBRA PÚBLICA 2018, Y CONVENIDOS GODEZAC (SECRETARÍAS DE ECONOMÍA, TURISMO Y FINANZAS), que se incluyen como anexos</w:t>
      </w:r>
      <w:r w:rsidR="00FB3680">
        <w:rPr>
          <w:rFonts w:ascii="Georgia" w:hAnsi="Georgia" w:cs="Arial"/>
          <w:color w:val="000000" w:themeColor="text1"/>
        </w:rPr>
        <w:t>"</w:t>
      </w:r>
      <w:r w:rsidRPr="001A7895">
        <w:rPr>
          <w:rFonts w:ascii="Georgia" w:hAnsi="Georgia" w:cs="Arial"/>
          <w:color w:val="000000" w:themeColor="text1"/>
        </w:rPr>
        <w:t>.</w:t>
      </w:r>
    </w:p>
    <w:p w:rsidR="00425E0E" w:rsidRPr="00425E0E" w:rsidRDefault="00425E0E" w:rsidP="00425E0E">
      <w:pPr>
        <w:autoSpaceDE w:val="0"/>
        <w:autoSpaceDN w:val="0"/>
        <w:adjustRightInd w:val="0"/>
        <w:jc w:val="both"/>
        <w:rPr>
          <w:rFonts w:ascii="Georgia" w:eastAsia="Calibri" w:hAnsi="Georgia" w:cs="Calibri"/>
          <w:b/>
          <w:szCs w:val="22"/>
        </w:rPr>
      </w:pPr>
    </w:p>
    <w:p w:rsidR="00425E0E" w:rsidRPr="00425E0E" w:rsidRDefault="00425E0E" w:rsidP="00425E0E">
      <w:pPr>
        <w:autoSpaceDE w:val="0"/>
        <w:autoSpaceDN w:val="0"/>
        <w:adjustRightInd w:val="0"/>
        <w:jc w:val="both"/>
        <w:rPr>
          <w:rFonts w:ascii="Georgia" w:eastAsia="Calibri" w:hAnsi="Georgia" w:cs="Calibri"/>
          <w:sz w:val="16"/>
          <w:szCs w:val="22"/>
        </w:rPr>
      </w:pPr>
    </w:p>
    <w:p w:rsidR="00FB3680" w:rsidRDefault="00425E0E" w:rsidP="00425E0E">
      <w:pPr>
        <w:autoSpaceDE w:val="0"/>
        <w:autoSpaceDN w:val="0"/>
        <w:adjustRightInd w:val="0"/>
        <w:jc w:val="both"/>
        <w:rPr>
          <w:rFonts w:ascii="Georgia" w:eastAsia="Calibri" w:hAnsi="Georgia" w:cs="Calibri"/>
          <w:szCs w:val="19"/>
        </w:rPr>
      </w:pPr>
      <w:r w:rsidRPr="007452EC">
        <w:rPr>
          <w:rFonts w:ascii="Georgia" w:hAnsi="Georgia"/>
          <w:b/>
        </w:rPr>
        <w:t>AHAZ</w:t>
      </w:r>
      <w:r w:rsidRPr="007452EC">
        <w:rPr>
          <w:rFonts w:ascii="Georgia" w:hAnsi="Georgia" w:cs="Calibri"/>
          <w:b/>
        </w:rPr>
        <w:t>/0</w:t>
      </w:r>
      <w:r>
        <w:rPr>
          <w:rFonts w:ascii="Georgia" w:hAnsi="Georgia" w:cs="Calibri"/>
          <w:b/>
        </w:rPr>
        <w:t>45</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w:t>
      </w:r>
      <w:r w:rsidRPr="00425E0E">
        <w:rPr>
          <w:rFonts w:ascii="Georgia" w:eastAsia="Calibri" w:hAnsi="Georgia" w:cs="Calibri"/>
          <w:szCs w:val="19"/>
        </w:rPr>
        <w:t xml:space="preserve">Dictamen que presenta la Comisión Edilicia de Hacienda Pública y Patrimonio Municipal, relativo a la aprobación de la </w:t>
      </w:r>
      <w:r w:rsidRPr="00E26F16">
        <w:rPr>
          <w:rFonts w:ascii="Georgia" w:eastAsia="Calibri" w:hAnsi="Georgia" w:cs="Calibri"/>
          <w:b/>
          <w:szCs w:val="19"/>
        </w:rPr>
        <w:t>Cuenta Pública Armonizada, informe trimestral del período del mes de julio a septiembre del año 2018</w:t>
      </w:r>
      <w:r w:rsidR="00FB3680">
        <w:rPr>
          <w:rFonts w:ascii="Georgia" w:eastAsia="Calibri" w:hAnsi="Georgia" w:cs="Calibri"/>
          <w:szCs w:val="19"/>
        </w:rPr>
        <w:t>, consistente en:</w:t>
      </w:r>
    </w:p>
    <w:p w:rsidR="00FB3680" w:rsidRDefault="00FB3680" w:rsidP="00FB3680">
      <w:pPr>
        <w:jc w:val="both"/>
        <w:rPr>
          <w:rFonts w:ascii="Georgia" w:eastAsia="Liberation Sans" w:hAnsi="Georgia" w:cs="Arial"/>
          <w:b/>
        </w:rPr>
      </w:pPr>
    </w:p>
    <w:p w:rsidR="00FB3680" w:rsidRPr="00FB3680" w:rsidRDefault="00FB3680" w:rsidP="00FB3680">
      <w:pPr>
        <w:jc w:val="both"/>
        <w:rPr>
          <w:rFonts w:ascii="Georgia" w:eastAsia="Liberation Sans" w:hAnsi="Georgia" w:cs="Arial"/>
        </w:rPr>
      </w:pPr>
      <w:r w:rsidRPr="00FB3680">
        <w:rPr>
          <w:rFonts w:ascii="Georgia" w:eastAsia="Liberation Sans" w:hAnsi="Georgia" w:cs="Arial"/>
          <w:b/>
        </w:rPr>
        <w:t xml:space="preserve">ÚNICO.- </w:t>
      </w:r>
      <w:r w:rsidRPr="00FB3680">
        <w:rPr>
          <w:rFonts w:ascii="Georgia" w:eastAsia="Liberation Sans" w:hAnsi="Georgia" w:cs="Arial"/>
        </w:rPr>
        <w:t xml:space="preserve">Los movimientos financieros del período trimestral de JULIO a SEPTIEMBRE del 2018, arrojan los siguientes resultados: </w:t>
      </w:r>
    </w:p>
    <w:p w:rsidR="00FB3680" w:rsidRPr="00FB3680" w:rsidRDefault="00FB3680" w:rsidP="00FB3680">
      <w:pPr>
        <w:jc w:val="both"/>
        <w:rPr>
          <w:rFonts w:ascii="Georgia" w:eastAsia="Liberation Sans" w:hAnsi="Georgia" w:cs="Arial"/>
          <w:color w:val="000000" w:themeColor="text1"/>
        </w:rPr>
      </w:pPr>
    </w:p>
    <w:p w:rsidR="00FB3680" w:rsidRPr="00FB3680" w:rsidRDefault="00FB3680" w:rsidP="00FB3680">
      <w:pPr>
        <w:widowControl w:val="0"/>
        <w:numPr>
          <w:ilvl w:val="0"/>
          <w:numId w:val="2"/>
        </w:numPr>
        <w:suppressAutoHyphens/>
        <w:overflowPunct w:val="0"/>
        <w:autoSpaceDE w:val="0"/>
        <w:autoSpaceDN w:val="0"/>
        <w:ind w:left="-360" w:firstLine="360"/>
        <w:jc w:val="both"/>
        <w:textAlignment w:val="baseline"/>
        <w:rPr>
          <w:rFonts w:ascii="Georgia" w:hAnsi="Georgia" w:cs="Arial"/>
          <w:color w:val="000000" w:themeColor="text1"/>
        </w:rPr>
      </w:pPr>
      <w:r w:rsidRPr="00FB3680">
        <w:rPr>
          <w:rFonts w:ascii="Georgia" w:eastAsia="Liberation Sans" w:hAnsi="Georgia" w:cs="Arial"/>
          <w:color w:val="000000" w:themeColor="text1"/>
        </w:rPr>
        <w:t xml:space="preserve">Total de Ingresos: </w:t>
      </w:r>
      <w:r w:rsidRPr="00FB3680">
        <w:rPr>
          <w:rFonts w:ascii="Georgia" w:hAnsi="Georgia" w:cs="Arial"/>
          <w:color w:val="222222"/>
        </w:rPr>
        <w:t>$136´792,354.45</w:t>
      </w:r>
    </w:p>
    <w:p w:rsidR="00FB3680" w:rsidRPr="00FB3680" w:rsidRDefault="00FB3680" w:rsidP="00FB3680">
      <w:pPr>
        <w:widowControl w:val="0"/>
        <w:numPr>
          <w:ilvl w:val="0"/>
          <w:numId w:val="2"/>
        </w:numPr>
        <w:suppressAutoHyphens/>
        <w:overflowPunct w:val="0"/>
        <w:autoSpaceDE w:val="0"/>
        <w:autoSpaceDN w:val="0"/>
        <w:ind w:left="-360" w:firstLine="360"/>
        <w:jc w:val="both"/>
        <w:textAlignment w:val="baseline"/>
        <w:rPr>
          <w:rFonts w:ascii="Georgia" w:hAnsi="Georgia" w:cs="Arial"/>
          <w:color w:val="000000" w:themeColor="text1"/>
        </w:rPr>
      </w:pPr>
      <w:r w:rsidRPr="00FB3680">
        <w:rPr>
          <w:rFonts w:ascii="Georgia" w:eastAsia="Liberation Sans" w:hAnsi="Georgia" w:cs="Arial"/>
          <w:color w:val="000000" w:themeColor="text1"/>
        </w:rPr>
        <w:t xml:space="preserve">Total de Egresos: </w:t>
      </w:r>
      <w:r w:rsidRPr="00FB3680">
        <w:rPr>
          <w:rFonts w:ascii="Georgia" w:hAnsi="Georgia" w:cs="Arial"/>
          <w:color w:val="222222"/>
        </w:rPr>
        <w:t>$104´974,316.91</w:t>
      </w:r>
    </w:p>
    <w:p w:rsidR="00FB3680" w:rsidRPr="00FB3680" w:rsidRDefault="00FB3680" w:rsidP="00FB3680">
      <w:pPr>
        <w:widowControl w:val="0"/>
        <w:numPr>
          <w:ilvl w:val="0"/>
          <w:numId w:val="2"/>
        </w:numPr>
        <w:suppressAutoHyphens/>
        <w:overflowPunct w:val="0"/>
        <w:autoSpaceDE w:val="0"/>
        <w:autoSpaceDN w:val="0"/>
        <w:ind w:left="-360" w:firstLine="360"/>
        <w:jc w:val="both"/>
        <w:textAlignment w:val="baseline"/>
        <w:rPr>
          <w:rFonts w:ascii="Georgia" w:hAnsi="Georgia" w:cs="Arial"/>
          <w:color w:val="000000" w:themeColor="text1"/>
        </w:rPr>
      </w:pPr>
      <w:r w:rsidRPr="00FB3680">
        <w:rPr>
          <w:rFonts w:ascii="Georgia" w:eastAsia="Liberation Sans" w:hAnsi="Georgia" w:cs="Arial"/>
          <w:color w:val="000000" w:themeColor="text1"/>
        </w:rPr>
        <w:t xml:space="preserve">Saldo en Caja y Bancos: </w:t>
      </w:r>
      <w:r w:rsidRPr="00FB3680">
        <w:rPr>
          <w:rFonts w:ascii="Georgia" w:hAnsi="Georgia" w:cs="Arial"/>
          <w:color w:val="222222"/>
        </w:rPr>
        <w:t>$104´521,178.99</w:t>
      </w:r>
    </w:p>
    <w:p w:rsidR="00FB3680" w:rsidRPr="00FB3680" w:rsidRDefault="00FB3680" w:rsidP="00FB3680">
      <w:pPr>
        <w:tabs>
          <w:tab w:val="left" w:pos="749"/>
        </w:tabs>
        <w:jc w:val="both"/>
        <w:rPr>
          <w:rFonts w:ascii="Georgia" w:eastAsia="Liberation Sans" w:hAnsi="Georgia" w:cs="Arial"/>
        </w:rPr>
      </w:pPr>
    </w:p>
    <w:p w:rsidR="00FB3680" w:rsidRDefault="00FB3680" w:rsidP="00FB3680">
      <w:pPr>
        <w:ind w:firstLine="708"/>
        <w:jc w:val="both"/>
        <w:rPr>
          <w:rFonts w:ascii="Georgia" w:hAnsi="Georgia" w:cs="Arial"/>
          <w:color w:val="000000" w:themeColor="text1"/>
        </w:rPr>
      </w:pPr>
      <w:r w:rsidRPr="00FB3680">
        <w:rPr>
          <w:rFonts w:ascii="Georgia" w:eastAsia="Liberation Sans" w:hAnsi="Georgia" w:cs="Arial"/>
        </w:rPr>
        <w:t xml:space="preserve">Analizados los movimientos financieros y contables correspondientes al Informe Trimestral de JULIO a SEPTIEMBRE del año 2018, esta Comisión de Hacienda y Patrimonio Municipal </w:t>
      </w:r>
      <w:r w:rsidRPr="00FB3680">
        <w:rPr>
          <w:rFonts w:ascii="Georgia" w:eastAsia="Liberation Sans" w:hAnsi="Georgia" w:cs="Arial"/>
          <w:b/>
        </w:rPr>
        <w:t>APRUEBA</w:t>
      </w:r>
      <w:r w:rsidRPr="00FB3680">
        <w:rPr>
          <w:rFonts w:ascii="Georgia" w:eastAsia="Liberation Sans" w:hAnsi="Georgia" w:cs="Arial"/>
        </w:rPr>
        <w:t xml:space="preserve"> la Cuenta Pública Armonizada, Informe Trimestral del período </w:t>
      </w:r>
      <w:r w:rsidRPr="00E26F16">
        <w:rPr>
          <w:rFonts w:ascii="Georgia" w:eastAsia="Liberation Sans" w:hAnsi="Georgia" w:cs="Arial"/>
          <w:b/>
        </w:rPr>
        <w:t>JULIO a</w:t>
      </w:r>
      <w:r w:rsidR="00A95BCB">
        <w:rPr>
          <w:rFonts w:ascii="Georgia" w:eastAsia="Liberation Sans" w:hAnsi="Georgia" w:cs="Arial"/>
          <w:b/>
        </w:rPr>
        <w:t xml:space="preserve"> </w:t>
      </w:r>
      <w:r w:rsidRPr="00FB3680">
        <w:rPr>
          <w:rFonts w:ascii="Georgia" w:eastAsia="Liberation Sans" w:hAnsi="Georgia" w:cs="Arial"/>
          <w:b/>
        </w:rPr>
        <w:t xml:space="preserve">SEPTIEMBRE </w:t>
      </w:r>
      <w:r w:rsidRPr="00FB3680">
        <w:rPr>
          <w:rFonts w:ascii="Georgia" w:eastAsia="Liberation Sans" w:hAnsi="Georgia" w:cs="Arial"/>
        </w:rPr>
        <w:t xml:space="preserve">del año 2018 y los anexos que acompañan al mismo, </w:t>
      </w:r>
      <w:r w:rsidRPr="00FB3680">
        <w:rPr>
          <w:rFonts w:ascii="Georgia" w:eastAsia="Liberation Sans" w:hAnsi="Georgia" w:cs="Arial"/>
          <w:color w:val="000000" w:themeColor="text1"/>
        </w:rPr>
        <w:t xml:space="preserve">así como los informes trimestrales de JULIO a SEPTIEMBRE del año 2018 de transferencias, ampliaciones y reducciones presupuestales, movimientos a la partida 3220 denominada resultado de Ejercicios Anteriores e informes </w:t>
      </w:r>
      <w:r w:rsidR="000B0EFA" w:rsidRPr="00FB3680">
        <w:rPr>
          <w:rFonts w:ascii="Georgia" w:eastAsia="Liberation Sans" w:hAnsi="Georgia" w:cs="Arial"/>
          <w:color w:val="000000" w:themeColor="text1"/>
        </w:rPr>
        <w:t>del Programa</w:t>
      </w:r>
      <w:r w:rsidRPr="00FB3680">
        <w:rPr>
          <w:rFonts w:ascii="Georgia" w:eastAsia="Liberation Sans" w:hAnsi="Georgia" w:cs="Arial"/>
          <w:color w:val="000000" w:themeColor="text1"/>
        </w:rPr>
        <w:t xml:space="preserve"> Municipal de Obras y de Programas Federales:  </w:t>
      </w:r>
      <w:r w:rsidRPr="00FB3680">
        <w:rPr>
          <w:rFonts w:ascii="Georgia" w:hAnsi="Georgia" w:cs="Arial"/>
          <w:color w:val="000000" w:themeColor="text1"/>
        </w:rPr>
        <w:t>FONDO DE APORTACIONES PARA LA INFRAESTRUCTURA SOCIAL MUNICIPAL 2018 (FONDO III 2018), RENDIMIENTOS FAISM 2018, FONDO DE APORTACIONES PARA EL FORTALECIMIENTO DE LOS MUNICIPIOS Y DEMARCACIONES TERRITORIALES DEL D. F. (FONDO IV 2018), FONDO MINERO, FORTALECE 2018, RENDIMIENTOS FORTALECE 2018, FORTASEG 2018 (SEGURIDAD PÚBLICA), RENDIMIENTOS FORTASEG 2018, FORTASEG (COPARTICIPACIÓN 2018), RENDIMIENTOS (COPARTICIPACIÓN 2018), SECAMPO 2018, CONTRATO DE MUTUO, PROGRAMA MUNICIPAL DE OBRA PÚBLICA2018, Y CONVENIDOS GODEZAC (SECRETARÍAS DE ECONOMÍA, TURISMO Y FINANZAS), que se incluyen como anexos</w:t>
      </w:r>
      <w:r>
        <w:rPr>
          <w:rFonts w:ascii="Georgia" w:hAnsi="Georgia" w:cs="Arial"/>
          <w:color w:val="000000" w:themeColor="text1"/>
        </w:rPr>
        <w:t>"</w:t>
      </w:r>
      <w:r w:rsidRPr="00FB3680">
        <w:rPr>
          <w:rFonts w:ascii="Georgia" w:hAnsi="Georgia" w:cs="Arial"/>
          <w:color w:val="000000" w:themeColor="text1"/>
        </w:rPr>
        <w:t>.</w:t>
      </w:r>
    </w:p>
    <w:p w:rsidR="008B130D" w:rsidRDefault="008B130D" w:rsidP="008B130D">
      <w:pPr>
        <w:jc w:val="center"/>
        <w:rPr>
          <w:rFonts w:ascii="Georgia" w:hAnsi="Georgia"/>
          <w:b/>
        </w:rPr>
      </w:pPr>
    </w:p>
    <w:p w:rsidR="008B130D" w:rsidRPr="003F57AC" w:rsidRDefault="008B130D" w:rsidP="008B130D">
      <w:pPr>
        <w:jc w:val="center"/>
        <w:rPr>
          <w:rFonts w:ascii="Georgia" w:hAnsi="Georgia"/>
          <w:b/>
        </w:rPr>
      </w:pPr>
      <w:r w:rsidRPr="003F57AC">
        <w:rPr>
          <w:rFonts w:ascii="Georgia" w:hAnsi="Georgia"/>
          <w:b/>
        </w:rPr>
        <w:t>PUNTOS DE ACUERDO SESION ORDINARIA 0</w:t>
      </w:r>
      <w:r>
        <w:rPr>
          <w:rFonts w:ascii="Georgia" w:hAnsi="Georgia"/>
          <w:b/>
        </w:rPr>
        <w:t>4</w:t>
      </w:r>
      <w:r w:rsidRPr="003F57AC">
        <w:rPr>
          <w:rFonts w:ascii="Georgia" w:hAnsi="Georgia"/>
          <w:b/>
        </w:rPr>
        <w:t>, ACTA 0</w:t>
      </w:r>
      <w:r>
        <w:rPr>
          <w:rFonts w:ascii="Georgia" w:hAnsi="Georgia"/>
          <w:b/>
        </w:rPr>
        <w:t>7</w:t>
      </w:r>
      <w:r w:rsidRPr="003F57AC">
        <w:rPr>
          <w:rFonts w:ascii="Georgia" w:hAnsi="Georgia"/>
          <w:b/>
        </w:rPr>
        <w:t>.</w:t>
      </w:r>
    </w:p>
    <w:p w:rsidR="008B130D" w:rsidRPr="003F57AC" w:rsidRDefault="008B130D" w:rsidP="008B130D">
      <w:pPr>
        <w:jc w:val="center"/>
        <w:rPr>
          <w:rFonts w:ascii="Georgia" w:hAnsi="Georgia"/>
          <w:b/>
        </w:rPr>
      </w:pPr>
      <w:r>
        <w:rPr>
          <w:rFonts w:ascii="Georgia" w:hAnsi="Georgia"/>
          <w:b/>
        </w:rPr>
        <w:t>DE FECHA: 1</w:t>
      </w:r>
      <w:r w:rsidR="0038779F">
        <w:rPr>
          <w:rFonts w:ascii="Georgia" w:hAnsi="Georgia"/>
          <w:b/>
        </w:rPr>
        <w:t>6</w:t>
      </w:r>
      <w:r w:rsidRPr="003F57AC">
        <w:rPr>
          <w:rFonts w:ascii="Georgia" w:hAnsi="Georgia"/>
          <w:b/>
        </w:rPr>
        <w:t xml:space="preserve"> DE </w:t>
      </w:r>
      <w:r>
        <w:rPr>
          <w:rFonts w:ascii="Georgia" w:hAnsi="Georgia"/>
          <w:b/>
        </w:rPr>
        <w:t xml:space="preserve">NOVIEMBRE </w:t>
      </w:r>
      <w:r w:rsidRPr="003F57AC">
        <w:rPr>
          <w:rFonts w:ascii="Georgia" w:hAnsi="Georgia"/>
          <w:b/>
        </w:rPr>
        <w:t>DE 2018</w:t>
      </w:r>
    </w:p>
    <w:p w:rsidR="008B130D" w:rsidRPr="00DB5481" w:rsidRDefault="008B130D" w:rsidP="008B130D">
      <w:pPr>
        <w:jc w:val="both"/>
        <w:rPr>
          <w:rFonts w:ascii="Georgia" w:hAnsi="Georgia" w:cs="Calibri"/>
        </w:rPr>
      </w:pPr>
    </w:p>
    <w:p w:rsidR="00204466" w:rsidRDefault="00204466" w:rsidP="00204466">
      <w:pPr>
        <w:jc w:val="both"/>
        <w:rPr>
          <w:rFonts w:ascii="Georgia" w:hAnsi="Georgia" w:cs="Calibri"/>
        </w:rPr>
      </w:pPr>
      <w:r w:rsidRPr="007452EC">
        <w:rPr>
          <w:rFonts w:ascii="Georgia" w:hAnsi="Georgia"/>
          <w:b/>
        </w:rPr>
        <w:t>AHAZ</w:t>
      </w:r>
      <w:r w:rsidRPr="007452EC">
        <w:rPr>
          <w:rFonts w:ascii="Georgia" w:hAnsi="Georgia" w:cs="Calibri"/>
          <w:b/>
        </w:rPr>
        <w:t>/0</w:t>
      </w:r>
      <w:r>
        <w:rPr>
          <w:rFonts w:ascii="Georgia" w:hAnsi="Georgia" w:cs="Calibri"/>
          <w:b/>
        </w:rPr>
        <w:t>46</w:t>
      </w:r>
      <w:r w:rsidRPr="007452EC">
        <w:rPr>
          <w:rFonts w:ascii="Georgia" w:hAnsi="Georgia" w:cs="Calibri"/>
          <w:b/>
        </w:rPr>
        <w:t>/2018.-</w:t>
      </w:r>
      <w:r w:rsidRPr="007452EC">
        <w:rPr>
          <w:rFonts w:ascii="Georgia" w:hAnsi="Georgia" w:cs="Calibri"/>
        </w:rPr>
        <w:t xml:space="preserve"> “Se aprueba por unanimidad de votos, el orden del día pr</w:t>
      </w:r>
      <w:r>
        <w:rPr>
          <w:rFonts w:ascii="Georgia" w:hAnsi="Georgia" w:cs="Calibri"/>
        </w:rPr>
        <w:t>opuesto para la presente sesión</w:t>
      </w:r>
      <w:r w:rsidR="007B469A">
        <w:rPr>
          <w:rFonts w:ascii="Georgia" w:hAnsi="Georgia" w:cs="Calibri"/>
        </w:rPr>
        <w:t>, con la modificación realizada por el Secretario de Gobierno Municipal</w:t>
      </w:r>
      <w:r>
        <w:rPr>
          <w:rFonts w:ascii="Georgia" w:hAnsi="Georgia" w:cs="Calibri"/>
        </w:rPr>
        <w:t>".</w:t>
      </w:r>
    </w:p>
    <w:p w:rsidR="00204466" w:rsidRDefault="00204466" w:rsidP="00204466">
      <w:pPr>
        <w:jc w:val="both"/>
        <w:rPr>
          <w:rFonts w:ascii="Georgia" w:hAnsi="Georgia" w:cs="Calibri"/>
        </w:rPr>
      </w:pPr>
    </w:p>
    <w:p w:rsidR="00204466" w:rsidRPr="003542DB" w:rsidRDefault="00204466" w:rsidP="00204466">
      <w:pPr>
        <w:autoSpaceDE w:val="0"/>
        <w:autoSpaceDN w:val="0"/>
        <w:adjustRightInd w:val="0"/>
        <w:jc w:val="both"/>
        <w:rPr>
          <w:rFonts w:ascii="Georgia" w:eastAsia="Calibri" w:hAnsi="Georgia" w:cs="Calibri"/>
          <w:color w:val="FF0000"/>
        </w:rPr>
      </w:pPr>
      <w:r w:rsidRPr="007452EC">
        <w:rPr>
          <w:rFonts w:ascii="Georgia" w:hAnsi="Georgia"/>
          <w:b/>
        </w:rPr>
        <w:t>AHAZ</w:t>
      </w:r>
      <w:r w:rsidRPr="007452EC">
        <w:rPr>
          <w:rFonts w:ascii="Georgia" w:hAnsi="Georgia" w:cs="Calibri"/>
          <w:b/>
        </w:rPr>
        <w:t>/0</w:t>
      </w:r>
      <w:r>
        <w:rPr>
          <w:rFonts w:ascii="Georgia" w:hAnsi="Georgia" w:cs="Calibri"/>
          <w:b/>
        </w:rPr>
        <w:t>47</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el </w:t>
      </w:r>
      <w:r w:rsidRPr="003542DB">
        <w:rPr>
          <w:rFonts w:ascii="Georgia" w:eastAsia="Calibri" w:hAnsi="Georgia" w:cs="Calibri"/>
          <w:bCs/>
        </w:rPr>
        <w:t xml:space="preserve">contenido de </w:t>
      </w:r>
      <w:r>
        <w:rPr>
          <w:rFonts w:ascii="Georgia" w:eastAsia="Calibri" w:hAnsi="Georgia" w:cs="Calibri"/>
          <w:bCs/>
        </w:rPr>
        <w:t>Acta</w:t>
      </w:r>
      <w:r w:rsidRPr="003542DB">
        <w:rPr>
          <w:rFonts w:ascii="Georgia" w:eastAsia="Calibri" w:hAnsi="Georgia" w:cs="Calibri"/>
          <w:bCs/>
        </w:rPr>
        <w:t xml:space="preserve"> de Cabildo:</w:t>
      </w:r>
    </w:p>
    <w:p w:rsidR="00204466" w:rsidRPr="008B130D" w:rsidRDefault="00204466" w:rsidP="00204466">
      <w:pPr>
        <w:pStyle w:val="Prrafodelista"/>
        <w:numPr>
          <w:ilvl w:val="0"/>
          <w:numId w:val="1"/>
        </w:numPr>
        <w:autoSpaceDE w:val="0"/>
        <w:autoSpaceDN w:val="0"/>
        <w:adjustRightInd w:val="0"/>
        <w:jc w:val="both"/>
        <w:rPr>
          <w:rFonts w:ascii="Georgia" w:eastAsia="Calibri" w:hAnsi="Georgia" w:cs="Calibri"/>
          <w:b/>
        </w:rPr>
      </w:pPr>
      <w:r w:rsidRPr="008B130D">
        <w:rPr>
          <w:rFonts w:ascii="Georgia" w:hAnsi="Georgia" w:cs="Arial"/>
        </w:rPr>
        <w:t>N° 06 Ordinaria 03, de fecha 29 de Octubre del año 2018</w:t>
      </w:r>
      <w:r w:rsidR="00AE748A">
        <w:rPr>
          <w:rFonts w:ascii="Georgia" w:hAnsi="Georgia" w:cs="Arial"/>
        </w:rPr>
        <w:t>"</w:t>
      </w:r>
      <w:r w:rsidRPr="008B130D">
        <w:rPr>
          <w:rFonts w:ascii="Georgia" w:hAnsi="Georgia" w:cs="Arial"/>
        </w:rPr>
        <w:t>.</w:t>
      </w:r>
    </w:p>
    <w:p w:rsidR="00204466" w:rsidRPr="00FB3680" w:rsidRDefault="00204466" w:rsidP="00204466">
      <w:pPr>
        <w:ind w:firstLine="708"/>
        <w:jc w:val="both"/>
        <w:rPr>
          <w:rFonts w:ascii="Georgia" w:eastAsia="Liberation Sans" w:hAnsi="Georgia" w:cs="Arial"/>
        </w:rPr>
      </w:pPr>
    </w:p>
    <w:p w:rsidR="00975E4F" w:rsidRPr="001F0733" w:rsidRDefault="00975E4F" w:rsidP="00975E4F">
      <w:pPr>
        <w:autoSpaceDE w:val="0"/>
        <w:autoSpaceDN w:val="0"/>
        <w:adjustRightInd w:val="0"/>
        <w:jc w:val="both"/>
        <w:rPr>
          <w:rFonts w:ascii="Georgia" w:eastAsia="Calibri" w:hAnsi="Georgia" w:cs="Calibri"/>
          <w:b/>
          <w:color w:val="000000" w:themeColor="text1"/>
        </w:rPr>
      </w:pPr>
      <w:r w:rsidRPr="001F0733">
        <w:rPr>
          <w:rFonts w:ascii="Georgia" w:hAnsi="Georgia"/>
          <w:b/>
          <w:color w:val="000000" w:themeColor="text1"/>
        </w:rPr>
        <w:t>AHAZ</w:t>
      </w:r>
      <w:r w:rsidRPr="001F0733">
        <w:rPr>
          <w:rFonts w:ascii="Georgia" w:hAnsi="Georgia" w:cs="Calibri"/>
          <w:b/>
          <w:color w:val="000000" w:themeColor="text1"/>
        </w:rPr>
        <w:t>/048/2018.-</w:t>
      </w:r>
      <w:r w:rsidRPr="001F0733">
        <w:rPr>
          <w:rFonts w:ascii="Georgia" w:hAnsi="Georgia" w:cs="Calibri"/>
          <w:color w:val="000000" w:themeColor="text1"/>
        </w:rPr>
        <w:t xml:space="preserve"> “Se aprueba por unanimidad de votos, el</w:t>
      </w:r>
      <w:r w:rsidRPr="001F0733">
        <w:rPr>
          <w:rFonts w:ascii="Georgia" w:eastAsia="Calibri" w:hAnsi="Georgia" w:cs="Calibri"/>
          <w:color w:val="000000" w:themeColor="text1"/>
        </w:rPr>
        <w:t xml:space="preserve"> “Código de Ética</w:t>
      </w:r>
      <w:r>
        <w:rPr>
          <w:rFonts w:ascii="Georgia" w:eastAsia="Calibri" w:hAnsi="Georgia" w:cs="Calibri"/>
          <w:color w:val="000000" w:themeColor="text1"/>
        </w:rPr>
        <w:t xml:space="preserve">, </w:t>
      </w:r>
      <w:r w:rsidRPr="001F0733">
        <w:rPr>
          <w:rFonts w:ascii="Georgia" w:eastAsia="Calibri" w:hAnsi="Georgia" w:cs="Calibri"/>
          <w:color w:val="000000" w:themeColor="text1"/>
        </w:rPr>
        <w:t xml:space="preserve"> Valores</w:t>
      </w:r>
      <w:r>
        <w:rPr>
          <w:rFonts w:ascii="Georgia" w:eastAsia="Calibri" w:hAnsi="Georgia" w:cs="Calibri"/>
          <w:color w:val="000000" w:themeColor="text1"/>
        </w:rPr>
        <w:t xml:space="preserve"> y Conducta</w:t>
      </w:r>
      <w:r w:rsidRPr="001F0733">
        <w:rPr>
          <w:rFonts w:ascii="Georgia" w:eastAsia="Calibri" w:hAnsi="Georgia" w:cs="Calibri"/>
          <w:color w:val="000000" w:themeColor="text1"/>
        </w:rPr>
        <w:t xml:space="preserve"> de los Servidores Públicos del Municipio de Zacatecas”.</w:t>
      </w:r>
    </w:p>
    <w:p w:rsidR="00204466" w:rsidRPr="008B130D" w:rsidRDefault="00204466" w:rsidP="00204466">
      <w:pPr>
        <w:autoSpaceDE w:val="0"/>
        <w:autoSpaceDN w:val="0"/>
        <w:adjustRightInd w:val="0"/>
        <w:jc w:val="both"/>
        <w:rPr>
          <w:rFonts w:ascii="Georgia" w:eastAsia="Calibri" w:hAnsi="Georgia" w:cs="Calibri"/>
          <w:b/>
        </w:rPr>
      </w:pPr>
    </w:p>
    <w:p w:rsidR="00204466" w:rsidRPr="008B130D" w:rsidRDefault="00204466" w:rsidP="00204466">
      <w:pPr>
        <w:autoSpaceDE w:val="0"/>
        <w:autoSpaceDN w:val="0"/>
        <w:adjustRightInd w:val="0"/>
        <w:jc w:val="both"/>
        <w:rPr>
          <w:rFonts w:ascii="Georgia" w:eastAsia="Calibri" w:hAnsi="Georgia" w:cs="Calibri"/>
          <w:b/>
        </w:rPr>
      </w:pPr>
      <w:r w:rsidRPr="007452EC">
        <w:rPr>
          <w:rFonts w:ascii="Georgia" w:hAnsi="Georgia"/>
          <w:b/>
        </w:rPr>
        <w:t>AHAZ</w:t>
      </w:r>
      <w:r w:rsidRPr="007452EC">
        <w:rPr>
          <w:rFonts w:ascii="Georgia" w:hAnsi="Georgia" w:cs="Calibri"/>
          <w:b/>
        </w:rPr>
        <w:t>/0</w:t>
      </w:r>
      <w:r>
        <w:rPr>
          <w:rFonts w:ascii="Georgia" w:hAnsi="Georgia" w:cs="Calibri"/>
          <w:b/>
        </w:rPr>
        <w:t>49</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w:t>
      </w:r>
      <w:r w:rsidRPr="008B130D">
        <w:rPr>
          <w:rFonts w:ascii="Georgia" w:eastAsia="Calibri" w:hAnsi="Georgia" w:cs="Calibri"/>
        </w:rPr>
        <w:t>el “Reglamento de Catastro del Municipio de Zacatecas”.</w:t>
      </w:r>
    </w:p>
    <w:p w:rsidR="00204466" w:rsidRPr="008B130D" w:rsidRDefault="00204466" w:rsidP="00204466">
      <w:pPr>
        <w:autoSpaceDE w:val="0"/>
        <w:autoSpaceDN w:val="0"/>
        <w:adjustRightInd w:val="0"/>
        <w:jc w:val="both"/>
        <w:rPr>
          <w:rFonts w:ascii="Georgia" w:eastAsia="Calibri" w:hAnsi="Georgia" w:cs="Calibri"/>
          <w:b/>
        </w:rPr>
      </w:pPr>
    </w:p>
    <w:p w:rsidR="00204466" w:rsidRPr="008B130D" w:rsidRDefault="00204466" w:rsidP="00204466">
      <w:pPr>
        <w:autoSpaceDE w:val="0"/>
        <w:autoSpaceDN w:val="0"/>
        <w:adjustRightInd w:val="0"/>
        <w:jc w:val="both"/>
        <w:rPr>
          <w:rFonts w:ascii="Georgia" w:eastAsia="Calibri" w:hAnsi="Georgia" w:cs="Calibri"/>
        </w:rPr>
      </w:pPr>
      <w:r w:rsidRPr="007452EC">
        <w:rPr>
          <w:rFonts w:ascii="Georgia" w:hAnsi="Georgia"/>
          <w:b/>
        </w:rPr>
        <w:t>AHAZ</w:t>
      </w:r>
      <w:r w:rsidRPr="007452EC">
        <w:rPr>
          <w:rFonts w:ascii="Georgia" w:hAnsi="Georgia" w:cs="Calibri"/>
          <w:b/>
        </w:rPr>
        <w:t>/0</w:t>
      </w:r>
      <w:r>
        <w:rPr>
          <w:rFonts w:ascii="Georgia" w:hAnsi="Georgia" w:cs="Calibri"/>
          <w:b/>
        </w:rPr>
        <w:t>50</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w:t>
      </w:r>
      <w:r w:rsidRPr="008B130D">
        <w:rPr>
          <w:rFonts w:ascii="Georgia" w:eastAsia="Calibri" w:hAnsi="Georgia" w:cs="Calibri"/>
        </w:rPr>
        <w:t>l “Reglamento del Sistema Anticorrupción del Municipio de Zacatecas”.</w:t>
      </w:r>
    </w:p>
    <w:p w:rsidR="00204466" w:rsidRPr="008B130D" w:rsidRDefault="00204466" w:rsidP="00204466">
      <w:pPr>
        <w:autoSpaceDE w:val="0"/>
        <w:autoSpaceDN w:val="0"/>
        <w:adjustRightInd w:val="0"/>
        <w:jc w:val="both"/>
        <w:rPr>
          <w:rFonts w:ascii="Georgia" w:eastAsia="Calibri" w:hAnsi="Georgia" w:cs="Calibri"/>
          <w:b/>
        </w:rPr>
      </w:pPr>
    </w:p>
    <w:p w:rsidR="00204466" w:rsidRDefault="00204466" w:rsidP="00204466">
      <w:pPr>
        <w:autoSpaceDE w:val="0"/>
        <w:autoSpaceDN w:val="0"/>
        <w:adjustRightInd w:val="0"/>
        <w:jc w:val="both"/>
        <w:rPr>
          <w:rFonts w:ascii="Georgia" w:hAnsi="Georgia"/>
        </w:rPr>
      </w:pPr>
      <w:r w:rsidRPr="007452EC">
        <w:rPr>
          <w:rFonts w:ascii="Georgia" w:hAnsi="Georgia"/>
          <w:b/>
        </w:rPr>
        <w:t>AHAZ</w:t>
      </w:r>
      <w:r w:rsidRPr="007452EC">
        <w:rPr>
          <w:rFonts w:ascii="Georgia" w:hAnsi="Georgia" w:cs="Calibri"/>
          <w:b/>
        </w:rPr>
        <w:t>/0</w:t>
      </w:r>
      <w:r>
        <w:rPr>
          <w:rFonts w:ascii="Georgia" w:hAnsi="Georgia" w:cs="Calibri"/>
          <w:b/>
        </w:rPr>
        <w:t>51</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el </w:t>
      </w:r>
      <w:r w:rsidRPr="008B130D">
        <w:rPr>
          <w:rFonts w:ascii="Georgia" w:eastAsia="Calibri" w:hAnsi="Georgia" w:cs="Calibri"/>
        </w:rPr>
        <w:t>Dictamen que presenta la Comisión Edilicia de Mercados, Centros de Abasto y Comercio del H. Ayuntamiento de Zacatecas</w:t>
      </w:r>
      <w:r w:rsidRPr="008B130D">
        <w:rPr>
          <w:rFonts w:ascii="Georgia" w:hAnsi="Georgia"/>
        </w:rPr>
        <w:t xml:space="preserve">, relativo a la solicitud de autorización de cambio de </w:t>
      </w:r>
      <w:r w:rsidRPr="008B130D">
        <w:rPr>
          <w:rFonts w:ascii="Georgia" w:hAnsi="Georgia"/>
        </w:rPr>
        <w:lastRenderedPageBreak/>
        <w:t>domicilio de la Licencia N° 0101 con giro anterior de “fonda y lonchería”, ubicada en Calle Luis Moya número 523 Colonia Cinco Señores, para explotar el nuevo giro de “restaurante con venta de cerveza” en la nueva dirección; Av. Torreón número 627-B, la cual está concesionada a la empresa denominada “Cervezas Cuauhtémoc Moctezuma S.A. de C.V.</w:t>
      </w:r>
      <w:r>
        <w:rPr>
          <w:rFonts w:ascii="Georgia" w:hAnsi="Georgia"/>
        </w:rPr>
        <w:t>, consistente en:</w:t>
      </w:r>
    </w:p>
    <w:p w:rsidR="00204466" w:rsidRPr="00C71404" w:rsidRDefault="00204466" w:rsidP="00A95BCB">
      <w:pPr>
        <w:widowControl w:val="0"/>
        <w:autoSpaceDE w:val="0"/>
        <w:autoSpaceDN w:val="0"/>
        <w:adjustRightInd w:val="0"/>
        <w:spacing w:line="275" w:lineRule="auto"/>
        <w:ind w:right="-93" w:firstLine="10"/>
        <w:jc w:val="both"/>
        <w:rPr>
          <w:rFonts w:ascii="Georgia" w:hAnsi="Georgia" w:cs="Arial"/>
          <w:color w:val="000000" w:themeColor="text1"/>
        </w:rPr>
      </w:pPr>
      <w:r w:rsidRPr="00C71404">
        <w:rPr>
          <w:rFonts w:ascii="Georgia" w:hAnsi="Georgia" w:cs="Arial"/>
          <w:b/>
          <w:color w:val="000000" w:themeColor="text1"/>
          <w:w w:val="95"/>
        </w:rPr>
        <w:t>ÚN</w:t>
      </w:r>
      <w:r w:rsidRPr="00C71404">
        <w:rPr>
          <w:rFonts w:ascii="Georgia" w:hAnsi="Georgia" w:cs="Arial"/>
          <w:b/>
          <w:color w:val="000000" w:themeColor="text1"/>
          <w:w w:val="58"/>
        </w:rPr>
        <w:t>I</w:t>
      </w:r>
      <w:r w:rsidRPr="00C71404">
        <w:rPr>
          <w:rFonts w:ascii="Georgia" w:hAnsi="Georgia" w:cs="Arial"/>
          <w:b/>
          <w:color w:val="000000" w:themeColor="text1"/>
          <w:w w:val="94"/>
        </w:rPr>
        <w:t>CO</w:t>
      </w:r>
      <w:r w:rsidRPr="00C71404">
        <w:rPr>
          <w:rFonts w:ascii="Georgia" w:hAnsi="Georgia" w:cs="Arial"/>
          <w:b/>
          <w:color w:val="000000" w:themeColor="text1"/>
          <w:w w:val="58"/>
        </w:rPr>
        <w:t>.</w:t>
      </w:r>
      <w:r w:rsidRPr="00C71404">
        <w:rPr>
          <w:rFonts w:ascii="Georgia" w:hAnsi="Georgia" w:cs="Arial"/>
          <w:color w:val="000000" w:themeColor="text1"/>
        </w:rPr>
        <w:t xml:space="preserve"> ES DE AUTORIZARSE Y SE </w:t>
      </w:r>
      <w:r w:rsidRPr="00C71404">
        <w:rPr>
          <w:rFonts w:ascii="Georgia" w:hAnsi="Georgia" w:cs="Arial"/>
          <w:color w:val="000000" w:themeColor="text1"/>
          <w:w w:val="102"/>
        </w:rPr>
        <w:t>AUTORIZA</w:t>
      </w:r>
      <w:r w:rsidRPr="00C71404">
        <w:rPr>
          <w:rFonts w:ascii="Georgia" w:hAnsi="Georgia" w:cs="Arial"/>
          <w:color w:val="000000" w:themeColor="text1"/>
          <w:w w:val="58"/>
        </w:rPr>
        <w:t>,</w:t>
      </w:r>
      <w:r w:rsidR="00A95BCB">
        <w:rPr>
          <w:rFonts w:ascii="Georgia" w:hAnsi="Georgia" w:cs="Arial"/>
          <w:color w:val="000000" w:themeColor="text1"/>
          <w:w w:val="58"/>
        </w:rPr>
        <w:t xml:space="preserve"> </w:t>
      </w:r>
      <w:r w:rsidRPr="00C71404">
        <w:rPr>
          <w:rFonts w:ascii="Georgia" w:hAnsi="Georgia" w:cs="Arial"/>
          <w:color w:val="000000" w:themeColor="text1"/>
        </w:rPr>
        <w:t>BAJO LOS TÉRMINOS ANTES</w:t>
      </w:r>
      <w:r w:rsidR="00A95BCB">
        <w:rPr>
          <w:rFonts w:ascii="Georgia" w:hAnsi="Georgia" w:cs="Arial"/>
          <w:color w:val="000000" w:themeColor="text1"/>
        </w:rPr>
        <w:t xml:space="preserve"> </w:t>
      </w:r>
      <w:r w:rsidRPr="00C71404">
        <w:rPr>
          <w:rFonts w:ascii="Georgia" w:hAnsi="Georgia" w:cs="Arial"/>
          <w:color w:val="000000" w:themeColor="text1"/>
          <w:w w:val="94"/>
        </w:rPr>
        <w:t>PRE</w:t>
      </w:r>
      <w:r w:rsidRPr="00C71404">
        <w:rPr>
          <w:rFonts w:ascii="Georgia" w:hAnsi="Georgia" w:cs="Arial"/>
          <w:color w:val="000000" w:themeColor="text1"/>
          <w:w w:val="89"/>
        </w:rPr>
        <w:t>C</w:t>
      </w:r>
      <w:r w:rsidRPr="00C71404">
        <w:rPr>
          <w:rFonts w:ascii="Georgia" w:hAnsi="Georgia" w:cs="Arial"/>
          <w:color w:val="000000" w:themeColor="text1"/>
          <w:w w:val="58"/>
        </w:rPr>
        <w:t>I</w:t>
      </w:r>
      <w:r w:rsidRPr="00C71404">
        <w:rPr>
          <w:rFonts w:ascii="Georgia" w:hAnsi="Georgia" w:cs="Arial"/>
          <w:color w:val="000000" w:themeColor="text1"/>
          <w:w w:val="99"/>
        </w:rPr>
        <w:t>SADOS</w:t>
      </w:r>
      <w:r w:rsidRPr="00C71404">
        <w:rPr>
          <w:rFonts w:ascii="Georgia" w:hAnsi="Georgia" w:cs="Arial"/>
          <w:color w:val="000000" w:themeColor="text1"/>
          <w:w w:val="58"/>
        </w:rPr>
        <w:t>,</w:t>
      </w:r>
      <w:r w:rsidR="00A95BCB">
        <w:rPr>
          <w:rFonts w:ascii="Georgia" w:hAnsi="Georgia" w:cs="Arial"/>
          <w:color w:val="000000" w:themeColor="text1"/>
          <w:w w:val="58"/>
        </w:rPr>
        <w:t xml:space="preserve"> </w:t>
      </w:r>
      <w:r w:rsidRPr="00C71404">
        <w:rPr>
          <w:rFonts w:ascii="Georgia" w:hAnsi="Georgia" w:cs="Arial"/>
          <w:color w:val="000000" w:themeColor="text1"/>
        </w:rPr>
        <w:t>EL</w:t>
      </w:r>
      <w:r w:rsidR="00A95BCB">
        <w:rPr>
          <w:rFonts w:ascii="Georgia" w:hAnsi="Georgia" w:cs="Arial"/>
          <w:color w:val="000000" w:themeColor="text1"/>
        </w:rPr>
        <w:t xml:space="preserve"> </w:t>
      </w:r>
      <w:r w:rsidRPr="00C71404">
        <w:rPr>
          <w:rFonts w:ascii="Georgia" w:hAnsi="Georgia" w:cs="Arial"/>
          <w:color w:val="000000" w:themeColor="text1"/>
        </w:rPr>
        <w:t>CAMBIO</w:t>
      </w:r>
      <w:r w:rsidR="00A95BCB">
        <w:rPr>
          <w:rFonts w:ascii="Georgia" w:hAnsi="Georgia" w:cs="Arial"/>
          <w:color w:val="000000" w:themeColor="text1"/>
        </w:rPr>
        <w:t xml:space="preserve"> </w:t>
      </w:r>
      <w:r w:rsidRPr="00C71404">
        <w:rPr>
          <w:rFonts w:ascii="Georgia" w:hAnsi="Georgia" w:cs="Arial"/>
          <w:color w:val="000000" w:themeColor="text1"/>
        </w:rPr>
        <w:t>DE</w:t>
      </w:r>
      <w:r w:rsidR="00A95BCB">
        <w:rPr>
          <w:rFonts w:ascii="Georgia" w:hAnsi="Georgia" w:cs="Arial"/>
          <w:color w:val="000000" w:themeColor="text1"/>
        </w:rPr>
        <w:t xml:space="preserve"> </w:t>
      </w:r>
      <w:r w:rsidRPr="00C71404">
        <w:rPr>
          <w:rFonts w:ascii="Georgia" w:hAnsi="Georgia" w:cs="Arial"/>
          <w:color w:val="000000" w:themeColor="text1"/>
        </w:rPr>
        <w:t>DOMICILIO</w:t>
      </w:r>
      <w:r w:rsidR="00A95BCB">
        <w:rPr>
          <w:rFonts w:ascii="Georgia" w:hAnsi="Georgia" w:cs="Arial"/>
          <w:color w:val="000000" w:themeColor="text1"/>
        </w:rPr>
        <w:t xml:space="preserve"> </w:t>
      </w:r>
      <w:r w:rsidRPr="00C71404">
        <w:rPr>
          <w:rFonts w:ascii="Georgia" w:hAnsi="Georgia" w:cs="Arial"/>
          <w:color w:val="000000" w:themeColor="text1"/>
        </w:rPr>
        <w:t>DE</w:t>
      </w:r>
      <w:r w:rsidR="00A95BCB">
        <w:rPr>
          <w:rFonts w:ascii="Georgia" w:hAnsi="Georgia" w:cs="Arial"/>
          <w:color w:val="000000" w:themeColor="text1"/>
        </w:rPr>
        <w:t xml:space="preserve"> </w:t>
      </w:r>
      <w:r w:rsidRPr="00C71404">
        <w:rPr>
          <w:rFonts w:ascii="Georgia" w:hAnsi="Georgia" w:cs="Arial"/>
          <w:color w:val="000000" w:themeColor="text1"/>
        </w:rPr>
        <w:t>LA</w:t>
      </w:r>
      <w:r w:rsidR="00A95BCB">
        <w:rPr>
          <w:rFonts w:ascii="Georgia" w:hAnsi="Georgia" w:cs="Arial"/>
          <w:color w:val="000000" w:themeColor="text1"/>
        </w:rPr>
        <w:t xml:space="preserve"> </w:t>
      </w:r>
      <w:r w:rsidRPr="00C71404">
        <w:rPr>
          <w:rFonts w:ascii="Georgia" w:hAnsi="Georgia" w:cs="Arial"/>
          <w:color w:val="000000" w:themeColor="text1"/>
        </w:rPr>
        <w:t>LICENCIA</w:t>
      </w:r>
      <w:r w:rsidR="00A95BCB">
        <w:rPr>
          <w:rFonts w:ascii="Georgia" w:hAnsi="Georgia" w:cs="Arial"/>
          <w:color w:val="000000" w:themeColor="text1"/>
        </w:rPr>
        <w:t xml:space="preserve"> </w:t>
      </w:r>
      <w:r w:rsidRPr="00C71404">
        <w:rPr>
          <w:rFonts w:ascii="Georgia" w:hAnsi="Georgia" w:cs="Arial"/>
          <w:color w:val="000000" w:themeColor="text1"/>
        </w:rPr>
        <w:t>NÚMERO</w:t>
      </w:r>
      <w:r w:rsidR="00A95BCB">
        <w:rPr>
          <w:rFonts w:ascii="Georgia" w:hAnsi="Georgia" w:cs="Arial"/>
          <w:color w:val="000000" w:themeColor="text1"/>
        </w:rPr>
        <w:t xml:space="preserve"> </w:t>
      </w:r>
      <w:r w:rsidRPr="00C71404">
        <w:rPr>
          <w:rFonts w:ascii="Georgia" w:hAnsi="Georgia" w:cs="Arial"/>
          <w:color w:val="000000" w:themeColor="text1"/>
        </w:rPr>
        <w:t>0101</w:t>
      </w:r>
      <w:r w:rsidR="00A95BCB">
        <w:rPr>
          <w:rFonts w:ascii="Georgia" w:hAnsi="Georgia" w:cs="Arial"/>
          <w:color w:val="000000" w:themeColor="text1"/>
        </w:rPr>
        <w:t xml:space="preserve"> </w:t>
      </w:r>
      <w:r w:rsidRPr="00C71404">
        <w:rPr>
          <w:rFonts w:ascii="Georgia" w:hAnsi="Georgia" w:cs="Arial"/>
          <w:color w:val="000000" w:themeColor="text1"/>
        </w:rPr>
        <w:t>A LA NUEVA UBICACIÓN UBICADA EN</w:t>
      </w:r>
      <w:r w:rsidR="00A95BCB">
        <w:rPr>
          <w:rFonts w:ascii="Georgia" w:hAnsi="Georgia" w:cs="Arial"/>
          <w:color w:val="000000" w:themeColor="text1"/>
        </w:rPr>
        <w:t xml:space="preserve"> </w:t>
      </w:r>
      <w:r w:rsidRPr="00C71404">
        <w:rPr>
          <w:rFonts w:ascii="Georgia" w:hAnsi="Georgia" w:cs="Arial"/>
          <w:color w:val="000000" w:themeColor="text1"/>
        </w:rPr>
        <w:t>AVENIDA TORREÓN 627-8</w:t>
      </w:r>
      <w:r w:rsidR="00A95BCB">
        <w:rPr>
          <w:rFonts w:ascii="Georgia" w:hAnsi="Georgia" w:cs="Arial"/>
          <w:color w:val="000000" w:themeColor="text1"/>
        </w:rPr>
        <w:t xml:space="preserve"> </w:t>
      </w:r>
      <w:r w:rsidRPr="00C71404">
        <w:rPr>
          <w:rFonts w:ascii="Georgia" w:hAnsi="Georgia" w:cs="Arial"/>
          <w:color w:val="000000" w:themeColor="text1"/>
          <w:w w:val="89"/>
        </w:rPr>
        <w:t>C</w:t>
      </w:r>
      <w:r w:rsidRPr="00C71404">
        <w:rPr>
          <w:rFonts w:ascii="Georgia" w:hAnsi="Georgia" w:cs="Arial"/>
          <w:color w:val="000000" w:themeColor="text1"/>
          <w:w w:val="94"/>
        </w:rPr>
        <w:t>O</w:t>
      </w:r>
      <w:r w:rsidRPr="00C71404">
        <w:rPr>
          <w:rFonts w:ascii="Georgia" w:hAnsi="Georgia" w:cs="Arial"/>
          <w:color w:val="000000" w:themeColor="text1"/>
          <w:w w:val="96"/>
        </w:rPr>
        <w:t>LON</w:t>
      </w:r>
      <w:r w:rsidRPr="00C71404">
        <w:rPr>
          <w:rFonts w:ascii="Georgia" w:hAnsi="Georgia" w:cs="Arial"/>
          <w:color w:val="000000" w:themeColor="text1"/>
          <w:w w:val="58"/>
        </w:rPr>
        <w:t>I</w:t>
      </w:r>
      <w:r w:rsidRPr="00C71404">
        <w:rPr>
          <w:rFonts w:ascii="Georgia" w:hAnsi="Georgia" w:cs="Arial"/>
          <w:color w:val="000000" w:themeColor="text1"/>
          <w:w w:val="99"/>
        </w:rPr>
        <w:t xml:space="preserve">A </w:t>
      </w:r>
      <w:r w:rsidRPr="00C71404">
        <w:rPr>
          <w:rFonts w:ascii="Georgia" w:hAnsi="Georgia" w:cs="Arial"/>
          <w:color w:val="000000" w:themeColor="text1"/>
          <w:w w:val="89"/>
        </w:rPr>
        <w:t>C</w:t>
      </w:r>
      <w:r w:rsidRPr="00C71404">
        <w:rPr>
          <w:rFonts w:ascii="Georgia" w:hAnsi="Georgia" w:cs="Arial"/>
          <w:color w:val="000000" w:themeColor="text1"/>
          <w:w w:val="98"/>
        </w:rPr>
        <w:t>ENTRO</w:t>
      </w:r>
      <w:r w:rsidRPr="00C71404">
        <w:rPr>
          <w:rFonts w:ascii="Georgia" w:hAnsi="Georgia" w:cs="Arial"/>
          <w:color w:val="000000" w:themeColor="text1"/>
          <w:w w:val="58"/>
        </w:rPr>
        <w:t>,</w:t>
      </w:r>
      <w:r w:rsidR="00A95BCB">
        <w:rPr>
          <w:rFonts w:ascii="Georgia" w:hAnsi="Georgia" w:cs="Arial"/>
          <w:color w:val="000000" w:themeColor="text1"/>
          <w:w w:val="58"/>
        </w:rPr>
        <w:t xml:space="preserve"> </w:t>
      </w:r>
      <w:r w:rsidRPr="00C71404">
        <w:rPr>
          <w:rFonts w:ascii="Georgia" w:hAnsi="Georgia" w:cs="Arial"/>
          <w:color w:val="000000" w:themeColor="text1"/>
          <w:w w:val="103"/>
        </w:rPr>
        <w:t>ZACATECAS</w:t>
      </w:r>
      <w:r w:rsidRPr="00C71404">
        <w:rPr>
          <w:rFonts w:ascii="Georgia" w:hAnsi="Georgia" w:cs="Arial"/>
          <w:color w:val="000000" w:themeColor="text1"/>
          <w:w w:val="58"/>
        </w:rPr>
        <w:t xml:space="preserve">, </w:t>
      </w:r>
      <w:r w:rsidRPr="00C71404">
        <w:rPr>
          <w:rFonts w:ascii="Georgia" w:hAnsi="Georgia" w:cs="Arial"/>
          <w:color w:val="000000" w:themeColor="text1"/>
          <w:w w:val="103"/>
        </w:rPr>
        <w:t>ZACATECAS</w:t>
      </w:r>
      <w:r w:rsidRPr="00C71404">
        <w:rPr>
          <w:rFonts w:ascii="Georgia" w:hAnsi="Georgia" w:cs="Arial"/>
          <w:color w:val="000000" w:themeColor="text1"/>
          <w:w w:val="73"/>
        </w:rPr>
        <w:t>,</w:t>
      </w:r>
      <w:r w:rsidR="00A95BCB">
        <w:rPr>
          <w:rFonts w:ascii="Georgia" w:hAnsi="Georgia" w:cs="Arial"/>
          <w:color w:val="000000" w:themeColor="text1"/>
          <w:w w:val="73"/>
        </w:rPr>
        <w:t xml:space="preserve"> </w:t>
      </w:r>
      <w:r w:rsidRPr="00C71404">
        <w:rPr>
          <w:rFonts w:ascii="Georgia" w:hAnsi="Georgia" w:cs="Arial"/>
          <w:color w:val="000000" w:themeColor="text1"/>
        </w:rPr>
        <w:t>CONCESIONADA</w:t>
      </w:r>
      <w:r w:rsidR="00A95BCB">
        <w:rPr>
          <w:rFonts w:ascii="Georgia" w:hAnsi="Georgia" w:cs="Arial"/>
          <w:color w:val="000000" w:themeColor="text1"/>
        </w:rPr>
        <w:t xml:space="preserve"> </w:t>
      </w:r>
      <w:r w:rsidRPr="00C71404">
        <w:rPr>
          <w:rFonts w:ascii="Georgia" w:hAnsi="Georgia" w:cs="Arial"/>
          <w:color w:val="000000" w:themeColor="text1"/>
        </w:rPr>
        <w:t>A</w:t>
      </w:r>
      <w:r w:rsidR="00A95BCB">
        <w:rPr>
          <w:rFonts w:ascii="Georgia" w:hAnsi="Georgia" w:cs="Arial"/>
          <w:color w:val="000000" w:themeColor="text1"/>
        </w:rPr>
        <w:t xml:space="preserve"> </w:t>
      </w:r>
      <w:r w:rsidRPr="00C71404">
        <w:rPr>
          <w:rFonts w:ascii="Georgia" w:hAnsi="Georgia" w:cs="Arial"/>
          <w:color w:val="000000" w:themeColor="text1"/>
        </w:rPr>
        <w:t>LA EMPRESA</w:t>
      </w:r>
      <w:r w:rsidR="00A95BCB">
        <w:rPr>
          <w:rFonts w:ascii="Georgia" w:hAnsi="Georgia" w:cs="Arial"/>
          <w:color w:val="000000" w:themeColor="text1"/>
        </w:rPr>
        <w:t xml:space="preserve"> </w:t>
      </w:r>
      <w:r w:rsidRPr="00C71404">
        <w:rPr>
          <w:rFonts w:ascii="Georgia" w:hAnsi="Georgia" w:cs="Arial"/>
          <w:color w:val="000000" w:themeColor="text1"/>
        </w:rPr>
        <w:t>"CERVEZAS</w:t>
      </w:r>
      <w:r w:rsidR="00A95BCB">
        <w:rPr>
          <w:rFonts w:ascii="Georgia" w:hAnsi="Georgia" w:cs="Arial"/>
          <w:color w:val="000000" w:themeColor="text1"/>
        </w:rPr>
        <w:t xml:space="preserve"> </w:t>
      </w:r>
      <w:r w:rsidRPr="00C71404">
        <w:rPr>
          <w:rFonts w:ascii="Georgia" w:hAnsi="Georgia" w:cs="Arial"/>
          <w:color w:val="000000" w:themeColor="text1"/>
        </w:rPr>
        <w:t>CUAUHTEMOC</w:t>
      </w:r>
      <w:r w:rsidR="00A95BCB">
        <w:rPr>
          <w:rFonts w:ascii="Georgia" w:hAnsi="Georgia" w:cs="Arial"/>
          <w:color w:val="000000" w:themeColor="text1"/>
        </w:rPr>
        <w:t xml:space="preserve"> </w:t>
      </w:r>
      <w:r w:rsidRPr="00C71404">
        <w:rPr>
          <w:rFonts w:ascii="Georgia" w:hAnsi="Georgia" w:cs="Arial"/>
          <w:color w:val="000000" w:themeColor="text1"/>
        </w:rPr>
        <w:t>MOCTEZUMA</w:t>
      </w:r>
      <w:r w:rsidR="00A95BCB">
        <w:rPr>
          <w:rFonts w:ascii="Georgia" w:hAnsi="Georgia" w:cs="Arial"/>
          <w:color w:val="000000" w:themeColor="text1"/>
        </w:rPr>
        <w:t xml:space="preserve"> </w:t>
      </w:r>
      <w:r w:rsidRPr="00C71404">
        <w:rPr>
          <w:rFonts w:ascii="Georgia" w:hAnsi="Georgia" w:cs="Arial"/>
          <w:color w:val="000000" w:themeColor="text1"/>
          <w:w w:val="91"/>
        </w:rPr>
        <w:t>S</w:t>
      </w:r>
      <w:r w:rsidRPr="00C71404">
        <w:rPr>
          <w:rFonts w:ascii="Georgia" w:hAnsi="Georgia" w:cs="Arial"/>
          <w:color w:val="000000" w:themeColor="text1"/>
          <w:w w:val="58"/>
        </w:rPr>
        <w:t>.</w:t>
      </w:r>
      <w:r w:rsidRPr="00C71404">
        <w:rPr>
          <w:rFonts w:ascii="Georgia" w:hAnsi="Georgia" w:cs="Arial"/>
          <w:color w:val="000000" w:themeColor="text1"/>
          <w:w w:val="103"/>
        </w:rPr>
        <w:t>A</w:t>
      </w:r>
      <w:r w:rsidRPr="00C71404">
        <w:rPr>
          <w:rFonts w:ascii="Georgia" w:hAnsi="Georgia" w:cs="Arial"/>
          <w:color w:val="000000" w:themeColor="text1"/>
          <w:w w:val="58"/>
        </w:rPr>
        <w:t xml:space="preserve">. </w:t>
      </w:r>
      <w:r w:rsidRPr="00C71404">
        <w:rPr>
          <w:rFonts w:ascii="Georgia" w:hAnsi="Georgia" w:cs="Arial"/>
          <w:color w:val="000000" w:themeColor="text1"/>
        </w:rPr>
        <w:t xml:space="preserve">DE </w:t>
      </w:r>
      <w:r w:rsidRPr="00C71404">
        <w:rPr>
          <w:rFonts w:ascii="Georgia" w:hAnsi="Georgia" w:cs="Arial"/>
          <w:color w:val="000000" w:themeColor="text1"/>
          <w:w w:val="89"/>
        </w:rPr>
        <w:t>C</w:t>
      </w:r>
      <w:r w:rsidRPr="00C71404">
        <w:rPr>
          <w:rFonts w:ascii="Georgia" w:hAnsi="Georgia" w:cs="Arial"/>
          <w:color w:val="000000" w:themeColor="text1"/>
          <w:w w:val="58"/>
        </w:rPr>
        <w:t>.</w:t>
      </w:r>
      <w:r w:rsidRPr="00C71404">
        <w:rPr>
          <w:rFonts w:ascii="Georgia" w:hAnsi="Georgia" w:cs="Arial"/>
          <w:color w:val="000000" w:themeColor="text1"/>
          <w:w w:val="97"/>
        </w:rPr>
        <w:t>V</w:t>
      </w:r>
      <w:r w:rsidRPr="00C71404">
        <w:rPr>
          <w:rFonts w:ascii="Georgia" w:hAnsi="Georgia" w:cs="Arial"/>
          <w:color w:val="000000" w:themeColor="text1"/>
          <w:w w:val="58"/>
        </w:rPr>
        <w:t xml:space="preserve">. </w:t>
      </w:r>
      <w:r w:rsidRPr="00C71404">
        <w:rPr>
          <w:rFonts w:ascii="Georgia" w:hAnsi="Georgia" w:cs="Arial"/>
          <w:color w:val="000000" w:themeColor="text1"/>
        </w:rPr>
        <w:t>PARA EXPLOTAR</w:t>
      </w:r>
      <w:r w:rsidR="00A95BCB">
        <w:rPr>
          <w:rFonts w:ascii="Georgia" w:hAnsi="Georgia" w:cs="Arial"/>
          <w:color w:val="000000" w:themeColor="text1"/>
        </w:rPr>
        <w:t xml:space="preserve"> </w:t>
      </w:r>
      <w:r w:rsidRPr="00C71404">
        <w:rPr>
          <w:rFonts w:ascii="Georgia" w:hAnsi="Georgia" w:cs="Arial"/>
          <w:color w:val="000000" w:themeColor="text1"/>
        </w:rPr>
        <w:t>EL</w:t>
      </w:r>
      <w:r w:rsidR="00A95BCB">
        <w:rPr>
          <w:rFonts w:ascii="Georgia" w:hAnsi="Georgia" w:cs="Arial"/>
          <w:color w:val="000000" w:themeColor="text1"/>
        </w:rPr>
        <w:t xml:space="preserve"> </w:t>
      </w:r>
      <w:r w:rsidRPr="00C71404">
        <w:rPr>
          <w:rFonts w:ascii="Georgia" w:hAnsi="Georgia" w:cs="Arial"/>
          <w:color w:val="000000" w:themeColor="text1"/>
        </w:rPr>
        <w:t>GIRO</w:t>
      </w:r>
      <w:r w:rsidR="00A95BCB">
        <w:rPr>
          <w:rFonts w:ascii="Georgia" w:hAnsi="Georgia" w:cs="Arial"/>
          <w:color w:val="000000" w:themeColor="text1"/>
        </w:rPr>
        <w:t xml:space="preserve"> </w:t>
      </w:r>
      <w:r w:rsidRPr="00C71404">
        <w:rPr>
          <w:rFonts w:ascii="Georgia" w:hAnsi="Georgia" w:cs="Arial"/>
          <w:color w:val="000000" w:themeColor="text1"/>
        </w:rPr>
        <w:t>DE</w:t>
      </w:r>
      <w:r w:rsidR="00A95BCB">
        <w:rPr>
          <w:rFonts w:ascii="Georgia" w:hAnsi="Georgia" w:cs="Arial"/>
          <w:color w:val="000000" w:themeColor="text1"/>
        </w:rPr>
        <w:t xml:space="preserve"> </w:t>
      </w:r>
      <w:r w:rsidRPr="00C71404">
        <w:rPr>
          <w:rFonts w:ascii="Georgia" w:hAnsi="Georgia" w:cs="Arial"/>
          <w:color w:val="000000" w:themeColor="text1"/>
        </w:rPr>
        <w:t>"RESTAURANT CON</w:t>
      </w:r>
      <w:r w:rsidR="00A95BCB">
        <w:rPr>
          <w:rFonts w:ascii="Georgia" w:hAnsi="Georgia" w:cs="Arial"/>
          <w:color w:val="000000" w:themeColor="text1"/>
        </w:rPr>
        <w:t xml:space="preserve"> </w:t>
      </w:r>
      <w:r w:rsidRPr="00C71404">
        <w:rPr>
          <w:rFonts w:ascii="Georgia" w:hAnsi="Georgia" w:cs="Arial"/>
          <w:color w:val="000000" w:themeColor="text1"/>
        </w:rPr>
        <w:t>VENTA</w:t>
      </w:r>
      <w:r w:rsidR="00A95BCB">
        <w:rPr>
          <w:rFonts w:ascii="Georgia" w:hAnsi="Georgia" w:cs="Arial"/>
          <w:color w:val="000000" w:themeColor="text1"/>
        </w:rPr>
        <w:t xml:space="preserve"> </w:t>
      </w:r>
      <w:r w:rsidRPr="00C71404">
        <w:rPr>
          <w:rFonts w:ascii="Georgia" w:hAnsi="Georgia" w:cs="Arial"/>
          <w:color w:val="000000" w:themeColor="text1"/>
        </w:rPr>
        <w:t>DE</w:t>
      </w:r>
      <w:r w:rsidR="00A95BCB">
        <w:rPr>
          <w:rFonts w:ascii="Georgia" w:hAnsi="Georgia" w:cs="Arial"/>
          <w:color w:val="000000" w:themeColor="text1"/>
        </w:rPr>
        <w:t xml:space="preserve"> </w:t>
      </w:r>
      <w:r w:rsidRPr="00C71404">
        <w:rPr>
          <w:rFonts w:ascii="Georgia" w:hAnsi="Georgia" w:cs="Arial"/>
          <w:color w:val="000000" w:themeColor="text1"/>
          <w:w w:val="89"/>
        </w:rPr>
        <w:t>C</w:t>
      </w:r>
      <w:r w:rsidRPr="00C71404">
        <w:rPr>
          <w:rFonts w:ascii="Georgia" w:hAnsi="Georgia" w:cs="Arial"/>
          <w:color w:val="000000" w:themeColor="text1"/>
        </w:rPr>
        <w:t>ERVEZA</w:t>
      </w:r>
      <w:r w:rsidRPr="00C71404">
        <w:rPr>
          <w:rFonts w:ascii="Georgia" w:hAnsi="Georgia" w:cs="Arial"/>
          <w:color w:val="000000" w:themeColor="text1"/>
          <w:w w:val="114"/>
        </w:rPr>
        <w:t>"</w:t>
      </w:r>
      <w:r w:rsidRPr="00C71404">
        <w:rPr>
          <w:rFonts w:ascii="Georgia" w:hAnsi="Georgia" w:cs="Arial"/>
          <w:color w:val="000000" w:themeColor="text1"/>
          <w:w w:val="58"/>
        </w:rPr>
        <w:t>.</w:t>
      </w:r>
    </w:p>
    <w:p w:rsidR="00204466" w:rsidRPr="008B130D" w:rsidRDefault="00204466" w:rsidP="00204466">
      <w:pPr>
        <w:autoSpaceDE w:val="0"/>
        <w:autoSpaceDN w:val="0"/>
        <w:adjustRightInd w:val="0"/>
        <w:jc w:val="both"/>
        <w:rPr>
          <w:rFonts w:ascii="Georgia" w:eastAsia="Calibri" w:hAnsi="Georgia" w:cs="Calibri"/>
          <w:b/>
        </w:rPr>
      </w:pPr>
    </w:p>
    <w:p w:rsidR="00204466" w:rsidRDefault="00204466" w:rsidP="00204466">
      <w:pPr>
        <w:widowControl w:val="0"/>
        <w:autoSpaceDE w:val="0"/>
        <w:autoSpaceDN w:val="0"/>
        <w:adjustRightInd w:val="0"/>
        <w:spacing w:line="272" w:lineRule="auto"/>
        <w:ind w:right="-93" w:firstLine="19"/>
        <w:jc w:val="both"/>
        <w:rPr>
          <w:rFonts w:ascii="Georgia" w:hAnsi="Georgia"/>
        </w:rPr>
      </w:pPr>
      <w:r w:rsidRPr="007452EC">
        <w:rPr>
          <w:rFonts w:ascii="Georgia" w:hAnsi="Georgia"/>
          <w:b/>
        </w:rPr>
        <w:t>AHAZ</w:t>
      </w:r>
      <w:r w:rsidRPr="007452EC">
        <w:rPr>
          <w:rFonts w:ascii="Georgia" w:hAnsi="Georgia" w:cs="Calibri"/>
          <w:b/>
        </w:rPr>
        <w:t>/0</w:t>
      </w:r>
      <w:r>
        <w:rPr>
          <w:rFonts w:ascii="Georgia" w:hAnsi="Georgia" w:cs="Calibri"/>
          <w:b/>
        </w:rPr>
        <w:t>52</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el </w:t>
      </w:r>
      <w:r w:rsidRPr="008B130D">
        <w:rPr>
          <w:rFonts w:ascii="Georgia" w:eastAsia="Calibri" w:hAnsi="Georgia" w:cs="Calibri"/>
        </w:rPr>
        <w:t>Dictamen que presenta la Comisión Edilicia de Mercados, Centros de Abasto y Comercio del H. Ayuntamiento de Zacatecas</w:t>
      </w:r>
      <w:r w:rsidRPr="008B130D">
        <w:rPr>
          <w:rFonts w:ascii="Georgia" w:hAnsi="Georgia"/>
        </w:rPr>
        <w:t>, relativo a la solicitud de autorización de cambio de giro y domicilio de la Licencia N° 60084 con giro “expendio de vino botella cerrada”, ubicada en Av. Universidad número 105-A Fraccionamiento La Loma, Zacatecas, Zacatecas, para explotar el giro “tienda de conveniencia alta graduación” en el nuevo domicilio ubicado en Plazuela del Vivac número 419 Zona Centro, Zacatecas, Zacatecas, misma que se encuentra concesionada a la empresa denominada “Cadena Comercial OXXO S.A. de C.V.</w:t>
      </w:r>
      <w:r>
        <w:rPr>
          <w:rFonts w:ascii="Georgia" w:hAnsi="Georgia"/>
        </w:rPr>
        <w:t>, consistente en:</w:t>
      </w:r>
    </w:p>
    <w:p w:rsidR="00204466" w:rsidRDefault="00A1153D" w:rsidP="00204466">
      <w:pPr>
        <w:widowControl w:val="0"/>
        <w:tabs>
          <w:tab w:val="left" w:pos="7938"/>
        </w:tabs>
        <w:autoSpaceDE w:val="0"/>
        <w:autoSpaceDN w:val="0"/>
        <w:adjustRightInd w:val="0"/>
        <w:spacing w:line="272" w:lineRule="auto"/>
        <w:ind w:right="-93" w:firstLine="19"/>
        <w:jc w:val="both"/>
        <w:rPr>
          <w:rFonts w:ascii="Arial" w:hAnsi="Arial" w:cs="Arial"/>
          <w:color w:val="000000" w:themeColor="text1"/>
        </w:rPr>
      </w:pPr>
      <w:r>
        <w:rPr>
          <w:noProof/>
          <w:color w:val="000000" w:themeColor="text1"/>
          <w:lang w:val="es-MX" w:eastAsia="es-MX"/>
        </w:rPr>
        <mc:AlternateContent>
          <mc:Choice Requires="wps">
            <w:drawing>
              <wp:anchor distT="0" distB="0" distL="114300" distR="114300" simplePos="0" relativeHeight="251653632" behindDoc="1" locked="0" layoutInCell="0" allowOverlap="1">
                <wp:simplePos x="0" y="0"/>
                <wp:positionH relativeFrom="page">
                  <wp:posOffset>6711950</wp:posOffset>
                </wp:positionH>
                <wp:positionV relativeFrom="paragraph">
                  <wp:posOffset>465455</wp:posOffset>
                </wp:positionV>
                <wp:extent cx="317500" cy="698500"/>
                <wp:effectExtent l="0" t="0" r="6350" b="635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906" w:rsidRPr="006C5280" w:rsidRDefault="00DC1906" w:rsidP="002044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528.5pt;margin-top:36.65pt;width:25pt;height:5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" o:allowincell="f" filled="f" stroked="f">
                <v:textbox inset="0,0,0,0">
                  <w:txbxContent>
                    <w:p w:rsidR="00DC1906" w:rsidRPr="006C5280" w:rsidRDefault="00DC1906" w:rsidP="00204466"/>
                  </w:txbxContent>
                </v:textbox>
                <w10:wrap anchorx="page"/>
              </v:rect>
            </w:pict>
          </mc:Fallback>
        </mc:AlternateContent>
      </w:r>
      <w:r w:rsidR="00204466" w:rsidRPr="006C5280">
        <w:rPr>
          <w:rFonts w:ascii="Arial" w:hAnsi="Arial" w:cs="Arial"/>
          <w:color w:val="000000" w:themeColor="text1"/>
          <w:w w:val="97"/>
        </w:rPr>
        <w:t>ÚNICO</w:t>
      </w:r>
      <w:r w:rsidR="00204466" w:rsidRPr="006C5280">
        <w:rPr>
          <w:rFonts w:ascii="Arial" w:hAnsi="Arial" w:cs="Arial"/>
          <w:color w:val="000000" w:themeColor="text1"/>
          <w:w w:val="58"/>
        </w:rPr>
        <w:t>.</w:t>
      </w:r>
      <w:r w:rsidR="00A95BCB">
        <w:rPr>
          <w:rFonts w:ascii="Arial" w:hAnsi="Arial" w:cs="Arial"/>
          <w:color w:val="000000" w:themeColor="text1"/>
          <w:w w:val="58"/>
        </w:rPr>
        <w:t xml:space="preserve"> </w:t>
      </w:r>
      <w:r w:rsidR="00204466" w:rsidRPr="006C5280">
        <w:rPr>
          <w:rFonts w:ascii="Arial" w:hAnsi="Arial" w:cs="Arial"/>
          <w:color w:val="000000" w:themeColor="text1"/>
        </w:rPr>
        <w:t xml:space="preserve">ES DE AUTORIZARSE Y SE </w:t>
      </w:r>
      <w:r w:rsidR="00204466" w:rsidRPr="006C5280">
        <w:rPr>
          <w:rFonts w:ascii="Arial" w:hAnsi="Arial" w:cs="Arial"/>
          <w:color w:val="000000" w:themeColor="text1"/>
          <w:w w:val="102"/>
        </w:rPr>
        <w:t>AUTORIZA</w:t>
      </w:r>
      <w:r w:rsidR="00204466" w:rsidRPr="006C5280">
        <w:rPr>
          <w:rFonts w:ascii="Arial" w:hAnsi="Arial" w:cs="Arial"/>
          <w:color w:val="000000" w:themeColor="text1"/>
          <w:w w:val="58"/>
        </w:rPr>
        <w:t>,</w:t>
      </w:r>
      <w:r w:rsidR="00A95BCB">
        <w:rPr>
          <w:rFonts w:ascii="Arial" w:hAnsi="Arial" w:cs="Arial"/>
          <w:color w:val="000000" w:themeColor="text1"/>
          <w:w w:val="58"/>
        </w:rPr>
        <w:t xml:space="preserve"> </w:t>
      </w:r>
      <w:r w:rsidR="00204466" w:rsidRPr="006C5280">
        <w:rPr>
          <w:rFonts w:ascii="Arial" w:hAnsi="Arial" w:cs="Arial"/>
          <w:color w:val="000000" w:themeColor="text1"/>
        </w:rPr>
        <w:t xml:space="preserve">BAJO LOS TÉRMINOS ANTES </w:t>
      </w:r>
      <w:r w:rsidR="00204466" w:rsidRPr="006C5280">
        <w:rPr>
          <w:rFonts w:ascii="Arial" w:hAnsi="Arial" w:cs="Arial"/>
          <w:color w:val="000000" w:themeColor="text1"/>
          <w:w w:val="101"/>
        </w:rPr>
        <w:t>PRECISADOS</w:t>
      </w:r>
      <w:r w:rsidR="00204466" w:rsidRPr="006C5280">
        <w:rPr>
          <w:rFonts w:ascii="Arial" w:hAnsi="Arial" w:cs="Arial"/>
          <w:color w:val="000000" w:themeColor="text1"/>
          <w:w w:val="58"/>
        </w:rPr>
        <w:t>,</w:t>
      </w:r>
      <w:r w:rsidR="00A95BCB">
        <w:rPr>
          <w:rFonts w:ascii="Arial" w:hAnsi="Arial" w:cs="Arial"/>
          <w:color w:val="000000" w:themeColor="text1"/>
          <w:w w:val="58"/>
        </w:rPr>
        <w:t xml:space="preserve"> </w:t>
      </w:r>
      <w:r w:rsidR="00204466" w:rsidRPr="006C5280">
        <w:rPr>
          <w:rFonts w:ascii="Arial" w:hAnsi="Arial" w:cs="Arial"/>
          <w:color w:val="000000" w:themeColor="text1"/>
        </w:rPr>
        <w:t xml:space="preserve">EL CAMBIO DE GIRO DE "EXPENDIO DE </w:t>
      </w:r>
      <w:r w:rsidR="00204466" w:rsidRPr="006C5280">
        <w:rPr>
          <w:rFonts w:ascii="Arial" w:hAnsi="Arial" w:cs="Arial"/>
          <w:color w:val="000000" w:themeColor="text1"/>
          <w:w w:val="97"/>
        </w:rPr>
        <w:t>V</w:t>
      </w:r>
      <w:r w:rsidR="00204466" w:rsidRPr="006C5280">
        <w:rPr>
          <w:rFonts w:ascii="Arial" w:hAnsi="Arial" w:cs="Arial"/>
          <w:color w:val="000000" w:themeColor="text1"/>
          <w:w w:val="58"/>
        </w:rPr>
        <w:t>I</w:t>
      </w:r>
      <w:r w:rsidR="00204466" w:rsidRPr="006C5280">
        <w:rPr>
          <w:rFonts w:ascii="Arial" w:hAnsi="Arial" w:cs="Arial"/>
          <w:color w:val="000000" w:themeColor="text1"/>
          <w:w w:val="99"/>
        </w:rPr>
        <w:t xml:space="preserve">NOS </w:t>
      </w:r>
      <w:r w:rsidR="00204466" w:rsidRPr="006C5280">
        <w:rPr>
          <w:rFonts w:ascii="Arial" w:hAnsi="Arial" w:cs="Arial"/>
          <w:color w:val="000000" w:themeColor="text1"/>
        </w:rPr>
        <w:t>BOTELLA</w:t>
      </w:r>
      <w:r w:rsidR="00A95BCB">
        <w:rPr>
          <w:rFonts w:ascii="Arial" w:hAnsi="Arial" w:cs="Arial"/>
          <w:color w:val="000000" w:themeColor="text1"/>
        </w:rPr>
        <w:t xml:space="preserve"> </w:t>
      </w:r>
      <w:r w:rsidR="00204466" w:rsidRPr="006C5280">
        <w:rPr>
          <w:rFonts w:ascii="Arial" w:hAnsi="Arial" w:cs="Arial"/>
          <w:color w:val="000000" w:themeColor="text1"/>
        </w:rPr>
        <w:t>CERRADA" A</w:t>
      </w:r>
      <w:r w:rsidR="00A95BCB">
        <w:rPr>
          <w:rFonts w:ascii="Arial" w:hAnsi="Arial" w:cs="Arial"/>
          <w:color w:val="000000" w:themeColor="text1"/>
        </w:rPr>
        <w:t xml:space="preserve"> </w:t>
      </w:r>
      <w:r w:rsidR="00204466" w:rsidRPr="006C5280">
        <w:rPr>
          <w:rFonts w:ascii="Arial" w:hAnsi="Arial" w:cs="Arial"/>
          <w:color w:val="000000" w:themeColor="text1"/>
        </w:rPr>
        <w:t>"TIENDA</w:t>
      </w:r>
      <w:r w:rsidR="00A95BCB">
        <w:rPr>
          <w:rFonts w:ascii="Arial" w:hAnsi="Arial" w:cs="Arial"/>
          <w:color w:val="000000" w:themeColor="text1"/>
        </w:rPr>
        <w:t xml:space="preserve"> </w:t>
      </w:r>
      <w:r w:rsidR="00204466" w:rsidRPr="006C5280">
        <w:rPr>
          <w:rFonts w:ascii="Arial" w:hAnsi="Arial" w:cs="Arial"/>
          <w:color w:val="000000" w:themeColor="text1"/>
        </w:rPr>
        <w:t>DE</w:t>
      </w:r>
      <w:r w:rsidR="00A95BCB">
        <w:rPr>
          <w:rFonts w:ascii="Arial" w:hAnsi="Arial" w:cs="Arial"/>
          <w:color w:val="000000" w:themeColor="text1"/>
        </w:rPr>
        <w:t xml:space="preserve"> </w:t>
      </w:r>
      <w:r w:rsidR="00204466" w:rsidRPr="006C5280">
        <w:rPr>
          <w:rFonts w:ascii="Arial" w:hAnsi="Arial" w:cs="Arial"/>
          <w:color w:val="000000" w:themeColor="text1"/>
        </w:rPr>
        <w:t>CONVENIENCIA</w:t>
      </w:r>
      <w:r w:rsidR="00A95BCB">
        <w:rPr>
          <w:rFonts w:ascii="Arial" w:hAnsi="Arial" w:cs="Arial"/>
          <w:color w:val="000000" w:themeColor="text1"/>
        </w:rPr>
        <w:t xml:space="preserve"> </w:t>
      </w:r>
      <w:r w:rsidR="00204466" w:rsidRPr="006C5280">
        <w:rPr>
          <w:rFonts w:ascii="Arial" w:hAnsi="Arial" w:cs="Arial"/>
          <w:color w:val="000000" w:themeColor="text1"/>
          <w:w w:val="99"/>
        </w:rPr>
        <w:t>AL</w:t>
      </w:r>
      <w:r w:rsidR="00204466" w:rsidRPr="006C5280">
        <w:rPr>
          <w:rFonts w:ascii="Arial" w:hAnsi="Arial" w:cs="Arial"/>
          <w:color w:val="000000" w:themeColor="text1"/>
        </w:rPr>
        <w:t>TA</w:t>
      </w:r>
      <w:r w:rsidR="00A95BCB">
        <w:rPr>
          <w:rFonts w:ascii="Arial" w:hAnsi="Arial" w:cs="Arial"/>
          <w:color w:val="000000" w:themeColor="text1"/>
        </w:rPr>
        <w:t xml:space="preserve"> </w:t>
      </w:r>
      <w:r w:rsidR="00204466" w:rsidRPr="006C5280">
        <w:rPr>
          <w:rFonts w:ascii="Arial" w:hAnsi="Arial" w:cs="Arial"/>
          <w:color w:val="000000" w:themeColor="text1"/>
          <w:w w:val="103"/>
        </w:rPr>
        <w:t>GRADUA</w:t>
      </w:r>
      <w:r w:rsidR="00204466" w:rsidRPr="006C5280">
        <w:rPr>
          <w:rFonts w:ascii="Arial" w:hAnsi="Arial" w:cs="Arial"/>
          <w:color w:val="000000" w:themeColor="text1"/>
          <w:w w:val="89"/>
        </w:rPr>
        <w:t>C</w:t>
      </w:r>
      <w:r w:rsidR="00204466" w:rsidRPr="006C5280">
        <w:rPr>
          <w:rFonts w:ascii="Arial" w:hAnsi="Arial" w:cs="Arial"/>
          <w:color w:val="000000" w:themeColor="text1"/>
          <w:w w:val="58"/>
        </w:rPr>
        <w:t>I</w:t>
      </w:r>
      <w:r w:rsidR="00204466" w:rsidRPr="006C5280">
        <w:rPr>
          <w:rFonts w:ascii="Arial" w:hAnsi="Arial" w:cs="Arial"/>
          <w:color w:val="000000" w:themeColor="text1"/>
          <w:w w:val="88"/>
        </w:rPr>
        <w:t>Ó</w:t>
      </w:r>
      <w:r w:rsidR="00204466" w:rsidRPr="006C5280">
        <w:rPr>
          <w:rFonts w:ascii="Arial" w:hAnsi="Arial" w:cs="Arial"/>
          <w:color w:val="000000" w:themeColor="text1"/>
          <w:w w:val="84"/>
        </w:rPr>
        <w:t>N</w:t>
      </w:r>
      <w:r w:rsidR="00204466" w:rsidRPr="006C5280">
        <w:rPr>
          <w:rFonts w:ascii="Arial" w:hAnsi="Arial" w:cs="Arial"/>
          <w:color w:val="000000" w:themeColor="text1"/>
          <w:w w:val="109"/>
        </w:rPr>
        <w:t xml:space="preserve">", </w:t>
      </w:r>
      <w:r w:rsidR="00204466" w:rsidRPr="006C5280">
        <w:rPr>
          <w:rFonts w:ascii="Arial" w:hAnsi="Arial" w:cs="Arial"/>
          <w:color w:val="000000" w:themeColor="text1"/>
        </w:rPr>
        <w:t>AS</w:t>
      </w:r>
      <w:r w:rsidR="00204466" w:rsidRPr="006C5280">
        <w:rPr>
          <w:rFonts w:ascii="Arial" w:hAnsi="Arial" w:cs="Arial"/>
          <w:color w:val="000000" w:themeColor="text1"/>
          <w:w w:val="73"/>
        </w:rPr>
        <w:t>Í</w:t>
      </w:r>
      <w:r w:rsidR="00A95BCB">
        <w:rPr>
          <w:rFonts w:ascii="Arial" w:hAnsi="Arial" w:cs="Arial"/>
          <w:color w:val="000000" w:themeColor="text1"/>
          <w:w w:val="73"/>
        </w:rPr>
        <w:t xml:space="preserve"> </w:t>
      </w:r>
      <w:r w:rsidR="00204466" w:rsidRPr="006C5280">
        <w:rPr>
          <w:rFonts w:ascii="Arial" w:hAnsi="Arial" w:cs="Arial"/>
          <w:color w:val="000000" w:themeColor="text1"/>
        </w:rPr>
        <w:t>COMO</w:t>
      </w:r>
      <w:r w:rsidR="00A95BCB">
        <w:rPr>
          <w:rFonts w:ascii="Arial" w:hAnsi="Arial" w:cs="Arial"/>
          <w:color w:val="000000" w:themeColor="text1"/>
        </w:rPr>
        <w:t xml:space="preserve"> </w:t>
      </w:r>
      <w:r w:rsidR="00204466" w:rsidRPr="006C5280">
        <w:rPr>
          <w:rFonts w:ascii="Arial" w:hAnsi="Arial" w:cs="Arial"/>
          <w:color w:val="000000" w:themeColor="text1"/>
        </w:rPr>
        <w:t>LA NUEVA</w:t>
      </w:r>
      <w:r w:rsidR="00A95BCB">
        <w:rPr>
          <w:rFonts w:ascii="Arial" w:hAnsi="Arial" w:cs="Arial"/>
          <w:color w:val="000000" w:themeColor="text1"/>
        </w:rPr>
        <w:t xml:space="preserve"> </w:t>
      </w:r>
      <w:r w:rsidR="00204466" w:rsidRPr="006C5280">
        <w:rPr>
          <w:rFonts w:ascii="Arial" w:hAnsi="Arial" w:cs="Arial"/>
          <w:color w:val="000000" w:themeColor="text1"/>
        </w:rPr>
        <w:t>UBICACIÓN</w:t>
      </w:r>
      <w:r w:rsidR="00A95BCB">
        <w:rPr>
          <w:rFonts w:ascii="Arial" w:hAnsi="Arial" w:cs="Arial"/>
          <w:color w:val="000000" w:themeColor="text1"/>
        </w:rPr>
        <w:t xml:space="preserve"> </w:t>
      </w:r>
      <w:r w:rsidR="00204466" w:rsidRPr="006C5280">
        <w:rPr>
          <w:rFonts w:ascii="Arial" w:hAnsi="Arial" w:cs="Arial"/>
          <w:color w:val="000000" w:themeColor="text1"/>
        </w:rPr>
        <w:t>EN</w:t>
      </w:r>
      <w:r w:rsidR="00A95BCB">
        <w:rPr>
          <w:rFonts w:ascii="Arial" w:hAnsi="Arial" w:cs="Arial"/>
          <w:color w:val="000000" w:themeColor="text1"/>
        </w:rPr>
        <w:t xml:space="preserve"> </w:t>
      </w:r>
      <w:r w:rsidR="00204466" w:rsidRPr="006C5280">
        <w:rPr>
          <w:rFonts w:ascii="Arial" w:hAnsi="Arial" w:cs="Arial"/>
          <w:color w:val="000000" w:themeColor="text1"/>
        </w:rPr>
        <w:t>EL</w:t>
      </w:r>
      <w:r w:rsidR="00A95BCB">
        <w:rPr>
          <w:rFonts w:ascii="Arial" w:hAnsi="Arial" w:cs="Arial"/>
          <w:color w:val="000000" w:themeColor="text1"/>
        </w:rPr>
        <w:t xml:space="preserve"> </w:t>
      </w:r>
      <w:r w:rsidR="00204466" w:rsidRPr="006C5280">
        <w:rPr>
          <w:rFonts w:ascii="Arial" w:hAnsi="Arial" w:cs="Arial"/>
          <w:color w:val="000000" w:themeColor="text1"/>
        </w:rPr>
        <w:t>DOMICILIO</w:t>
      </w:r>
      <w:r w:rsidR="00A95BCB">
        <w:rPr>
          <w:rFonts w:ascii="Arial" w:hAnsi="Arial" w:cs="Arial"/>
          <w:color w:val="000000" w:themeColor="text1"/>
        </w:rPr>
        <w:t xml:space="preserve"> </w:t>
      </w:r>
      <w:r w:rsidR="00204466" w:rsidRPr="006C5280">
        <w:rPr>
          <w:rFonts w:ascii="Arial" w:hAnsi="Arial" w:cs="Arial"/>
          <w:color w:val="000000" w:themeColor="text1"/>
        </w:rPr>
        <w:t>EN</w:t>
      </w:r>
      <w:r w:rsidR="00A95BCB">
        <w:rPr>
          <w:rFonts w:ascii="Arial" w:hAnsi="Arial" w:cs="Arial"/>
          <w:color w:val="000000" w:themeColor="text1"/>
        </w:rPr>
        <w:t xml:space="preserve"> </w:t>
      </w:r>
      <w:r w:rsidR="00204466" w:rsidRPr="006C5280">
        <w:rPr>
          <w:rFonts w:ascii="Arial" w:hAnsi="Arial" w:cs="Arial"/>
          <w:color w:val="000000" w:themeColor="text1"/>
        </w:rPr>
        <w:t>PLAZUELA DEL VIVAC</w:t>
      </w:r>
      <w:r w:rsidR="00A95BCB">
        <w:rPr>
          <w:rFonts w:ascii="Arial" w:hAnsi="Arial" w:cs="Arial"/>
          <w:color w:val="000000" w:themeColor="text1"/>
        </w:rPr>
        <w:t xml:space="preserve"> </w:t>
      </w:r>
      <w:r w:rsidR="00204466" w:rsidRPr="006C5280">
        <w:rPr>
          <w:rFonts w:ascii="Times New Roman" w:hAnsi="Times New Roman"/>
          <w:color w:val="000000" w:themeColor="text1"/>
          <w:w w:val="107"/>
        </w:rPr>
        <w:t>419</w:t>
      </w:r>
      <w:r w:rsidR="00204466" w:rsidRPr="006C5280">
        <w:rPr>
          <w:rFonts w:ascii="Times New Roman" w:hAnsi="Times New Roman"/>
          <w:color w:val="000000" w:themeColor="text1"/>
          <w:w w:val="62"/>
        </w:rPr>
        <w:t>,</w:t>
      </w:r>
      <w:r w:rsidR="00204466" w:rsidRPr="006C5280">
        <w:rPr>
          <w:rFonts w:ascii="Arial" w:hAnsi="Arial" w:cs="Arial"/>
          <w:color w:val="000000" w:themeColor="text1"/>
          <w:w w:val="89"/>
        </w:rPr>
        <w:t>C</w:t>
      </w:r>
      <w:r w:rsidR="00204466" w:rsidRPr="006C5280">
        <w:rPr>
          <w:rFonts w:ascii="Arial" w:hAnsi="Arial" w:cs="Arial"/>
          <w:color w:val="000000" w:themeColor="text1"/>
          <w:w w:val="101"/>
        </w:rPr>
        <w:t>OLON</w:t>
      </w:r>
      <w:r w:rsidR="00204466" w:rsidRPr="006C5280">
        <w:rPr>
          <w:rFonts w:ascii="Arial" w:hAnsi="Arial" w:cs="Arial"/>
          <w:color w:val="000000" w:themeColor="text1"/>
          <w:w w:val="73"/>
        </w:rPr>
        <w:t>I</w:t>
      </w:r>
      <w:r w:rsidR="00204466" w:rsidRPr="006C5280">
        <w:rPr>
          <w:rFonts w:ascii="Arial" w:hAnsi="Arial" w:cs="Arial"/>
          <w:color w:val="000000" w:themeColor="text1"/>
          <w:w w:val="99"/>
        </w:rPr>
        <w:t>A</w:t>
      </w:r>
      <w:r w:rsidR="00A95BCB">
        <w:rPr>
          <w:rFonts w:ascii="Arial" w:hAnsi="Arial" w:cs="Arial"/>
          <w:color w:val="000000" w:themeColor="text1"/>
          <w:w w:val="99"/>
        </w:rPr>
        <w:t xml:space="preserve"> </w:t>
      </w:r>
      <w:r w:rsidR="00204466" w:rsidRPr="006C5280">
        <w:rPr>
          <w:rFonts w:ascii="Arial" w:hAnsi="Arial" w:cs="Arial"/>
          <w:color w:val="000000" w:themeColor="text1"/>
        </w:rPr>
        <w:t>CENTRO</w:t>
      </w:r>
      <w:r w:rsidR="00204466" w:rsidRPr="006C5280">
        <w:rPr>
          <w:rFonts w:ascii="Arial" w:hAnsi="Arial" w:cs="Arial"/>
          <w:color w:val="000000" w:themeColor="text1"/>
          <w:w w:val="58"/>
        </w:rPr>
        <w:t>,</w:t>
      </w:r>
      <w:r w:rsidR="00A95BCB">
        <w:rPr>
          <w:rFonts w:ascii="Arial" w:hAnsi="Arial" w:cs="Arial"/>
          <w:color w:val="000000" w:themeColor="text1"/>
          <w:w w:val="58"/>
        </w:rPr>
        <w:t xml:space="preserve"> </w:t>
      </w:r>
      <w:r w:rsidR="00204466" w:rsidRPr="006C5280">
        <w:rPr>
          <w:rFonts w:ascii="Arial" w:hAnsi="Arial" w:cs="Arial"/>
          <w:color w:val="000000" w:themeColor="text1"/>
          <w:w w:val="104"/>
        </w:rPr>
        <w:t>ZACATECA</w:t>
      </w:r>
      <w:r w:rsidR="00A95BCB">
        <w:rPr>
          <w:rFonts w:ascii="Arial" w:hAnsi="Arial" w:cs="Arial"/>
          <w:color w:val="000000" w:themeColor="text1"/>
          <w:w w:val="104"/>
        </w:rPr>
        <w:t>S</w:t>
      </w:r>
      <w:r w:rsidR="00204466" w:rsidRPr="006C5280">
        <w:rPr>
          <w:rFonts w:ascii="Arial" w:hAnsi="Arial" w:cs="Arial"/>
          <w:color w:val="000000" w:themeColor="text1"/>
          <w:w w:val="58"/>
        </w:rPr>
        <w:t>,</w:t>
      </w:r>
      <w:r w:rsidR="00A95BCB">
        <w:rPr>
          <w:rFonts w:ascii="Arial" w:hAnsi="Arial" w:cs="Arial"/>
          <w:color w:val="000000" w:themeColor="text1"/>
          <w:w w:val="58"/>
        </w:rPr>
        <w:t xml:space="preserve"> </w:t>
      </w:r>
      <w:r w:rsidR="00204466" w:rsidRPr="006C5280">
        <w:rPr>
          <w:rFonts w:ascii="Arial" w:hAnsi="Arial" w:cs="Arial"/>
          <w:color w:val="000000" w:themeColor="text1"/>
          <w:w w:val="103"/>
        </w:rPr>
        <w:t>ZACATECAS</w:t>
      </w:r>
      <w:r w:rsidR="00204466" w:rsidRPr="006C5280">
        <w:rPr>
          <w:rFonts w:ascii="Arial" w:hAnsi="Arial" w:cs="Arial"/>
          <w:color w:val="000000" w:themeColor="text1"/>
          <w:w w:val="73"/>
        </w:rPr>
        <w:t>;</w:t>
      </w:r>
      <w:r w:rsidR="00A95BCB">
        <w:rPr>
          <w:rFonts w:ascii="Arial" w:hAnsi="Arial" w:cs="Arial"/>
          <w:color w:val="000000" w:themeColor="text1"/>
          <w:w w:val="73"/>
        </w:rPr>
        <w:t xml:space="preserve"> </w:t>
      </w:r>
      <w:r w:rsidR="00204466" w:rsidRPr="006C5280">
        <w:rPr>
          <w:rFonts w:ascii="Arial" w:hAnsi="Arial" w:cs="Arial"/>
          <w:color w:val="000000" w:themeColor="text1"/>
        </w:rPr>
        <w:t>DE</w:t>
      </w:r>
      <w:r w:rsidR="00A95BCB">
        <w:rPr>
          <w:rFonts w:ascii="Arial" w:hAnsi="Arial" w:cs="Arial"/>
          <w:color w:val="000000" w:themeColor="text1"/>
        </w:rPr>
        <w:t xml:space="preserve"> </w:t>
      </w:r>
      <w:r w:rsidR="00204466" w:rsidRPr="006C5280">
        <w:rPr>
          <w:rFonts w:ascii="Arial" w:hAnsi="Arial" w:cs="Arial"/>
          <w:color w:val="000000" w:themeColor="text1"/>
        </w:rPr>
        <w:t>LALICENCIA NÚMERO</w:t>
      </w:r>
      <w:r w:rsidR="00A95BCB">
        <w:rPr>
          <w:rFonts w:ascii="Arial" w:hAnsi="Arial" w:cs="Arial"/>
          <w:color w:val="000000" w:themeColor="text1"/>
        </w:rPr>
        <w:t xml:space="preserve"> </w:t>
      </w:r>
      <w:r w:rsidR="00204466" w:rsidRPr="006C5280">
        <w:rPr>
          <w:rFonts w:ascii="Times New Roman" w:hAnsi="Times New Roman"/>
          <w:color w:val="000000" w:themeColor="text1"/>
          <w:w w:val="104"/>
          <w:sz w:val="26"/>
          <w:szCs w:val="26"/>
        </w:rPr>
        <w:t>60084</w:t>
      </w:r>
      <w:r w:rsidR="00204466" w:rsidRPr="006C5280">
        <w:rPr>
          <w:rFonts w:ascii="Times New Roman" w:hAnsi="Times New Roman"/>
          <w:color w:val="000000" w:themeColor="text1"/>
          <w:w w:val="60"/>
          <w:sz w:val="26"/>
          <w:szCs w:val="26"/>
        </w:rPr>
        <w:t>,</w:t>
      </w:r>
      <w:r w:rsidR="00A95BCB">
        <w:rPr>
          <w:rFonts w:ascii="Times New Roman" w:hAnsi="Times New Roman"/>
          <w:color w:val="000000" w:themeColor="text1"/>
          <w:w w:val="60"/>
          <w:sz w:val="26"/>
          <w:szCs w:val="26"/>
        </w:rPr>
        <w:t xml:space="preserve"> </w:t>
      </w:r>
      <w:r w:rsidR="00204466" w:rsidRPr="006C5280">
        <w:rPr>
          <w:rFonts w:ascii="Arial" w:hAnsi="Arial" w:cs="Arial"/>
          <w:color w:val="000000" w:themeColor="text1"/>
        </w:rPr>
        <w:t>CONCESIONADA</w:t>
      </w:r>
      <w:r w:rsidR="00A95BCB">
        <w:rPr>
          <w:rFonts w:ascii="Arial" w:hAnsi="Arial" w:cs="Arial"/>
          <w:color w:val="000000" w:themeColor="text1"/>
        </w:rPr>
        <w:t xml:space="preserve"> </w:t>
      </w:r>
      <w:r w:rsidR="00204466" w:rsidRPr="006C5280">
        <w:rPr>
          <w:rFonts w:ascii="Arial" w:hAnsi="Arial" w:cs="Arial"/>
          <w:color w:val="000000" w:themeColor="text1"/>
        </w:rPr>
        <w:t>A LA EMPRESA</w:t>
      </w:r>
      <w:r w:rsidR="00A95BCB">
        <w:rPr>
          <w:rFonts w:ascii="Arial" w:hAnsi="Arial" w:cs="Arial"/>
          <w:color w:val="000000" w:themeColor="text1"/>
        </w:rPr>
        <w:t xml:space="preserve"> </w:t>
      </w:r>
      <w:r w:rsidR="00204466" w:rsidRPr="006C5280">
        <w:rPr>
          <w:rFonts w:ascii="Arial" w:hAnsi="Arial" w:cs="Arial"/>
          <w:color w:val="000000" w:themeColor="text1"/>
        </w:rPr>
        <w:t>"CADENA COMERCIAL</w:t>
      </w:r>
      <w:r w:rsidR="00A95BCB">
        <w:rPr>
          <w:rFonts w:ascii="Arial" w:hAnsi="Arial" w:cs="Arial"/>
          <w:color w:val="000000" w:themeColor="text1"/>
        </w:rPr>
        <w:t xml:space="preserve"> </w:t>
      </w:r>
      <w:r w:rsidR="00204466" w:rsidRPr="008B130D">
        <w:rPr>
          <w:rFonts w:ascii="Georgia" w:hAnsi="Georgia"/>
        </w:rPr>
        <w:t>OXXO S.A. de C.V.</w:t>
      </w:r>
      <w:r w:rsidR="00204466">
        <w:rPr>
          <w:rFonts w:ascii="Georgia" w:hAnsi="Georgia"/>
        </w:rPr>
        <w:t>".</w:t>
      </w:r>
    </w:p>
    <w:p w:rsidR="00204466" w:rsidRPr="006C5280" w:rsidRDefault="00204466" w:rsidP="00204466">
      <w:pPr>
        <w:widowControl w:val="0"/>
        <w:tabs>
          <w:tab w:val="left" w:pos="7938"/>
        </w:tabs>
        <w:autoSpaceDE w:val="0"/>
        <w:autoSpaceDN w:val="0"/>
        <w:adjustRightInd w:val="0"/>
        <w:spacing w:line="272" w:lineRule="auto"/>
        <w:ind w:right="-93" w:firstLine="19"/>
        <w:jc w:val="both"/>
        <w:rPr>
          <w:rFonts w:ascii="Arial" w:hAnsi="Arial" w:cs="Arial"/>
          <w:color w:val="000000" w:themeColor="text1"/>
        </w:rPr>
      </w:pPr>
    </w:p>
    <w:p w:rsidR="00204466" w:rsidRDefault="00204466" w:rsidP="00204466">
      <w:pPr>
        <w:autoSpaceDE w:val="0"/>
        <w:autoSpaceDN w:val="0"/>
        <w:adjustRightInd w:val="0"/>
        <w:jc w:val="both"/>
        <w:rPr>
          <w:rFonts w:ascii="Georgia" w:hAnsi="Georgia"/>
        </w:rPr>
      </w:pPr>
      <w:r w:rsidRPr="007452EC">
        <w:rPr>
          <w:rFonts w:ascii="Georgia" w:hAnsi="Georgia"/>
          <w:b/>
        </w:rPr>
        <w:t>AHAZ</w:t>
      </w:r>
      <w:r w:rsidRPr="007452EC">
        <w:rPr>
          <w:rFonts w:ascii="Georgia" w:hAnsi="Georgia" w:cs="Calibri"/>
          <w:b/>
        </w:rPr>
        <w:t>/0</w:t>
      </w:r>
      <w:r>
        <w:rPr>
          <w:rFonts w:ascii="Georgia" w:hAnsi="Georgia" w:cs="Calibri"/>
          <w:b/>
        </w:rPr>
        <w:t>53</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el </w:t>
      </w:r>
      <w:r w:rsidRPr="008B130D">
        <w:rPr>
          <w:rFonts w:ascii="Georgia" w:eastAsia="Calibri" w:hAnsi="Georgia" w:cs="Calibri"/>
        </w:rPr>
        <w:t>Dictamen que presenta la Comisión Edilicia de Mercados, Centros de Abasto y Comercio del H. Ayuntamiento de Zacatecas</w:t>
      </w:r>
      <w:r w:rsidRPr="008B130D">
        <w:rPr>
          <w:rFonts w:ascii="Georgia" w:hAnsi="Georgia"/>
        </w:rPr>
        <w:t>, relativo a la solicitud de autorización de cambio de giro y domicilio de la Licencia N° 60028 con giro “expendio de vino botella cerrada”, ubicada en Calle Nueva Celaya número 115-A Colonia Cinco Señores Zacatecas, Zacatecas, para explotar el giro “tienda de conveniencia alta graduación” en el nuevo domicilio ubicado en Ignacio Altamirano número 402 Colonia Benito Juárez Zacatecas, Zacatecas, misma que se encuentra concesionada a la empresa denominada “Cadena Comercial OXXO S.A. de C.V.</w:t>
      </w:r>
      <w:r>
        <w:rPr>
          <w:rFonts w:ascii="Georgia" w:hAnsi="Georgia"/>
        </w:rPr>
        <w:t>, consistente en:</w:t>
      </w:r>
    </w:p>
    <w:p w:rsidR="00204466" w:rsidRPr="00EB23D8" w:rsidRDefault="00204466" w:rsidP="00204466">
      <w:pPr>
        <w:widowControl w:val="0"/>
        <w:tabs>
          <w:tab w:val="left" w:pos="7938"/>
          <w:tab w:val="left" w:pos="8647"/>
        </w:tabs>
        <w:autoSpaceDE w:val="0"/>
        <w:autoSpaceDN w:val="0"/>
        <w:adjustRightInd w:val="0"/>
        <w:spacing w:line="275" w:lineRule="auto"/>
        <w:ind w:right="49" w:firstLine="10"/>
        <w:jc w:val="both"/>
        <w:rPr>
          <w:rFonts w:ascii="Georgia" w:hAnsi="Georgia" w:cs="Arial"/>
          <w:color w:val="000000" w:themeColor="text1"/>
        </w:rPr>
      </w:pPr>
      <w:r w:rsidRPr="00EB23D8">
        <w:rPr>
          <w:rFonts w:ascii="Georgia" w:hAnsi="Georgia" w:cs="Arial"/>
          <w:b/>
          <w:bCs/>
          <w:color w:val="000000" w:themeColor="text1"/>
        </w:rPr>
        <w:t xml:space="preserve">ÚNICO. </w:t>
      </w:r>
      <w:r w:rsidRPr="00EB23D8">
        <w:rPr>
          <w:rFonts w:ascii="Georgia" w:hAnsi="Georgia" w:cs="Arial"/>
          <w:bCs/>
          <w:color w:val="000000" w:themeColor="text1"/>
        </w:rPr>
        <w:t xml:space="preserve">ES DE AUTORIZARSE  Y SE </w:t>
      </w:r>
      <w:r w:rsidRPr="00EB23D8">
        <w:rPr>
          <w:rFonts w:ascii="Georgia" w:hAnsi="Georgia" w:cs="Arial"/>
          <w:bCs/>
          <w:color w:val="000000" w:themeColor="text1"/>
          <w:w w:val="102"/>
        </w:rPr>
        <w:t>AUTORIZ</w:t>
      </w:r>
      <w:r w:rsidRPr="00EB23D8">
        <w:rPr>
          <w:rFonts w:ascii="Georgia" w:hAnsi="Georgia" w:cs="Arial"/>
          <w:bCs/>
          <w:color w:val="000000" w:themeColor="text1"/>
          <w:spacing w:val="-28"/>
          <w:w w:val="102"/>
        </w:rPr>
        <w:t>A</w:t>
      </w:r>
      <w:r w:rsidRPr="00EB23D8">
        <w:rPr>
          <w:rFonts w:ascii="Georgia" w:hAnsi="Georgia" w:cs="Arial"/>
          <w:bCs/>
          <w:color w:val="000000" w:themeColor="text1"/>
          <w:w w:val="58"/>
        </w:rPr>
        <w:t xml:space="preserve">, </w:t>
      </w:r>
      <w:r w:rsidRPr="00EB23D8">
        <w:rPr>
          <w:rFonts w:ascii="Georgia" w:hAnsi="Georgia" w:cs="Arial"/>
          <w:bCs/>
          <w:color w:val="000000" w:themeColor="text1"/>
        </w:rPr>
        <w:t xml:space="preserve">BAJO LOS </w:t>
      </w:r>
      <w:r w:rsidRPr="00EB23D8">
        <w:rPr>
          <w:rFonts w:ascii="Georgia" w:hAnsi="Georgia" w:cs="Arial"/>
          <w:bCs/>
          <w:color w:val="000000" w:themeColor="text1"/>
          <w:w w:val="98"/>
        </w:rPr>
        <w:t>TÉRM</w:t>
      </w:r>
      <w:r w:rsidRPr="00EB23D8">
        <w:rPr>
          <w:rFonts w:ascii="Georgia" w:hAnsi="Georgia" w:cs="Arial"/>
          <w:bCs/>
          <w:color w:val="000000" w:themeColor="text1"/>
          <w:w w:val="58"/>
        </w:rPr>
        <w:t>I</w:t>
      </w:r>
      <w:r w:rsidRPr="00EB23D8">
        <w:rPr>
          <w:rFonts w:ascii="Georgia" w:hAnsi="Georgia" w:cs="Arial"/>
          <w:bCs/>
          <w:color w:val="000000" w:themeColor="text1"/>
          <w:w w:val="94"/>
        </w:rPr>
        <w:t>NO</w:t>
      </w:r>
      <w:r w:rsidRPr="00EB23D8">
        <w:rPr>
          <w:rFonts w:ascii="Georgia" w:hAnsi="Georgia" w:cs="Arial"/>
          <w:bCs/>
          <w:color w:val="000000" w:themeColor="text1"/>
          <w:w w:val="85"/>
        </w:rPr>
        <w:t xml:space="preserve">S </w:t>
      </w:r>
      <w:r w:rsidRPr="00EB23D8">
        <w:rPr>
          <w:rFonts w:ascii="Georgia" w:hAnsi="Georgia" w:cs="Arial"/>
          <w:bCs/>
          <w:color w:val="000000" w:themeColor="text1"/>
        </w:rPr>
        <w:t>ANTES</w:t>
      </w:r>
      <w:r w:rsidR="003B403E">
        <w:rPr>
          <w:rFonts w:ascii="Georgia" w:hAnsi="Georgia" w:cs="Arial"/>
          <w:bCs/>
          <w:color w:val="000000" w:themeColor="text1"/>
        </w:rPr>
        <w:t xml:space="preserve"> </w:t>
      </w:r>
      <w:r w:rsidRPr="00EB23D8">
        <w:rPr>
          <w:rFonts w:ascii="Georgia" w:hAnsi="Georgia" w:cs="Arial"/>
          <w:bCs/>
          <w:color w:val="000000" w:themeColor="text1"/>
          <w:w w:val="101"/>
        </w:rPr>
        <w:t>PRECISADO</w:t>
      </w:r>
      <w:r w:rsidRPr="00EB23D8">
        <w:rPr>
          <w:rFonts w:ascii="Georgia" w:hAnsi="Georgia" w:cs="Arial"/>
          <w:bCs/>
          <w:color w:val="000000" w:themeColor="text1"/>
          <w:spacing w:val="-14"/>
          <w:w w:val="101"/>
        </w:rPr>
        <w:t>S</w:t>
      </w:r>
      <w:r w:rsidRPr="00EB23D8">
        <w:rPr>
          <w:rFonts w:ascii="Georgia" w:hAnsi="Georgia" w:cs="Arial"/>
          <w:bCs/>
          <w:color w:val="000000" w:themeColor="text1"/>
          <w:w w:val="58"/>
        </w:rPr>
        <w:t>,</w:t>
      </w:r>
      <w:r w:rsidR="003B403E">
        <w:rPr>
          <w:rFonts w:ascii="Georgia" w:hAnsi="Georgia" w:cs="Arial"/>
          <w:bCs/>
          <w:color w:val="000000" w:themeColor="text1"/>
          <w:w w:val="58"/>
        </w:rPr>
        <w:t xml:space="preserve"> </w:t>
      </w:r>
      <w:r w:rsidRPr="00EB23D8">
        <w:rPr>
          <w:rFonts w:ascii="Georgia" w:hAnsi="Georgia" w:cs="Arial"/>
          <w:bCs/>
          <w:color w:val="000000" w:themeColor="text1"/>
        </w:rPr>
        <w:t>EL CAMBIO</w:t>
      </w:r>
      <w:r w:rsidR="003B403E">
        <w:rPr>
          <w:rFonts w:ascii="Georgia" w:hAnsi="Georgia" w:cs="Arial"/>
          <w:bCs/>
          <w:color w:val="000000" w:themeColor="text1"/>
        </w:rPr>
        <w:t xml:space="preserve"> </w:t>
      </w:r>
      <w:r w:rsidRPr="00EB23D8">
        <w:rPr>
          <w:rFonts w:ascii="Georgia" w:hAnsi="Georgia" w:cs="Arial"/>
          <w:bCs/>
          <w:color w:val="000000" w:themeColor="text1"/>
        </w:rPr>
        <w:t>DE</w:t>
      </w:r>
      <w:r w:rsidR="003B403E">
        <w:rPr>
          <w:rFonts w:ascii="Georgia" w:hAnsi="Georgia" w:cs="Arial"/>
          <w:bCs/>
          <w:color w:val="000000" w:themeColor="text1"/>
        </w:rPr>
        <w:t xml:space="preserve"> </w:t>
      </w:r>
      <w:r w:rsidRPr="00EB23D8">
        <w:rPr>
          <w:rFonts w:ascii="Georgia" w:hAnsi="Georgia" w:cs="Arial"/>
          <w:bCs/>
          <w:color w:val="000000" w:themeColor="text1"/>
        </w:rPr>
        <w:t>GIRO</w:t>
      </w:r>
      <w:r w:rsidR="003B403E">
        <w:rPr>
          <w:rFonts w:ascii="Georgia" w:hAnsi="Georgia" w:cs="Arial"/>
          <w:bCs/>
          <w:color w:val="000000" w:themeColor="text1"/>
        </w:rPr>
        <w:t xml:space="preserve"> </w:t>
      </w:r>
      <w:r w:rsidRPr="00EB23D8">
        <w:rPr>
          <w:rFonts w:ascii="Georgia" w:hAnsi="Georgia" w:cs="Arial"/>
          <w:bCs/>
          <w:color w:val="000000" w:themeColor="text1"/>
        </w:rPr>
        <w:t>DE</w:t>
      </w:r>
      <w:r w:rsidR="003B403E">
        <w:rPr>
          <w:rFonts w:ascii="Georgia" w:hAnsi="Georgia" w:cs="Arial"/>
          <w:bCs/>
          <w:color w:val="000000" w:themeColor="text1"/>
        </w:rPr>
        <w:t xml:space="preserve"> </w:t>
      </w:r>
      <w:r w:rsidRPr="00EB23D8">
        <w:rPr>
          <w:rFonts w:ascii="Georgia" w:hAnsi="Georgia" w:cs="Arial"/>
          <w:bCs/>
          <w:color w:val="000000" w:themeColor="text1"/>
          <w:spacing w:val="-33"/>
        </w:rPr>
        <w:t>"</w:t>
      </w:r>
      <w:r w:rsidRPr="00EB23D8">
        <w:rPr>
          <w:rFonts w:ascii="Georgia" w:hAnsi="Georgia" w:cs="Arial"/>
          <w:bCs/>
          <w:color w:val="000000" w:themeColor="text1"/>
        </w:rPr>
        <w:t>EXPENDIO</w:t>
      </w:r>
      <w:r w:rsidR="003B403E">
        <w:rPr>
          <w:rFonts w:ascii="Georgia" w:hAnsi="Georgia" w:cs="Arial"/>
          <w:bCs/>
          <w:color w:val="000000" w:themeColor="text1"/>
        </w:rPr>
        <w:t xml:space="preserve"> </w:t>
      </w:r>
      <w:r w:rsidRPr="00EB23D8">
        <w:rPr>
          <w:rFonts w:ascii="Georgia" w:hAnsi="Georgia" w:cs="Arial"/>
          <w:bCs/>
          <w:color w:val="000000" w:themeColor="text1"/>
        </w:rPr>
        <w:t>DE</w:t>
      </w:r>
      <w:r w:rsidR="003B403E">
        <w:rPr>
          <w:rFonts w:ascii="Georgia" w:hAnsi="Georgia" w:cs="Arial"/>
          <w:bCs/>
          <w:color w:val="000000" w:themeColor="text1"/>
        </w:rPr>
        <w:t xml:space="preserve"> </w:t>
      </w:r>
      <w:r w:rsidRPr="00EB23D8">
        <w:rPr>
          <w:rFonts w:ascii="Georgia" w:hAnsi="Georgia" w:cs="Arial"/>
          <w:bCs/>
          <w:color w:val="000000" w:themeColor="text1"/>
          <w:w w:val="91"/>
        </w:rPr>
        <w:t>V</w:t>
      </w:r>
      <w:r w:rsidRPr="00EB23D8">
        <w:rPr>
          <w:rFonts w:ascii="Georgia" w:hAnsi="Georgia" w:cs="Arial"/>
          <w:bCs/>
          <w:color w:val="000000" w:themeColor="text1"/>
          <w:w w:val="43"/>
        </w:rPr>
        <w:t>I</w:t>
      </w:r>
      <w:r w:rsidRPr="00EB23D8">
        <w:rPr>
          <w:rFonts w:ascii="Georgia" w:hAnsi="Georgia" w:cs="Arial"/>
          <w:bCs/>
          <w:color w:val="000000" w:themeColor="text1"/>
          <w:w w:val="99"/>
        </w:rPr>
        <w:t xml:space="preserve">NOS </w:t>
      </w:r>
      <w:r w:rsidRPr="00EB23D8">
        <w:rPr>
          <w:rFonts w:ascii="Georgia" w:hAnsi="Georgia" w:cs="Arial"/>
          <w:bCs/>
          <w:color w:val="000000" w:themeColor="text1"/>
        </w:rPr>
        <w:t>BOTELLA</w:t>
      </w:r>
      <w:r w:rsidR="003B403E">
        <w:rPr>
          <w:rFonts w:ascii="Georgia" w:hAnsi="Georgia" w:cs="Arial"/>
          <w:bCs/>
          <w:color w:val="000000" w:themeColor="text1"/>
        </w:rPr>
        <w:t xml:space="preserve"> </w:t>
      </w:r>
      <w:r w:rsidRPr="00EB23D8">
        <w:rPr>
          <w:rFonts w:ascii="Georgia" w:hAnsi="Georgia" w:cs="Arial"/>
          <w:bCs/>
          <w:color w:val="000000" w:themeColor="text1"/>
        </w:rPr>
        <w:t>CERRADA"</w:t>
      </w:r>
      <w:r w:rsidR="003B403E">
        <w:rPr>
          <w:rFonts w:ascii="Georgia" w:hAnsi="Georgia" w:cs="Arial"/>
          <w:bCs/>
          <w:color w:val="000000" w:themeColor="text1"/>
        </w:rPr>
        <w:t xml:space="preserve"> </w:t>
      </w:r>
      <w:r w:rsidRPr="00EB23D8">
        <w:rPr>
          <w:rFonts w:ascii="Georgia" w:hAnsi="Georgia" w:cs="Arial"/>
          <w:bCs/>
          <w:color w:val="000000" w:themeColor="text1"/>
          <w:spacing w:val="-33"/>
        </w:rPr>
        <w:t>"</w:t>
      </w:r>
      <w:r w:rsidRPr="00EB23D8">
        <w:rPr>
          <w:rFonts w:ascii="Georgia" w:hAnsi="Georgia" w:cs="Arial"/>
          <w:bCs/>
          <w:color w:val="000000" w:themeColor="text1"/>
        </w:rPr>
        <w:t>TIENDA</w:t>
      </w:r>
      <w:r w:rsidR="003B403E">
        <w:rPr>
          <w:rFonts w:ascii="Georgia" w:hAnsi="Georgia" w:cs="Arial"/>
          <w:bCs/>
          <w:color w:val="000000" w:themeColor="text1"/>
        </w:rPr>
        <w:t xml:space="preserve"> </w:t>
      </w:r>
      <w:r w:rsidRPr="00EB23D8">
        <w:rPr>
          <w:rFonts w:ascii="Georgia" w:hAnsi="Georgia" w:cs="Arial"/>
          <w:bCs/>
          <w:color w:val="000000" w:themeColor="text1"/>
        </w:rPr>
        <w:t>DE</w:t>
      </w:r>
      <w:r w:rsidR="003B403E">
        <w:rPr>
          <w:rFonts w:ascii="Georgia" w:hAnsi="Georgia" w:cs="Arial"/>
          <w:bCs/>
          <w:color w:val="000000" w:themeColor="text1"/>
        </w:rPr>
        <w:t xml:space="preserve"> </w:t>
      </w:r>
      <w:r w:rsidRPr="00EB23D8">
        <w:rPr>
          <w:rFonts w:ascii="Georgia" w:hAnsi="Georgia" w:cs="Arial"/>
          <w:bCs/>
          <w:color w:val="000000" w:themeColor="text1"/>
        </w:rPr>
        <w:t>CONVENIENCIA</w:t>
      </w:r>
      <w:r w:rsidR="003B403E">
        <w:rPr>
          <w:rFonts w:ascii="Georgia" w:hAnsi="Georgia" w:cs="Arial"/>
          <w:bCs/>
          <w:color w:val="000000" w:themeColor="text1"/>
        </w:rPr>
        <w:t xml:space="preserve"> </w:t>
      </w:r>
      <w:r w:rsidRPr="00EB23D8">
        <w:rPr>
          <w:rFonts w:ascii="Georgia" w:hAnsi="Georgia" w:cs="Arial"/>
          <w:bCs/>
          <w:color w:val="000000" w:themeColor="text1"/>
        </w:rPr>
        <w:t>A</w:t>
      </w:r>
      <w:r w:rsidRPr="00EB23D8">
        <w:rPr>
          <w:rFonts w:ascii="Georgia" w:hAnsi="Georgia" w:cs="Arial"/>
          <w:bCs/>
          <w:color w:val="000000" w:themeColor="text1"/>
          <w:spacing w:val="-3"/>
        </w:rPr>
        <w:t>L</w:t>
      </w:r>
      <w:r w:rsidRPr="00EB23D8">
        <w:rPr>
          <w:rFonts w:ascii="Georgia" w:hAnsi="Georgia" w:cs="Arial"/>
          <w:bCs/>
          <w:color w:val="000000" w:themeColor="text1"/>
        </w:rPr>
        <w:t>TA</w:t>
      </w:r>
      <w:r w:rsidR="003B403E">
        <w:rPr>
          <w:rFonts w:ascii="Georgia" w:hAnsi="Georgia" w:cs="Arial"/>
          <w:bCs/>
          <w:color w:val="000000" w:themeColor="text1"/>
        </w:rPr>
        <w:t xml:space="preserve"> </w:t>
      </w:r>
      <w:r w:rsidRPr="00EB23D8">
        <w:rPr>
          <w:rFonts w:ascii="Georgia" w:hAnsi="Georgia" w:cs="Arial"/>
          <w:bCs/>
          <w:color w:val="000000" w:themeColor="text1"/>
          <w:w w:val="103"/>
        </w:rPr>
        <w:t>GRADU</w:t>
      </w:r>
      <w:r w:rsidRPr="00EB23D8">
        <w:rPr>
          <w:rFonts w:ascii="Georgia" w:hAnsi="Georgia" w:cs="Arial"/>
          <w:bCs/>
          <w:color w:val="000000" w:themeColor="text1"/>
          <w:spacing w:val="-28"/>
          <w:w w:val="103"/>
        </w:rPr>
        <w:t>ACIÓN</w:t>
      </w:r>
      <w:r w:rsidRPr="00EB23D8">
        <w:rPr>
          <w:rFonts w:ascii="Georgia" w:hAnsi="Georgia" w:cs="Arial"/>
          <w:bCs/>
          <w:color w:val="000000" w:themeColor="text1"/>
          <w:w w:val="99"/>
        </w:rPr>
        <w:t xml:space="preserve">", </w:t>
      </w:r>
      <w:r w:rsidRPr="00EB23D8">
        <w:rPr>
          <w:rFonts w:ascii="Georgia" w:hAnsi="Georgia" w:cs="Arial"/>
          <w:bCs/>
          <w:color w:val="000000" w:themeColor="text1"/>
        </w:rPr>
        <w:t>A</w:t>
      </w:r>
      <w:r w:rsidRPr="00EB23D8">
        <w:rPr>
          <w:rFonts w:ascii="Georgia" w:hAnsi="Georgia" w:cs="Arial"/>
          <w:bCs/>
          <w:color w:val="000000" w:themeColor="text1"/>
          <w:spacing w:val="-14"/>
        </w:rPr>
        <w:t>S</w:t>
      </w:r>
      <w:r w:rsidRPr="00EB23D8">
        <w:rPr>
          <w:rFonts w:ascii="Georgia" w:hAnsi="Georgia" w:cs="Arial"/>
          <w:bCs/>
          <w:color w:val="000000" w:themeColor="text1"/>
          <w:w w:val="73"/>
        </w:rPr>
        <w:t>Í</w:t>
      </w:r>
      <w:r w:rsidR="003B403E">
        <w:rPr>
          <w:rFonts w:ascii="Georgia" w:hAnsi="Georgia" w:cs="Arial"/>
          <w:bCs/>
          <w:color w:val="000000" w:themeColor="text1"/>
          <w:w w:val="73"/>
        </w:rPr>
        <w:t xml:space="preserve"> </w:t>
      </w:r>
      <w:r w:rsidRPr="00EB23D8">
        <w:rPr>
          <w:rFonts w:ascii="Georgia" w:hAnsi="Georgia" w:cs="Arial"/>
          <w:bCs/>
          <w:color w:val="000000" w:themeColor="text1"/>
        </w:rPr>
        <w:t>COMO</w:t>
      </w:r>
      <w:r w:rsidR="003B403E">
        <w:rPr>
          <w:rFonts w:ascii="Georgia" w:hAnsi="Georgia" w:cs="Arial"/>
          <w:bCs/>
          <w:color w:val="000000" w:themeColor="text1"/>
        </w:rPr>
        <w:t xml:space="preserve"> </w:t>
      </w:r>
      <w:r w:rsidRPr="00EB23D8">
        <w:rPr>
          <w:rFonts w:ascii="Georgia" w:hAnsi="Georgia" w:cs="Arial"/>
          <w:bCs/>
          <w:color w:val="000000" w:themeColor="text1"/>
        </w:rPr>
        <w:t>LA</w:t>
      </w:r>
      <w:r w:rsidR="003B403E">
        <w:rPr>
          <w:rFonts w:ascii="Georgia" w:hAnsi="Georgia" w:cs="Arial"/>
          <w:bCs/>
          <w:color w:val="000000" w:themeColor="text1"/>
        </w:rPr>
        <w:t xml:space="preserve"> </w:t>
      </w:r>
      <w:r w:rsidRPr="00EB23D8">
        <w:rPr>
          <w:rFonts w:ascii="Georgia" w:hAnsi="Georgia" w:cs="Arial"/>
          <w:bCs/>
          <w:color w:val="000000" w:themeColor="text1"/>
        </w:rPr>
        <w:t>NUEVA</w:t>
      </w:r>
      <w:r w:rsidR="003B403E">
        <w:rPr>
          <w:rFonts w:ascii="Georgia" w:hAnsi="Georgia" w:cs="Arial"/>
          <w:bCs/>
          <w:color w:val="000000" w:themeColor="text1"/>
        </w:rPr>
        <w:t xml:space="preserve"> </w:t>
      </w:r>
      <w:r w:rsidRPr="00EB23D8">
        <w:rPr>
          <w:rFonts w:ascii="Georgia" w:hAnsi="Georgia" w:cs="Arial"/>
          <w:bCs/>
          <w:color w:val="000000" w:themeColor="text1"/>
        </w:rPr>
        <w:t>UBICACIÓN</w:t>
      </w:r>
      <w:r w:rsidR="003B403E">
        <w:rPr>
          <w:rFonts w:ascii="Georgia" w:hAnsi="Georgia" w:cs="Arial"/>
          <w:bCs/>
          <w:color w:val="000000" w:themeColor="text1"/>
        </w:rPr>
        <w:t xml:space="preserve"> </w:t>
      </w:r>
      <w:r w:rsidRPr="00EB23D8">
        <w:rPr>
          <w:rFonts w:ascii="Georgia" w:hAnsi="Georgia" w:cs="Arial"/>
          <w:bCs/>
          <w:color w:val="000000" w:themeColor="text1"/>
        </w:rPr>
        <w:t>EN</w:t>
      </w:r>
      <w:r w:rsidR="003B403E">
        <w:rPr>
          <w:rFonts w:ascii="Georgia" w:hAnsi="Georgia" w:cs="Arial"/>
          <w:bCs/>
          <w:color w:val="000000" w:themeColor="text1"/>
        </w:rPr>
        <w:t xml:space="preserve"> </w:t>
      </w:r>
      <w:r w:rsidRPr="00EB23D8">
        <w:rPr>
          <w:rFonts w:ascii="Georgia" w:hAnsi="Georgia" w:cs="Arial"/>
          <w:bCs/>
          <w:color w:val="000000" w:themeColor="text1"/>
        </w:rPr>
        <w:t>EL</w:t>
      </w:r>
      <w:r w:rsidR="003B403E">
        <w:rPr>
          <w:rFonts w:ascii="Georgia" w:hAnsi="Georgia" w:cs="Arial"/>
          <w:bCs/>
          <w:color w:val="000000" w:themeColor="text1"/>
        </w:rPr>
        <w:t xml:space="preserve"> </w:t>
      </w:r>
      <w:r w:rsidRPr="00EB23D8">
        <w:rPr>
          <w:rFonts w:ascii="Georgia" w:hAnsi="Georgia" w:cs="Arial"/>
          <w:bCs/>
          <w:color w:val="000000" w:themeColor="text1"/>
        </w:rPr>
        <w:t>DOMICILIO</w:t>
      </w:r>
      <w:r w:rsidR="003B403E">
        <w:rPr>
          <w:rFonts w:ascii="Georgia" w:hAnsi="Georgia" w:cs="Arial"/>
          <w:bCs/>
          <w:color w:val="000000" w:themeColor="text1"/>
        </w:rPr>
        <w:t xml:space="preserve"> </w:t>
      </w:r>
      <w:r w:rsidRPr="00EB23D8">
        <w:rPr>
          <w:rFonts w:ascii="Georgia" w:hAnsi="Georgia" w:cs="Arial"/>
          <w:bCs/>
          <w:color w:val="000000" w:themeColor="text1"/>
        </w:rPr>
        <w:t>IGNACIO</w:t>
      </w:r>
      <w:r w:rsidR="003B403E">
        <w:rPr>
          <w:rFonts w:ascii="Georgia" w:hAnsi="Georgia" w:cs="Arial"/>
          <w:bCs/>
          <w:color w:val="000000" w:themeColor="text1"/>
        </w:rPr>
        <w:t xml:space="preserve"> </w:t>
      </w:r>
      <w:r w:rsidRPr="00EB23D8">
        <w:rPr>
          <w:rFonts w:ascii="Georgia" w:hAnsi="Georgia" w:cs="Arial"/>
          <w:bCs/>
          <w:color w:val="000000" w:themeColor="text1"/>
        </w:rPr>
        <w:t>ALTAMIRANO</w:t>
      </w:r>
    </w:p>
    <w:p w:rsidR="00204466" w:rsidRPr="00EB23D8" w:rsidRDefault="00204466" w:rsidP="00204466">
      <w:pPr>
        <w:widowControl w:val="0"/>
        <w:tabs>
          <w:tab w:val="left" w:pos="7938"/>
          <w:tab w:val="left" w:pos="8647"/>
        </w:tabs>
        <w:autoSpaceDE w:val="0"/>
        <w:autoSpaceDN w:val="0"/>
        <w:adjustRightInd w:val="0"/>
        <w:spacing w:before="10" w:line="271" w:lineRule="auto"/>
        <w:ind w:right="49" w:hanging="10"/>
        <w:jc w:val="both"/>
        <w:rPr>
          <w:rFonts w:ascii="Georgia" w:hAnsi="Georgia" w:cs="Arial"/>
          <w:color w:val="000000" w:themeColor="text1"/>
        </w:rPr>
      </w:pPr>
      <w:r w:rsidRPr="00EB23D8">
        <w:rPr>
          <w:rFonts w:ascii="Georgia" w:hAnsi="Georgia" w:cs="Arial"/>
          <w:bCs/>
          <w:color w:val="000000" w:themeColor="text1"/>
          <w:w w:val="99"/>
        </w:rPr>
        <w:t>402</w:t>
      </w:r>
      <w:r w:rsidRPr="00EB23D8">
        <w:rPr>
          <w:rFonts w:ascii="Georgia" w:hAnsi="Georgia" w:cs="Arial"/>
          <w:bCs/>
          <w:color w:val="000000" w:themeColor="text1"/>
          <w:w w:val="58"/>
        </w:rPr>
        <w:t>,</w:t>
      </w:r>
      <w:r w:rsidR="003B403E">
        <w:rPr>
          <w:rFonts w:ascii="Georgia" w:hAnsi="Georgia" w:cs="Arial"/>
          <w:bCs/>
          <w:color w:val="000000" w:themeColor="text1"/>
          <w:w w:val="58"/>
        </w:rPr>
        <w:t xml:space="preserve"> </w:t>
      </w:r>
      <w:r w:rsidRPr="00EB23D8">
        <w:rPr>
          <w:rFonts w:ascii="Georgia" w:hAnsi="Georgia" w:cs="Arial"/>
          <w:bCs/>
          <w:color w:val="000000" w:themeColor="text1"/>
        </w:rPr>
        <w:t>COLONIA</w:t>
      </w:r>
      <w:r w:rsidR="003B403E">
        <w:rPr>
          <w:rFonts w:ascii="Georgia" w:hAnsi="Georgia" w:cs="Arial"/>
          <w:bCs/>
          <w:color w:val="000000" w:themeColor="text1"/>
        </w:rPr>
        <w:t xml:space="preserve"> </w:t>
      </w:r>
      <w:r w:rsidRPr="00EB23D8">
        <w:rPr>
          <w:rFonts w:ascii="Georgia" w:hAnsi="Georgia" w:cs="Arial"/>
          <w:bCs/>
          <w:color w:val="000000" w:themeColor="text1"/>
        </w:rPr>
        <w:t>BENITO</w:t>
      </w:r>
      <w:r w:rsidR="003B403E">
        <w:rPr>
          <w:rFonts w:ascii="Georgia" w:hAnsi="Georgia" w:cs="Arial"/>
          <w:bCs/>
          <w:color w:val="000000" w:themeColor="text1"/>
        </w:rPr>
        <w:t xml:space="preserve"> </w:t>
      </w:r>
      <w:r w:rsidRPr="00EB23D8">
        <w:rPr>
          <w:rFonts w:ascii="Georgia" w:hAnsi="Georgia" w:cs="Arial"/>
          <w:bCs/>
          <w:color w:val="000000" w:themeColor="text1"/>
          <w:w w:val="103"/>
        </w:rPr>
        <w:t>JUÁRE</w:t>
      </w:r>
      <w:r w:rsidRPr="00EB23D8">
        <w:rPr>
          <w:rFonts w:ascii="Georgia" w:hAnsi="Georgia" w:cs="Arial"/>
          <w:bCs/>
          <w:color w:val="000000" w:themeColor="text1"/>
          <w:spacing w:val="-28"/>
          <w:w w:val="103"/>
        </w:rPr>
        <w:t>Z</w:t>
      </w:r>
      <w:r w:rsidRPr="00EB23D8">
        <w:rPr>
          <w:rFonts w:ascii="Georgia" w:hAnsi="Georgia" w:cs="Arial"/>
          <w:bCs/>
          <w:color w:val="000000" w:themeColor="text1"/>
          <w:w w:val="58"/>
        </w:rPr>
        <w:t>,</w:t>
      </w:r>
      <w:r w:rsidR="003B403E">
        <w:rPr>
          <w:rFonts w:ascii="Georgia" w:hAnsi="Georgia" w:cs="Arial"/>
          <w:bCs/>
          <w:color w:val="000000" w:themeColor="text1"/>
          <w:w w:val="58"/>
        </w:rPr>
        <w:t xml:space="preserve"> </w:t>
      </w:r>
      <w:r w:rsidRPr="00EB23D8">
        <w:rPr>
          <w:rFonts w:ascii="Georgia" w:hAnsi="Georgia" w:cs="Arial"/>
          <w:bCs/>
          <w:color w:val="000000" w:themeColor="text1"/>
          <w:w w:val="104"/>
        </w:rPr>
        <w:t>ZACATEC</w:t>
      </w:r>
      <w:r w:rsidRPr="00EB23D8">
        <w:rPr>
          <w:rFonts w:ascii="Georgia" w:hAnsi="Georgia" w:cs="Arial"/>
          <w:bCs/>
          <w:color w:val="000000" w:themeColor="text1"/>
          <w:spacing w:val="-42"/>
          <w:w w:val="104"/>
        </w:rPr>
        <w:t>A</w:t>
      </w:r>
      <w:r w:rsidR="00830B88">
        <w:rPr>
          <w:rFonts w:ascii="Georgia" w:hAnsi="Georgia" w:cs="Arial"/>
          <w:bCs/>
          <w:color w:val="000000" w:themeColor="text1"/>
          <w:w w:val="73"/>
        </w:rPr>
        <w:t>S</w:t>
      </w:r>
      <w:r w:rsidR="003B403E">
        <w:rPr>
          <w:rFonts w:ascii="Georgia" w:hAnsi="Georgia" w:cs="Arial"/>
          <w:bCs/>
          <w:color w:val="000000" w:themeColor="text1"/>
          <w:w w:val="73"/>
        </w:rPr>
        <w:t xml:space="preserve"> </w:t>
      </w:r>
      <w:r w:rsidRPr="00EB23D8">
        <w:rPr>
          <w:rFonts w:ascii="Georgia" w:hAnsi="Georgia" w:cs="Arial"/>
          <w:bCs/>
          <w:color w:val="000000" w:themeColor="text1"/>
          <w:w w:val="103"/>
        </w:rPr>
        <w:t>ZACATECA</w:t>
      </w:r>
      <w:r w:rsidRPr="00EB23D8">
        <w:rPr>
          <w:rFonts w:ascii="Georgia" w:hAnsi="Georgia" w:cs="Arial"/>
          <w:bCs/>
          <w:color w:val="000000" w:themeColor="text1"/>
          <w:spacing w:val="-42"/>
          <w:w w:val="103"/>
        </w:rPr>
        <w:t>S</w:t>
      </w:r>
      <w:r w:rsidRPr="00EB23D8">
        <w:rPr>
          <w:rFonts w:ascii="Georgia" w:hAnsi="Georgia" w:cs="Arial"/>
          <w:bCs/>
          <w:color w:val="000000" w:themeColor="text1"/>
          <w:w w:val="58"/>
        </w:rPr>
        <w:t>;</w:t>
      </w:r>
      <w:r w:rsidR="003B403E">
        <w:rPr>
          <w:rFonts w:ascii="Georgia" w:hAnsi="Georgia" w:cs="Arial"/>
          <w:bCs/>
          <w:color w:val="000000" w:themeColor="text1"/>
          <w:w w:val="58"/>
        </w:rPr>
        <w:t xml:space="preserve"> </w:t>
      </w:r>
      <w:r w:rsidRPr="00EB23D8">
        <w:rPr>
          <w:rFonts w:ascii="Georgia" w:hAnsi="Georgia" w:cs="Arial"/>
          <w:bCs/>
          <w:color w:val="000000" w:themeColor="text1"/>
        </w:rPr>
        <w:t>DE</w:t>
      </w:r>
      <w:r w:rsidR="003B403E">
        <w:rPr>
          <w:rFonts w:ascii="Georgia" w:hAnsi="Georgia" w:cs="Arial"/>
          <w:bCs/>
          <w:color w:val="000000" w:themeColor="text1"/>
        </w:rPr>
        <w:t xml:space="preserve"> </w:t>
      </w:r>
      <w:r w:rsidRPr="00EB23D8">
        <w:rPr>
          <w:rFonts w:ascii="Georgia" w:hAnsi="Georgia" w:cs="Arial"/>
          <w:bCs/>
          <w:color w:val="000000" w:themeColor="text1"/>
        </w:rPr>
        <w:t>LA</w:t>
      </w:r>
      <w:r w:rsidR="003B403E">
        <w:rPr>
          <w:rFonts w:ascii="Georgia" w:hAnsi="Georgia" w:cs="Arial"/>
          <w:bCs/>
          <w:color w:val="000000" w:themeColor="text1"/>
        </w:rPr>
        <w:t xml:space="preserve"> </w:t>
      </w:r>
      <w:r w:rsidRPr="00EB23D8">
        <w:rPr>
          <w:rFonts w:ascii="Georgia" w:hAnsi="Georgia" w:cs="Arial"/>
          <w:bCs/>
          <w:color w:val="000000" w:themeColor="text1"/>
          <w:w w:val="99"/>
        </w:rPr>
        <w:t>LICEN</w:t>
      </w:r>
      <w:r w:rsidRPr="00EB23D8">
        <w:rPr>
          <w:rFonts w:ascii="Georgia" w:hAnsi="Georgia" w:cs="Arial"/>
          <w:bCs/>
          <w:color w:val="000000" w:themeColor="text1"/>
          <w:spacing w:val="-13"/>
          <w:w w:val="99"/>
        </w:rPr>
        <w:t>C</w:t>
      </w:r>
      <w:r w:rsidRPr="00EB23D8">
        <w:rPr>
          <w:rFonts w:ascii="Georgia" w:hAnsi="Georgia" w:cs="Arial"/>
          <w:bCs/>
          <w:color w:val="000000" w:themeColor="text1"/>
          <w:w w:val="58"/>
        </w:rPr>
        <w:t>I</w:t>
      </w:r>
      <w:r w:rsidRPr="00EB23D8">
        <w:rPr>
          <w:rFonts w:ascii="Georgia" w:hAnsi="Georgia" w:cs="Arial"/>
          <w:bCs/>
          <w:color w:val="000000" w:themeColor="text1"/>
          <w:w w:val="99"/>
        </w:rPr>
        <w:t xml:space="preserve">A </w:t>
      </w:r>
      <w:r w:rsidRPr="00EB23D8">
        <w:rPr>
          <w:rFonts w:ascii="Georgia" w:hAnsi="Georgia" w:cs="Arial"/>
          <w:bCs/>
          <w:color w:val="000000" w:themeColor="text1"/>
        </w:rPr>
        <w:t>NÚMERO</w:t>
      </w:r>
      <w:r w:rsidR="003B403E">
        <w:rPr>
          <w:rFonts w:ascii="Georgia" w:hAnsi="Georgia" w:cs="Arial"/>
          <w:bCs/>
          <w:color w:val="000000" w:themeColor="text1"/>
        </w:rPr>
        <w:t xml:space="preserve"> </w:t>
      </w:r>
      <w:r w:rsidRPr="00EB23D8">
        <w:rPr>
          <w:rFonts w:ascii="Georgia" w:hAnsi="Georgia" w:cs="Arial"/>
          <w:bCs/>
          <w:color w:val="000000" w:themeColor="text1"/>
          <w:w w:val="99"/>
        </w:rPr>
        <w:t>60028</w:t>
      </w:r>
      <w:r w:rsidRPr="00EB23D8">
        <w:rPr>
          <w:rFonts w:ascii="Georgia" w:hAnsi="Georgia" w:cs="Arial"/>
          <w:bCs/>
          <w:color w:val="000000" w:themeColor="text1"/>
          <w:w w:val="58"/>
        </w:rPr>
        <w:t xml:space="preserve">, </w:t>
      </w:r>
      <w:r w:rsidRPr="00EB23D8">
        <w:rPr>
          <w:rFonts w:ascii="Georgia" w:hAnsi="Georgia" w:cs="Arial"/>
          <w:bCs/>
          <w:color w:val="000000" w:themeColor="text1"/>
        </w:rPr>
        <w:t>CONCESIONADA</w:t>
      </w:r>
      <w:r w:rsidR="003B403E">
        <w:rPr>
          <w:rFonts w:ascii="Georgia" w:hAnsi="Georgia" w:cs="Arial"/>
          <w:bCs/>
          <w:color w:val="000000" w:themeColor="text1"/>
        </w:rPr>
        <w:t xml:space="preserve"> </w:t>
      </w:r>
      <w:r w:rsidRPr="00EB23D8">
        <w:rPr>
          <w:rFonts w:ascii="Georgia" w:hAnsi="Georgia" w:cs="Arial"/>
          <w:bCs/>
          <w:color w:val="000000" w:themeColor="text1"/>
        </w:rPr>
        <w:t>A</w:t>
      </w:r>
      <w:r w:rsidR="003B403E">
        <w:rPr>
          <w:rFonts w:ascii="Georgia" w:hAnsi="Georgia" w:cs="Arial"/>
          <w:bCs/>
          <w:color w:val="000000" w:themeColor="text1"/>
        </w:rPr>
        <w:t xml:space="preserve"> </w:t>
      </w:r>
      <w:r w:rsidRPr="00EB23D8">
        <w:rPr>
          <w:rFonts w:ascii="Georgia" w:hAnsi="Georgia" w:cs="Arial"/>
          <w:bCs/>
          <w:color w:val="000000" w:themeColor="text1"/>
        </w:rPr>
        <w:t>LA</w:t>
      </w:r>
      <w:r w:rsidR="003B403E">
        <w:rPr>
          <w:rFonts w:ascii="Georgia" w:hAnsi="Georgia" w:cs="Arial"/>
          <w:bCs/>
          <w:color w:val="000000" w:themeColor="text1"/>
        </w:rPr>
        <w:t xml:space="preserve"> </w:t>
      </w:r>
      <w:r w:rsidRPr="00EB23D8">
        <w:rPr>
          <w:rFonts w:ascii="Georgia" w:hAnsi="Georgia" w:cs="Arial"/>
          <w:bCs/>
          <w:color w:val="000000" w:themeColor="text1"/>
        </w:rPr>
        <w:t>EMPRESA</w:t>
      </w:r>
      <w:r w:rsidR="003B403E">
        <w:rPr>
          <w:rFonts w:ascii="Georgia" w:hAnsi="Georgia" w:cs="Arial"/>
          <w:bCs/>
          <w:color w:val="000000" w:themeColor="text1"/>
        </w:rPr>
        <w:t xml:space="preserve"> </w:t>
      </w:r>
      <w:r w:rsidRPr="00EB23D8">
        <w:rPr>
          <w:rFonts w:ascii="Georgia" w:hAnsi="Georgia" w:cs="Arial"/>
          <w:bCs/>
          <w:color w:val="000000" w:themeColor="text1"/>
          <w:spacing w:val="-33"/>
        </w:rPr>
        <w:t>"</w:t>
      </w:r>
      <w:r w:rsidRPr="00EB23D8">
        <w:rPr>
          <w:rFonts w:ascii="Georgia" w:hAnsi="Georgia" w:cs="Arial"/>
          <w:bCs/>
          <w:color w:val="000000" w:themeColor="text1"/>
        </w:rPr>
        <w:t xml:space="preserve">CADENA  COMERCIAL </w:t>
      </w:r>
      <w:r w:rsidRPr="00EB23D8">
        <w:rPr>
          <w:rFonts w:ascii="Georgia" w:hAnsi="Georgia" w:cs="Arial"/>
          <w:bCs/>
          <w:color w:val="000000" w:themeColor="text1"/>
        </w:rPr>
        <w:lastRenderedPageBreak/>
        <w:t>OXXO</w:t>
      </w:r>
      <w:r w:rsidR="003B403E">
        <w:rPr>
          <w:rFonts w:ascii="Georgia" w:hAnsi="Georgia" w:cs="Arial"/>
          <w:bCs/>
          <w:color w:val="000000" w:themeColor="text1"/>
        </w:rPr>
        <w:t xml:space="preserve"> </w:t>
      </w:r>
      <w:r w:rsidRPr="00EB23D8">
        <w:rPr>
          <w:rFonts w:ascii="Georgia" w:hAnsi="Georgia" w:cs="Arial"/>
          <w:bCs/>
          <w:color w:val="000000" w:themeColor="text1"/>
          <w:w w:val="91"/>
        </w:rPr>
        <w:t>S</w:t>
      </w:r>
      <w:r w:rsidRPr="00EB23D8">
        <w:rPr>
          <w:rFonts w:ascii="Georgia" w:hAnsi="Georgia" w:cs="Arial"/>
          <w:bCs/>
          <w:color w:val="000000" w:themeColor="text1"/>
          <w:w w:val="58"/>
        </w:rPr>
        <w:t>.</w:t>
      </w:r>
      <w:r w:rsidRPr="00EB23D8">
        <w:rPr>
          <w:rFonts w:ascii="Georgia" w:hAnsi="Georgia" w:cs="Arial"/>
          <w:bCs/>
          <w:color w:val="000000" w:themeColor="text1"/>
          <w:spacing w:val="-14"/>
          <w:w w:val="103"/>
        </w:rPr>
        <w:t>A</w:t>
      </w:r>
      <w:r w:rsidRPr="00EB23D8">
        <w:rPr>
          <w:rFonts w:ascii="Georgia" w:hAnsi="Georgia" w:cs="Arial"/>
          <w:bCs/>
          <w:color w:val="000000" w:themeColor="text1"/>
          <w:w w:val="58"/>
        </w:rPr>
        <w:t>.</w:t>
      </w:r>
      <w:r w:rsidR="003B403E">
        <w:rPr>
          <w:rFonts w:ascii="Georgia" w:hAnsi="Georgia" w:cs="Arial"/>
          <w:bCs/>
          <w:color w:val="000000" w:themeColor="text1"/>
          <w:w w:val="58"/>
        </w:rPr>
        <w:t xml:space="preserve"> </w:t>
      </w:r>
      <w:r w:rsidRPr="00EB23D8">
        <w:rPr>
          <w:rFonts w:ascii="Georgia" w:hAnsi="Georgia" w:cs="Arial"/>
          <w:bCs/>
          <w:color w:val="000000" w:themeColor="text1"/>
        </w:rPr>
        <w:t>DE</w:t>
      </w:r>
      <w:r w:rsidR="003B403E">
        <w:rPr>
          <w:rFonts w:ascii="Georgia" w:hAnsi="Georgia" w:cs="Arial"/>
          <w:bCs/>
          <w:color w:val="000000" w:themeColor="text1"/>
        </w:rPr>
        <w:t xml:space="preserve"> </w:t>
      </w:r>
      <w:r w:rsidRPr="00EB23D8">
        <w:rPr>
          <w:rFonts w:ascii="Georgia" w:hAnsi="Georgia" w:cs="Arial"/>
          <w:bCs/>
          <w:color w:val="000000" w:themeColor="text1"/>
          <w:w w:val="89"/>
        </w:rPr>
        <w:t>C</w:t>
      </w:r>
      <w:r w:rsidRPr="00EB23D8">
        <w:rPr>
          <w:rFonts w:ascii="Georgia" w:hAnsi="Georgia" w:cs="Arial"/>
          <w:bCs/>
          <w:color w:val="000000" w:themeColor="text1"/>
          <w:w w:val="43"/>
        </w:rPr>
        <w:t>.</w:t>
      </w:r>
      <w:r w:rsidRPr="00EB23D8">
        <w:rPr>
          <w:rFonts w:ascii="Georgia" w:hAnsi="Georgia" w:cs="Arial"/>
          <w:bCs/>
          <w:color w:val="000000" w:themeColor="text1"/>
          <w:w w:val="97"/>
        </w:rPr>
        <w:t>V</w:t>
      </w:r>
      <w:r w:rsidRPr="00EB23D8">
        <w:rPr>
          <w:rFonts w:ascii="Georgia" w:hAnsi="Georgia" w:cs="Arial"/>
          <w:bCs/>
          <w:color w:val="000000" w:themeColor="text1"/>
          <w:w w:val="99"/>
        </w:rPr>
        <w:t>."</w:t>
      </w:r>
    </w:p>
    <w:p w:rsidR="00204466" w:rsidRPr="008B130D" w:rsidRDefault="00204466" w:rsidP="00204466">
      <w:pPr>
        <w:autoSpaceDE w:val="0"/>
        <w:autoSpaceDN w:val="0"/>
        <w:adjustRightInd w:val="0"/>
        <w:jc w:val="both"/>
        <w:rPr>
          <w:rFonts w:ascii="Georgia" w:eastAsia="Calibri" w:hAnsi="Georgia" w:cs="Calibri"/>
          <w:b/>
        </w:rPr>
      </w:pPr>
    </w:p>
    <w:p w:rsidR="00204466" w:rsidRDefault="00204466" w:rsidP="00204466">
      <w:pPr>
        <w:autoSpaceDE w:val="0"/>
        <w:autoSpaceDN w:val="0"/>
        <w:adjustRightInd w:val="0"/>
        <w:jc w:val="both"/>
        <w:rPr>
          <w:rFonts w:ascii="Georgia" w:hAnsi="Georgia"/>
        </w:rPr>
      </w:pPr>
      <w:r w:rsidRPr="007452EC">
        <w:rPr>
          <w:rFonts w:ascii="Georgia" w:hAnsi="Georgia"/>
          <w:b/>
        </w:rPr>
        <w:t>AHAZ</w:t>
      </w:r>
      <w:r w:rsidRPr="007452EC">
        <w:rPr>
          <w:rFonts w:ascii="Georgia" w:hAnsi="Georgia" w:cs="Calibri"/>
          <w:b/>
        </w:rPr>
        <w:t>/0</w:t>
      </w:r>
      <w:r>
        <w:rPr>
          <w:rFonts w:ascii="Georgia" w:hAnsi="Georgia" w:cs="Calibri"/>
          <w:b/>
        </w:rPr>
        <w:t>54</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el </w:t>
      </w:r>
      <w:r w:rsidRPr="008B130D">
        <w:rPr>
          <w:rFonts w:ascii="Georgia" w:eastAsia="Calibri" w:hAnsi="Georgia" w:cs="Calibri"/>
        </w:rPr>
        <w:t>Dictamen que presenta la Comisión Edilicia de Mercados, Centros de Abasto y Comercio del H. Ayuntamiento de Zacatecas</w:t>
      </w:r>
      <w:r w:rsidRPr="008B130D">
        <w:rPr>
          <w:rFonts w:ascii="Georgia" w:hAnsi="Georgia"/>
        </w:rPr>
        <w:t>, relativo a la solicitud de autorización de cambio de domicilio de la Licencia N° 1664 con giro “fonda y lonchería con venta de cerveza”, ubicada en Calle Pino Suarez número 12-C Comunidad El Orito Zacatecas, Zacatecas, para ubicarla en la nueva dirección; Av. Universidad número 124 Fraccionamiento la Loma Zacatecas, Zacatecas, misma que está concesionada a la empresa denominada “Cervezas Modelo en Zacatecas S.A. de C.V.</w:t>
      </w:r>
      <w:r>
        <w:rPr>
          <w:rFonts w:ascii="Georgia" w:hAnsi="Georgia"/>
        </w:rPr>
        <w:t>, consistente en:</w:t>
      </w:r>
    </w:p>
    <w:p w:rsidR="003B403E" w:rsidRDefault="003B403E" w:rsidP="00204466">
      <w:pPr>
        <w:autoSpaceDE w:val="0"/>
        <w:autoSpaceDN w:val="0"/>
        <w:adjustRightInd w:val="0"/>
        <w:jc w:val="both"/>
        <w:rPr>
          <w:rFonts w:ascii="Georgia" w:hAnsi="Georgia" w:cs="Arial"/>
          <w:b/>
          <w:color w:val="000000" w:themeColor="text1"/>
          <w:w w:val="98"/>
        </w:rPr>
      </w:pPr>
    </w:p>
    <w:p w:rsidR="00204466" w:rsidRPr="00C71404" w:rsidRDefault="00204466" w:rsidP="00204466">
      <w:pPr>
        <w:autoSpaceDE w:val="0"/>
        <w:autoSpaceDN w:val="0"/>
        <w:adjustRightInd w:val="0"/>
        <w:jc w:val="both"/>
        <w:rPr>
          <w:rFonts w:ascii="Georgia" w:hAnsi="Georgia" w:cs="Arial"/>
          <w:color w:val="000000" w:themeColor="text1"/>
        </w:rPr>
      </w:pPr>
      <w:r w:rsidRPr="00C71404">
        <w:rPr>
          <w:rFonts w:ascii="Georgia" w:hAnsi="Georgia" w:cs="Arial"/>
          <w:b/>
          <w:color w:val="000000" w:themeColor="text1"/>
          <w:w w:val="98"/>
        </w:rPr>
        <w:t>ÚNICO</w:t>
      </w:r>
      <w:r w:rsidRPr="00C71404">
        <w:rPr>
          <w:rFonts w:ascii="Georgia" w:hAnsi="Georgia" w:cs="Arial"/>
          <w:b/>
          <w:color w:val="000000" w:themeColor="text1"/>
          <w:w w:val="43"/>
        </w:rPr>
        <w:t>.</w:t>
      </w:r>
      <w:r w:rsidRPr="00C71404">
        <w:rPr>
          <w:rFonts w:ascii="Georgia" w:hAnsi="Georgia" w:cs="Arial"/>
          <w:color w:val="000000" w:themeColor="text1"/>
        </w:rPr>
        <w:t xml:space="preserve"> ES DE AUTORIZARSE Y SE </w:t>
      </w:r>
      <w:r w:rsidRPr="00C71404">
        <w:rPr>
          <w:rFonts w:ascii="Georgia" w:hAnsi="Georgia" w:cs="Arial"/>
          <w:color w:val="000000" w:themeColor="text1"/>
          <w:w w:val="103"/>
        </w:rPr>
        <w:t>AUTORIZA</w:t>
      </w:r>
      <w:r w:rsidRPr="00C71404">
        <w:rPr>
          <w:rFonts w:ascii="Georgia" w:hAnsi="Georgia" w:cs="Arial"/>
          <w:color w:val="000000" w:themeColor="text1"/>
          <w:w w:val="58"/>
        </w:rPr>
        <w:t>,</w:t>
      </w:r>
      <w:r w:rsidR="003B403E">
        <w:rPr>
          <w:rFonts w:ascii="Georgia" w:hAnsi="Georgia" w:cs="Arial"/>
          <w:color w:val="000000" w:themeColor="text1"/>
          <w:w w:val="58"/>
        </w:rPr>
        <w:t xml:space="preserve"> </w:t>
      </w:r>
      <w:r w:rsidRPr="00C71404">
        <w:rPr>
          <w:rFonts w:ascii="Georgia" w:hAnsi="Georgia" w:cs="Arial"/>
          <w:color w:val="000000" w:themeColor="text1"/>
        </w:rPr>
        <w:t>BAJO LOS TÉRMINOS ANTES</w:t>
      </w:r>
      <w:r w:rsidR="003B403E">
        <w:rPr>
          <w:rFonts w:ascii="Georgia" w:hAnsi="Georgia" w:cs="Arial"/>
          <w:color w:val="000000" w:themeColor="text1"/>
        </w:rPr>
        <w:t xml:space="preserve"> </w:t>
      </w:r>
      <w:r w:rsidRPr="00C71404">
        <w:rPr>
          <w:rFonts w:ascii="Georgia" w:hAnsi="Georgia" w:cs="Arial"/>
          <w:color w:val="000000" w:themeColor="text1"/>
          <w:w w:val="96"/>
        </w:rPr>
        <w:t>PRE</w:t>
      </w:r>
      <w:r w:rsidRPr="00C71404">
        <w:rPr>
          <w:rFonts w:ascii="Georgia" w:hAnsi="Georgia" w:cs="Arial"/>
          <w:color w:val="000000" w:themeColor="text1"/>
          <w:w w:val="89"/>
        </w:rPr>
        <w:t>C</w:t>
      </w:r>
      <w:r w:rsidRPr="00C71404">
        <w:rPr>
          <w:rFonts w:ascii="Georgia" w:hAnsi="Georgia" w:cs="Arial"/>
          <w:color w:val="000000" w:themeColor="text1"/>
          <w:w w:val="101"/>
        </w:rPr>
        <w:t>ISADOS</w:t>
      </w:r>
      <w:r w:rsidRPr="00C71404">
        <w:rPr>
          <w:rFonts w:ascii="Georgia" w:hAnsi="Georgia" w:cs="Arial"/>
          <w:color w:val="000000" w:themeColor="text1"/>
          <w:w w:val="58"/>
        </w:rPr>
        <w:t>,</w:t>
      </w:r>
      <w:r w:rsidR="003B403E">
        <w:rPr>
          <w:rFonts w:ascii="Georgia" w:hAnsi="Georgia" w:cs="Arial"/>
          <w:color w:val="000000" w:themeColor="text1"/>
          <w:w w:val="58"/>
        </w:rPr>
        <w:t xml:space="preserve"> </w:t>
      </w:r>
      <w:r w:rsidRPr="00C71404">
        <w:rPr>
          <w:rFonts w:ascii="Georgia" w:hAnsi="Georgia" w:cs="Arial"/>
          <w:color w:val="000000" w:themeColor="text1"/>
        </w:rPr>
        <w:t>EL</w:t>
      </w:r>
      <w:r w:rsidR="003B403E">
        <w:rPr>
          <w:rFonts w:ascii="Georgia" w:hAnsi="Georgia" w:cs="Arial"/>
          <w:color w:val="000000" w:themeColor="text1"/>
        </w:rPr>
        <w:t xml:space="preserve"> </w:t>
      </w:r>
      <w:r w:rsidRPr="00C71404">
        <w:rPr>
          <w:rFonts w:ascii="Georgia" w:hAnsi="Georgia" w:cs="Arial"/>
          <w:color w:val="000000" w:themeColor="text1"/>
        </w:rPr>
        <w:t>CAMBIO</w:t>
      </w:r>
      <w:r w:rsidR="003B403E">
        <w:rPr>
          <w:rFonts w:ascii="Georgia" w:hAnsi="Georgia" w:cs="Arial"/>
          <w:color w:val="000000" w:themeColor="text1"/>
        </w:rPr>
        <w:t xml:space="preserve"> </w:t>
      </w:r>
      <w:r w:rsidRPr="00C71404">
        <w:rPr>
          <w:rFonts w:ascii="Georgia" w:hAnsi="Georgia" w:cs="Arial"/>
          <w:color w:val="000000" w:themeColor="text1"/>
        </w:rPr>
        <w:t>DE</w:t>
      </w:r>
      <w:r w:rsidR="003B403E">
        <w:rPr>
          <w:rFonts w:ascii="Georgia" w:hAnsi="Georgia" w:cs="Arial"/>
          <w:color w:val="000000" w:themeColor="text1"/>
        </w:rPr>
        <w:t xml:space="preserve"> </w:t>
      </w:r>
      <w:r w:rsidRPr="00C71404">
        <w:rPr>
          <w:rFonts w:ascii="Georgia" w:hAnsi="Georgia" w:cs="Arial"/>
          <w:color w:val="000000" w:themeColor="text1"/>
        </w:rPr>
        <w:t>DOMICILIO</w:t>
      </w:r>
      <w:r w:rsidR="003B403E">
        <w:rPr>
          <w:rFonts w:ascii="Georgia" w:hAnsi="Georgia" w:cs="Arial"/>
          <w:color w:val="000000" w:themeColor="text1"/>
        </w:rPr>
        <w:t xml:space="preserve"> </w:t>
      </w:r>
      <w:r w:rsidRPr="00C71404">
        <w:rPr>
          <w:rFonts w:ascii="Georgia" w:hAnsi="Georgia" w:cs="Arial"/>
          <w:color w:val="000000" w:themeColor="text1"/>
        </w:rPr>
        <w:t>DE</w:t>
      </w:r>
      <w:r w:rsidR="003B403E">
        <w:rPr>
          <w:rFonts w:ascii="Georgia" w:hAnsi="Georgia" w:cs="Arial"/>
          <w:color w:val="000000" w:themeColor="text1"/>
        </w:rPr>
        <w:t xml:space="preserve"> </w:t>
      </w:r>
      <w:r w:rsidRPr="00C71404">
        <w:rPr>
          <w:rFonts w:ascii="Georgia" w:hAnsi="Georgia" w:cs="Arial"/>
          <w:color w:val="000000" w:themeColor="text1"/>
        </w:rPr>
        <w:t>LA</w:t>
      </w:r>
      <w:r w:rsidR="003B403E">
        <w:rPr>
          <w:rFonts w:ascii="Georgia" w:hAnsi="Georgia" w:cs="Arial"/>
          <w:color w:val="000000" w:themeColor="text1"/>
        </w:rPr>
        <w:t xml:space="preserve"> </w:t>
      </w:r>
      <w:r w:rsidRPr="00C71404">
        <w:rPr>
          <w:rFonts w:ascii="Georgia" w:hAnsi="Georgia" w:cs="Arial"/>
          <w:color w:val="000000" w:themeColor="text1"/>
        </w:rPr>
        <w:t>LICENCIA</w:t>
      </w:r>
      <w:r w:rsidR="003B403E">
        <w:rPr>
          <w:rFonts w:ascii="Georgia" w:hAnsi="Georgia" w:cs="Arial"/>
          <w:color w:val="000000" w:themeColor="text1"/>
        </w:rPr>
        <w:t xml:space="preserve"> </w:t>
      </w:r>
      <w:r w:rsidRPr="00C71404">
        <w:rPr>
          <w:rFonts w:ascii="Georgia" w:hAnsi="Georgia" w:cs="Arial"/>
          <w:color w:val="000000" w:themeColor="text1"/>
          <w:w w:val="84"/>
        </w:rPr>
        <w:t>N</w:t>
      </w:r>
      <w:r w:rsidRPr="00C71404">
        <w:rPr>
          <w:rFonts w:ascii="Georgia" w:hAnsi="Georgia" w:cs="Arial"/>
          <w:color w:val="000000" w:themeColor="text1"/>
          <w:w w:val="78"/>
        </w:rPr>
        <w:t>Ú</w:t>
      </w:r>
      <w:r w:rsidRPr="00C71404">
        <w:rPr>
          <w:rFonts w:ascii="Georgia" w:hAnsi="Georgia" w:cs="Arial"/>
          <w:color w:val="000000" w:themeColor="text1"/>
          <w:w w:val="99"/>
        </w:rPr>
        <w:t xml:space="preserve">MERO 1664 </w:t>
      </w:r>
      <w:r w:rsidRPr="00C71404">
        <w:rPr>
          <w:rFonts w:ascii="Georgia" w:hAnsi="Georgia" w:cs="Arial"/>
          <w:color w:val="000000" w:themeColor="text1"/>
        </w:rPr>
        <w:t>A</w:t>
      </w:r>
      <w:r w:rsidR="003B403E">
        <w:rPr>
          <w:rFonts w:ascii="Georgia" w:hAnsi="Georgia" w:cs="Arial"/>
          <w:color w:val="000000" w:themeColor="text1"/>
        </w:rPr>
        <w:t xml:space="preserve"> </w:t>
      </w:r>
      <w:r w:rsidRPr="00C71404">
        <w:rPr>
          <w:rFonts w:ascii="Georgia" w:hAnsi="Georgia" w:cs="Arial"/>
          <w:color w:val="000000" w:themeColor="text1"/>
        </w:rPr>
        <w:t>LA</w:t>
      </w:r>
      <w:r w:rsidR="003B403E">
        <w:rPr>
          <w:rFonts w:ascii="Georgia" w:hAnsi="Georgia" w:cs="Arial"/>
          <w:color w:val="000000" w:themeColor="text1"/>
        </w:rPr>
        <w:t xml:space="preserve"> </w:t>
      </w:r>
      <w:r w:rsidRPr="00C71404">
        <w:rPr>
          <w:rFonts w:ascii="Georgia" w:hAnsi="Georgia" w:cs="Arial"/>
          <w:color w:val="000000" w:themeColor="text1"/>
        </w:rPr>
        <w:t>NUEVA</w:t>
      </w:r>
      <w:r w:rsidR="003B403E">
        <w:rPr>
          <w:rFonts w:ascii="Georgia" w:hAnsi="Georgia" w:cs="Arial"/>
          <w:color w:val="000000" w:themeColor="text1"/>
        </w:rPr>
        <w:t xml:space="preserve"> </w:t>
      </w:r>
      <w:r w:rsidRPr="00C71404">
        <w:rPr>
          <w:rFonts w:ascii="Georgia" w:hAnsi="Georgia" w:cs="Arial"/>
          <w:color w:val="000000" w:themeColor="text1"/>
        </w:rPr>
        <w:t>UBICACIÓN</w:t>
      </w:r>
      <w:r w:rsidR="003B403E">
        <w:rPr>
          <w:rFonts w:ascii="Georgia" w:hAnsi="Georgia" w:cs="Arial"/>
          <w:color w:val="000000" w:themeColor="text1"/>
        </w:rPr>
        <w:t xml:space="preserve"> </w:t>
      </w:r>
      <w:r w:rsidRPr="00C71404">
        <w:rPr>
          <w:rFonts w:ascii="Georgia" w:hAnsi="Georgia" w:cs="Arial"/>
          <w:color w:val="000000" w:themeColor="text1"/>
        </w:rPr>
        <w:t>UBICADA EN</w:t>
      </w:r>
      <w:r w:rsidR="003B403E">
        <w:rPr>
          <w:rFonts w:ascii="Georgia" w:hAnsi="Georgia" w:cs="Arial"/>
          <w:color w:val="000000" w:themeColor="text1"/>
        </w:rPr>
        <w:t xml:space="preserve"> </w:t>
      </w:r>
      <w:r w:rsidRPr="00C71404">
        <w:rPr>
          <w:rFonts w:ascii="Georgia" w:hAnsi="Georgia" w:cs="Arial"/>
          <w:color w:val="000000" w:themeColor="text1"/>
        </w:rPr>
        <w:t>AVENIDA  UNIVERSIDAD</w:t>
      </w:r>
      <w:r w:rsidR="003B403E">
        <w:rPr>
          <w:rFonts w:ascii="Georgia" w:hAnsi="Georgia" w:cs="Arial"/>
          <w:color w:val="000000" w:themeColor="text1"/>
        </w:rPr>
        <w:t xml:space="preserve"> </w:t>
      </w:r>
      <w:r>
        <w:rPr>
          <w:rFonts w:ascii="Georgia" w:hAnsi="Georgia" w:cs="Arial"/>
          <w:color w:val="000000" w:themeColor="text1"/>
          <w:spacing w:val="40"/>
        </w:rPr>
        <w:t>124</w:t>
      </w:r>
      <w:r w:rsidRPr="00C71404">
        <w:rPr>
          <w:rFonts w:ascii="Georgia" w:hAnsi="Georgia" w:cs="Arial"/>
          <w:color w:val="000000" w:themeColor="text1"/>
          <w:w w:val="58"/>
        </w:rPr>
        <w:t xml:space="preserve">, </w:t>
      </w:r>
      <w:r w:rsidRPr="00C71404">
        <w:rPr>
          <w:rFonts w:ascii="Georgia" w:hAnsi="Georgia" w:cs="Arial"/>
          <w:color w:val="000000" w:themeColor="text1"/>
        </w:rPr>
        <w:t xml:space="preserve">FRACCIONAMIENTO LA </w:t>
      </w:r>
      <w:r w:rsidRPr="00C71404">
        <w:rPr>
          <w:rFonts w:ascii="Georgia" w:hAnsi="Georgia" w:cs="Arial"/>
          <w:color w:val="000000" w:themeColor="text1"/>
          <w:w w:val="101"/>
        </w:rPr>
        <w:t>LOMA</w:t>
      </w:r>
      <w:r w:rsidRPr="00C71404">
        <w:rPr>
          <w:rFonts w:ascii="Georgia" w:hAnsi="Georgia" w:cs="Arial"/>
          <w:color w:val="000000" w:themeColor="text1"/>
          <w:w w:val="58"/>
        </w:rPr>
        <w:t xml:space="preserve">, </w:t>
      </w:r>
      <w:r w:rsidRPr="00C71404">
        <w:rPr>
          <w:rFonts w:ascii="Georgia" w:hAnsi="Georgia" w:cs="Arial"/>
          <w:color w:val="000000" w:themeColor="text1"/>
          <w:w w:val="103"/>
        </w:rPr>
        <w:t>ZACATECAS</w:t>
      </w:r>
      <w:r w:rsidRPr="00C71404">
        <w:rPr>
          <w:rFonts w:ascii="Georgia" w:hAnsi="Georgia" w:cs="Arial"/>
          <w:color w:val="000000" w:themeColor="text1"/>
          <w:w w:val="58"/>
        </w:rPr>
        <w:t xml:space="preserve">, </w:t>
      </w:r>
      <w:r w:rsidRPr="00C71404">
        <w:rPr>
          <w:rFonts w:ascii="Georgia" w:hAnsi="Georgia" w:cs="Arial"/>
          <w:color w:val="000000" w:themeColor="text1"/>
          <w:w w:val="105"/>
        </w:rPr>
        <w:t>ZA</w:t>
      </w:r>
      <w:r w:rsidRPr="00C71404">
        <w:rPr>
          <w:rFonts w:ascii="Georgia" w:hAnsi="Georgia" w:cs="Arial"/>
          <w:color w:val="000000" w:themeColor="text1"/>
          <w:w w:val="89"/>
        </w:rPr>
        <w:t>C</w:t>
      </w:r>
      <w:r w:rsidRPr="00C71404">
        <w:rPr>
          <w:rFonts w:ascii="Georgia" w:hAnsi="Georgia" w:cs="Arial"/>
          <w:color w:val="000000" w:themeColor="text1"/>
        </w:rPr>
        <w:t>ATE</w:t>
      </w:r>
      <w:r w:rsidRPr="00C71404">
        <w:rPr>
          <w:rFonts w:ascii="Georgia" w:hAnsi="Georgia" w:cs="Arial"/>
          <w:color w:val="000000" w:themeColor="text1"/>
          <w:w w:val="89"/>
        </w:rPr>
        <w:t>C</w:t>
      </w:r>
      <w:r w:rsidRPr="00C71404">
        <w:rPr>
          <w:rFonts w:ascii="Georgia" w:hAnsi="Georgia" w:cs="Arial"/>
          <w:color w:val="000000" w:themeColor="text1"/>
        </w:rPr>
        <w:t>AS</w:t>
      </w:r>
      <w:r w:rsidRPr="00C71404">
        <w:rPr>
          <w:rFonts w:ascii="Georgia" w:hAnsi="Georgia" w:cs="Arial"/>
          <w:color w:val="000000" w:themeColor="text1"/>
          <w:w w:val="58"/>
        </w:rPr>
        <w:t xml:space="preserve">, </w:t>
      </w:r>
      <w:r w:rsidRPr="00C71404">
        <w:rPr>
          <w:rFonts w:ascii="Georgia" w:hAnsi="Georgia" w:cs="Arial"/>
          <w:color w:val="000000" w:themeColor="text1"/>
          <w:w w:val="97"/>
        </w:rPr>
        <w:t>CO</w:t>
      </w:r>
      <w:r w:rsidRPr="00C71404">
        <w:rPr>
          <w:rFonts w:ascii="Georgia" w:hAnsi="Georgia" w:cs="Arial"/>
          <w:color w:val="000000" w:themeColor="text1"/>
          <w:w w:val="98"/>
        </w:rPr>
        <w:t>NCES</w:t>
      </w:r>
      <w:r w:rsidRPr="00C71404">
        <w:rPr>
          <w:rFonts w:ascii="Georgia" w:hAnsi="Georgia" w:cs="Arial"/>
          <w:color w:val="000000" w:themeColor="text1"/>
          <w:w w:val="58"/>
        </w:rPr>
        <w:t>I</w:t>
      </w:r>
      <w:r w:rsidRPr="00C71404">
        <w:rPr>
          <w:rFonts w:ascii="Georgia" w:hAnsi="Georgia" w:cs="Arial"/>
          <w:color w:val="000000" w:themeColor="text1"/>
          <w:w w:val="99"/>
        </w:rPr>
        <w:t xml:space="preserve">ONADA </w:t>
      </w:r>
      <w:r w:rsidRPr="00C71404">
        <w:rPr>
          <w:rFonts w:ascii="Georgia" w:hAnsi="Georgia" w:cs="Arial"/>
          <w:color w:val="000000" w:themeColor="text1"/>
        </w:rPr>
        <w:t>A LA EMPRESA "LAS CERVEZAS MODELO  EN ZACATECAS</w:t>
      </w:r>
      <w:r w:rsidR="003B403E">
        <w:rPr>
          <w:rFonts w:ascii="Georgia" w:hAnsi="Georgia" w:cs="Arial"/>
          <w:color w:val="000000" w:themeColor="text1"/>
        </w:rPr>
        <w:t xml:space="preserve"> </w:t>
      </w:r>
      <w:r w:rsidRPr="00C71404">
        <w:rPr>
          <w:rFonts w:ascii="Georgia" w:hAnsi="Georgia" w:cs="Arial"/>
          <w:color w:val="000000" w:themeColor="text1"/>
          <w:w w:val="91"/>
        </w:rPr>
        <w:t>S</w:t>
      </w:r>
      <w:r w:rsidRPr="00C71404">
        <w:rPr>
          <w:rFonts w:ascii="Georgia" w:hAnsi="Georgia" w:cs="Arial"/>
          <w:color w:val="000000" w:themeColor="text1"/>
          <w:w w:val="58"/>
        </w:rPr>
        <w:t>.</w:t>
      </w:r>
      <w:r w:rsidRPr="00C71404">
        <w:rPr>
          <w:rFonts w:ascii="Georgia" w:hAnsi="Georgia" w:cs="Arial"/>
          <w:color w:val="000000" w:themeColor="text1"/>
          <w:w w:val="97"/>
        </w:rPr>
        <w:t>A</w:t>
      </w:r>
      <w:r w:rsidRPr="00C71404">
        <w:rPr>
          <w:rFonts w:ascii="Georgia" w:hAnsi="Georgia" w:cs="Arial"/>
          <w:color w:val="000000" w:themeColor="text1"/>
          <w:w w:val="58"/>
        </w:rPr>
        <w:t xml:space="preserve">. </w:t>
      </w:r>
      <w:r w:rsidRPr="00C71404">
        <w:rPr>
          <w:rFonts w:ascii="Georgia" w:hAnsi="Georgia" w:cs="Arial"/>
          <w:color w:val="000000" w:themeColor="text1"/>
        </w:rPr>
        <w:t>DE C.V</w:t>
      </w:r>
      <w:r w:rsidRPr="00C71404">
        <w:rPr>
          <w:rFonts w:ascii="Georgia" w:hAnsi="Georgia" w:cs="Arial"/>
          <w:color w:val="000000" w:themeColor="text1"/>
          <w:w w:val="58"/>
        </w:rPr>
        <w:t>.</w:t>
      </w:r>
      <w:r w:rsidR="003B403E">
        <w:rPr>
          <w:rFonts w:ascii="Georgia" w:hAnsi="Georgia" w:cs="Arial"/>
          <w:color w:val="000000" w:themeColor="text1"/>
          <w:w w:val="58"/>
        </w:rPr>
        <w:t xml:space="preserve"> </w:t>
      </w:r>
      <w:r w:rsidRPr="00C71404">
        <w:rPr>
          <w:rFonts w:ascii="Georgia" w:hAnsi="Georgia" w:cs="Arial"/>
          <w:color w:val="000000" w:themeColor="text1"/>
        </w:rPr>
        <w:t>PARA</w:t>
      </w:r>
      <w:r w:rsidR="003B403E">
        <w:rPr>
          <w:rFonts w:ascii="Georgia" w:hAnsi="Georgia" w:cs="Arial"/>
          <w:color w:val="000000" w:themeColor="text1"/>
        </w:rPr>
        <w:t xml:space="preserve"> </w:t>
      </w:r>
      <w:r w:rsidRPr="00C71404">
        <w:rPr>
          <w:rFonts w:ascii="Georgia" w:hAnsi="Georgia" w:cs="Arial"/>
          <w:color w:val="000000" w:themeColor="text1"/>
        </w:rPr>
        <w:t>EXPLOTAR</w:t>
      </w:r>
      <w:r w:rsidR="003B403E">
        <w:rPr>
          <w:rFonts w:ascii="Georgia" w:hAnsi="Georgia" w:cs="Arial"/>
          <w:color w:val="000000" w:themeColor="text1"/>
        </w:rPr>
        <w:t xml:space="preserve"> </w:t>
      </w:r>
      <w:r w:rsidRPr="00C71404">
        <w:rPr>
          <w:rFonts w:ascii="Georgia" w:hAnsi="Georgia" w:cs="Arial"/>
          <w:color w:val="000000" w:themeColor="text1"/>
        </w:rPr>
        <w:t>EL</w:t>
      </w:r>
      <w:r w:rsidR="003B403E">
        <w:rPr>
          <w:rFonts w:ascii="Georgia" w:hAnsi="Georgia" w:cs="Arial"/>
          <w:color w:val="000000" w:themeColor="text1"/>
        </w:rPr>
        <w:t xml:space="preserve"> </w:t>
      </w:r>
      <w:r w:rsidRPr="00C71404">
        <w:rPr>
          <w:rFonts w:ascii="Georgia" w:hAnsi="Georgia" w:cs="Arial"/>
          <w:color w:val="000000" w:themeColor="text1"/>
        </w:rPr>
        <w:t>GIRO</w:t>
      </w:r>
      <w:r w:rsidR="003B403E">
        <w:rPr>
          <w:rFonts w:ascii="Georgia" w:hAnsi="Georgia" w:cs="Arial"/>
          <w:color w:val="000000" w:themeColor="text1"/>
        </w:rPr>
        <w:t xml:space="preserve"> </w:t>
      </w:r>
      <w:r w:rsidRPr="00C71404">
        <w:rPr>
          <w:rFonts w:ascii="Georgia" w:hAnsi="Georgia" w:cs="Arial"/>
          <w:color w:val="000000" w:themeColor="text1"/>
        </w:rPr>
        <w:t>DE</w:t>
      </w:r>
      <w:r w:rsidR="003B403E">
        <w:rPr>
          <w:rFonts w:ascii="Georgia" w:hAnsi="Georgia" w:cs="Arial"/>
          <w:color w:val="000000" w:themeColor="text1"/>
        </w:rPr>
        <w:t xml:space="preserve"> </w:t>
      </w:r>
      <w:r w:rsidRPr="00C71404">
        <w:rPr>
          <w:rFonts w:ascii="Georgia" w:hAnsi="Georgia" w:cs="Arial"/>
          <w:color w:val="000000" w:themeColor="text1"/>
        </w:rPr>
        <w:t>"FONDA</w:t>
      </w:r>
      <w:r w:rsidR="003B403E">
        <w:rPr>
          <w:rFonts w:ascii="Georgia" w:hAnsi="Georgia" w:cs="Arial"/>
          <w:color w:val="000000" w:themeColor="text1"/>
        </w:rPr>
        <w:t xml:space="preserve"> </w:t>
      </w:r>
      <w:r w:rsidRPr="00C71404">
        <w:rPr>
          <w:rFonts w:ascii="Georgia" w:hAnsi="Georgia" w:cs="Arial"/>
          <w:color w:val="000000" w:themeColor="text1"/>
        </w:rPr>
        <w:t xml:space="preserve">Y </w:t>
      </w:r>
      <w:r w:rsidRPr="00C71404">
        <w:rPr>
          <w:rFonts w:ascii="Georgia" w:hAnsi="Georgia" w:cs="Arial"/>
          <w:color w:val="000000" w:themeColor="text1"/>
          <w:w w:val="98"/>
        </w:rPr>
        <w:t>LON</w:t>
      </w:r>
      <w:r w:rsidRPr="00C71404">
        <w:rPr>
          <w:rFonts w:ascii="Georgia" w:hAnsi="Georgia" w:cs="Arial"/>
          <w:color w:val="000000" w:themeColor="text1"/>
          <w:w w:val="89"/>
        </w:rPr>
        <w:t>C</w:t>
      </w:r>
      <w:r w:rsidRPr="00C71404">
        <w:rPr>
          <w:rFonts w:ascii="Georgia" w:hAnsi="Georgia" w:cs="Arial"/>
          <w:color w:val="000000" w:themeColor="text1"/>
          <w:w w:val="98"/>
        </w:rPr>
        <w:t>HER</w:t>
      </w:r>
      <w:r w:rsidRPr="00C71404">
        <w:rPr>
          <w:rFonts w:ascii="Georgia" w:hAnsi="Georgia" w:cs="Arial"/>
          <w:color w:val="000000" w:themeColor="text1"/>
          <w:w w:val="73"/>
        </w:rPr>
        <w:t>Í</w:t>
      </w:r>
      <w:r w:rsidRPr="00C71404">
        <w:rPr>
          <w:rFonts w:ascii="Georgia" w:hAnsi="Georgia" w:cs="Arial"/>
          <w:color w:val="000000" w:themeColor="text1"/>
          <w:w w:val="99"/>
        </w:rPr>
        <w:t>A</w:t>
      </w:r>
      <w:r w:rsidRPr="00C71404">
        <w:rPr>
          <w:rFonts w:ascii="Georgia" w:hAnsi="Georgia" w:cs="Arial"/>
          <w:color w:val="000000" w:themeColor="text1"/>
        </w:rPr>
        <w:t xml:space="preserve"> CONVENTADE</w:t>
      </w:r>
      <w:r w:rsidRPr="00C71404">
        <w:rPr>
          <w:rFonts w:ascii="Georgia" w:hAnsi="Georgia" w:cs="Arial"/>
          <w:color w:val="000000" w:themeColor="text1"/>
          <w:w w:val="102"/>
        </w:rPr>
        <w:t>CERVEZA</w:t>
      </w:r>
      <w:r w:rsidRPr="00C71404">
        <w:rPr>
          <w:rFonts w:ascii="Georgia" w:hAnsi="Georgia" w:cs="Arial"/>
          <w:color w:val="000000" w:themeColor="text1"/>
          <w:w w:val="99"/>
        </w:rPr>
        <w:t>".</w:t>
      </w:r>
    </w:p>
    <w:p w:rsidR="00204466" w:rsidRPr="008B130D" w:rsidRDefault="00204466" w:rsidP="00204466">
      <w:pPr>
        <w:autoSpaceDE w:val="0"/>
        <w:autoSpaceDN w:val="0"/>
        <w:adjustRightInd w:val="0"/>
        <w:jc w:val="both"/>
        <w:rPr>
          <w:rFonts w:ascii="Georgia" w:eastAsia="Calibri" w:hAnsi="Georgia" w:cs="Calibri"/>
          <w:b/>
        </w:rPr>
      </w:pPr>
    </w:p>
    <w:p w:rsidR="00204466" w:rsidRDefault="00204466" w:rsidP="00204466">
      <w:pPr>
        <w:autoSpaceDE w:val="0"/>
        <w:autoSpaceDN w:val="0"/>
        <w:adjustRightInd w:val="0"/>
        <w:jc w:val="both"/>
        <w:rPr>
          <w:rFonts w:ascii="Georgia" w:eastAsia="Calibri" w:hAnsi="Georgia" w:cs="Calibri"/>
        </w:rPr>
      </w:pPr>
      <w:r w:rsidRPr="007452EC">
        <w:rPr>
          <w:rFonts w:ascii="Georgia" w:hAnsi="Georgia"/>
          <w:b/>
        </w:rPr>
        <w:t>AHAZ</w:t>
      </w:r>
      <w:r w:rsidRPr="007452EC">
        <w:rPr>
          <w:rFonts w:ascii="Georgia" w:hAnsi="Georgia" w:cs="Calibri"/>
          <w:b/>
        </w:rPr>
        <w:t>/0</w:t>
      </w:r>
      <w:r>
        <w:rPr>
          <w:rFonts w:ascii="Georgia" w:hAnsi="Georgia" w:cs="Calibri"/>
          <w:b/>
        </w:rPr>
        <w:t>55</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el</w:t>
      </w:r>
      <w:r w:rsidRPr="008B130D">
        <w:rPr>
          <w:rFonts w:ascii="Georgia" w:eastAsia="Calibri" w:hAnsi="Georgia" w:cs="Calibri"/>
        </w:rPr>
        <w:t xml:space="preserve"> Dictamen que presentan en conjunto las Comisiones Edilicias Unidas de Hacienda y Patrimonio Municipal, y la de Obra Pública, Desarrollo Urbano y Ordenamiento Territorial, referente a la autorización de contratación y ejecución de obra públic</w:t>
      </w:r>
      <w:r>
        <w:rPr>
          <w:rFonts w:ascii="Georgia" w:eastAsia="Calibri" w:hAnsi="Georgia" w:cs="Calibri"/>
        </w:rPr>
        <w:t xml:space="preserve">a, </w:t>
      </w:r>
      <w:r w:rsidR="00177750">
        <w:rPr>
          <w:rFonts w:ascii="Georgia" w:eastAsia="Calibri" w:hAnsi="Georgia" w:cs="Calibri"/>
        </w:rPr>
        <w:t xml:space="preserve">con la modificación que hace la Regidora Fátima </w:t>
      </w:r>
      <w:r w:rsidR="00855798">
        <w:rPr>
          <w:rFonts w:ascii="Georgia" w:eastAsia="Calibri" w:hAnsi="Georgia" w:cs="Calibri"/>
        </w:rPr>
        <w:t>Stefanía</w:t>
      </w:r>
      <w:r w:rsidR="00177750">
        <w:rPr>
          <w:rFonts w:ascii="Georgia" w:eastAsia="Calibri" w:hAnsi="Georgia" w:cs="Calibri"/>
        </w:rPr>
        <w:t xml:space="preserve"> Castrellón Pacheco de eliminar el punto segundo del resolutivo del dictamen, quedando de la siguiente manera</w:t>
      </w:r>
      <w:r>
        <w:rPr>
          <w:rFonts w:ascii="Georgia" w:eastAsia="Calibri" w:hAnsi="Georgia" w:cs="Calibri"/>
        </w:rPr>
        <w:t>:</w:t>
      </w:r>
    </w:p>
    <w:p w:rsidR="00204466" w:rsidRDefault="00204466" w:rsidP="00204466">
      <w:pPr>
        <w:spacing w:line="360" w:lineRule="auto"/>
        <w:jc w:val="both"/>
        <w:rPr>
          <w:rFonts w:ascii="Arial" w:hAnsi="Arial" w:cs="Arial"/>
          <w:lang w:val="es-ES"/>
        </w:rPr>
      </w:pPr>
      <w:r w:rsidRPr="00C653BD">
        <w:rPr>
          <w:rFonts w:ascii="Arial" w:hAnsi="Arial" w:cs="Arial"/>
          <w:b/>
          <w:bCs/>
          <w:lang w:val="es-ES"/>
        </w:rPr>
        <w:t xml:space="preserve">ÚNICO.- Es de autorizarse y se autoriza </w:t>
      </w:r>
      <w:r w:rsidRPr="00C653BD">
        <w:rPr>
          <w:rFonts w:ascii="Arial" w:hAnsi="Arial" w:cs="Arial"/>
          <w:lang w:val="es-ES"/>
        </w:rPr>
        <w:t>la contratación y ejecución de la</w:t>
      </w:r>
      <w:r>
        <w:rPr>
          <w:rFonts w:ascii="Arial" w:hAnsi="Arial" w:cs="Arial"/>
          <w:lang w:val="es-ES"/>
        </w:rPr>
        <w:t>s</w:t>
      </w:r>
      <w:r w:rsidRPr="00C653BD">
        <w:rPr>
          <w:rFonts w:ascii="Arial" w:hAnsi="Arial" w:cs="Arial"/>
          <w:lang w:val="es-ES"/>
        </w:rPr>
        <w:t xml:space="preserve"> obra</w:t>
      </w:r>
      <w:r>
        <w:rPr>
          <w:rFonts w:ascii="Arial" w:hAnsi="Arial" w:cs="Arial"/>
          <w:lang w:val="es-ES"/>
        </w:rPr>
        <w:t>s</w:t>
      </w:r>
      <w:r w:rsidRPr="00C653BD">
        <w:rPr>
          <w:rFonts w:ascii="Arial" w:hAnsi="Arial" w:cs="Arial"/>
          <w:lang w:val="es-ES"/>
        </w:rPr>
        <w:t xml:space="preserve"> que más adelante se describe</w:t>
      </w:r>
      <w:r>
        <w:rPr>
          <w:rFonts w:ascii="Arial" w:hAnsi="Arial" w:cs="Arial"/>
          <w:lang w:val="es-ES"/>
        </w:rPr>
        <w:t>n</w:t>
      </w:r>
      <w:r w:rsidRPr="00C653BD">
        <w:rPr>
          <w:rFonts w:ascii="Arial" w:hAnsi="Arial" w:cs="Arial"/>
          <w:lang w:val="es-ES"/>
        </w:rPr>
        <w:t>, siendo la</w:t>
      </w:r>
      <w:r>
        <w:rPr>
          <w:rFonts w:ascii="Arial" w:hAnsi="Arial" w:cs="Arial"/>
          <w:lang w:val="es-ES"/>
        </w:rPr>
        <w:t>s</w:t>
      </w:r>
      <w:r w:rsidRPr="00C653BD">
        <w:rPr>
          <w:rFonts w:ascii="Arial" w:hAnsi="Arial" w:cs="Arial"/>
          <w:lang w:val="es-ES"/>
        </w:rPr>
        <w:t xml:space="preserve"> siguiente</w:t>
      </w:r>
      <w:r>
        <w:rPr>
          <w:rFonts w:ascii="Arial" w:hAnsi="Arial" w:cs="Arial"/>
          <w:lang w:val="es-ES"/>
        </w:rPr>
        <w:t>s</w:t>
      </w:r>
      <w:r w:rsidRPr="00C653BD">
        <w:rPr>
          <w:rFonts w:ascii="Arial" w:hAnsi="Arial" w:cs="Arial"/>
          <w:lang w:val="es-ES"/>
        </w:rPr>
        <w:t>:</w:t>
      </w:r>
    </w:p>
    <w:p w:rsidR="00204466" w:rsidRPr="00C653BD" w:rsidRDefault="00204466" w:rsidP="00204466">
      <w:pPr>
        <w:jc w:val="both"/>
        <w:rPr>
          <w:rFonts w:ascii="Arial" w:hAnsi="Arial" w:cs="Arial"/>
          <w:lang w:val="es-ES"/>
        </w:rPr>
      </w:pPr>
    </w:p>
    <w:p w:rsidR="00204466" w:rsidRDefault="00204466" w:rsidP="00204466">
      <w:pPr>
        <w:pStyle w:val="Standard"/>
        <w:spacing w:line="360" w:lineRule="auto"/>
        <w:jc w:val="both"/>
        <w:rPr>
          <w:rFonts w:ascii="Arial" w:hAnsi="Arial" w:cs="Arial"/>
          <w:color w:val="000000" w:themeColor="text1"/>
          <w:lang w:val="es-ES"/>
        </w:rPr>
      </w:pPr>
      <w:r w:rsidRPr="00C653BD">
        <w:rPr>
          <w:rFonts w:ascii="Arial" w:hAnsi="Arial" w:cs="Arial"/>
          <w:color w:val="000000" w:themeColor="text1"/>
          <w:lang w:val="es-ES"/>
        </w:rPr>
        <w:t xml:space="preserve">1.- </w:t>
      </w:r>
      <w:r>
        <w:rPr>
          <w:rFonts w:ascii="Arial" w:hAnsi="Arial" w:cs="Arial"/>
          <w:color w:val="000000" w:themeColor="text1"/>
          <w:lang w:val="es-ES"/>
        </w:rPr>
        <w:t xml:space="preserve">Obra correspondiente al Programa de Infraestructura Vertiente Infraestructura para el Hábitat 2018, convenida peso a peso con la SEDATU, para lo cual ya se tiene los recursos federales en la cuenta aperturada para dicha obra, derivada de Convenio de Coordinación para la Distribución y Ejercicio de los Subsidios del programa Infraestructura (en adelante “el programa”) en la vertiente de “Infraestructura para el Hábitat” (en adelante “la vertiente Hábitat”) , correspondiente al ejercicio fiscal 2018, que celebran, por una parte el ejecutivo federal a través de la Secretaría de Desarrollo Agrario, Territorial y Urbano, en lo sucesivo “la SEDATU”, y el Municipio de Zacatecas, con fecha de 20 de marzo de 2018. </w:t>
      </w:r>
    </w:p>
    <w:p w:rsidR="00204466" w:rsidRDefault="00204466" w:rsidP="00204466">
      <w:pPr>
        <w:pStyle w:val="Standard"/>
        <w:spacing w:line="360" w:lineRule="auto"/>
        <w:jc w:val="both"/>
        <w:rPr>
          <w:rFonts w:ascii="Arial" w:hAnsi="Arial" w:cs="Arial"/>
          <w:color w:val="000000" w:themeColor="text1"/>
          <w:lang w:val="es-ES"/>
        </w:rPr>
      </w:pPr>
      <w:r>
        <w:rPr>
          <w:rFonts w:ascii="Arial" w:hAnsi="Arial" w:cs="Arial"/>
          <w:color w:val="000000" w:themeColor="text1"/>
          <w:lang w:val="es-ES"/>
        </w:rPr>
        <w:t>Del monto total, el municipio aportará la cantidad de $3,980,280.00 pesos.</w:t>
      </w:r>
    </w:p>
    <w:tbl>
      <w:tblPr>
        <w:tblStyle w:val="Tablaconcuadrcula"/>
        <w:tblW w:w="5000" w:type="pct"/>
        <w:tblLook w:val="04A0" w:firstRow="1" w:lastRow="0" w:firstColumn="1" w:lastColumn="0" w:noHBand="0" w:noVBand="1"/>
      </w:tblPr>
      <w:tblGrid>
        <w:gridCol w:w="603"/>
        <w:gridCol w:w="6470"/>
        <w:gridCol w:w="350"/>
        <w:gridCol w:w="1631"/>
      </w:tblGrid>
      <w:tr w:rsidR="00204466" w:rsidRPr="00C55F82" w:rsidTr="00C21E62">
        <w:tc>
          <w:tcPr>
            <w:tcW w:w="257" w:type="pct"/>
            <w:shd w:val="clear" w:color="auto" w:fill="C00000"/>
          </w:tcPr>
          <w:p w:rsidR="00204466" w:rsidRPr="00C55F82" w:rsidRDefault="00204466" w:rsidP="00C21E62">
            <w:pPr>
              <w:jc w:val="center"/>
              <w:rPr>
                <w:rFonts w:ascii="Arial" w:hAnsi="Arial" w:cs="Arial"/>
                <w:b/>
              </w:rPr>
            </w:pPr>
            <w:r w:rsidRPr="00C55F82">
              <w:rPr>
                <w:rFonts w:ascii="Arial" w:hAnsi="Arial" w:cs="Arial"/>
                <w:b/>
              </w:rPr>
              <w:t>No.</w:t>
            </w:r>
          </w:p>
        </w:tc>
        <w:tc>
          <w:tcPr>
            <w:tcW w:w="3834" w:type="pct"/>
            <w:shd w:val="clear" w:color="auto" w:fill="C00000"/>
          </w:tcPr>
          <w:p w:rsidR="00204466" w:rsidRPr="00C55F82" w:rsidRDefault="00204466" w:rsidP="00C21E62">
            <w:pPr>
              <w:jc w:val="center"/>
              <w:rPr>
                <w:rFonts w:ascii="Arial" w:hAnsi="Arial" w:cs="Arial"/>
                <w:b/>
              </w:rPr>
            </w:pPr>
            <w:r w:rsidRPr="00C55F82">
              <w:rPr>
                <w:rFonts w:ascii="Arial" w:hAnsi="Arial" w:cs="Arial"/>
                <w:b/>
              </w:rPr>
              <w:t>Nombre de Proyecto</w:t>
            </w:r>
          </w:p>
        </w:tc>
        <w:tc>
          <w:tcPr>
            <w:tcW w:w="909" w:type="pct"/>
            <w:gridSpan w:val="2"/>
            <w:tcBorders>
              <w:bottom w:val="single" w:sz="4" w:space="0" w:color="auto"/>
            </w:tcBorders>
            <w:shd w:val="clear" w:color="auto" w:fill="C00000"/>
          </w:tcPr>
          <w:p w:rsidR="00204466" w:rsidRPr="00C55F82" w:rsidRDefault="00204466" w:rsidP="00C21E62">
            <w:pPr>
              <w:jc w:val="center"/>
              <w:rPr>
                <w:rFonts w:ascii="Arial" w:hAnsi="Arial" w:cs="Arial"/>
                <w:b/>
              </w:rPr>
            </w:pPr>
            <w:r w:rsidRPr="00C55F82">
              <w:rPr>
                <w:rFonts w:ascii="Arial" w:hAnsi="Arial" w:cs="Arial"/>
                <w:b/>
              </w:rPr>
              <w:t>Importe</w:t>
            </w:r>
          </w:p>
        </w:tc>
      </w:tr>
      <w:tr w:rsidR="00204466" w:rsidRPr="00C55F82" w:rsidTr="00C21E62">
        <w:tc>
          <w:tcPr>
            <w:tcW w:w="257" w:type="pct"/>
          </w:tcPr>
          <w:p w:rsidR="00204466" w:rsidRPr="00C55F82" w:rsidRDefault="00204466" w:rsidP="00C21E62">
            <w:pPr>
              <w:jc w:val="both"/>
              <w:rPr>
                <w:rFonts w:ascii="Arial" w:hAnsi="Arial" w:cs="Arial"/>
                <w:b/>
              </w:rPr>
            </w:pPr>
            <w:r w:rsidRPr="00C55F82">
              <w:rPr>
                <w:rFonts w:ascii="Arial" w:hAnsi="Arial" w:cs="Arial"/>
                <w:b/>
              </w:rPr>
              <w:t>1.1</w:t>
            </w:r>
          </w:p>
        </w:tc>
        <w:tc>
          <w:tcPr>
            <w:tcW w:w="3834" w:type="pct"/>
          </w:tcPr>
          <w:p w:rsidR="00204466" w:rsidRPr="00C55F82" w:rsidRDefault="00204466" w:rsidP="00C21E62">
            <w:pPr>
              <w:rPr>
                <w:rFonts w:ascii="Arial" w:eastAsia="Times New Roman" w:hAnsi="Arial" w:cs="Arial"/>
                <w:color w:val="000000" w:themeColor="text1"/>
                <w:lang w:eastAsia="es-MX"/>
              </w:rPr>
            </w:pPr>
            <w:r w:rsidRPr="00C55F82">
              <w:rPr>
                <w:rFonts w:ascii="Arial" w:eastAsia="Times New Roman" w:hAnsi="Arial" w:cs="Arial"/>
                <w:color w:val="000000" w:themeColor="text1"/>
                <w:lang w:eastAsia="es-MX"/>
              </w:rPr>
              <w:t xml:space="preserve">Rehabilitación Integral de las Av. González Ortega </w:t>
            </w:r>
            <w:r w:rsidRPr="00C55F82">
              <w:rPr>
                <w:rFonts w:ascii="Arial" w:eastAsia="Times New Roman" w:hAnsi="Arial" w:cs="Arial"/>
                <w:color w:val="000000" w:themeColor="text1"/>
                <w:lang w:eastAsia="es-MX"/>
              </w:rPr>
              <w:lastRenderedPageBreak/>
              <w:t>Esquina con Morelos, Colonia Centro, Zacatecas, Zac.</w:t>
            </w:r>
          </w:p>
        </w:tc>
        <w:tc>
          <w:tcPr>
            <w:tcW w:w="151" w:type="pct"/>
            <w:tcBorders>
              <w:right w:val="nil"/>
            </w:tcBorders>
          </w:tcPr>
          <w:p w:rsidR="00204466" w:rsidRPr="00C55F82" w:rsidRDefault="00204466" w:rsidP="00C21E62">
            <w:pPr>
              <w:jc w:val="both"/>
              <w:rPr>
                <w:rFonts w:ascii="Arial" w:hAnsi="Arial" w:cs="Arial"/>
              </w:rPr>
            </w:pPr>
            <w:r w:rsidRPr="00C55F82">
              <w:rPr>
                <w:rFonts w:ascii="Arial" w:hAnsi="Arial" w:cs="Arial"/>
              </w:rPr>
              <w:lastRenderedPageBreak/>
              <w:t>$</w:t>
            </w:r>
          </w:p>
        </w:tc>
        <w:tc>
          <w:tcPr>
            <w:tcW w:w="758" w:type="pct"/>
            <w:tcBorders>
              <w:left w:val="nil"/>
            </w:tcBorders>
          </w:tcPr>
          <w:p w:rsidR="00204466" w:rsidRPr="00C55F82" w:rsidRDefault="00204466" w:rsidP="00C21E62">
            <w:pPr>
              <w:jc w:val="right"/>
              <w:rPr>
                <w:rFonts w:ascii="Arial" w:eastAsia="Times New Roman" w:hAnsi="Arial" w:cs="Arial"/>
                <w:lang w:eastAsia="es-MX"/>
              </w:rPr>
            </w:pPr>
            <w:r w:rsidRPr="00C55F82">
              <w:rPr>
                <w:rFonts w:ascii="Arial" w:eastAsia="Times New Roman" w:hAnsi="Arial" w:cs="Arial"/>
                <w:color w:val="000000" w:themeColor="text1"/>
                <w:lang w:eastAsia="es-MX"/>
              </w:rPr>
              <w:t>7´960,560.00</w:t>
            </w:r>
          </w:p>
        </w:tc>
      </w:tr>
    </w:tbl>
    <w:p w:rsidR="00204466" w:rsidRDefault="00204466" w:rsidP="00204466">
      <w:pPr>
        <w:jc w:val="both"/>
        <w:rPr>
          <w:rFonts w:ascii="Arial" w:hAnsi="Arial" w:cs="Arial"/>
          <w:b/>
          <w:lang w:val="es-ES"/>
        </w:rPr>
      </w:pPr>
    </w:p>
    <w:p w:rsidR="00204466" w:rsidRDefault="00177750" w:rsidP="00204466">
      <w:pPr>
        <w:jc w:val="both"/>
        <w:rPr>
          <w:rFonts w:ascii="Arial" w:hAnsi="Arial" w:cs="Arial"/>
        </w:rPr>
      </w:pPr>
      <w:r>
        <w:rPr>
          <w:rFonts w:ascii="Arial" w:hAnsi="Arial" w:cs="Arial"/>
        </w:rPr>
        <w:t>3</w:t>
      </w:r>
      <w:r w:rsidR="00204466" w:rsidRPr="009564E9">
        <w:rPr>
          <w:rFonts w:ascii="Arial" w:hAnsi="Arial" w:cs="Arial"/>
        </w:rPr>
        <w:t>.- Obra correspondiente al Programa Ramo General 23 Provisiones salariales y Económicas del Presupuesto de Egresos de la Federación</w:t>
      </w:r>
      <w:r w:rsidR="00204466">
        <w:rPr>
          <w:rFonts w:ascii="Arial" w:hAnsi="Arial" w:cs="Arial"/>
        </w:rPr>
        <w:t xml:space="preserve"> para el ejercicio Fiscal 2018, derivada del Convenio para el otorgamiento de subsidios que celebran por una parte el Gobierno Federal, por conducto de la Secretaría de Hacienda y Crédito Público, en adelante “la Secretaría” y por la otra, el Gobierno del Estado de Zacatecas, en adelante “la Entidad Federativa”; con fecha de veintinueve de octubre de 2018.</w:t>
      </w:r>
      <w:r w:rsidR="00204466" w:rsidRPr="009564E9">
        <w:rPr>
          <w:rFonts w:ascii="Arial" w:hAnsi="Arial" w:cs="Arial"/>
        </w:rPr>
        <w:t xml:space="preserve"> Contempla</w:t>
      </w:r>
      <w:r w:rsidR="00204466">
        <w:rPr>
          <w:rFonts w:ascii="Arial" w:hAnsi="Arial" w:cs="Arial"/>
        </w:rPr>
        <w:t xml:space="preserve"> las siguientes acciones: </w:t>
      </w:r>
    </w:p>
    <w:p w:rsidR="00204466" w:rsidRPr="00D53922" w:rsidRDefault="00204466" w:rsidP="00204466">
      <w:pPr>
        <w:jc w:val="both"/>
        <w:rPr>
          <w:rFonts w:ascii="Arial" w:hAnsi="Arial" w:cs="Arial"/>
        </w:rPr>
      </w:pPr>
    </w:p>
    <w:tbl>
      <w:tblPr>
        <w:tblStyle w:val="Tablaconcuadrcula"/>
        <w:tblW w:w="5000" w:type="pct"/>
        <w:tblLook w:val="04A0" w:firstRow="1" w:lastRow="0" w:firstColumn="1" w:lastColumn="0" w:noHBand="0" w:noVBand="1"/>
      </w:tblPr>
      <w:tblGrid>
        <w:gridCol w:w="684"/>
        <w:gridCol w:w="6402"/>
        <w:gridCol w:w="350"/>
        <w:gridCol w:w="1618"/>
      </w:tblGrid>
      <w:tr w:rsidR="00204466" w:rsidRPr="00E95BD7" w:rsidTr="00C21E62">
        <w:trPr>
          <w:tblHeader/>
        </w:trPr>
        <w:tc>
          <w:tcPr>
            <w:tcW w:w="284" w:type="pct"/>
            <w:shd w:val="clear" w:color="auto" w:fill="C00000"/>
          </w:tcPr>
          <w:p w:rsidR="00204466" w:rsidRPr="00E95BD7" w:rsidRDefault="00204466" w:rsidP="00C21E62">
            <w:pPr>
              <w:jc w:val="center"/>
              <w:rPr>
                <w:rFonts w:ascii="Arial" w:hAnsi="Arial" w:cs="Arial"/>
                <w:b/>
              </w:rPr>
            </w:pPr>
            <w:r w:rsidRPr="00E95BD7">
              <w:rPr>
                <w:rFonts w:ascii="Arial" w:hAnsi="Arial" w:cs="Arial"/>
                <w:b/>
              </w:rPr>
              <w:t>No.</w:t>
            </w:r>
          </w:p>
        </w:tc>
        <w:tc>
          <w:tcPr>
            <w:tcW w:w="3814" w:type="pct"/>
            <w:shd w:val="clear" w:color="auto" w:fill="C00000"/>
          </w:tcPr>
          <w:p w:rsidR="00204466" w:rsidRPr="00E95BD7" w:rsidRDefault="00204466" w:rsidP="00C21E62">
            <w:pPr>
              <w:jc w:val="center"/>
              <w:rPr>
                <w:rFonts w:ascii="Arial" w:hAnsi="Arial" w:cs="Arial"/>
                <w:b/>
              </w:rPr>
            </w:pPr>
            <w:r w:rsidRPr="00E95BD7">
              <w:rPr>
                <w:rFonts w:ascii="Arial" w:hAnsi="Arial" w:cs="Arial"/>
                <w:b/>
              </w:rPr>
              <w:t>Nombre de Proyecto</w:t>
            </w:r>
          </w:p>
        </w:tc>
        <w:tc>
          <w:tcPr>
            <w:tcW w:w="902" w:type="pct"/>
            <w:gridSpan w:val="2"/>
            <w:tcBorders>
              <w:bottom w:val="single" w:sz="4" w:space="0" w:color="auto"/>
            </w:tcBorders>
            <w:shd w:val="clear" w:color="auto" w:fill="C00000"/>
          </w:tcPr>
          <w:p w:rsidR="00204466" w:rsidRPr="00E95BD7" w:rsidRDefault="00204466" w:rsidP="00C21E62">
            <w:pPr>
              <w:jc w:val="center"/>
              <w:rPr>
                <w:rFonts w:ascii="Arial" w:hAnsi="Arial" w:cs="Arial"/>
                <w:b/>
              </w:rPr>
            </w:pPr>
            <w:r w:rsidRPr="00E95BD7">
              <w:rPr>
                <w:rFonts w:ascii="Arial" w:hAnsi="Arial" w:cs="Arial"/>
                <w:b/>
              </w:rPr>
              <w:t>Importe</w:t>
            </w:r>
          </w:p>
        </w:tc>
      </w:tr>
      <w:tr w:rsidR="00204466" w:rsidRPr="00E95BD7" w:rsidTr="00C21E62">
        <w:tc>
          <w:tcPr>
            <w:tcW w:w="284" w:type="pct"/>
          </w:tcPr>
          <w:p w:rsidR="00204466" w:rsidRPr="00E95BD7" w:rsidRDefault="00204466" w:rsidP="00C21E62">
            <w:pPr>
              <w:jc w:val="both"/>
              <w:rPr>
                <w:rFonts w:ascii="Arial" w:hAnsi="Arial" w:cs="Arial"/>
                <w:b/>
              </w:rPr>
            </w:pPr>
            <w:r w:rsidRPr="00E95BD7">
              <w:rPr>
                <w:rFonts w:ascii="Arial" w:hAnsi="Arial" w:cs="Arial"/>
                <w:b/>
              </w:rPr>
              <w:t>3.1</w:t>
            </w:r>
          </w:p>
        </w:tc>
        <w:tc>
          <w:tcPr>
            <w:tcW w:w="3814" w:type="pct"/>
          </w:tcPr>
          <w:p w:rsidR="00204466" w:rsidRPr="00E95BD7" w:rsidRDefault="00204466" w:rsidP="00C21E62">
            <w:pPr>
              <w:rPr>
                <w:rFonts w:ascii="Arial" w:eastAsia="Times New Roman" w:hAnsi="Arial" w:cs="Arial"/>
                <w:color w:val="000000" w:themeColor="text1"/>
                <w:lang w:eastAsia="es-MX"/>
              </w:rPr>
            </w:pPr>
            <w:r w:rsidRPr="00E95BD7">
              <w:rPr>
                <w:rFonts w:ascii="Arial" w:eastAsia="Times New Roman" w:hAnsi="Arial" w:cs="Arial"/>
                <w:color w:val="000000" w:themeColor="text1"/>
                <w:lang w:eastAsia="es-MX"/>
              </w:rPr>
              <w:t>PAVIMENTACION CALLE SIERRA MADRE FRACCIONAMIENTO COLINAS DEL PADRE 4a. SECCION, ZACATECAS, ZAC.</w:t>
            </w:r>
          </w:p>
        </w:tc>
        <w:tc>
          <w:tcPr>
            <w:tcW w:w="164" w:type="pct"/>
            <w:tcBorders>
              <w:right w:val="nil"/>
            </w:tcBorders>
          </w:tcPr>
          <w:p w:rsidR="00204466" w:rsidRPr="00E95BD7" w:rsidRDefault="00204466" w:rsidP="00C21E62">
            <w:pPr>
              <w:jc w:val="both"/>
              <w:rPr>
                <w:rFonts w:ascii="Arial" w:hAnsi="Arial" w:cs="Arial"/>
              </w:rPr>
            </w:pPr>
            <w:r w:rsidRPr="00E95BD7">
              <w:rPr>
                <w:rFonts w:ascii="Arial" w:hAnsi="Arial" w:cs="Arial"/>
              </w:rPr>
              <w:t>$</w:t>
            </w:r>
          </w:p>
        </w:tc>
        <w:tc>
          <w:tcPr>
            <w:tcW w:w="738" w:type="pct"/>
            <w:tcBorders>
              <w:left w:val="nil"/>
            </w:tcBorders>
          </w:tcPr>
          <w:p w:rsidR="00204466" w:rsidRPr="00E95BD7" w:rsidRDefault="00204466" w:rsidP="00C21E62">
            <w:pPr>
              <w:jc w:val="right"/>
              <w:rPr>
                <w:rFonts w:ascii="Arial" w:eastAsia="Times New Roman" w:hAnsi="Arial" w:cs="Arial"/>
                <w:lang w:eastAsia="es-MX"/>
              </w:rPr>
            </w:pPr>
            <w:r w:rsidRPr="00E95BD7">
              <w:rPr>
                <w:rFonts w:ascii="Arial" w:eastAsia="Times New Roman" w:hAnsi="Arial" w:cs="Arial"/>
                <w:color w:val="000000" w:themeColor="text1"/>
                <w:lang w:eastAsia="es-MX"/>
              </w:rPr>
              <w:t>2,047,500.00</w:t>
            </w:r>
          </w:p>
        </w:tc>
      </w:tr>
      <w:tr w:rsidR="00204466" w:rsidRPr="00E95BD7" w:rsidTr="00C21E62">
        <w:tc>
          <w:tcPr>
            <w:tcW w:w="284" w:type="pct"/>
          </w:tcPr>
          <w:p w:rsidR="00204466" w:rsidRPr="00E95BD7" w:rsidRDefault="00204466" w:rsidP="00C21E62">
            <w:pPr>
              <w:jc w:val="both"/>
              <w:rPr>
                <w:rFonts w:ascii="Arial" w:hAnsi="Arial" w:cs="Arial"/>
                <w:b/>
              </w:rPr>
            </w:pPr>
            <w:r w:rsidRPr="00E95BD7">
              <w:rPr>
                <w:rFonts w:ascii="Arial" w:hAnsi="Arial" w:cs="Arial"/>
                <w:b/>
              </w:rPr>
              <w:t>3.2</w:t>
            </w:r>
          </w:p>
        </w:tc>
        <w:tc>
          <w:tcPr>
            <w:tcW w:w="3814" w:type="pct"/>
          </w:tcPr>
          <w:p w:rsidR="00204466" w:rsidRPr="00E95BD7" w:rsidRDefault="00204466" w:rsidP="00C21E62">
            <w:pPr>
              <w:rPr>
                <w:rFonts w:ascii="Arial" w:eastAsia="Times New Roman" w:hAnsi="Arial" w:cs="Arial"/>
                <w:color w:val="000000" w:themeColor="text1"/>
                <w:lang w:eastAsia="es-MX"/>
              </w:rPr>
            </w:pPr>
            <w:r w:rsidRPr="00E95BD7">
              <w:rPr>
                <w:rFonts w:ascii="Arial" w:eastAsia="Times New Roman" w:hAnsi="Arial" w:cs="Arial"/>
                <w:color w:val="000000" w:themeColor="text1"/>
                <w:lang w:eastAsia="es-MX"/>
              </w:rPr>
              <w:t>REENCARPETAMIENTO DE CALLE 5 SEÑORES, COLONIA CINCO SEÑORES, ZACATECAS, ZAC</w:t>
            </w:r>
          </w:p>
        </w:tc>
        <w:tc>
          <w:tcPr>
            <w:tcW w:w="164" w:type="pct"/>
            <w:tcBorders>
              <w:right w:val="nil"/>
            </w:tcBorders>
          </w:tcPr>
          <w:p w:rsidR="00204466" w:rsidRPr="00E95BD7" w:rsidRDefault="00204466" w:rsidP="00C21E62">
            <w:pPr>
              <w:jc w:val="both"/>
              <w:rPr>
                <w:rFonts w:ascii="Arial" w:hAnsi="Arial" w:cs="Arial"/>
              </w:rPr>
            </w:pPr>
            <w:r w:rsidRPr="00E95BD7">
              <w:rPr>
                <w:rFonts w:ascii="Arial" w:hAnsi="Arial" w:cs="Arial"/>
              </w:rPr>
              <w:t>$</w:t>
            </w:r>
          </w:p>
        </w:tc>
        <w:tc>
          <w:tcPr>
            <w:tcW w:w="738" w:type="pct"/>
            <w:tcBorders>
              <w:left w:val="nil"/>
            </w:tcBorders>
          </w:tcPr>
          <w:p w:rsidR="00204466" w:rsidRPr="00E95BD7" w:rsidRDefault="00204466" w:rsidP="00C21E62">
            <w:pPr>
              <w:jc w:val="right"/>
              <w:rPr>
                <w:rFonts w:ascii="Arial" w:eastAsia="Times New Roman" w:hAnsi="Arial" w:cs="Arial"/>
                <w:color w:val="000000" w:themeColor="text1"/>
                <w:lang w:eastAsia="es-MX"/>
              </w:rPr>
            </w:pPr>
            <w:r w:rsidRPr="00E95BD7">
              <w:rPr>
                <w:rFonts w:ascii="Arial" w:eastAsia="Times New Roman" w:hAnsi="Arial" w:cs="Arial"/>
                <w:color w:val="000000" w:themeColor="text1"/>
                <w:lang w:eastAsia="es-MX"/>
              </w:rPr>
              <w:t>1,064,784.00</w:t>
            </w:r>
          </w:p>
        </w:tc>
      </w:tr>
      <w:tr w:rsidR="00204466" w:rsidRPr="00E95BD7" w:rsidTr="00C21E62">
        <w:tc>
          <w:tcPr>
            <w:tcW w:w="284" w:type="pct"/>
          </w:tcPr>
          <w:p w:rsidR="00204466" w:rsidRPr="00E95BD7" w:rsidRDefault="00204466" w:rsidP="00C21E62">
            <w:pPr>
              <w:jc w:val="both"/>
              <w:rPr>
                <w:rFonts w:ascii="Arial" w:hAnsi="Arial" w:cs="Arial"/>
                <w:b/>
              </w:rPr>
            </w:pPr>
            <w:r w:rsidRPr="00E95BD7">
              <w:rPr>
                <w:rFonts w:ascii="Arial" w:hAnsi="Arial" w:cs="Arial"/>
                <w:b/>
              </w:rPr>
              <w:t>3.3</w:t>
            </w:r>
          </w:p>
        </w:tc>
        <w:tc>
          <w:tcPr>
            <w:tcW w:w="3814" w:type="pct"/>
          </w:tcPr>
          <w:p w:rsidR="00204466" w:rsidRPr="00E95BD7" w:rsidRDefault="00204466" w:rsidP="00C21E62">
            <w:pPr>
              <w:rPr>
                <w:rFonts w:ascii="Arial" w:eastAsia="Times New Roman" w:hAnsi="Arial" w:cs="Arial"/>
                <w:color w:val="000000" w:themeColor="text1"/>
                <w:lang w:eastAsia="es-MX"/>
              </w:rPr>
            </w:pPr>
            <w:r w:rsidRPr="00E95BD7">
              <w:rPr>
                <w:rFonts w:ascii="Arial" w:eastAsia="Times New Roman" w:hAnsi="Arial" w:cs="Arial"/>
                <w:color w:val="000000" w:themeColor="text1"/>
                <w:lang w:eastAsia="es-MX"/>
              </w:rPr>
              <w:t>PAVIMENTACION CALLE CON CONCRETO ASFALTICO DE CALLE RICARDO MONREAL, COLONIA EL JARALILLO, ZACATECAS, ZAC.</w:t>
            </w:r>
          </w:p>
        </w:tc>
        <w:tc>
          <w:tcPr>
            <w:tcW w:w="164" w:type="pct"/>
            <w:tcBorders>
              <w:right w:val="nil"/>
            </w:tcBorders>
          </w:tcPr>
          <w:p w:rsidR="00204466" w:rsidRPr="00E95BD7" w:rsidRDefault="00204466" w:rsidP="00C21E62">
            <w:pPr>
              <w:jc w:val="both"/>
              <w:rPr>
                <w:rFonts w:ascii="Arial" w:hAnsi="Arial" w:cs="Arial"/>
              </w:rPr>
            </w:pPr>
            <w:r w:rsidRPr="00E95BD7">
              <w:rPr>
                <w:rFonts w:ascii="Arial" w:hAnsi="Arial" w:cs="Arial"/>
              </w:rPr>
              <w:t>$</w:t>
            </w:r>
          </w:p>
        </w:tc>
        <w:tc>
          <w:tcPr>
            <w:tcW w:w="738" w:type="pct"/>
            <w:tcBorders>
              <w:left w:val="nil"/>
            </w:tcBorders>
          </w:tcPr>
          <w:p w:rsidR="00204466" w:rsidRPr="00E95BD7" w:rsidRDefault="00204466" w:rsidP="00C21E62">
            <w:pPr>
              <w:jc w:val="right"/>
              <w:rPr>
                <w:rFonts w:ascii="Arial" w:eastAsia="Times New Roman" w:hAnsi="Arial" w:cs="Arial"/>
                <w:color w:val="000000" w:themeColor="text1"/>
                <w:lang w:eastAsia="es-MX"/>
              </w:rPr>
            </w:pPr>
            <w:r w:rsidRPr="00E95BD7">
              <w:rPr>
                <w:rFonts w:ascii="Arial" w:eastAsia="Times New Roman" w:hAnsi="Arial" w:cs="Arial"/>
                <w:color w:val="000000" w:themeColor="text1"/>
                <w:lang w:eastAsia="es-MX"/>
              </w:rPr>
              <w:t>610,000.00</w:t>
            </w:r>
          </w:p>
        </w:tc>
      </w:tr>
      <w:tr w:rsidR="00204466" w:rsidRPr="00E95BD7" w:rsidTr="00C21E62">
        <w:tc>
          <w:tcPr>
            <w:tcW w:w="284" w:type="pct"/>
          </w:tcPr>
          <w:p w:rsidR="00204466" w:rsidRPr="00E95BD7" w:rsidRDefault="00204466" w:rsidP="00C21E62">
            <w:pPr>
              <w:jc w:val="both"/>
              <w:rPr>
                <w:rFonts w:ascii="Arial" w:hAnsi="Arial" w:cs="Arial"/>
                <w:b/>
              </w:rPr>
            </w:pPr>
            <w:r w:rsidRPr="00E95BD7">
              <w:rPr>
                <w:rFonts w:ascii="Arial" w:hAnsi="Arial" w:cs="Arial"/>
                <w:b/>
              </w:rPr>
              <w:t>3.4</w:t>
            </w:r>
          </w:p>
        </w:tc>
        <w:tc>
          <w:tcPr>
            <w:tcW w:w="3814" w:type="pct"/>
          </w:tcPr>
          <w:p w:rsidR="00204466" w:rsidRPr="00E95BD7" w:rsidRDefault="00204466" w:rsidP="00C21E62">
            <w:pPr>
              <w:rPr>
                <w:rFonts w:ascii="Arial" w:eastAsia="Times New Roman" w:hAnsi="Arial" w:cs="Arial"/>
                <w:color w:val="000000" w:themeColor="text1"/>
                <w:lang w:eastAsia="es-MX"/>
              </w:rPr>
            </w:pPr>
            <w:r w:rsidRPr="00E95BD7">
              <w:rPr>
                <w:rFonts w:ascii="Arial" w:eastAsia="Times New Roman" w:hAnsi="Arial" w:cs="Arial"/>
                <w:color w:val="000000" w:themeColor="text1"/>
                <w:lang w:eastAsia="es-MX"/>
              </w:rPr>
              <w:t>PAVIMENTACION CALLE CON CONCRETO HIDRAULICO DE CALLE JESUS B GONZALEZ, COLONIA ALMA OBRERA, ZACATECAS, ZAC.</w:t>
            </w:r>
          </w:p>
        </w:tc>
        <w:tc>
          <w:tcPr>
            <w:tcW w:w="164" w:type="pct"/>
            <w:tcBorders>
              <w:right w:val="nil"/>
            </w:tcBorders>
          </w:tcPr>
          <w:p w:rsidR="00204466" w:rsidRPr="00E95BD7" w:rsidRDefault="00204466" w:rsidP="00C21E62">
            <w:pPr>
              <w:jc w:val="both"/>
              <w:rPr>
                <w:rFonts w:ascii="Arial" w:hAnsi="Arial" w:cs="Arial"/>
              </w:rPr>
            </w:pPr>
            <w:r w:rsidRPr="00E95BD7">
              <w:rPr>
                <w:rFonts w:ascii="Arial" w:hAnsi="Arial" w:cs="Arial"/>
              </w:rPr>
              <w:t>$</w:t>
            </w:r>
          </w:p>
        </w:tc>
        <w:tc>
          <w:tcPr>
            <w:tcW w:w="738" w:type="pct"/>
            <w:tcBorders>
              <w:left w:val="nil"/>
            </w:tcBorders>
          </w:tcPr>
          <w:p w:rsidR="00204466" w:rsidRPr="00E95BD7" w:rsidRDefault="00204466" w:rsidP="00C21E62">
            <w:pPr>
              <w:jc w:val="right"/>
              <w:rPr>
                <w:rFonts w:ascii="Arial" w:eastAsia="Times New Roman" w:hAnsi="Arial" w:cs="Arial"/>
                <w:color w:val="000000" w:themeColor="text1"/>
                <w:lang w:eastAsia="es-MX"/>
              </w:rPr>
            </w:pPr>
            <w:r w:rsidRPr="00E95BD7">
              <w:rPr>
                <w:rFonts w:ascii="Arial" w:eastAsia="Times New Roman" w:hAnsi="Arial" w:cs="Arial"/>
                <w:color w:val="000000" w:themeColor="text1"/>
                <w:lang w:eastAsia="es-MX"/>
              </w:rPr>
              <w:t>624,017.92</w:t>
            </w:r>
          </w:p>
        </w:tc>
      </w:tr>
      <w:tr w:rsidR="00204466" w:rsidRPr="00E95BD7" w:rsidTr="00C21E62">
        <w:tc>
          <w:tcPr>
            <w:tcW w:w="284" w:type="pct"/>
          </w:tcPr>
          <w:p w:rsidR="00204466" w:rsidRPr="00E95BD7" w:rsidRDefault="00204466" w:rsidP="00C21E62">
            <w:pPr>
              <w:jc w:val="both"/>
              <w:rPr>
                <w:rFonts w:ascii="Arial" w:hAnsi="Arial" w:cs="Arial"/>
                <w:b/>
              </w:rPr>
            </w:pPr>
            <w:r w:rsidRPr="00E95BD7">
              <w:rPr>
                <w:rFonts w:ascii="Arial" w:hAnsi="Arial" w:cs="Arial"/>
                <w:b/>
              </w:rPr>
              <w:t>3.5</w:t>
            </w:r>
          </w:p>
        </w:tc>
        <w:tc>
          <w:tcPr>
            <w:tcW w:w="3814" w:type="pct"/>
          </w:tcPr>
          <w:p w:rsidR="00204466" w:rsidRDefault="00204466" w:rsidP="00C21E62">
            <w:pPr>
              <w:rPr>
                <w:rFonts w:ascii="Arial" w:eastAsia="Times New Roman" w:hAnsi="Arial" w:cs="Arial"/>
                <w:color w:val="000000" w:themeColor="text1"/>
                <w:lang w:eastAsia="es-MX"/>
              </w:rPr>
            </w:pPr>
            <w:r w:rsidRPr="00E95BD7">
              <w:rPr>
                <w:rFonts w:ascii="Arial" w:eastAsia="Times New Roman" w:hAnsi="Arial" w:cs="Arial"/>
                <w:color w:val="000000" w:themeColor="text1"/>
                <w:lang w:eastAsia="es-MX"/>
              </w:rPr>
              <w:t xml:space="preserve">PAVIMENTACION CON CONCRETO HIDRAULICO, CONSTRUCCION DE RED DE AGUA POTABLE Y </w:t>
            </w:r>
          </w:p>
          <w:p w:rsidR="00204466" w:rsidRPr="00E95BD7" w:rsidRDefault="00204466" w:rsidP="00C21E62">
            <w:pPr>
              <w:rPr>
                <w:rFonts w:ascii="Arial" w:eastAsia="Times New Roman" w:hAnsi="Arial" w:cs="Arial"/>
                <w:color w:val="000000" w:themeColor="text1"/>
                <w:lang w:eastAsia="es-MX"/>
              </w:rPr>
            </w:pPr>
            <w:r w:rsidRPr="00E95BD7">
              <w:rPr>
                <w:rFonts w:ascii="Arial" w:eastAsia="Times New Roman" w:hAnsi="Arial" w:cs="Arial"/>
                <w:color w:val="000000" w:themeColor="text1"/>
                <w:lang w:eastAsia="es-MX"/>
              </w:rPr>
              <w:t>RED DE DRENAJE  DE CALLE PETROLEOS MEXICANOS Y CALLE EXPROPIACIÓN PETROLERA, COLONIA LAZARO CARDENAS, ZACATECAS, ZAC.</w:t>
            </w:r>
          </w:p>
        </w:tc>
        <w:tc>
          <w:tcPr>
            <w:tcW w:w="164" w:type="pct"/>
            <w:tcBorders>
              <w:right w:val="nil"/>
            </w:tcBorders>
          </w:tcPr>
          <w:p w:rsidR="00204466" w:rsidRPr="00E95BD7" w:rsidRDefault="00204466" w:rsidP="00C21E62">
            <w:pPr>
              <w:jc w:val="both"/>
              <w:rPr>
                <w:rFonts w:ascii="Arial" w:hAnsi="Arial" w:cs="Arial"/>
              </w:rPr>
            </w:pPr>
            <w:r w:rsidRPr="00E95BD7">
              <w:rPr>
                <w:rFonts w:ascii="Arial" w:hAnsi="Arial" w:cs="Arial"/>
              </w:rPr>
              <w:t>$</w:t>
            </w:r>
          </w:p>
        </w:tc>
        <w:tc>
          <w:tcPr>
            <w:tcW w:w="738" w:type="pct"/>
            <w:tcBorders>
              <w:left w:val="nil"/>
            </w:tcBorders>
          </w:tcPr>
          <w:p w:rsidR="00204466" w:rsidRPr="00E95BD7" w:rsidRDefault="00204466" w:rsidP="00C21E62">
            <w:pPr>
              <w:jc w:val="right"/>
              <w:rPr>
                <w:rFonts w:ascii="Arial" w:eastAsia="Times New Roman" w:hAnsi="Arial" w:cs="Arial"/>
                <w:color w:val="000000" w:themeColor="text1"/>
                <w:lang w:eastAsia="es-MX"/>
              </w:rPr>
            </w:pPr>
            <w:r w:rsidRPr="00E95BD7">
              <w:rPr>
                <w:rFonts w:ascii="Arial" w:eastAsia="Times New Roman" w:hAnsi="Arial" w:cs="Arial"/>
                <w:color w:val="000000" w:themeColor="text1"/>
                <w:lang w:eastAsia="es-MX"/>
              </w:rPr>
              <w:t>7,427,568.60</w:t>
            </w:r>
          </w:p>
        </w:tc>
      </w:tr>
      <w:tr w:rsidR="00204466" w:rsidRPr="00E95BD7" w:rsidTr="00C21E62">
        <w:tc>
          <w:tcPr>
            <w:tcW w:w="284" w:type="pct"/>
          </w:tcPr>
          <w:p w:rsidR="00204466" w:rsidRPr="00E95BD7" w:rsidRDefault="00204466" w:rsidP="00C21E62">
            <w:pPr>
              <w:jc w:val="both"/>
              <w:rPr>
                <w:rFonts w:ascii="Arial" w:hAnsi="Arial" w:cs="Arial"/>
                <w:b/>
              </w:rPr>
            </w:pPr>
            <w:r w:rsidRPr="00E95BD7">
              <w:rPr>
                <w:rFonts w:ascii="Arial" w:hAnsi="Arial" w:cs="Arial"/>
                <w:b/>
              </w:rPr>
              <w:t>3.6</w:t>
            </w:r>
          </w:p>
        </w:tc>
        <w:tc>
          <w:tcPr>
            <w:tcW w:w="3814" w:type="pct"/>
          </w:tcPr>
          <w:p w:rsidR="00204466" w:rsidRPr="00E95BD7" w:rsidRDefault="00204466" w:rsidP="00C21E62">
            <w:pPr>
              <w:rPr>
                <w:rFonts w:ascii="Arial" w:eastAsia="Times New Roman" w:hAnsi="Arial" w:cs="Arial"/>
                <w:color w:val="000000" w:themeColor="text1"/>
                <w:lang w:eastAsia="es-MX"/>
              </w:rPr>
            </w:pPr>
            <w:r w:rsidRPr="00E95BD7">
              <w:rPr>
                <w:rFonts w:ascii="Arial" w:eastAsia="Times New Roman" w:hAnsi="Arial" w:cs="Arial"/>
                <w:color w:val="000000" w:themeColor="text1"/>
                <w:lang w:eastAsia="es-MX"/>
              </w:rPr>
              <w:t>REHABILITACION DE PISO CON LOSA REGULAR EN CALLE PANFILO NATERA, COLONIA PANFILO NATERA, ZACATECAS, ZAC.</w:t>
            </w:r>
          </w:p>
        </w:tc>
        <w:tc>
          <w:tcPr>
            <w:tcW w:w="164" w:type="pct"/>
            <w:tcBorders>
              <w:right w:val="nil"/>
            </w:tcBorders>
          </w:tcPr>
          <w:p w:rsidR="00204466" w:rsidRPr="00E95BD7" w:rsidRDefault="00204466" w:rsidP="00C21E62">
            <w:pPr>
              <w:jc w:val="both"/>
              <w:rPr>
                <w:rFonts w:ascii="Arial" w:hAnsi="Arial" w:cs="Arial"/>
              </w:rPr>
            </w:pPr>
            <w:r w:rsidRPr="00E95BD7">
              <w:rPr>
                <w:rFonts w:ascii="Arial" w:hAnsi="Arial" w:cs="Arial"/>
              </w:rPr>
              <w:t>$</w:t>
            </w:r>
          </w:p>
        </w:tc>
        <w:tc>
          <w:tcPr>
            <w:tcW w:w="738" w:type="pct"/>
            <w:tcBorders>
              <w:left w:val="nil"/>
            </w:tcBorders>
          </w:tcPr>
          <w:p w:rsidR="00204466" w:rsidRPr="00E95BD7" w:rsidRDefault="00204466" w:rsidP="00C21E62">
            <w:pPr>
              <w:jc w:val="right"/>
              <w:rPr>
                <w:rFonts w:ascii="Arial" w:eastAsia="Times New Roman" w:hAnsi="Arial" w:cs="Arial"/>
                <w:color w:val="000000" w:themeColor="text1"/>
                <w:lang w:eastAsia="es-MX"/>
              </w:rPr>
            </w:pPr>
            <w:r w:rsidRPr="00E95BD7">
              <w:rPr>
                <w:rFonts w:ascii="Arial" w:eastAsia="Times New Roman" w:hAnsi="Arial" w:cs="Arial"/>
                <w:color w:val="000000" w:themeColor="text1"/>
                <w:lang w:eastAsia="es-MX"/>
              </w:rPr>
              <w:t>6,265,519.00</w:t>
            </w:r>
          </w:p>
        </w:tc>
      </w:tr>
      <w:tr w:rsidR="00204466" w:rsidRPr="00E95BD7" w:rsidTr="00C21E62">
        <w:tc>
          <w:tcPr>
            <w:tcW w:w="284" w:type="pct"/>
          </w:tcPr>
          <w:p w:rsidR="00204466" w:rsidRPr="00E95BD7" w:rsidRDefault="00204466" w:rsidP="00C21E62">
            <w:pPr>
              <w:jc w:val="both"/>
              <w:rPr>
                <w:rFonts w:ascii="Arial" w:hAnsi="Arial" w:cs="Arial"/>
                <w:b/>
              </w:rPr>
            </w:pPr>
            <w:r w:rsidRPr="00E95BD7">
              <w:rPr>
                <w:rFonts w:ascii="Arial" w:hAnsi="Arial" w:cs="Arial"/>
                <w:b/>
              </w:rPr>
              <w:t>3.7</w:t>
            </w:r>
          </w:p>
        </w:tc>
        <w:tc>
          <w:tcPr>
            <w:tcW w:w="3814" w:type="pct"/>
          </w:tcPr>
          <w:p w:rsidR="00204466" w:rsidRPr="00E95BD7" w:rsidRDefault="00204466" w:rsidP="00C21E62">
            <w:pPr>
              <w:rPr>
                <w:rFonts w:ascii="Arial" w:eastAsia="Times New Roman" w:hAnsi="Arial" w:cs="Arial"/>
                <w:color w:val="000000" w:themeColor="text1"/>
                <w:lang w:eastAsia="es-MX"/>
              </w:rPr>
            </w:pPr>
            <w:r w:rsidRPr="00E95BD7">
              <w:rPr>
                <w:rFonts w:ascii="Arial" w:eastAsia="Times New Roman" w:hAnsi="Arial" w:cs="Arial"/>
                <w:color w:val="000000" w:themeColor="text1"/>
                <w:lang w:eastAsia="es-MX"/>
              </w:rPr>
              <w:t>REHABILITACION DE PISO CON LOSA REGULAR EN CALLE DEL AUXILIO, COLONIA CENTRO, ZACATECAS, ZAC.</w:t>
            </w:r>
          </w:p>
        </w:tc>
        <w:tc>
          <w:tcPr>
            <w:tcW w:w="164" w:type="pct"/>
            <w:tcBorders>
              <w:right w:val="nil"/>
            </w:tcBorders>
          </w:tcPr>
          <w:p w:rsidR="00204466" w:rsidRPr="00E95BD7" w:rsidRDefault="00204466" w:rsidP="00C21E62">
            <w:pPr>
              <w:jc w:val="both"/>
              <w:rPr>
                <w:rFonts w:ascii="Arial" w:hAnsi="Arial" w:cs="Arial"/>
              </w:rPr>
            </w:pPr>
            <w:r w:rsidRPr="00E95BD7">
              <w:rPr>
                <w:rFonts w:ascii="Arial" w:hAnsi="Arial" w:cs="Arial"/>
              </w:rPr>
              <w:t>$</w:t>
            </w:r>
          </w:p>
        </w:tc>
        <w:tc>
          <w:tcPr>
            <w:tcW w:w="738" w:type="pct"/>
            <w:tcBorders>
              <w:left w:val="nil"/>
            </w:tcBorders>
          </w:tcPr>
          <w:p w:rsidR="00204466" w:rsidRPr="00E95BD7" w:rsidRDefault="00204466" w:rsidP="00C21E62">
            <w:pPr>
              <w:jc w:val="right"/>
              <w:rPr>
                <w:rFonts w:ascii="Arial" w:eastAsia="Times New Roman" w:hAnsi="Arial" w:cs="Arial"/>
                <w:color w:val="000000" w:themeColor="text1"/>
                <w:lang w:eastAsia="es-MX"/>
              </w:rPr>
            </w:pPr>
            <w:r w:rsidRPr="00E95BD7">
              <w:rPr>
                <w:rFonts w:ascii="Arial" w:eastAsia="Times New Roman" w:hAnsi="Arial" w:cs="Arial"/>
                <w:color w:val="000000" w:themeColor="text1"/>
                <w:lang w:eastAsia="es-MX"/>
              </w:rPr>
              <w:t>4,022,263.00</w:t>
            </w:r>
          </w:p>
        </w:tc>
      </w:tr>
      <w:tr w:rsidR="00204466" w:rsidRPr="00E95BD7" w:rsidTr="00C21E62">
        <w:tc>
          <w:tcPr>
            <w:tcW w:w="284" w:type="pct"/>
          </w:tcPr>
          <w:p w:rsidR="00204466" w:rsidRPr="00E95BD7" w:rsidRDefault="00204466" w:rsidP="00C21E62">
            <w:pPr>
              <w:jc w:val="both"/>
              <w:rPr>
                <w:rFonts w:ascii="Arial" w:hAnsi="Arial" w:cs="Arial"/>
                <w:b/>
              </w:rPr>
            </w:pPr>
            <w:r w:rsidRPr="00E95BD7">
              <w:rPr>
                <w:rFonts w:ascii="Arial" w:hAnsi="Arial" w:cs="Arial"/>
                <w:b/>
              </w:rPr>
              <w:t>3.8</w:t>
            </w:r>
          </w:p>
        </w:tc>
        <w:tc>
          <w:tcPr>
            <w:tcW w:w="3814" w:type="pct"/>
          </w:tcPr>
          <w:p w:rsidR="00204466" w:rsidRPr="00E95BD7" w:rsidRDefault="00204466" w:rsidP="00C21E62">
            <w:pPr>
              <w:rPr>
                <w:rFonts w:ascii="Arial" w:eastAsia="Times New Roman" w:hAnsi="Arial" w:cs="Arial"/>
                <w:color w:val="000000" w:themeColor="text1"/>
                <w:lang w:eastAsia="es-MX"/>
              </w:rPr>
            </w:pPr>
            <w:r w:rsidRPr="00E95BD7">
              <w:rPr>
                <w:rFonts w:ascii="Arial" w:eastAsia="Times New Roman" w:hAnsi="Arial" w:cs="Arial"/>
                <w:color w:val="000000" w:themeColor="text1"/>
                <w:lang w:eastAsia="es-MX"/>
              </w:rPr>
              <w:t>CONSTRUCCION DE CANCHA DE USOS MULTIPLES EN FRACCIONAMIENTO TAHONA, ZACATECAS, ZAC.</w:t>
            </w:r>
          </w:p>
        </w:tc>
        <w:tc>
          <w:tcPr>
            <w:tcW w:w="164" w:type="pct"/>
            <w:tcBorders>
              <w:right w:val="nil"/>
            </w:tcBorders>
          </w:tcPr>
          <w:p w:rsidR="00204466" w:rsidRPr="00E95BD7" w:rsidRDefault="00204466" w:rsidP="00C21E62">
            <w:pPr>
              <w:jc w:val="both"/>
              <w:rPr>
                <w:rFonts w:ascii="Arial" w:hAnsi="Arial" w:cs="Arial"/>
              </w:rPr>
            </w:pPr>
            <w:r w:rsidRPr="00E95BD7">
              <w:rPr>
                <w:rFonts w:ascii="Arial" w:hAnsi="Arial" w:cs="Arial"/>
              </w:rPr>
              <w:t>$</w:t>
            </w:r>
          </w:p>
        </w:tc>
        <w:tc>
          <w:tcPr>
            <w:tcW w:w="738" w:type="pct"/>
            <w:tcBorders>
              <w:left w:val="nil"/>
            </w:tcBorders>
          </w:tcPr>
          <w:p w:rsidR="00204466" w:rsidRPr="00E95BD7" w:rsidRDefault="00204466" w:rsidP="00C21E62">
            <w:pPr>
              <w:jc w:val="right"/>
              <w:rPr>
                <w:rFonts w:ascii="Arial" w:eastAsia="Times New Roman" w:hAnsi="Arial" w:cs="Arial"/>
                <w:color w:val="000000" w:themeColor="text1"/>
                <w:lang w:eastAsia="es-MX"/>
              </w:rPr>
            </w:pPr>
            <w:r w:rsidRPr="00E95BD7">
              <w:rPr>
                <w:rFonts w:ascii="Arial" w:eastAsia="Times New Roman" w:hAnsi="Arial" w:cs="Arial"/>
                <w:color w:val="000000" w:themeColor="text1"/>
                <w:lang w:eastAsia="es-MX"/>
              </w:rPr>
              <w:t>794,040.00</w:t>
            </w:r>
          </w:p>
        </w:tc>
      </w:tr>
      <w:tr w:rsidR="00204466" w:rsidRPr="00E95BD7" w:rsidTr="00C21E62">
        <w:tc>
          <w:tcPr>
            <w:tcW w:w="284" w:type="pct"/>
          </w:tcPr>
          <w:p w:rsidR="00204466" w:rsidRPr="00E95BD7" w:rsidRDefault="00204466" w:rsidP="00C21E62">
            <w:pPr>
              <w:jc w:val="both"/>
              <w:rPr>
                <w:rFonts w:ascii="Arial" w:hAnsi="Arial" w:cs="Arial"/>
                <w:b/>
              </w:rPr>
            </w:pPr>
            <w:r w:rsidRPr="00E95BD7">
              <w:rPr>
                <w:rFonts w:ascii="Arial" w:hAnsi="Arial" w:cs="Arial"/>
                <w:b/>
              </w:rPr>
              <w:t>3.9</w:t>
            </w:r>
          </w:p>
        </w:tc>
        <w:tc>
          <w:tcPr>
            <w:tcW w:w="3814" w:type="pct"/>
          </w:tcPr>
          <w:p w:rsidR="00204466" w:rsidRPr="00E95BD7" w:rsidRDefault="00204466" w:rsidP="00C21E62">
            <w:pPr>
              <w:rPr>
                <w:rFonts w:ascii="Arial" w:eastAsia="Times New Roman" w:hAnsi="Arial" w:cs="Arial"/>
                <w:color w:val="000000" w:themeColor="text1"/>
                <w:lang w:eastAsia="es-MX"/>
              </w:rPr>
            </w:pPr>
            <w:r w:rsidRPr="00E95BD7">
              <w:rPr>
                <w:rFonts w:ascii="Arial" w:eastAsia="Times New Roman" w:hAnsi="Arial" w:cs="Arial"/>
                <w:color w:val="000000" w:themeColor="text1"/>
                <w:lang w:eastAsia="es-MX"/>
              </w:rPr>
              <w:t>CONSTRUCCION DE CANCHA DE USOS MULTIPLES TV. SECUNDARIA MANUEL M. PONCE (C.C.T.: 32ETV0099N), COMUNIDAD DE CHILITAS, ZACATECAS, ZAC.</w:t>
            </w:r>
          </w:p>
        </w:tc>
        <w:tc>
          <w:tcPr>
            <w:tcW w:w="164" w:type="pct"/>
            <w:tcBorders>
              <w:right w:val="nil"/>
            </w:tcBorders>
          </w:tcPr>
          <w:p w:rsidR="00204466" w:rsidRPr="00E95BD7" w:rsidRDefault="00204466" w:rsidP="00C21E62">
            <w:pPr>
              <w:jc w:val="both"/>
              <w:rPr>
                <w:rFonts w:ascii="Arial" w:hAnsi="Arial" w:cs="Arial"/>
              </w:rPr>
            </w:pPr>
            <w:r w:rsidRPr="00E95BD7">
              <w:rPr>
                <w:rFonts w:ascii="Arial" w:hAnsi="Arial" w:cs="Arial"/>
              </w:rPr>
              <w:t>$</w:t>
            </w:r>
          </w:p>
        </w:tc>
        <w:tc>
          <w:tcPr>
            <w:tcW w:w="738" w:type="pct"/>
            <w:tcBorders>
              <w:left w:val="nil"/>
            </w:tcBorders>
          </w:tcPr>
          <w:p w:rsidR="00204466" w:rsidRPr="00E95BD7" w:rsidRDefault="00204466" w:rsidP="00C21E62">
            <w:pPr>
              <w:jc w:val="right"/>
              <w:rPr>
                <w:rFonts w:ascii="Arial" w:eastAsia="Times New Roman" w:hAnsi="Arial" w:cs="Arial"/>
                <w:color w:val="000000" w:themeColor="text1"/>
                <w:lang w:eastAsia="es-MX"/>
              </w:rPr>
            </w:pPr>
            <w:r w:rsidRPr="00E95BD7">
              <w:rPr>
                <w:rFonts w:ascii="Arial" w:eastAsia="Times New Roman" w:hAnsi="Arial" w:cs="Arial"/>
                <w:color w:val="000000" w:themeColor="text1"/>
                <w:lang w:eastAsia="es-MX"/>
              </w:rPr>
              <w:t>907,629.00</w:t>
            </w:r>
          </w:p>
        </w:tc>
      </w:tr>
      <w:tr w:rsidR="00204466" w:rsidRPr="00E95BD7" w:rsidTr="00C21E62">
        <w:tc>
          <w:tcPr>
            <w:tcW w:w="284" w:type="pct"/>
          </w:tcPr>
          <w:p w:rsidR="00204466" w:rsidRPr="00E95BD7" w:rsidRDefault="00204466" w:rsidP="00C21E62">
            <w:pPr>
              <w:jc w:val="both"/>
              <w:rPr>
                <w:rFonts w:ascii="Arial" w:hAnsi="Arial" w:cs="Arial"/>
                <w:b/>
              </w:rPr>
            </w:pPr>
            <w:r w:rsidRPr="00E95BD7">
              <w:rPr>
                <w:rFonts w:ascii="Arial" w:hAnsi="Arial" w:cs="Arial"/>
                <w:b/>
              </w:rPr>
              <w:t>3.10</w:t>
            </w:r>
          </w:p>
        </w:tc>
        <w:tc>
          <w:tcPr>
            <w:tcW w:w="3814" w:type="pct"/>
          </w:tcPr>
          <w:p w:rsidR="00204466" w:rsidRPr="00E95BD7" w:rsidRDefault="00204466" w:rsidP="00C21E62">
            <w:pPr>
              <w:rPr>
                <w:rFonts w:ascii="Arial" w:eastAsia="Times New Roman" w:hAnsi="Arial" w:cs="Arial"/>
                <w:color w:val="000000" w:themeColor="text1"/>
                <w:lang w:eastAsia="es-MX"/>
              </w:rPr>
            </w:pPr>
            <w:r w:rsidRPr="00E95BD7">
              <w:rPr>
                <w:rFonts w:ascii="Arial" w:eastAsia="Times New Roman" w:hAnsi="Arial" w:cs="Arial"/>
                <w:color w:val="000000" w:themeColor="text1"/>
                <w:lang w:eastAsia="es-MX"/>
              </w:rPr>
              <w:t>CONSTRUCCION DE GRADAS CON TECHUMBRE EN CANCHA DE FUTBOL DE LA ESCUELA FRANCISCO GOYTIA (C.C.T.: 32PR0023Z), BARRIO DE LOS OLIVOS, COLONIA CENTRO, ZACATECAS, ZAC.</w:t>
            </w:r>
          </w:p>
        </w:tc>
        <w:tc>
          <w:tcPr>
            <w:tcW w:w="164" w:type="pct"/>
            <w:tcBorders>
              <w:right w:val="nil"/>
            </w:tcBorders>
          </w:tcPr>
          <w:p w:rsidR="00204466" w:rsidRPr="00E95BD7" w:rsidRDefault="00204466" w:rsidP="00C21E62">
            <w:pPr>
              <w:jc w:val="both"/>
              <w:rPr>
                <w:rFonts w:ascii="Arial" w:hAnsi="Arial" w:cs="Arial"/>
              </w:rPr>
            </w:pPr>
            <w:r w:rsidRPr="00E95BD7">
              <w:rPr>
                <w:rFonts w:ascii="Arial" w:hAnsi="Arial" w:cs="Arial"/>
              </w:rPr>
              <w:t>$</w:t>
            </w:r>
          </w:p>
        </w:tc>
        <w:tc>
          <w:tcPr>
            <w:tcW w:w="738" w:type="pct"/>
            <w:tcBorders>
              <w:left w:val="nil"/>
            </w:tcBorders>
          </w:tcPr>
          <w:p w:rsidR="00204466" w:rsidRPr="00E95BD7" w:rsidRDefault="00204466" w:rsidP="00C21E62">
            <w:pPr>
              <w:jc w:val="right"/>
              <w:rPr>
                <w:rFonts w:ascii="Arial" w:eastAsia="Times New Roman" w:hAnsi="Arial" w:cs="Arial"/>
                <w:color w:val="000000" w:themeColor="text1"/>
                <w:lang w:eastAsia="es-MX"/>
              </w:rPr>
            </w:pPr>
            <w:r w:rsidRPr="00E95BD7">
              <w:rPr>
                <w:rFonts w:ascii="Arial" w:eastAsia="Times New Roman" w:hAnsi="Arial" w:cs="Arial"/>
                <w:color w:val="000000" w:themeColor="text1"/>
                <w:lang w:eastAsia="es-MX"/>
              </w:rPr>
              <w:t>1,000,000.00</w:t>
            </w:r>
          </w:p>
        </w:tc>
      </w:tr>
    </w:tbl>
    <w:p w:rsidR="00204466" w:rsidRDefault="00204466" w:rsidP="00204466">
      <w:pPr>
        <w:pStyle w:val="Standard"/>
        <w:rPr>
          <w:rFonts w:ascii="Arial" w:hAnsi="Arial" w:cs="Arial"/>
        </w:rPr>
      </w:pPr>
    </w:p>
    <w:p w:rsidR="00204466" w:rsidRDefault="00204466" w:rsidP="00204466">
      <w:pPr>
        <w:autoSpaceDE w:val="0"/>
        <w:autoSpaceDN w:val="0"/>
        <w:adjustRightInd w:val="0"/>
        <w:jc w:val="both"/>
        <w:rPr>
          <w:rFonts w:ascii="Georgia" w:eastAsia="Calibri" w:hAnsi="Georgia" w:cs="Calibri"/>
        </w:rPr>
      </w:pPr>
      <w:r w:rsidRPr="007452EC">
        <w:rPr>
          <w:rFonts w:ascii="Georgia" w:hAnsi="Georgia"/>
          <w:b/>
        </w:rPr>
        <w:t>AHAZ</w:t>
      </w:r>
      <w:r w:rsidRPr="007452EC">
        <w:rPr>
          <w:rFonts w:ascii="Georgia" w:hAnsi="Georgia" w:cs="Calibri"/>
          <w:b/>
        </w:rPr>
        <w:t>/0</w:t>
      </w:r>
      <w:r>
        <w:rPr>
          <w:rFonts w:ascii="Georgia" w:hAnsi="Georgia" w:cs="Calibri"/>
          <w:b/>
        </w:rPr>
        <w:t>56</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el</w:t>
      </w:r>
      <w:r w:rsidRPr="008B130D">
        <w:rPr>
          <w:rFonts w:ascii="Georgia" w:eastAsia="Calibri" w:hAnsi="Georgia" w:cs="Calibri"/>
        </w:rPr>
        <w:t xml:space="preserve"> Dictamen que presenta la Comisión Edilicia de Obra Pública, Desarrollo Urbano y Ordenamiento </w:t>
      </w:r>
      <w:r w:rsidRPr="008B130D">
        <w:rPr>
          <w:rFonts w:ascii="Georgia" w:eastAsia="Calibri" w:hAnsi="Georgia" w:cs="Calibri"/>
        </w:rPr>
        <w:lastRenderedPageBreak/>
        <w:t>Territorial, relativo a la solicitud de Régimen de Propiedad en Condominio que presenta el C. Pedro Alvarado Alemán, respecto de una finca ubicada en Avenida Héroes de la Reforma número 202 de la Colonia González Ortega Segunda Sección de esta Ciudad Capital</w:t>
      </w:r>
      <w:r>
        <w:rPr>
          <w:rFonts w:ascii="Georgia" w:eastAsia="Calibri" w:hAnsi="Georgia" w:cs="Calibri"/>
        </w:rPr>
        <w:t>, consistente en:</w:t>
      </w:r>
    </w:p>
    <w:p w:rsidR="00204466" w:rsidRPr="00EB23D8" w:rsidRDefault="00204466" w:rsidP="00204466">
      <w:pPr>
        <w:jc w:val="both"/>
        <w:rPr>
          <w:rFonts w:ascii="Georgia" w:hAnsi="Georgia" w:cs="Arial"/>
          <w:lang w:val="es-ES"/>
        </w:rPr>
      </w:pPr>
      <w:r w:rsidRPr="00EB23D8">
        <w:rPr>
          <w:rFonts w:ascii="Georgia" w:hAnsi="Georgia" w:cs="Arial"/>
          <w:b/>
          <w:lang w:val="es-ES"/>
        </w:rPr>
        <w:t xml:space="preserve">ÚNICO: </w:t>
      </w:r>
      <w:r w:rsidRPr="00EB23D8">
        <w:rPr>
          <w:rFonts w:ascii="Georgia" w:hAnsi="Georgia" w:cs="Arial"/>
          <w:lang w:val="es-ES"/>
        </w:rPr>
        <w:t xml:space="preserve">Es de autorizarse y se autoriza la solicitud relativa al Régimen de Propiedad en Condominio que pretende establecer en una finca ubicada en la Calle </w:t>
      </w:r>
      <w:r w:rsidRPr="00EB23D8">
        <w:rPr>
          <w:rFonts w:ascii="Georgia" w:hAnsi="Georgia" w:cs="Arial"/>
          <w:b/>
          <w:lang w:val="es-ES"/>
        </w:rPr>
        <w:t>Avenida Héroes de la Reforma No. 202 de la Colonia González Ortega Segunda Sección</w:t>
      </w:r>
      <w:r w:rsidRPr="00EB23D8">
        <w:rPr>
          <w:rFonts w:ascii="Georgia" w:hAnsi="Georgia" w:cs="Arial"/>
          <w:lang w:val="es-ES"/>
        </w:rPr>
        <w:t xml:space="preserve"> de esta Ciudad Capital, para uso </w:t>
      </w:r>
      <w:r w:rsidRPr="00EB23D8">
        <w:rPr>
          <w:rFonts w:ascii="Georgia" w:hAnsi="Georgia" w:cs="Arial"/>
          <w:b/>
          <w:lang w:val="es-ES"/>
        </w:rPr>
        <w:t xml:space="preserve">comercial y habitacional </w:t>
      </w:r>
      <w:r w:rsidRPr="00EB23D8">
        <w:rPr>
          <w:rFonts w:ascii="Georgia" w:hAnsi="Georgia" w:cs="Arial"/>
          <w:lang w:val="es-ES"/>
        </w:rPr>
        <w:t xml:space="preserve">con una </w:t>
      </w:r>
      <w:r w:rsidRPr="00EB23D8">
        <w:rPr>
          <w:rFonts w:ascii="Georgia" w:hAnsi="Georgia" w:cs="Arial"/>
          <w:b/>
          <w:lang w:val="es-ES"/>
        </w:rPr>
        <w:t>superficie de terreno de 380.95 m2</w:t>
      </w:r>
      <w:r w:rsidRPr="00EB23D8">
        <w:rPr>
          <w:rFonts w:ascii="Georgia" w:hAnsi="Georgia" w:cs="Arial"/>
          <w:lang w:val="es-ES"/>
        </w:rPr>
        <w:t xml:space="preserve">y una </w:t>
      </w:r>
      <w:r w:rsidRPr="00EB23D8">
        <w:rPr>
          <w:rFonts w:ascii="Georgia" w:hAnsi="Georgia" w:cs="Arial"/>
          <w:b/>
          <w:lang w:val="es-ES"/>
        </w:rPr>
        <w:t>superficie construida de 380.95 m2</w:t>
      </w:r>
      <w:r w:rsidRPr="00EB23D8">
        <w:rPr>
          <w:rFonts w:ascii="Georgia" w:hAnsi="Georgia" w:cs="Arial"/>
          <w:lang w:val="es-ES"/>
        </w:rPr>
        <w:t xml:space="preserve">a favor del </w:t>
      </w:r>
      <w:r w:rsidRPr="00EB23D8">
        <w:rPr>
          <w:rFonts w:ascii="Georgia" w:hAnsi="Georgia" w:cs="Arial"/>
          <w:b/>
          <w:lang w:val="es-ES"/>
        </w:rPr>
        <w:t xml:space="preserve">C.PEDRO ALVARADO ALEMÁN </w:t>
      </w:r>
      <w:r w:rsidRPr="00EB23D8">
        <w:rPr>
          <w:rFonts w:ascii="Georgia" w:hAnsi="Georgia" w:cs="Arial"/>
          <w:lang w:val="es-ES"/>
        </w:rPr>
        <w:t>cuyo condominio queda plenamente descrito con las siguientes medidas y colindancias que comprende cada uno;</w:t>
      </w:r>
    </w:p>
    <w:p w:rsidR="00204466" w:rsidRDefault="00204466" w:rsidP="00204466">
      <w:pPr>
        <w:jc w:val="both"/>
        <w:rPr>
          <w:rFonts w:ascii="Arial" w:hAnsi="Arial" w:cs="Arial"/>
          <w:i/>
          <w:lang w:val="es-ES"/>
        </w:rPr>
      </w:pPr>
    </w:p>
    <w:p w:rsidR="00204466" w:rsidRDefault="00204466" w:rsidP="00204466">
      <w:pPr>
        <w:jc w:val="both"/>
        <w:rPr>
          <w:rFonts w:ascii="Arial" w:hAnsi="Arial" w:cs="Arial"/>
          <w:i/>
          <w:lang w:val="es-ES"/>
        </w:rPr>
      </w:pPr>
    </w:p>
    <w:tbl>
      <w:tblPr>
        <w:tblStyle w:val="Tablaconcuadrcula"/>
        <w:tblW w:w="8885" w:type="dxa"/>
        <w:tblLook w:val="04A0" w:firstRow="1" w:lastRow="0" w:firstColumn="1" w:lastColumn="0" w:noHBand="0" w:noVBand="1"/>
      </w:tblPr>
      <w:tblGrid>
        <w:gridCol w:w="2221"/>
        <w:gridCol w:w="2221"/>
        <w:gridCol w:w="2401"/>
        <w:gridCol w:w="2042"/>
      </w:tblGrid>
      <w:tr w:rsidR="00204466" w:rsidTr="00C21E62">
        <w:trPr>
          <w:trHeight w:val="965"/>
        </w:trPr>
        <w:tc>
          <w:tcPr>
            <w:tcW w:w="2221" w:type="dxa"/>
          </w:tcPr>
          <w:p w:rsidR="00204466" w:rsidRPr="003A0427" w:rsidRDefault="00204466" w:rsidP="00C21E62">
            <w:pPr>
              <w:jc w:val="center"/>
              <w:rPr>
                <w:rFonts w:ascii="Arial" w:hAnsi="Arial" w:cs="Arial"/>
                <w:b/>
                <w:i/>
                <w:lang w:val="es-ES"/>
              </w:rPr>
            </w:pPr>
            <w:r>
              <w:rPr>
                <w:rFonts w:ascii="Arial" w:hAnsi="Arial" w:cs="Arial"/>
                <w:b/>
                <w:i/>
                <w:lang w:val="es-ES"/>
              </w:rPr>
              <w:t>ESTANCIA</w:t>
            </w:r>
          </w:p>
        </w:tc>
        <w:tc>
          <w:tcPr>
            <w:tcW w:w="2221" w:type="dxa"/>
          </w:tcPr>
          <w:p w:rsidR="00204466" w:rsidRPr="003A0427" w:rsidRDefault="00204466" w:rsidP="00C21E62">
            <w:pPr>
              <w:jc w:val="center"/>
              <w:rPr>
                <w:rFonts w:ascii="Arial" w:hAnsi="Arial" w:cs="Arial"/>
                <w:b/>
                <w:i/>
                <w:lang w:val="es-ES"/>
              </w:rPr>
            </w:pPr>
            <w:r w:rsidRPr="003A0427">
              <w:rPr>
                <w:rFonts w:ascii="Arial" w:hAnsi="Arial" w:cs="Arial"/>
                <w:b/>
                <w:i/>
                <w:lang w:val="es-ES"/>
              </w:rPr>
              <w:t>SUPERFICIE DE TERRENO M2</w:t>
            </w:r>
          </w:p>
        </w:tc>
        <w:tc>
          <w:tcPr>
            <w:tcW w:w="2401" w:type="dxa"/>
          </w:tcPr>
          <w:p w:rsidR="00204466" w:rsidRPr="003A0427" w:rsidRDefault="00204466" w:rsidP="00C21E62">
            <w:pPr>
              <w:jc w:val="center"/>
              <w:rPr>
                <w:rFonts w:ascii="Arial" w:hAnsi="Arial" w:cs="Arial"/>
                <w:b/>
                <w:i/>
                <w:lang w:val="es-ES"/>
              </w:rPr>
            </w:pPr>
            <w:r w:rsidRPr="003A0427">
              <w:rPr>
                <w:rFonts w:ascii="Arial" w:hAnsi="Arial" w:cs="Arial"/>
                <w:b/>
                <w:i/>
                <w:lang w:val="es-ES"/>
              </w:rPr>
              <w:t>SUPERFICIE CONSTRUÍDA M2</w:t>
            </w:r>
          </w:p>
        </w:tc>
        <w:tc>
          <w:tcPr>
            <w:tcW w:w="2042" w:type="dxa"/>
          </w:tcPr>
          <w:p w:rsidR="00204466" w:rsidRPr="003A0427" w:rsidRDefault="00204466" w:rsidP="00C21E62">
            <w:pPr>
              <w:jc w:val="center"/>
              <w:rPr>
                <w:rFonts w:ascii="Arial" w:hAnsi="Arial" w:cs="Arial"/>
                <w:b/>
                <w:i/>
                <w:lang w:val="es-ES"/>
              </w:rPr>
            </w:pPr>
            <w:r w:rsidRPr="003A0427">
              <w:rPr>
                <w:rFonts w:ascii="Arial" w:hAnsi="Arial" w:cs="Arial"/>
                <w:b/>
                <w:i/>
                <w:lang w:val="es-ES"/>
              </w:rPr>
              <w:t>PORCENTAJE DE INDIVISO %</w:t>
            </w:r>
          </w:p>
        </w:tc>
      </w:tr>
      <w:tr w:rsidR="00204466" w:rsidTr="00C21E62">
        <w:trPr>
          <w:trHeight w:val="509"/>
        </w:trPr>
        <w:tc>
          <w:tcPr>
            <w:tcW w:w="2221" w:type="dxa"/>
          </w:tcPr>
          <w:p w:rsidR="00204466" w:rsidRPr="00B052C2" w:rsidRDefault="00204466" w:rsidP="00C21E62">
            <w:pPr>
              <w:jc w:val="both"/>
              <w:rPr>
                <w:rFonts w:ascii="Arial" w:hAnsi="Arial" w:cs="Arial"/>
                <w:b/>
                <w:i/>
                <w:lang w:val="es-ES"/>
              </w:rPr>
            </w:pPr>
            <w:r w:rsidRPr="00B052C2">
              <w:rPr>
                <w:rFonts w:ascii="Arial" w:hAnsi="Arial" w:cs="Arial"/>
                <w:b/>
                <w:i/>
                <w:lang w:val="es-ES"/>
              </w:rPr>
              <w:t>Condominio 1</w:t>
            </w:r>
          </w:p>
        </w:tc>
        <w:tc>
          <w:tcPr>
            <w:tcW w:w="2221" w:type="dxa"/>
          </w:tcPr>
          <w:p w:rsidR="00204466" w:rsidRDefault="00204466" w:rsidP="00C21E62">
            <w:pPr>
              <w:jc w:val="right"/>
              <w:rPr>
                <w:rFonts w:ascii="Arial" w:hAnsi="Arial" w:cs="Arial"/>
                <w:i/>
                <w:lang w:val="es-ES"/>
              </w:rPr>
            </w:pPr>
          </w:p>
        </w:tc>
        <w:tc>
          <w:tcPr>
            <w:tcW w:w="2401" w:type="dxa"/>
          </w:tcPr>
          <w:p w:rsidR="00204466" w:rsidRDefault="00204466" w:rsidP="00C21E62">
            <w:pPr>
              <w:jc w:val="right"/>
              <w:rPr>
                <w:rFonts w:ascii="Arial" w:hAnsi="Arial" w:cs="Arial"/>
                <w:i/>
                <w:lang w:val="es-ES"/>
              </w:rPr>
            </w:pPr>
          </w:p>
        </w:tc>
        <w:tc>
          <w:tcPr>
            <w:tcW w:w="2042" w:type="dxa"/>
          </w:tcPr>
          <w:p w:rsidR="00204466" w:rsidRDefault="00204466" w:rsidP="00C21E62">
            <w:pPr>
              <w:jc w:val="right"/>
              <w:rPr>
                <w:rFonts w:ascii="Arial" w:hAnsi="Arial" w:cs="Arial"/>
                <w:i/>
                <w:lang w:val="es-ES"/>
              </w:rPr>
            </w:pPr>
          </w:p>
        </w:tc>
      </w:tr>
      <w:tr w:rsidR="00204466" w:rsidTr="00C21E62">
        <w:trPr>
          <w:trHeight w:val="1008"/>
        </w:trPr>
        <w:tc>
          <w:tcPr>
            <w:tcW w:w="2221" w:type="dxa"/>
          </w:tcPr>
          <w:p w:rsidR="00204466" w:rsidRDefault="00204466" w:rsidP="00C21E62">
            <w:pPr>
              <w:jc w:val="both"/>
              <w:rPr>
                <w:rFonts w:ascii="Arial" w:hAnsi="Arial" w:cs="Arial"/>
                <w:i/>
                <w:lang w:val="es-ES"/>
              </w:rPr>
            </w:pPr>
            <w:r>
              <w:rPr>
                <w:rFonts w:ascii="Arial" w:hAnsi="Arial" w:cs="Arial"/>
                <w:i/>
                <w:lang w:val="es-ES"/>
              </w:rPr>
              <w:t>Planta sótano, primer nivel y segundo nivel</w:t>
            </w:r>
          </w:p>
        </w:tc>
        <w:tc>
          <w:tcPr>
            <w:tcW w:w="2221" w:type="dxa"/>
          </w:tcPr>
          <w:p w:rsidR="00204466" w:rsidRDefault="00204466" w:rsidP="00C21E62">
            <w:pPr>
              <w:jc w:val="right"/>
              <w:rPr>
                <w:rFonts w:ascii="Arial" w:hAnsi="Arial" w:cs="Arial"/>
                <w:i/>
                <w:lang w:val="es-ES"/>
              </w:rPr>
            </w:pPr>
          </w:p>
          <w:p w:rsidR="00204466" w:rsidRDefault="00204466" w:rsidP="00C21E62">
            <w:pPr>
              <w:jc w:val="right"/>
              <w:rPr>
                <w:rFonts w:ascii="Arial" w:hAnsi="Arial" w:cs="Arial"/>
                <w:i/>
                <w:lang w:val="es-ES"/>
              </w:rPr>
            </w:pPr>
          </w:p>
          <w:p w:rsidR="00204466" w:rsidRDefault="00204466" w:rsidP="00C21E62">
            <w:pPr>
              <w:jc w:val="right"/>
              <w:rPr>
                <w:rFonts w:ascii="Arial" w:hAnsi="Arial" w:cs="Arial"/>
                <w:i/>
                <w:lang w:val="es-ES"/>
              </w:rPr>
            </w:pPr>
            <w:r>
              <w:rPr>
                <w:rFonts w:ascii="Arial" w:hAnsi="Arial" w:cs="Arial"/>
                <w:i/>
                <w:lang w:val="es-ES"/>
              </w:rPr>
              <w:t>258.58 m2</w:t>
            </w:r>
          </w:p>
        </w:tc>
        <w:tc>
          <w:tcPr>
            <w:tcW w:w="2401" w:type="dxa"/>
          </w:tcPr>
          <w:p w:rsidR="00204466" w:rsidRDefault="00204466" w:rsidP="00C21E62">
            <w:pPr>
              <w:jc w:val="right"/>
              <w:rPr>
                <w:rFonts w:ascii="Arial" w:hAnsi="Arial" w:cs="Arial"/>
                <w:i/>
                <w:lang w:val="es-ES"/>
              </w:rPr>
            </w:pPr>
          </w:p>
          <w:p w:rsidR="00204466" w:rsidRDefault="00204466" w:rsidP="00C21E62">
            <w:pPr>
              <w:jc w:val="right"/>
              <w:rPr>
                <w:rFonts w:ascii="Arial" w:hAnsi="Arial" w:cs="Arial"/>
                <w:i/>
                <w:lang w:val="es-ES"/>
              </w:rPr>
            </w:pPr>
          </w:p>
          <w:p w:rsidR="00204466" w:rsidRDefault="00204466" w:rsidP="00C21E62">
            <w:pPr>
              <w:jc w:val="right"/>
              <w:rPr>
                <w:rFonts w:ascii="Arial" w:hAnsi="Arial" w:cs="Arial"/>
                <w:i/>
                <w:lang w:val="es-ES"/>
              </w:rPr>
            </w:pPr>
            <w:r>
              <w:rPr>
                <w:rFonts w:ascii="Arial" w:hAnsi="Arial" w:cs="Arial"/>
                <w:i/>
                <w:lang w:val="es-ES"/>
              </w:rPr>
              <w:t>258.58 m2</w:t>
            </w:r>
          </w:p>
        </w:tc>
        <w:tc>
          <w:tcPr>
            <w:tcW w:w="2042" w:type="dxa"/>
          </w:tcPr>
          <w:p w:rsidR="00204466" w:rsidRDefault="00204466" w:rsidP="00C21E62">
            <w:pPr>
              <w:jc w:val="right"/>
              <w:rPr>
                <w:rFonts w:ascii="Arial" w:hAnsi="Arial" w:cs="Arial"/>
                <w:i/>
                <w:lang w:val="es-ES"/>
              </w:rPr>
            </w:pPr>
          </w:p>
          <w:p w:rsidR="00204466" w:rsidRDefault="00204466" w:rsidP="00C21E62">
            <w:pPr>
              <w:jc w:val="right"/>
              <w:rPr>
                <w:rFonts w:ascii="Arial" w:hAnsi="Arial" w:cs="Arial"/>
                <w:i/>
                <w:lang w:val="es-ES"/>
              </w:rPr>
            </w:pPr>
          </w:p>
          <w:p w:rsidR="00204466" w:rsidRDefault="00204466" w:rsidP="00C21E62">
            <w:pPr>
              <w:jc w:val="right"/>
              <w:rPr>
                <w:rFonts w:ascii="Arial" w:hAnsi="Arial" w:cs="Arial"/>
                <w:i/>
                <w:lang w:val="es-ES"/>
              </w:rPr>
            </w:pPr>
            <w:r>
              <w:rPr>
                <w:rFonts w:ascii="Arial" w:hAnsi="Arial" w:cs="Arial"/>
                <w:i/>
                <w:lang w:val="es-ES"/>
              </w:rPr>
              <w:t>67.88 %</w:t>
            </w:r>
          </w:p>
        </w:tc>
      </w:tr>
      <w:tr w:rsidR="00204466" w:rsidTr="00C21E62">
        <w:trPr>
          <w:trHeight w:val="482"/>
        </w:trPr>
        <w:tc>
          <w:tcPr>
            <w:tcW w:w="2221" w:type="dxa"/>
          </w:tcPr>
          <w:p w:rsidR="00204466" w:rsidRPr="00B052C2" w:rsidRDefault="00204466" w:rsidP="00C21E62">
            <w:pPr>
              <w:jc w:val="both"/>
              <w:rPr>
                <w:rFonts w:ascii="Arial" w:hAnsi="Arial" w:cs="Arial"/>
                <w:b/>
                <w:i/>
                <w:lang w:val="es-ES"/>
              </w:rPr>
            </w:pPr>
            <w:r w:rsidRPr="00B052C2">
              <w:rPr>
                <w:rFonts w:ascii="Arial" w:hAnsi="Arial" w:cs="Arial"/>
                <w:b/>
                <w:i/>
                <w:lang w:val="es-ES"/>
              </w:rPr>
              <w:t>Condominio 2</w:t>
            </w:r>
          </w:p>
        </w:tc>
        <w:tc>
          <w:tcPr>
            <w:tcW w:w="2221" w:type="dxa"/>
          </w:tcPr>
          <w:p w:rsidR="00204466" w:rsidRDefault="00204466" w:rsidP="00C21E62">
            <w:pPr>
              <w:jc w:val="right"/>
              <w:rPr>
                <w:rFonts w:ascii="Arial" w:hAnsi="Arial" w:cs="Arial"/>
                <w:i/>
                <w:lang w:val="es-ES"/>
              </w:rPr>
            </w:pPr>
          </w:p>
        </w:tc>
        <w:tc>
          <w:tcPr>
            <w:tcW w:w="2401" w:type="dxa"/>
          </w:tcPr>
          <w:p w:rsidR="00204466" w:rsidRDefault="00204466" w:rsidP="00C21E62">
            <w:pPr>
              <w:jc w:val="right"/>
              <w:rPr>
                <w:rFonts w:ascii="Arial" w:hAnsi="Arial" w:cs="Arial"/>
                <w:i/>
                <w:lang w:val="es-ES"/>
              </w:rPr>
            </w:pPr>
          </w:p>
        </w:tc>
        <w:tc>
          <w:tcPr>
            <w:tcW w:w="2042" w:type="dxa"/>
          </w:tcPr>
          <w:p w:rsidR="00204466" w:rsidRDefault="00204466" w:rsidP="00C21E62">
            <w:pPr>
              <w:jc w:val="right"/>
              <w:rPr>
                <w:rFonts w:ascii="Arial" w:hAnsi="Arial" w:cs="Arial"/>
                <w:i/>
                <w:lang w:val="es-ES"/>
              </w:rPr>
            </w:pPr>
          </w:p>
        </w:tc>
      </w:tr>
      <w:tr w:rsidR="00204466" w:rsidTr="00C21E62">
        <w:trPr>
          <w:trHeight w:val="509"/>
        </w:trPr>
        <w:tc>
          <w:tcPr>
            <w:tcW w:w="2221" w:type="dxa"/>
          </w:tcPr>
          <w:p w:rsidR="00204466" w:rsidRDefault="00204466" w:rsidP="00C21E62">
            <w:pPr>
              <w:jc w:val="both"/>
              <w:rPr>
                <w:rFonts w:ascii="Arial" w:hAnsi="Arial" w:cs="Arial"/>
                <w:i/>
                <w:lang w:val="es-ES"/>
              </w:rPr>
            </w:pPr>
            <w:r>
              <w:rPr>
                <w:rFonts w:ascii="Arial" w:hAnsi="Arial" w:cs="Arial"/>
                <w:i/>
                <w:lang w:val="es-ES"/>
              </w:rPr>
              <w:t xml:space="preserve">Planta primer nivel </w:t>
            </w:r>
          </w:p>
        </w:tc>
        <w:tc>
          <w:tcPr>
            <w:tcW w:w="2221" w:type="dxa"/>
          </w:tcPr>
          <w:p w:rsidR="00204466" w:rsidRDefault="00204466" w:rsidP="00C21E62">
            <w:pPr>
              <w:jc w:val="right"/>
              <w:rPr>
                <w:rFonts w:ascii="Arial" w:hAnsi="Arial" w:cs="Arial"/>
                <w:i/>
                <w:lang w:val="es-ES"/>
              </w:rPr>
            </w:pPr>
            <w:r>
              <w:rPr>
                <w:rFonts w:ascii="Arial" w:hAnsi="Arial" w:cs="Arial"/>
                <w:i/>
                <w:lang w:val="es-ES"/>
              </w:rPr>
              <w:t>49.26 m2</w:t>
            </w:r>
          </w:p>
        </w:tc>
        <w:tc>
          <w:tcPr>
            <w:tcW w:w="2401" w:type="dxa"/>
          </w:tcPr>
          <w:p w:rsidR="00204466" w:rsidRDefault="00204466" w:rsidP="00C21E62">
            <w:pPr>
              <w:jc w:val="right"/>
              <w:rPr>
                <w:rFonts w:ascii="Arial" w:hAnsi="Arial" w:cs="Arial"/>
                <w:i/>
                <w:lang w:val="es-ES"/>
              </w:rPr>
            </w:pPr>
            <w:r>
              <w:rPr>
                <w:rFonts w:ascii="Arial" w:hAnsi="Arial" w:cs="Arial"/>
                <w:i/>
                <w:lang w:val="es-ES"/>
              </w:rPr>
              <w:t>49.26 m2</w:t>
            </w:r>
          </w:p>
        </w:tc>
        <w:tc>
          <w:tcPr>
            <w:tcW w:w="2042" w:type="dxa"/>
          </w:tcPr>
          <w:p w:rsidR="00204466" w:rsidRDefault="00204466" w:rsidP="00C21E62">
            <w:pPr>
              <w:jc w:val="right"/>
              <w:rPr>
                <w:rFonts w:ascii="Arial" w:hAnsi="Arial" w:cs="Arial"/>
                <w:i/>
                <w:lang w:val="es-ES"/>
              </w:rPr>
            </w:pPr>
            <w:r>
              <w:rPr>
                <w:rFonts w:ascii="Arial" w:hAnsi="Arial" w:cs="Arial"/>
                <w:i/>
                <w:lang w:val="es-ES"/>
              </w:rPr>
              <w:t>12.93 %</w:t>
            </w:r>
          </w:p>
        </w:tc>
      </w:tr>
      <w:tr w:rsidR="00204466" w:rsidTr="00C21E62">
        <w:trPr>
          <w:trHeight w:val="482"/>
        </w:trPr>
        <w:tc>
          <w:tcPr>
            <w:tcW w:w="2221" w:type="dxa"/>
          </w:tcPr>
          <w:p w:rsidR="00204466" w:rsidRPr="00B052C2" w:rsidRDefault="00204466" w:rsidP="00C21E62">
            <w:pPr>
              <w:jc w:val="both"/>
              <w:rPr>
                <w:rFonts w:ascii="Arial" w:hAnsi="Arial" w:cs="Arial"/>
                <w:b/>
                <w:i/>
                <w:lang w:val="es-ES"/>
              </w:rPr>
            </w:pPr>
            <w:r w:rsidRPr="00B052C2">
              <w:rPr>
                <w:rFonts w:ascii="Arial" w:hAnsi="Arial" w:cs="Arial"/>
                <w:b/>
                <w:i/>
                <w:lang w:val="es-ES"/>
              </w:rPr>
              <w:t xml:space="preserve">Condominio 3 </w:t>
            </w:r>
          </w:p>
        </w:tc>
        <w:tc>
          <w:tcPr>
            <w:tcW w:w="2221" w:type="dxa"/>
          </w:tcPr>
          <w:p w:rsidR="00204466" w:rsidRDefault="00204466" w:rsidP="00C21E62">
            <w:pPr>
              <w:jc w:val="right"/>
              <w:rPr>
                <w:rFonts w:ascii="Arial" w:hAnsi="Arial" w:cs="Arial"/>
                <w:i/>
                <w:lang w:val="es-ES"/>
              </w:rPr>
            </w:pPr>
          </w:p>
        </w:tc>
        <w:tc>
          <w:tcPr>
            <w:tcW w:w="2401" w:type="dxa"/>
          </w:tcPr>
          <w:p w:rsidR="00204466" w:rsidRDefault="00204466" w:rsidP="00C21E62">
            <w:pPr>
              <w:jc w:val="right"/>
              <w:rPr>
                <w:rFonts w:ascii="Arial" w:hAnsi="Arial" w:cs="Arial"/>
                <w:i/>
                <w:lang w:val="es-ES"/>
              </w:rPr>
            </w:pPr>
          </w:p>
        </w:tc>
        <w:tc>
          <w:tcPr>
            <w:tcW w:w="2042" w:type="dxa"/>
          </w:tcPr>
          <w:p w:rsidR="00204466" w:rsidRDefault="00204466" w:rsidP="00C21E62">
            <w:pPr>
              <w:jc w:val="right"/>
              <w:rPr>
                <w:rFonts w:ascii="Arial" w:hAnsi="Arial" w:cs="Arial"/>
                <w:i/>
                <w:lang w:val="es-ES"/>
              </w:rPr>
            </w:pPr>
          </w:p>
        </w:tc>
      </w:tr>
      <w:tr w:rsidR="00204466" w:rsidTr="00C21E62">
        <w:trPr>
          <w:trHeight w:val="482"/>
        </w:trPr>
        <w:tc>
          <w:tcPr>
            <w:tcW w:w="2221" w:type="dxa"/>
          </w:tcPr>
          <w:p w:rsidR="00204466" w:rsidRDefault="00204466" w:rsidP="00C21E62">
            <w:pPr>
              <w:jc w:val="both"/>
              <w:rPr>
                <w:rFonts w:ascii="Arial" w:hAnsi="Arial" w:cs="Arial"/>
                <w:i/>
                <w:lang w:val="es-ES"/>
              </w:rPr>
            </w:pPr>
            <w:r>
              <w:rPr>
                <w:rFonts w:ascii="Arial" w:hAnsi="Arial" w:cs="Arial"/>
                <w:i/>
                <w:lang w:val="es-ES"/>
              </w:rPr>
              <w:t>Planta primer nivel</w:t>
            </w:r>
          </w:p>
        </w:tc>
        <w:tc>
          <w:tcPr>
            <w:tcW w:w="2221" w:type="dxa"/>
          </w:tcPr>
          <w:p w:rsidR="00204466" w:rsidRDefault="00204466" w:rsidP="00C21E62">
            <w:pPr>
              <w:jc w:val="right"/>
              <w:rPr>
                <w:rFonts w:ascii="Arial" w:hAnsi="Arial" w:cs="Arial"/>
                <w:i/>
                <w:lang w:val="es-ES"/>
              </w:rPr>
            </w:pPr>
            <w:r>
              <w:rPr>
                <w:rFonts w:ascii="Arial" w:hAnsi="Arial" w:cs="Arial"/>
                <w:i/>
                <w:lang w:val="es-ES"/>
              </w:rPr>
              <w:t>73.11 m2</w:t>
            </w:r>
          </w:p>
        </w:tc>
        <w:tc>
          <w:tcPr>
            <w:tcW w:w="2401" w:type="dxa"/>
          </w:tcPr>
          <w:p w:rsidR="00204466" w:rsidRDefault="00204466" w:rsidP="00C21E62">
            <w:pPr>
              <w:jc w:val="right"/>
              <w:rPr>
                <w:rFonts w:ascii="Arial" w:hAnsi="Arial" w:cs="Arial"/>
                <w:i/>
                <w:lang w:val="es-ES"/>
              </w:rPr>
            </w:pPr>
            <w:r>
              <w:rPr>
                <w:rFonts w:ascii="Arial" w:hAnsi="Arial" w:cs="Arial"/>
                <w:i/>
                <w:lang w:val="es-ES"/>
              </w:rPr>
              <w:t>73.11 m2</w:t>
            </w:r>
          </w:p>
        </w:tc>
        <w:tc>
          <w:tcPr>
            <w:tcW w:w="2042" w:type="dxa"/>
          </w:tcPr>
          <w:p w:rsidR="00204466" w:rsidRDefault="00204466" w:rsidP="00C21E62">
            <w:pPr>
              <w:jc w:val="right"/>
              <w:rPr>
                <w:rFonts w:ascii="Arial" w:hAnsi="Arial" w:cs="Arial"/>
                <w:i/>
                <w:lang w:val="es-ES"/>
              </w:rPr>
            </w:pPr>
            <w:r>
              <w:rPr>
                <w:rFonts w:ascii="Arial" w:hAnsi="Arial" w:cs="Arial"/>
                <w:i/>
                <w:lang w:val="es-ES"/>
              </w:rPr>
              <w:t>19.19 %</w:t>
            </w:r>
          </w:p>
        </w:tc>
      </w:tr>
      <w:tr w:rsidR="00204466" w:rsidRPr="00B052C2" w:rsidTr="00C21E62">
        <w:trPr>
          <w:trHeight w:val="455"/>
        </w:trPr>
        <w:tc>
          <w:tcPr>
            <w:tcW w:w="2221" w:type="dxa"/>
          </w:tcPr>
          <w:p w:rsidR="00204466" w:rsidRPr="00B052C2" w:rsidRDefault="00204466" w:rsidP="00C21E62">
            <w:pPr>
              <w:jc w:val="both"/>
              <w:rPr>
                <w:rFonts w:ascii="Arial" w:hAnsi="Arial" w:cs="Arial"/>
                <w:b/>
                <w:i/>
                <w:lang w:val="es-ES"/>
              </w:rPr>
            </w:pPr>
            <w:r w:rsidRPr="00B052C2">
              <w:rPr>
                <w:rFonts w:ascii="Arial" w:hAnsi="Arial" w:cs="Arial"/>
                <w:b/>
                <w:i/>
                <w:lang w:val="es-ES"/>
              </w:rPr>
              <w:t>Total</w:t>
            </w:r>
          </w:p>
        </w:tc>
        <w:tc>
          <w:tcPr>
            <w:tcW w:w="2221" w:type="dxa"/>
          </w:tcPr>
          <w:p w:rsidR="00204466" w:rsidRPr="00B052C2" w:rsidRDefault="00204466" w:rsidP="00C21E62">
            <w:pPr>
              <w:jc w:val="right"/>
              <w:rPr>
                <w:rFonts w:ascii="Arial" w:hAnsi="Arial" w:cs="Arial"/>
                <w:b/>
                <w:i/>
                <w:lang w:val="es-ES"/>
              </w:rPr>
            </w:pPr>
            <w:r w:rsidRPr="00B052C2">
              <w:rPr>
                <w:rFonts w:ascii="Arial" w:hAnsi="Arial" w:cs="Arial"/>
                <w:b/>
                <w:i/>
                <w:lang w:val="es-ES"/>
              </w:rPr>
              <w:t>380.95 m2</w:t>
            </w:r>
          </w:p>
        </w:tc>
        <w:tc>
          <w:tcPr>
            <w:tcW w:w="2401" w:type="dxa"/>
          </w:tcPr>
          <w:p w:rsidR="00204466" w:rsidRPr="00B052C2" w:rsidRDefault="00204466" w:rsidP="00C21E62">
            <w:pPr>
              <w:jc w:val="right"/>
              <w:rPr>
                <w:rFonts w:ascii="Arial" w:hAnsi="Arial" w:cs="Arial"/>
                <w:b/>
                <w:i/>
                <w:lang w:val="es-ES"/>
              </w:rPr>
            </w:pPr>
            <w:r w:rsidRPr="00B052C2">
              <w:rPr>
                <w:rFonts w:ascii="Arial" w:hAnsi="Arial" w:cs="Arial"/>
                <w:b/>
                <w:i/>
                <w:lang w:val="es-ES"/>
              </w:rPr>
              <w:t>380.95 m2</w:t>
            </w:r>
          </w:p>
        </w:tc>
        <w:tc>
          <w:tcPr>
            <w:tcW w:w="2042" w:type="dxa"/>
          </w:tcPr>
          <w:p w:rsidR="00204466" w:rsidRPr="00B052C2" w:rsidRDefault="00204466" w:rsidP="00C21E62">
            <w:pPr>
              <w:jc w:val="right"/>
              <w:rPr>
                <w:rFonts w:ascii="Arial" w:hAnsi="Arial" w:cs="Arial"/>
                <w:b/>
                <w:i/>
                <w:lang w:val="es-ES"/>
              </w:rPr>
            </w:pPr>
            <w:r w:rsidRPr="00B052C2">
              <w:rPr>
                <w:rFonts w:ascii="Arial" w:hAnsi="Arial" w:cs="Arial"/>
                <w:b/>
                <w:i/>
                <w:lang w:val="es-ES"/>
              </w:rPr>
              <w:t>100.00 %</w:t>
            </w:r>
          </w:p>
        </w:tc>
      </w:tr>
    </w:tbl>
    <w:p w:rsidR="00204466" w:rsidRPr="008B130D" w:rsidRDefault="00204466" w:rsidP="00204466">
      <w:pPr>
        <w:autoSpaceDE w:val="0"/>
        <w:autoSpaceDN w:val="0"/>
        <w:adjustRightInd w:val="0"/>
        <w:jc w:val="both"/>
        <w:rPr>
          <w:rFonts w:ascii="Georgia" w:eastAsia="Calibri" w:hAnsi="Georgia" w:cs="Calibri"/>
        </w:rPr>
      </w:pPr>
    </w:p>
    <w:p w:rsidR="00204466" w:rsidRDefault="00204466" w:rsidP="00204466">
      <w:pPr>
        <w:autoSpaceDE w:val="0"/>
        <w:autoSpaceDN w:val="0"/>
        <w:adjustRightInd w:val="0"/>
        <w:jc w:val="both"/>
        <w:rPr>
          <w:rFonts w:ascii="Georgia" w:hAnsi="Georgia" w:cs="Arial"/>
          <w:lang w:val="es-ES"/>
        </w:rPr>
      </w:pPr>
      <w:r w:rsidRPr="007452EC">
        <w:rPr>
          <w:rFonts w:ascii="Georgia" w:hAnsi="Georgia"/>
          <w:b/>
        </w:rPr>
        <w:t>AHAZ</w:t>
      </w:r>
      <w:r w:rsidRPr="007452EC">
        <w:rPr>
          <w:rFonts w:ascii="Georgia" w:hAnsi="Georgia" w:cs="Calibri"/>
          <w:b/>
        </w:rPr>
        <w:t>/0</w:t>
      </w:r>
      <w:r>
        <w:rPr>
          <w:rFonts w:ascii="Georgia" w:hAnsi="Georgia" w:cs="Calibri"/>
          <w:b/>
        </w:rPr>
        <w:t>57</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el </w:t>
      </w:r>
      <w:r w:rsidRPr="008B130D">
        <w:rPr>
          <w:rFonts w:ascii="Georgia" w:eastAsia="Calibri" w:hAnsi="Georgia" w:cs="Calibri"/>
        </w:rPr>
        <w:t>Dictamen que presenta la Comisión Edilicia de Obra Pública, Desarrollo Urbano y Ordenamiento Territorial, relativo a la solicitud de Régimen de Propiedad en Condominio que presenta la C. Kayra Coral Jasso Hernández, respecto de una finca ubicada en C</w:t>
      </w:r>
      <w:r w:rsidRPr="008B130D">
        <w:rPr>
          <w:rFonts w:ascii="Georgia" w:hAnsi="Georgia" w:cs="Arial"/>
          <w:lang w:val="es-ES"/>
        </w:rPr>
        <w:t>alle Privada el Cerrillo número 106 de la Colonia Francisco E. García de esta Ciudad Capital</w:t>
      </w:r>
      <w:r>
        <w:rPr>
          <w:rFonts w:ascii="Georgia" w:hAnsi="Georgia" w:cs="Arial"/>
          <w:lang w:val="es-ES"/>
        </w:rPr>
        <w:t>, consistente en:</w:t>
      </w:r>
    </w:p>
    <w:p w:rsidR="00204466" w:rsidRPr="0090232A" w:rsidRDefault="00204466" w:rsidP="00204466">
      <w:pPr>
        <w:jc w:val="both"/>
        <w:rPr>
          <w:rFonts w:ascii="Georgia" w:hAnsi="Georgia" w:cs="Arial"/>
          <w:lang w:val="es-ES"/>
        </w:rPr>
      </w:pPr>
      <w:r w:rsidRPr="0090232A">
        <w:rPr>
          <w:rFonts w:ascii="Georgia" w:hAnsi="Georgia" w:cs="Arial"/>
          <w:b/>
          <w:lang w:val="es-ES"/>
        </w:rPr>
        <w:t xml:space="preserve">ÚNICO: </w:t>
      </w:r>
      <w:r w:rsidRPr="0090232A">
        <w:rPr>
          <w:rFonts w:ascii="Georgia" w:hAnsi="Georgia" w:cs="Arial"/>
          <w:lang w:val="es-ES"/>
        </w:rPr>
        <w:t xml:space="preserve">Es de autorizarse y se autoriza la solicitud relativa al Régimen de Propiedad en Condominio que pretende establecer en una finca ubicada en la </w:t>
      </w:r>
      <w:r w:rsidRPr="0090232A">
        <w:rPr>
          <w:rFonts w:ascii="Georgia" w:hAnsi="Georgia" w:cs="Arial"/>
          <w:b/>
          <w:lang w:val="es-ES"/>
        </w:rPr>
        <w:t>Calle Privada El Cerrillo no. 106 de la Colonia Francisco E. García</w:t>
      </w:r>
      <w:r w:rsidRPr="0090232A">
        <w:rPr>
          <w:rFonts w:ascii="Georgia" w:hAnsi="Georgia" w:cs="Arial"/>
          <w:lang w:val="es-ES"/>
        </w:rPr>
        <w:t xml:space="preserve"> de esta Ciudad Capital, para uso </w:t>
      </w:r>
      <w:r w:rsidR="000B0EFA" w:rsidRPr="0090232A">
        <w:rPr>
          <w:rFonts w:ascii="Georgia" w:hAnsi="Georgia" w:cs="Arial"/>
          <w:b/>
          <w:lang w:val="es-ES"/>
        </w:rPr>
        <w:t>habitacional</w:t>
      </w:r>
      <w:r w:rsidR="000B0EFA" w:rsidRPr="0090232A">
        <w:rPr>
          <w:rFonts w:ascii="Georgia" w:hAnsi="Georgia" w:cs="Arial"/>
          <w:lang w:val="es-ES"/>
        </w:rPr>
        <w:t xml:space="preserve"> con</w:t>
      </w:r>
      <w:r w:rsidRPr="0090232A">
        <w:rPr>
          <w:rFonts w:ascii="Georgia" w:hAnsi="Georgia" w:cs="Arial"/>
          <w:lang w:val="es-ES"/>
        </w:rPr>
        <w:t xml:space="preserve"> una </w:t>
      </w:r>
      <w:r w:rsidRPr="0090232A">
        <w:rPr>
          <w:rFonts w:ascii="Georgia" w:hAnsi="Georgia" w:cs="Arial"/>
          <w:b/>
          <w:lang w:val="es-ES"/>
        </w:rPr>
        <w:t>superficie de terreno de 127.42 m2</w:t>
      </w:r>
      <w:r w:rsidRPr="0090232A">
        <w:rPr>
          <w:rFonts w:ascii="Georgia" w:hAnsi="Georgia" w:cs="Arial"/>
          <w:lang w:val="es-ES"/>
        </w:rPr>
        <w:t xml:space="preserve">y una </w:t>
      </w:r>
      <w:r w:rsidRPr="0090232A">
        <w:rPr>
          <w:rFonts w:ascii="Georgia" w:hAnsi="Georgia" w:cs="Arial"/>
          <w:b/>
          <w:lang w:val="es-ES"/>
        </w:rPr>
        <w:t>superficie construida de 192.75 m2</w:t>
      </w:r>
      <w:r w:rsidRPr="0090232A">
        <w:rPr>
          <w:rFonts w:ascii="Georgia" w:hAnsi="Georgia" w:cs="Arial"/>
          <w:lang w:val="es-ES"/>
        </w:rPr>
        <w:t xml:space="preserve">a favor de la </w:t>
      </w:r>
      <w:r w:rsidRPr="0090232A">
        <w:rPr>
          <w:rFonts w:ascii="Georgia" w:hAnsi="Georgia" w:cs="Arial"/>
          <w:b/>
          <w:lang w:val="es-ES"/>
        </w:rPr>
        <w:t xml:space="preserve">C. KAYRA CORAL JASSO </w:t>
      </w:r>
      <w:r w:rsidR="000B0EFA" w:rsidRPr="0090232A">
        <w:rPr>
          <w:rFonts w:ascii="Georgia" w:hAnsi="Georgia" w:cs="Arial"/>
          <w:b/>
          <w:lang w:val="es-ES"/>
        </w:rPr>
        <w:t>HERNÁNDEZ</w:t>
      </w:r>
      <w:r w:rsidR="000B0EFA" w:rsidRPr="0090232A">
        <w:rPr>
          <w:rFonts w:ascii="Georgia" w:hAnsi="Georgia" w:cs="Arial"/>
          <w:lang w:val="es-ES"/>
        </w:rPr>
        <w:t xml:space="preserve"> cuyo</w:t>
      </w:r>
      <w:r w:rsidRPr="0090232A">
        <w:rPr>
          <w:rFonts w:ascii="Georgia" w:hAnsi="Georgia" w:cs="Arial"/>
          <w:lang w:val="es-ES"/>
        </w:rPr>
        <w:t xml:space="preserve"> condominio queda plenamente descrito con las siguientes medidas y colindancias que comprende cada uno;</w:t>
      </w:r>
    </w:p>
    <w:p w:rsidR="00204466" w:rsidRDefault="00204466" w:rsidP="00204466">
      <w:pPr>
        <w:jc w:val="both"/>
        <w:rPr>
          <w:rFonts w:ascii="Arial" w:hAnsi="Arial" w:cs="Arial"/>
          <w:i/>
          <w:lang w:val="es-ES"/>
        </w:rPr>
      </w:pPr>
    </w:p>
    <w:tbl>
      <w:tblPr>
        <w:tblStyle w:val="Tablaconcuadrcula"/>
        <w:tblW w:w="9077" w:type="dxa"/>
        <w:tblLook w:val="04A0" w:firstRow="1" w:lastRow="0" w:firstColumn="1" w:lastColumn="0" w:noHBand="0" w:noVBand="1"/>
      </w:tblPr>
      <w:tblGrid>
        <w:gridCol w:w="2269"/>
        <w:gridCol w:w="2269"/>
        <w:gridCol w:w="2453"/>
        <w:gridCol w:w="2086"/>
      </w:tblGrid>
      <w:tr w:rsidR="00204466" w:rsidTr="00C21E62">
        <w:trPr>
          <w:trHeight w:val="926"/>
        </w:trPr>
        <w:tc>
          <w:tcPr>
            <w:tcW w:w="2269" w:type="dxa"/>
          </w:tcPr>
          <w:p w:rsidR="00204466" w:rsidRPr="003A0427" w:rsidRDefault="00204466" w:rsidP="00C21E62">
            <w:pPr>
              <w:jc w:val="center"/>
              <w:rPr>
                <w:rFonts w:ascii="Arial" w:hAnsi="Arial" w:cs="Arial"/>
                <w:b/>
                <w:i/>
                <w:lang w:val="es-ES"/>
              </w:rPr>
            </w:pPr>
            <w:r>
              <w:rPr>
                <w:rFonts w:ascii="Arial" w:hAnsi="Arial" w:cs="Arial"/>
                <w:b/>
                <w:i/>
                <w:lang w:val="es-ES"/>
              </w:rPr>
              <w:lastRenderedPageBreak/>
              <w:t>ESTANCIA</w:t>
            </w:r>
          </w:p>
        </w:tc>
        <w:tc>
          <w:tcPr>
            <w:tcW w:w="2269" w:type="dxa"/>
          </w:tcPr>
          <w:p w:rsidR="00204466" w:rsidRPr="003A0427" w:rsidRDefault="00204466" w:rsidP="00C21E62">
            <w:pPr>
              <w:jc w:val="center"/>
              <w:rPr>
                <w:rFonts w:ascii="Arial" w:hAnsi="Arial" w:cs="Arial"/>
                <w:b/>
                <w:i/>
                <w:lang w:val="es-ES"/>
              </w:rPr>
            </w:pPr>
            <w:r w:rsidRPr="003A0427">
              <w:rPr>
                <w:rFonts w:ascii="Arial" w:hAnsi="Arial" w:cs="Arial"/>
                <w:b/>
                <w:i/>
                <w:lang w:val="es-ES"/>
              </w:rPr>
              <w:t>SUPERFICIE DE TERRENO M2</w:t>
            </w:r>
          </w:p>
        </w:tc>
        <w:tc>
          <w:tcPr>
            <w:tcW w:w="2453" w:type="dxa"/>
          </w:tcPr>
          <w:p w:rsidR="00204466" w:rsidRPr="003A0427" w:rsidRDefault="00204466" w:rsidP="00C21E62">
            <w:pPr>
              <w:jc w:val="center"/>
              <w:rPr>
                <w:rFonts w:ascii="Arial" w:hAnsi="Arial" w:cs="Arial"/>
                <w:b/>
                <w:i/>
                <w:lang w:val="es-ES"/>
              </w:rPr>
            </w:pPr>
            <w:r w:rsidRPr="003A0427">
              <w:rPr>
                <w:rFonts w:ascii="Arial" w:hAnsi="Arial" w:cs="Arial"/>
                <w:b/>
                <w:i/>
                <w:lang w:val="es-ES"/>
              </w:rPr>
              <w:t>SUPERFICIE CONSTRUÍDA M2</w:t>
            </w:r>
          </w:p>
        </w:tc>
        <w:tc>
          <w:tcPr>
            <w:tcW w:w="2086" w:type="dxa"/>
          </w:tcPr>
          <w:p w:rsidR="00204466" w:rsidRPr="003A0427" w:rsidRDefault="00204466" w:rsidP="00C21E62">
            <w:pPr>
              <w:jc w:val="center"/>
              <w:rPr>
                <w:rFonts w:ascii="Arial" w:hAnsi="Arial" w:cs="Arial"/>
                <w:b/>
                <w:i/>
                <w:lang w:val="es-ES"/>
              </w:rPr>
            </w:pPr>
            <w:r w:rsidRPr="003A0427">
              <w:rPr>
                <w:rFonts w:ascii="Arial" w:hAnsi="Arial" w:cs="Arial"/>
                <w:b/>
                <w:i/>
                <w:lang w:val="es-ES"/>
              </w:rPr>
              <w:t>PORCENTAJE DE INDIVISO %</w:t>
            </w:r>
          </w:p>
        </w:tc>
      </w:tr>
      <w:tr w:rsidR="00204466" w:rsidTr="00C21E62">
        <w:trPr>
          <w:trHeight w:val="488"/>
        </w:trPr>
        <w:tc>
          <w:tcPr>
            <w:tcW w:w="2269" w:type="dxa"/>
          </w:tcPr>
          <w:p w:rsidR="00204466" w:rsidRPr="00B052C2" w:rsidRDefault="00204466" w:rsidP="00C21E62">
            <w:pPr>
              <w:jc w:val="both"/>
              <w:rPr>
                <w:rFonts w:ascii="Arial" w:hAnsi="Arial" w:cs="Arial"/>
                <w:b/>
                <w:i/>
                <w:lang w:val="es-ES"/>
              </w:rPr>
            </w:pPr>
            <w:r w:rsidRPr="00B052C2">
              <w:rPr>
                <w:rFonts w:ascii="Arial" w:hAnsi="Arial" w:cs="Arial"/>
                <w:b/>
                <w:i/>
                <w:lang w:val="es-ES"/>
              </w:rPr>
              <w:t>Condominio 1</w:t>
            </w:r>
          </w:p>
        </w:tc>
        <w:tc>
          <w:tcPr>
            <w:tcW w:w="2269" w:type="dxa"/>
          </w:tcPr>
          <w:p w:rsidR="00204466" w:rsidRDefault="00204466" w:rsidP="00C21E62">
            <w:pPr>
              <w:jc w:val="right"/>
              <w:rPr>
                <w:rFonts w:ascii="Arial" w:hAnsi="Arial" w:cs="Arial"/>
                <w:i/>
                <w:lang w:val="es-ES"/>
              </w:rPr>
            </w:pPr>
            <w:r>
              <w:rPr>
                <w:rFonts w:ascii="Arial" w:hAnsi="Arial" w:cs="Arial"/>
                <w:i/>
                <w:lang w:val="es-ES"/>
              </w:rPr>
              <w:t>63.71 m2</w:t>
            </w:r>
          </w:p>
        </w:tc>
        <w:tc>
          <w:tcPr>
            <w:tcW w:w="2453" w:type="dxa"/>
          </w:tcPr>
          <w:p w:rsidR="00204466" w:rsidRDefault="00204466" w:rsidP="00C21E62">
            <w:pPr>
              <w:jc w:val="right"/>
              <w:rPr>
                <w:rFonts w:ascii="Arial" w:hAnsi="Arial" w:cs="Arial"/>
                <w:i/>
                <w:lang w:val="es-ES"/>
              </w:rPr>
            </w:pPr>
            <w:r>
              <w:rPr>
                <w:rFonts w:ascii="Arial" w:hAnsi="Arial" w:cs="Arial"/>
                <w:i/>
                <w:lang w:val="es-ES"/>
              </w:rPr>
              <w:t>86.00 m2</w:t>
            </w:r>
          </w:p>
        </w:tc>
        <w:tc>
          <w:tcPr>
            <w:tcW w:w="2086" w:type="dxa"/>
          </w:tcPr>
          <w:p w:rsidR="00204466" w:rsidRDefault="00204466" w:rsidP="00C21E62">
            <w:pPr>
              <w:jc w:val="right"/>
              <w:rPr>
                <w:rFonts w:ascii="Arial" w:hAnsi="Arial" w:cs="Arial"/>
                <w:i/>
                <w:lang w:val="es-ES"/>
              </w:rPr>
            </w:pPr>
            <w:r>
              <w:rPr>
                <w:rFonts w:ascii="Arial" w:hAnsi="Arial" w:cs="Arial"/>
                <w:i/>
                <w:lang w:val="es-ES"/>
              </w:rPr>
              <w:t>50.00 %</w:t>
            </w:r>
          </w:p>
        </w:tc>
      </w:tr>
      <w:tr w:rsidR="00204466" w:rsidTr="00C21E62">
        <w:trPr>
          <w:trHeight w:val="462"/>
        </w:trPr>
        <w:tc>
          <w:tcPr>
            <w:tcW w:w="2269" w:type="dxa"/>
          </w:tcPr>
          <w:p w:rsidR="00204466" w:rsidRDefault="00204466" w:rsidP="00C21E62">
            <w:pPr>
              <w:jc w:val="both"/>
              <w:rPr>
                <w:rFonts w:ascii="Arial" w:hAnsi="Arial" w:cs="Arial"/>
                <w:i/>
                <w:lang w:val="es-ES"/>
              </w:rPr>
            </w:pPr>
            <w:r>
              <w:rPr>
                <w:rFonts w:ascii="Arial" w:hAnsi="Arial" w:cs="Arial"/>
                <w:i/>
                <w:lang w:val="es-ES"/>
              </w:rPr>
              <w:t xml:space="preserve">Planta baja </w:t>
            </w:r>
          </w:p>
        </w:tc>
        <w:tc>
          <w:tcPr>
            <w:tcW w:w="2269" w:type="dxa"/>
          </w:tcPr>
          <w:p w:rsidR="00204466" w:rsidRDefault="00204466" w:rsidP="00C21E62">
            <w:pPr>
              <w:rPr>
                <w:rFonts w:ascii="Arial" w:hAnsi="Arial" w:cs="Arial"/>
                <w:i/>
                <w:lang w:val="es-ES"/>
              </w:rPr>
            </w:pPr>
          </w:p>
        </w:tc>
        <w:tc>
          <w:tcPr>
            <w:tcW w:w="2453" w:type="dxa"/>
          </w:tcPr>
          <w:p w:rsidR="00204466" w:rsidRDefault="00204466" w:rsidP="00C21E62">
            <w:pPr>
              <w:jc w:val="right"/>
              <w:rPr>
                <w:rFonts w:ascii="Arial" w:hAnsi="Arial" w:cs="Arial"/>
                <w:i/>
                <w:lang w:val="es-ES"/>
              </w:rPr>
            </w:pPr>
            <w:r>
              <w:rPr>
                <w:rFonts w:ascii="Arial" w:hAnsi="Arial" w:cs="Arial"/>
                <w:i/>
                <w:lang w:val="es-ES"/>
              </w:rPr>
              <w:t>43.00 m2</w:t>
            </w:r>
          </w:p>
        </w:tc>
        <w:tc>
          <w:tcPr>
            <w:tcW w:w="2086" w:type="dxa"/>
          </w:tcPr>
          <w:p w:rsidR="00204466" w:rsidRDefault="00204466" w:rsidP="00C21E62">
            <w:pPr>
              <w:jc w:val="right"/>
              <w:rPr>
                <w:rFonts w:ascii="Arial" w:hAnsi="Arial" w:cs="Arial"/>
                <w:i/>
                <w:lang w:val="es-ES"/>
              </w:rPr>
            </w:pPr>
          </w:p>
        </w:tc>
      </w:tr>
      <w:tr w:rsidR="00204466" w:rsidTr="00C21E62">
        <w:trPr>
          <w:trHeight w:val="462"/>
        </w:trPr>
        <w:tc>
          <w:tcPr>
            <w:tcW w:w="2269" w:type="dxa"/>
          </w:tcPr>
          <w:p w:rsidR="00204466" w:rsidRDefault="00204466" w:rsidP="00C21E62">
            <w:pPr>
              <w:jc w:val="both"/>
              <w:rPr>
                <w:rFonts w:ascii="Arial" w:hAnsi="Arial" w:cs="Arial"/>
                <w:i/>
                <w:lang w:val="es-ES"/>
              </w:rPr>
            </w:pPr>
            <w:r>
              <w:rPr>
                <w:rFonts w:ascii="Arial" w:hAnsi="Arial" w:cs="Arial"/>
                <w:i/>
                <w:lang w:val="es-ES"/>
              </w:rPr>
              <w:t>Planta alta</w:t>
            </w:r>
          </w:p>
        </w:tc>
        <w:tc>
          <w:tcPr>
            <w:tcW w:w="2269" w:type="dxa"/>
          </w:tcPr>
          <w:p w:rsidR="00204466" w:rsidRDefault="00204466" w:rsidP="00C21E62">
            <w:pPr>
              <w:jc w:val="right"/>
              <w:rPr>
                <w:rFonts w:ascii="Arial" w:hAnsi="Arial" w:cs="Arial"/>
                <w:i/>
                <w:lang w:val="es-ES"/>
              </w:rPr>
            </w:pPr>
          </w:p>
        </w:tc>
        <w:tc>
          <w:tcPr>
            <w:tcW w:w="2453" w:type="dxa"/>
          </w:tcPr>
          <w:p w:rsidR="00204466" w:rsidRDefault="00204466" w:rsidP="00C21E62">
            <w:pPr>
              <w:jc w:val="right"/>
              <w:rPr>
                <w:rFonts w:ascii="Arial" w:hAnsi="Arial" w:cs="Arial"/>
                <w:i/>
                <w:lang w:val="es-ES"/>
              </w:rPr>
            </w:pPr>
            <w:r>
              <w:rPr>
                <w:rFonts w:ascii="Arial" w:hAnsi="Arial" w:cs="Arial"/>
                <w:i/>
                <w:lang w:val="es-ES"/>
              </w:rPr>
              <w:t>43.00 m2</w:t>
            </w:r>
          </w:p>
        </w:tc>
        <w:tc>
          <w:tcPr>
            <w:tcW w:w="2086" w:type="dxa"/>
          </w:tcPr>
          <w:p w:rsidR="00204466" w:rsidRDefault="00204466" w:rsidP="00C21E62">
            <w:pPr>
              <w:jc w:val="right"/>
              <w:rPr>
                <w:rFonts w:ascii="Arial" w:hAnsi="Arial" w:cs="Arial"/>
                <w:i/>
                <w:lang w:val="es-ES"/>
              </w:rPr>
            </w:pPr>
          </w:p>
        </w:tc>
      </w:tr>
      <w:tr w:rsidR="00204466" w:rsidTr="00C21E62">
        <w:trPr>
          <w:trHeight w:val="462"/>
        </w:trPr>
        <w:tc>
          <w:tcPr>
            <w:tcW w:w="2269" w:type="dxa"/>
          </w:tcPr>
          <w:p w:rsidR="00204466" w:rsidRPr="00B052C2" w:rsidRDefault="00204466" w:rsidP="00C21E62">
            <w:pPr>
              <w:jc w:val="both"/>
              <w:rPr>
                <w:rFonts w:ascii="Arial" w:hAnsi="Arial" w:cs="Arial"/>
                <w:b/>
                <w:i/>
                <w:lang w:val="es-ES"/>
              </w:rPr>
            </w:pPr>
            <w:r w:rsidRPr="00B052C2">
              <w:rPr>
                <w:rFonts w:ascii="Arial" w:hAnsi="Arial" w:cs="Arial"/>
                <w:b/>
                <w:i/>
                <w:lang w:val="es-ES"/>
              </w:rPr>
              <w:t>Condominio 2</w:t>
            </w:r>
          </w:p>
        </w:tc>
        <w:tc>
          <w:tcPr>
            <w:tcW w:w="2269" w:type="dxa"/>
          </w:tcPr>
          <w:p w:rsidR="00204466" w:rsidRDefault="00204466" w:rsidP="00C21E62">
            <w:pPr>
              <w:jc w:val="right"/>
              <w:rPr>
                <w:rFonts w:ascii="Arial" w:hAnsi="Arial" w:cs="Arial"/>
                <w:i/>
                <w:lang w:val="es-ES"/>
              </w:rPr>
            </w:pPr>
            <w:r>
              <w:rPr>
                <w:rFonts w:ascii="Arial" w:hAnsi="Arial" w:cs="Arial"/>
                <w:i/>
                <w:lang w:val="es-ES"/>
              </w:rPr>
              <w:t>63.71 m2</w:t>
            </w:r>
          </w:p>
        </w:tc>
        <w:tc>
          <w:tcPr>
            <w:tcW w:w="2453" w:type="dxa"/>
          </w:tcPr>
          <w:p w:rsidR="00204466" w:rsidRDefault="00204466" w:rsidP="00C21E62">
            <w:pPr>
              <w:jc w:val="right"/>
              <w:rPr>
                <w:rFonts w:ascii="Arial" w:hAnsi="Arial" w:cs="Arial"/>
                <w:i/>
                <w:lang w:val="es-ES"/>
              </w:rPr>
            </w:pPr>
            <w:r>
              <w:rPr>
                <w:rFonts w:ascii="Arial" w:hAnsi="Arial" w:cs="Arial"/>
                <w:i/>
                <w:lang w:val="es-ES"/>
              </w:rPr>
              <w:t>106.75 m2</w:t>
            </w:r>
          </w:p>
        </w:tc>
        <w:tc>
          <w:tcPr>
            <w:tcW w:w="2086" w:type="dxa"/>
          </w:tcPr>
          <w:p w:rsidR="00204466" w:rsidRDefault="00204466" w:rsidP="00C21E62">
            <w:pPr>
              <w:jc w:val="right"/>
              <w:rPr>
                <w:rFonts w:ascii="Arial" w:hAnsi="Arial" w:cs="Arial"/>
                <w:i/>
                <w:lang w:val="es-ES"/>
              </w:rPr>
            </w:pPr>
            <w:r>
              <w:rPr>
                <w:rFonts w:ascii="Arial" w:hAnsi="Arial" w:cs="Arial"/>
                <w:i/>
                <w:lang w:val="es-ES"/>
              </w:rPr>
              <w:t>50.00 %</w:t>
            </w:r>
          </w:p>
        </w:tc>
      </w:tr>
      <w:tr w:rsidR="00204466" w:rsidTr="00C21E62">
        <w:trPr>
          <w:trHeight w:val="462"/>
        </w:trPr>
        <w:tc>
          <w:tcPr>
            <w:tcW w:w="2269" w:type="dxa"/>
          </w:tcPr>
          <w:p w:rsidR="00204466" w:rsidRDefault="00204466" w:rsidP="00C21E62">
            <w:pPr>
              <w:jc w:val="both"/>
              <w:rPr>
                <w:rFonts w:ascii="Arial" w:hAnsi="Arial" w:cs="Arial"/>
                <w:i/>
                <w:lang w:val="es-ES"/>
              </w:rPr>
            </w:pPr>
            <w:r>
              <w:rPr>
                <w:rFonts w:ascii="Arial" w:hAnsi="Arial" w:cs="Arial"/>
                <w:i/>
                <w:lang w:val="es-ES"/>
              </w:rPr>
              <w:t xml:space="preserve">Primer nivel </w:t>
            </w:r>
          </w:p>
        </w:tc>
        <w:tc>
          <w:tcPr>
            <w:tcW w:w="2269" w:type="dxa"/>
          </w:tcPr>
          <w:p w:rsidR="00204466" w:rsidRDefault="00204466" w:rsidP="00C21E62">
            <w:pPr>
              <w:jc w:val="right"/>
              <w:rPr>
                <w:rFonts w:ascii="Arial" w:hAnsi="Arial" w:cs="Arial"/>
                <w:i/>
                <w:lang w:val="es-ES"/>
              </w:rPr>
            </w:pPr>
          </w:p>
        </w:tc>
        <w:tc>
          <w:tcPr>
            <w:tcW w:w="2453" w:type="dxa"/>
          </w:tcPr>
          <w:p w:rsidR="00204466" w:rsidRDefault="00204466" w:rsidP="00C21E62">
            <w:pPr>
              <w:jc w:val="right"/>
              <w:rPr>
                <w:rFonts w:ascii="Arial" w:hAnsi="Arial" w:cs="Arial"/>
                <w:i/>
                <w:lang w:val="es-ES"/>
              </w:rPr>
            </w:pPr>
            <w:r>
              <w:rPr>
                <w:rFonts w:ascii="Arial" w:hAnsi="Arial" w:cs="Arial"/>
                <w:i/>
                <w:lang w:val="es-ES"/>
              </w:rPr>
              <w:t>52.35 m2</w:t>
            </w:r>
          </w:p>
        </w:tc>
        <w:tc>
          <w:tcPr>
            <w:tcW w:w="2086" w:type="dxa"/>
          </w:tcPr>
          <w:p w:rsidR="00204466" w:rsidRDefault="00204466" w:rsidP="00C21E62">
            <w:pPr>
              <w:jc w:val="right"/>
              <w:rPr>
                <w:rFonts w:ascii="Arial" w:hAnsi="Arial" w:cs="Arial"/>
                <w:i/>
                <w:lang w:val="es-ES"/>
              </w:rPr>
            </w:pPr>
          </w:p>
        </w:tc>
      </w:tr>
      <w:tr w:rsidR="00204466" w:rsidTr="00C21E62">
        <w:trPr>
          <w:trHeight w:val="462"/>
        </w:trPr>
        <w:tc>
          <w:tcPr>
            <w:tcW w:w="2269" w:type="dxa"/>
          </w:tcPr>
          <w:p w:rsidR="00204466" w:rsidRPr="00FA7472" w:rsidRDefault="00204466" w:rsidP="00C21E62">
            <w:pPr>
              <w:jc w:val="both"/>
              <w:rPr>
                <w:rFonts w:ascii="Arial" w:hAnsi="Arial" w:cs="Arial"/>
                <w:i/>
                <w:lang w:val="es-ES"/>
              </w:rPr>
            </w:pPr>
            <w:r>
              <w:rPr>
                <w:rFonts w:ascii="Arial" w:hAnsi="Arial" w:cs="Arial"/>
                <w:i/>
                <w:lang w:val="es-ES"/>
              </w:rPr>
              <w:t>Segundo nivel</w:t>
            </w:r>
          </w:p>
        </w:tc>
        <w:tc>
          <w:tcPr>
            <w:tcW w:w="2269" w:type="dxa"/>
          </w:tcPr>
          <w:p w:rsidR="00204466" w:rsidRDefault="00204466" w:rsidP="00C21E62">
            <w:pPr>
              <w:jc w:val="right"/>
              <w:rPr>
                <w:rFonts w:ascii="Arial" w:hAnsi="Arial" w:cs="Arial"/>
                <w:i/>
                <w:lang w:val="es-ES"/>
              </w:rPr>
            </w:pPr>
          </w:p>
        </w:tc>
        <w:tc>
          <w:tcPr>
            <w:tcW w:w="2453" w:type="dxa"/>
          </w:tcPr>
          <w:p w:rsidR="00204466" w:rsidRDefault="00204466" w:rsidP="00C21E62">
            <w:pPr>
              <w:jc w:val="right"/>
              <w:rPr>
                <w:rFonts w:ascii="Arial" w:hAnsi="Arial" w:cs="Arial"/>
                <w:i/>
                <w:lang w:val="es-ES"/>
              </w:rPr>
            </w:pPr>
            <w:r>
              <w:rPr>
                <w:rFonts w:ascii="Arial" w:hAnsi="Arial" w:cs="Arial"/>
                <w:i/>
                <w:lang w:val="es-ES"/>
              </w:rPr>
              <w:t>54.40 m2</w:t>
            </w:r>
          </w:p>
        </w:tc>
        <w:tc>
          <w:tcPr>
            <w:tcW w:w="2086" w:type="dxa"/>
          </w:tcPr>
          <w:p w:rsidR="00204466" w:rsidRDefault="00204466" w:rsidP="00C21E62">
            <w:pPr>
              <w:jc w:val="right"/>
              <w:rPr>
                <w:rFonts w:ascii="Arial" w:hAnsi="Arial" w:cs="Arial"/>
                <w:i/>
                <w:lang w:val="es-ES"/>
              </w:rPr>
            </w:pPr>
          </w:p>
        </w:tc>
      </w:tr>
      <w:tr w:rsidR="00204466" w:rsidRPr="00B052C2" w:rsidTr="00C21E62">
        <w:trPr>
          <w:trHeight w:val="462"/>
        </w:trPr>
        <w:tc>
          <w:tcPr>
            <w:tcW w:w="2269" w:type="dxa"/>
          </w:tcPr>
          <w:p w:rsidR="00204466" w:rsidRPr="00B052C2" w:rsidRDefault="00204466" w:rsidP="00C21E62">
            <w:pPr>
              <w:jc w:val="both"/>
              <w:rPr>
                <w:rFonts w:ascii="Arial" w:hAnsi="Arial" w:cs="Arial"/>
                <w:b/>
                <w:i/>
                <w:lang w:val="es-ES"/>
              </w:rPr>
            </w:pPr>
            <w:r w:rsidRPr="00B052C2">
              <w:rPr>
                <w:rFonts w:ascii="Arial" w:hAnsi="Arial" w:cs="Arial"/>
                <w:b/>
                <w:i/>
                <w:lang w:val="es-ES"/>
              </w:rPr>
              <w:t>Total</w:t>
            </w:r>
          </w:p>
        </w:tc>
        <w:tc>
          <w:tcPr>
            <w:tcW w:w="2269" w:type="dxa"/>
          </w:tcPr>
          <w:p w:rsidR="00204466" w:rsidRPr="00B052C2" w:rsidRDefault="00204466" w:rsidP="00C21E62">
            <w:pPr>
              <w:jc w:val="right"/>
              <w:rPr>
                <w:rFonts w:ascii="Arial" w:hAnsi="Arial" w:cs="Arial"/>
                <w:b/>
                <w:i/>
                <w:lang w:val="es-ES"/>
              </w:rPr>
            </w:pPr>
            <w:r>
              <w:rPr>
                <w:rFonts w:ascii="Arial" w:hAnsi="Arial" w:cs="Arial"/>
                <w:b/>
                <w:i/>
                <w:lang w:val="es-ES"/>
              </w:rPr>
              <w:t>127.42</w:t>
            </w:r>
            <w:r w:rsidRPr="00B052C2">
              <w:rPr>
                <w:rFonts w:ascii="Arial" w:hAnsi="Arial" w:cs="Arial"/>
                <w:b/>
                <w:i/>
                <w:lang w:val="es-ES"/>
              </w:rPr>
              <w:t xml:space="preserve"> m2</w:t>
            </w:r>
          </w:p>
        </w:tc>
        <w:tc>
          <w:tcPr>
            <w:tcW w:w="2453" w:type="dxa"/>
          </w:tcPr>
          <w:p w:rsidR="00204466" w:rsidRPr="00B052C2" w:rsidRDefault="00204466" w:rsidP="00C21E62">
            <w:pPr>
              <w:jc w:val="right"/>
              <w:rPr>
                <w:rFonts w:ascii="Arial" w:hAnsi="Arial" w:cs="Arial"/>
                <w:b/>
                <w:i/>
                <w:lang w:val="es-ES"/>
              </w:rPr>
            </w:pPr>
            <w:r>
              <w:rPr>
                <w:rFonts w:ascii="Arial" w:hAnsi="Arial" w:cs="Arial"/>
                <w:b/>
                <w:i/>
                <w:lang w:val="es-ES"/>
              </w:rPr>
              <w:t>192.75</w:t>
            </w:r>
            <w:r w:rsidRPr="00B052C2">
              <w:rPr>
                <w:rFonts w:ascii="Arial" w:hAnsi="Arial" w:cs="Arial"/>
                <w:b/>
                <w:i/>
                <w:lang w:val="es-ES"/>
              </w:rPr>
              <w:t xml:space="preserve"> m2</w:t>
            </w:r>
          </w:p>
        </w:tc>
        <w:tc>
          <w:tcPr>
            <w:tcW w:w="2086" w:type="dxa"/>
          </w:tcPr>
          <w:p w:rsidR="00204466" w:rsidRPr="00B052C2" w:rsidRDefault="00204466" w:rsidP="00C21E62">
            <w:pPr>
              <w:jc w:val="right"/>
              <w:rPr>
                <w:rFonts w:ascii="Arial" w:hAnsi="Arial" w:cs="Arial"/>
                <w:b/>
                <w:i/>
                <w:lang w:val="es-ES"/>
              </w:rPr>
            </w:pPr>
            <w:r w:rsidRPr="00B052C2">
              <w:rPr>
                <w:rFonts w:ascii="Arial" w:hAnsi="Arial" w:cs="Arial"/>
                <w:b/>
                <w:i/>
                <w:lang w:val="es-ES"/>
              </w:rPr>
              <w:t>100.00 %</w:t>
            </w:r>
          </w:p>
        </w:tc>
      </w:tr>
    </w:tbl>
    <w:p w:rsidR="00204466" w:rsidRPr="008B130D" w:rsidRDefault="00204466" w:rsidP="00204466">
      <w:pPr>
        <w:autoSpaceDE w:val="0"/>
        <w:autoSpaceDN w:val="0"/>
        <w:adjustRightInd w:val="0"/>
        <w:jc w:val="both"/>
        <w:rPr>
          <w:rFonts w:ascii="Georgia" w:eastAsia="Calibri" w:hAnsi="Georgia" w:cs="Calibri"/>
        </w:rPr>
      </w:pPr>
    </w:p>
    <w:p w:rsidR="00204466" w:rsidRPr="008B130D" w:rsidRDefault="00204466" w:rsidP="00204466">
      <w:pPr>
        <w:autoSpaceDE w:val="0"/>
        <w:autoSpaceDN w:val="0"/>
        <w:adjustRightInd w:val="0"/>
        <w:jc w:val="both"/>
        <w:rPr>
          <w:rFonts w:ascii="Georgia" w:eastAsia="Calibri" w:hAnsi="Georgia" w:cs="Calibri"/>
          <w:b/>
        </w:rPr>
      </w:pPr>
    </w:p>
    <w:p w:rsidR="00204466" w:rsidRPr="008B130D" w:rsidRDefault="00204466" w:rsidP="00204466">
      <w:pPr>
        <w:autoSpaceDE w:val="0"/>
        <w:autoSpaceDN w:val="0"/>
        <w:adjustRightInd w:val="0"/>
        <w:jc w:val="both"/>
        <w:rPr>
          <w:rFonts w:ascii="Georgia" w:eastAsia="Calibri" w:hAnsi="Georgia" w:cs="Calibri"/>
          <w:b/>
        </w:rPr>
      </w:pPr>
      <w:r w:rsidRPr="007452EC">
        <w:rPr>
          <w:rFonts w:ascii="Georgia" w:hAnsi="Georgia"/>
          <w:b/>
        </w:rPr>
        <w:t>AHAZ</w:t>
      </w:r>
      <w:r w:rsidRPr="007452EC">
        <w:rPr>
          <w:rFonts w:ascii="Georgia" w:hAnsi="Georgia" w:cs="Calibri"/>
          <w:b/>
        </w:rPr>
        <w:t>/0</w:t>
      </w:r>
      <w:r>
        <w:rPr>
          <w:rFonts w:ascii="Georgia" w:hAnsi="Georgia" w:cs="Calibri"/>
          <w:b/>
        </w:rPr>
        <w:t>58</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el </w:t>
      </w:r>
      <w:r w:rsidRPr="008B130D">
        <w:rPr>
          <w:rFonts w:ascii="Georgia" w:eastAsia="Calibri" w:hAnsi="Georgia" w:cs="Calibri"/>
        </w:rPr>
        <w:t>Dictamen que presenta la Comisión Edilicia de Obra Pública, Desarrollo Urbano y Ordenamiento Territorial, relativo a la solicitud de Régimen de Propiedad en Condominio que presenta la C. Felipa Castillo Ortega, respecto de una finca ubicada en C</w:t>
      </w:r>
      <w:r w:rsidRPr="008B130D">
        <w:rPr>
          <w:rFonts w:ascii="Georgia" w:hAnsi="Georgia" w:cs="Arial"/>
          <w:lang w:val="es-ES"/>
        </w:rPr>
        <w:t>alle Brigada Cuauhtémoc s/n esq. Calle Brigada Ortega Colonia la Toma de Zacatecas de esta Ciudad Capital</w:t>
      </w:r>
      <w:r>
        <w:rPr>
          <w:rFonts w:ascii="Georgia" w:hAnsi="Georgia" w:cs="Arial"/>
          <w:lang w:val="es-ES"/>
        </w:rPr>
        <w:t>, consistente en:</w:t>
      </w:r>
    </w:p>
    <w:p w:rsidR="00204466" w:rsidRPr="0090232A" w:rsidRDefault="00204466" w:rsidP="00204466">
      <w:pPr>
        <w:jc w:val="both"/>
        <w:rPr>
          <w:rFonts w:ascii="Georgia" w:hAnsi="Georgia" w:cs="Arial"/>
          <w:lang w:val="es-ES"/>
        </w:rPr>
      </w:pPr>
      <w:r w:rsidRPr="0090232A">
        <w:rPr>
          <w:rFonts w:ascii="Georgia" w:hAnsi="Georgia" w:cs="Arial"/>
          <w:b/>
          <w:lang w:val="es-ES"/>
        </w:rPr>
        <w:t xml:space="preserve">ÚNICO: </w:t>
      </w:r>
      <w:r w:rsidRPr="0090232A">
        <w:rPr>
          <w:rFonts w:ascii="Georgia" w:hAnsi="Georgia" w:cs="Arial"/>
          <w:lang w:val="es-ES"/>
        </w:rPr>
        <w:t xml:space="preserve">Es de autorizarse y se autoriza la solicitud relativa al Régimen de Propiedad en Condominio que pretende establecer en una finca ubicada en la </w:t>
      </w:r>
      <w:r w:rsidRPr="0090232A">
        <w:rPr>
          <w:rFonts w:ascii="Georgia" w:hAnsi="Georgia" w:cs="Arial"/>
          <w:b/>
          <w:lang w:val="es-ES"/>
        </w:rPr>
        <w:t xml:space="preserve">Calle Brigada Cuauhtémoc S/N Esq. Calle Brigada Ortega Colonia La Toma de </w:t>
      </w:r>
      <w:r w:rsidR="000B0EFA" w:rsidRPr="0090232A">
        <w:rPr>
          <w:rFonts w:ascii="Georgia" w:hAnsi="Georgia" w:cs="Arial"/>
          <w:b/>
          <w:lang w:val="es-ES"/>
        </w:rPr>
        <w:t>Zacatecas</w:t>
      </w:r>
      <w:r w:rsidR="000B0EFA" w:rsidRPr="0090232A">
        <w:rPr>
          <w:rFonts w:ascii="Georgia" w:hAnsi="Georgia" w:cs="Arial"/>
          <w:lang w:val="es-ES"/>
        </w:rPr>
        <w:t xml:space="preserve"> de</w:t>
      </w:r>
      <w:r w:rsidRPr="0090232A">
        <w:rPr>
          <w:rFonts w:ascii="Georgia" w:hAnsi="Georgia" w:cs="Arial"/>
          <w:lang w:val="es-ES"/>
        </w:rPr>
        <w:t xml:space="preserve"> esta Ciudad Capital, para uso </w:t>
      </w:r>
      <w:r w:rsidR="000B0EFA" w:rsidRPr="0090232A">
        <w:rPr>
          <w:rFonts w:ascii="Georgia" w:hAnsi="Georgia" w:cs="Arial"/>
          <w:b/>
          <w:lang w:val="es-ES"/>
        </w:rPr>
        <w:t>habitacional</w:t>
      </w:r>
      <w:r w:rsidR="000B0EFA" w:rsidRPr="0090232A">
        <w:rPr>
          <w:rFonts w:ascii="Georgia" w:hAnsi="Georgia" w:cs="Arial"/>
          <w:lang w:val="es-ES"/>
        </w:rPr>
        <w:t xml:space="preserve"> con</w:t>
      </w:r>
      <w:r w:rsidRPr="0090232A">
        <w:rPr>
          <w:rFonts w:ascii="Georgia" w:hAnsi="Georgia" w:cs="Arial"/>
          <w:lang w:val="es-ES"/>
        </w:rPr>
        <w:t xml:space="preserve"> una </w:t>
      </w:r>
      <w:r w:rsidRPr="0090232A">
        <w:rPr>
          <w:rFonts w:ascii="Georgia" w:hAnsi="Georgia" w:cs="Arial"/>
          <w:b/>
          <w:lang w:val="es-ES"/>
        </w:rPr>
        <w:t>superficie de terreno de 150.00 m2</w:t>
      </w:r>
      <w:r w:rsidRPr="0090232A">
        <w:rPr>
          <w:rFonts w:ascii="Georgia" w:hAnsi="Georgia" w:cs="Arial"/>
          <w:lang w:val="es-ES"/>
        </w:rPr>
        <w:t xml:space="preserve">y una </w:t>
      </w:r>
      <w:r w:rsidRPr="0090232A">
        <w:rPr>
          <w:rFonts w:ascii="Georgia" w:hAnsi="Georgia" w:cs="Arial"/>
          <w:b/>
          <w:lang w:val="es-ES"/>
        </w:rPr>
        <w:t>superficie construida de 140.09 m2</w:t>
      </w:r>
      <w:r w:rsidRPr="0090232A">
        <w:rPr>
          <w:rFonts w:ascii="Georgia" w:hAnsi="Georgia" w:cs="Arial"/>
          <w:lang w:val="es-ES"/>
        </w:rPr>
        <w:t xml:space="preserve">a favor de la </w:t>
      </w:r>
      <w:r w:rsidRPr="0090232A">
        <w:rPr>
          <w:rFonts w:ascii="Georgia" w:hAnsi="Georgia" w:cs="Arial"/>
          <w:b/>
          <w:lang w:val="es-ES"/>
        </w:rPr>
        <w:t xml:space="preserve">C.FELIPA CASTILLO ORTEGA </w:t>
      </w:r>
      <w:r w:rsidRPr="0090232A">
        <w:rPr>
          <w:rFonts w:ascii="Georgia" w:hAnsi="Georgia" w:cs="Arial"/>
          <w:lang w:val="es-ES"/>
        </w:rPr>
        <w:t>cuyo condominio queda plenamente descrito con las siguientes medidas y colindancias que comprende cada uno;</w:t>
      </w:r>
    </w:p>
    <w:p w:rsidR="00204466" w:rsidRDefault="00204466" w:rsidP="00204466">
      <w:pPr>
        <w:jc w:val="both"/>
        <w:rPr>
          <w:rFonts w:ascii="Arial" w:hAnsi="Arial" w:cs="Arial"/>
          <w:i/>
          <w:lang w:val="es-ES"/>
        </w:rPr>
      </w:pPr>
    </w:p>
    <w:p w:rsidR="00204466" w:rsidRDefault="00204466" w:rsidP="00204466">
      <w:pPr>
        <w:jc w:val="both"/>
        <w:rPr>
          <w:rFonts w:ascii="Arial" w:hAnsi="Arial" w:cs="Arial"/>
          <w:i/>
          <w:lang w:val="es-ES"/>
        </w:rPr>
      </w:pPr>
    </w:p>
    <w:tbl>
      <w:tblPr>
        <w:tblStyle w:val="Tablaconcuadrcula"/>
        <w:tblW w:w="0" w:type="auto"/>
        <w:tblLook w:val="04A0" w:firstRow="1" w:lastRow="0" w:firstColumn="1" w:lastColumn="0" w:noHBand="0" w:noVBand="1"/>
      </w:tblPr>
      <w:tblGrid>
        <w:gridCol w:w="2207"/>
        <w:gridCol w:w="2207"/>
        <w:gridCol w:w="2385"/>
        <w:gridCol w:w="2029"/>
      </w:tblGrid>
      <w:tr w:rsidR="00204466" w:rsidTr="00C21E62">
        <w:tc>
          <w:tcPr>
            <w:tcW w:w="2207" w:type="dxa"/>
          </w:tcPr>
          <w:p w:rsidR="00204466" w:rsidRPr="003A0427" w:rsidRDefault="00204466" w:rsidP="00C21E62">
            <w:pPr>
              <w:jc w:val="center"/>
              <w:rPr>
                <w:rFonts w:ascii="Arial" w:hAnsi="Arial" w:cs="Arial"/>
                <w:b/>
                <w:i/>
                <w:lang w:val="es-ES"/>
              </w:rPr>
            </w:pPr>
            <w:r>
              <w:rPr>
                <w:rFonts w:ascii="Arial" w:hAnsi="Arial" w:cs="Arial"/>
                <w:b/>
                <w:i/>
                <w:lang w:val="es-ES"/>
              </w:rPr>
              <w:t>ESTANCIA</w:t>
            </w:r>
          </w:p>
        </w:tc>
        <w:tc>
          <w:tcPr>
            <w:tcW w:w="2207" w:type="dxa"/>
          </w:tcPr>
          <w:p w:rsidR="00204466" w:rsidRPr="003A0427" w:rsidRDefault="00204466" w:rsidP="00C21E62">
            <w:pPr>
              <w:jc w:val="center"/>
              <w:rPr>
                <w:rFonts w:ascii="Arial" w:hAnsi="Arial" w:cs="Arial"/>
                <w:b/>
                <w:i/>
                <w:lang w:val="es-ES"/>
              </w:rPr>
            </w:pPr>
            <w:r w:rsidRPr="003A0427">
              <w:rPr>
                <w:rFonts w:ascii="Arial" w:hAnsi="Arial" w:cs="Arial"/>
                <w:b/>
                <w:i/>
                <w:lang w:val="es-ES"/>
              </w:rPr>
              <w:t>SUPERFICIE DE TERRENO M2</w:t>
            </w:r>
          </w:p>
        </w:tc>
        <w:tc>
          <w:tcPr>
            <w:tcW w:w="2385" w:type="dxa"/>
          </w:tcPr>
          <w:p w:rsidR="00204466" w:rsidRPr="003A0427" w:rsidRDefault="00204466" w:rsidP="00C21E62">
            <w:pPr>
              <w:jc w:val="center"/>
              <w:rPr>
                <w:rFonts w:ascii="Arial" w:hAnsi="Arial" w:cs="Arial"/>
                <w:b/>
                <w:i/>
                <w:lang w:val="es-ES"/>
              </w:rPr>
            </w:pPr>
            <w:r w:rsidRPr="003A0427">
              <w:rPr>
                <w:rFonts w:ascii="Arial" w:hAnsi="Arial" w:cs="Arial"/>
                <w:b/>
                <w:i/>
                <w:lang w:val="es-ES"/>
              </w:rPr>
              <w:t>SUPERFICIE CONSTRUÍDA M2</w:t>
            </w:r>
          </w:p>
        </w:tc>
        <w:tc>
          <w:tcPr>
            <w:tcW w:w="2029" w:type="dxa"/>
          </w:tcPr>
          <w:p w:rsidR="00204466" w:rsidRPr="003A0427" w:rsidRDefault="00204466" w:rsidP="00C21E62">
            <w:pPr>
              <w:jc w:val="center"/>
              <w:rPr>
                <w:rFonts w:ascii="Arial" w:hAnsi="Arial" w:cs="Arial"/>
                <w:b/>
                <w:i/>
                <w:lang w:val="es-ES"/>
              </w:rPr>
            </w:pPr>
            <w:r w:rsidRPr="003A0427">
              <w:rPr>
                <w:rFonts w:ascii="Arial" w:hAnsi="Arial" w:cs="Arial"/>
                <w:b/>
                <w:i/>
                <w:lang w:val="es-ES"/>
              </w:rPr>
              <w:t>PORCENTAJE DE INDIVISO %</w:t>
            </w:r>
          </w:p>
        </w:tc>
      </w:tr>
      <w:tr w:rsidR="00204466" w:rsidTr="00C21E62">
        <w:tc>
          <w:tcPr>
            <w:tcW w:w="2207" w:type="dxa"/>
          </w:tcPr>
          <w:p w:rsidR="00204466" w:rsidRPr="00B052C2" w:rsidRDefault="00204466" w:rsidP="00C21E62">
            <w:pPr>
              <w:jc w:val="both"/>
              <w:rPr>
                <w:rFonts w:ascii="Arial" w:hAnsi="Arial" w:cs="Arial"/>
                <w:b/>
                <w:i/>
                <w:lang w:val="es-ES"/>
              </w:rPr>
            </w:pPr>
            <w:r w:rsidRPr="00B052C2">
              <w:rPr>
                <w:rFonts w:ascii="Arial" w:hAnsi="Arial" w:cs="Arial"/>
                <w:b/>
                <w:i/>
                <w:lang w:val="es-ES"/>
              </w:rPr>
              <w:t>Condominio 1</w:t>
            </w:r>
          </w:p>
        </w:tc>
        <w:tc>
          <w:tcPr>
            <w:tcW w:w="2207" w:type="dxa"/>
          </w:tcPr>
          <w:p w:rsidR="00204466" w:rsidRDefault="00204466" w:rsidP="00C21E62">
            <w:pPr>
              <w:jc w:val="right"/>
              <w:rPr>
                <w:rFonts w:ascii="Arial" w:hAnsi="Arial" w:cs="Arial"/>
                <w:i/>
                <w:lang w:val="es-ES"/>
              </w:rPr>
            </w:pPr>
            <w:r>
              <w:rPr>
                <w:rFonts w:ascii="Arial" w:hAnsi="Arial" w:cs="Arial"/>
                <w:i/>
                <w:lang w:val="es-ES"/>
              </w:rPr>
              <w:t>51.80 m2</w:t>
            </w:r>
          </w:p>
        </w:tc>
        <w:tc>
          <w:tcPr>
            <w:tcW w:w="2385" w:type="dxa"/>
          </w:tcPr>
          <w:p w:rsidR="00204466" w:rsidRDefault="00204466" w:rsidP="00C21E62">
            <w:pPr>
              <w:jc w:val="right"/>
              <w:rPr>
                <w:rFonts w:ascii="Arial" w:hAnsi="Arial" w:cs="Arial"/>
                <w:i/>
                <w:lang w:val="es-ES"/>
              </w:rPr>
            </w:pPr>
            <w:r>
              <w:rPr>
                <w:rFonts w:ascii="Arial" w:hAnsi="Arial" w:cs="Arial"/>
                <w:i/>
                <w:lang w:val="es-ES"/>
              </w:rPr>
              <w:t>103.29 m2</w:t>
            </w:r>
          </w:p>
        </w:tc>
        <w:tc>
          <w:tcPr>
            <w:tcW w:w="2029" w:type="dxa"/>
          </w:tcPr>
          <w:p w:rsidR="00204466" w:rsidRDefault="00204466" w:rsidP="00C21E62">
            <w:pPr>
              <w:jc w:val="right"/>
              <w:rPr>
                <w:rFonts w:ascii="Arial" w:hAnsi="Arial" w:cs="Arial"/>
                <w:i/>
                <w:lang w:val="es-ES"/>
              </w:rPr>
            </w:pPr>
            <w:r>
              <w:rPr>
                <w:rFonts w:ascii="Arial" w:hAnsi="Arial" w:cs="Arial"/>
                <w:i/>
                <w:lang w:val="es-ES"/>
              </w:rPr>
              <w:t>34.12 %</w:t>
            </w:r>
          </w:p>
        </w:tc>
      </w:tr>
      <w:tr w:rsidR="00204466" w:rsidTr="00C21E62">
        <w:tc>
          <w:tcPr>
            <w:tcW w:w="2207" w:type="dxa"/>
          </w:tcPr>
          <w:p w:rsidR="00204466" w:rsidRDefault="00204466" w:rsidP="00C21E62">
            <w:pPr>
              <w:jc w:val="both"/>
              <w:rPr>
                <w:rFonts w:ascii="Arial" w:hAnsi="Arial" w:cs="Arial"/>
                <w:i/>
                <w:lang w:val="es-ES"/>
              </w:rPr>
            </w:pPr>
            <w:r>
              <w:rPr>
                <w:rFonts w:ascii="Arial" w:hAnsi="Arial" w:cs="Arial"/>
                <w:i/>
                <w:lang w:val="es-ES"/>
              </w:rPr>
              <w:t xml:space="preserve">Planta baja </w:t>
            </w:r>
          </w:p>
        </w:tc>
        <w:tc>
          <w:tcPr>
            <w:tcW w:w="2207" w:type="dxa"/>
          </w:tcPr>
          <w:p w:rsidR="00204466" w:rsidRDefault="00204466" w:rsidP="00C21E62">
            <w:pPr>
              <w:rPr>
                <w:rFonts w:ascii="Arial" w:hAnsi="Arial" w:cs="Arial"/>
                <w:i/>
                <w:lang w:val="es-ES"/>
              </w:rPr>
            </w:pPr>
          </w:p>
        </w:tc>
        <w:tc>
          <w:tcPr>
            <w:tcW w:w="2385" w:type="dxa"/>
          </w:tcPr>
          <w:p w:rsidR="00204466" w:rsidRDefault="00204466" w:rsidP="00C21E62">
            <w:pPr>
              <w:jc w:val="right"/>
              <w:rPr>
                <w:rFonts w:ascii="Arial" w:hAnsi="Arial" w:cs="Arial"/>
                <w:i/>
                <w:lang w:val="es-ES"/>
              </w:rPr>
            </w:pPr>
            <w:r>
              <w:rPr>
                <w:rFonts w:ascii="Arial" w:hAnsi="Arial" w:cs="Arial"/>
                <w:i/>
                <w:lang w:val="es-ES"/>
              </w:rPr>
              <w:t>49.79 m2</w:t>
            </w:r>
          </w:p>
        </w:tc>
        <w:tc>
          <w:tcPr>
            <w:tcW w:w="2029" w:type="dxa"/>
          </w:tcPr>
          <w:p w:rsidR="00204466" w:rsidRDefault="00204466" w:rsidP="00C21E62">
            <w:pPr>
              <w:jc w:val="right"/>
              <w:rPr>
                <w:rFonts w:ascii="Arial" w:hAnsi="Arial" w:cs="Arial"/>
                <w:i/>
                <w:lang w:val="es-ES"/>
              </w:rPr>
            </w:pPr>
          </w:p>
        </w:tc>
      </w:tr>
      <w:tr w:rsidR="00204466" w:rsidTr="00C21E62">
        <w:tc>
          <w:tcPr>
            <w:tcW w:w="2207" w:type="dxa"/>
          </w:tcPr>
          <w:p w:rsidR="00204466" w:rsidRDefault="00204466" w:rsidP="00C21E62">
            <w:pPr>
              <w:jc w:val="both"/>
              <w:rPr>
                <w:rFonts w:ascii="Arial" w:hAnsi="Arial" w:cs="Arial"/>
                <w:i/>
                <w:lang w:val="es-ES"/>
              </w:rPr>
            </w:pPr>
            <w:r>
              <w:rPr>
                <w:rFonts w:ascii="Arial" w:hAnsi="Arial" w:cs="Arial"/>
                <w:i/>
                <w:lang w:val="es-ES"/>
              </w:rPr>
              <w:t>Primer nivel</w:t>
            </w:r>
          </w:p>
        </w:tc>
        <w:tc>
          <w:tcPr>
            <w:tcW w:w="2207" w:type="dxa"/>
          </w:tcPr>
          <w:p w:rsidR="00204466" w:rsidRDefault="00204466" w:rsidP="00C21E62">
            <w:pPr>
              <w:jc w:val="right"/>
              <w:rPr>
                <w:rFonts w:ascii="Arial" w:hAnsi="Arial" w:cs="Arial"/>
                <w:i/>
                <w:lang w:val="es-ES"/>
              </w:rPr>
            </w:pPr>
          </w:p>
        </w:tc>
        <w:tc>
          <w:tcPr>
            <w:tcW w:w="2385" w:type="dxa"/>
          </w:tcPr>
          <w:p w:rsidR="00204466" w:rsidRDefault="00204466" w:rsidP="00C21E62">
            <w:pPr>
              <w:jc w:val="right"/>
              <w:rPr>
                <w:rFonts w:ascii="Arial" w:hAnsi="Arial" w:cs="Arial"/>
                <w:i/>
                <w:lang w:val="es-ES"/>
              </w:rPr>
            </w:pPr>
            <w:r>
              <w:rPr>
                <w:rFonts w:ascii="Arial" w:hAnsi="Arial" w:cs="Arial"/>
                <w:i/>
                <w:lang w:val="es-ES"/>
              </w:rPr>
              <w:t>48.56 m2</w:t>
            </w:r>
          </w:p>
        </w:tc>
        <w:tc>
          <w:tcPr>
            <w:tcW w:w="2029" w:type="dxa"/>
          </w:tcPr>
          <w:p w:rsidR="00204466" w:rsidRDefault="00204466" w:rsidP="00C21E62">
            <w:pPr>
              <w:jc w:val="right"/>
              <w:rPr>
                <w:rFonts w:ascii="Arial" w:hAnsi="Arial" w:cs="Arial"/>
                <w:i/>
                <w:lang w:val="es-ES"/>
              </w:rPr>
            </w:pPr>
          </w:p>
        </w:tc>
      </w:tr>
      <w:tr w:rsidR="00204466" w:rsidTr="00C21E62">
        <w:tc>
          <w:tcPr>
            <w:tcW w:w="2207" w:type="dxa"/>
          </w:tcPr>
          <w:p w:rsidR="00204466" w:rsidRDefault="00204466" w:rsidP="00C21E62">
            <w:pPr>
              <w:jc w:val="both"/>
              <w:rPr>
                <w:rFonts w:ascii="Arial" w:hAnsi="Arial" w:cs="Arial"/>
                <w:i/>
                <w:lang w:val="es-ES"/>
              </w:rPr>
            </w:pPr>
            <w:r>
              <w:rPr>
                <w:rFonts w:ascii="Arial" w:hAnsi="Arial" w:cs="Arial"/>
                <w:i/>
                <w:lang w:val="es-ES"/>
              </w:rPr>
              <w:t>Segundo nivel</w:t>
            </w:r>
          </w:p>
        </w:tc>
        <w:tc>
          <w:tcPr>
            <w:tcW w:w="2207" w:type="dxa"/>
          </w:tcPr>
          <w:p w:rsidR="00204466" w:rsidRDefault="00204466" w:rsidP="00C21E62">
            <w:pPr>
              <w:jc w:val="right"/>
              <w:rPr>
                <w:rFonts w:ascii="Arial" w:hAnsi="Arial" w:cs="Arial"/>
                <w:i/>
                <w:lang w:val="es-ES"/>
              </w:rPr>
            </w:pPr>
          </w:p>
        </w:tc>
        <w:tc>
          <w:tcPr>
            <w:tcW w:w="2385" w:type="dxa"/>
          </w:tcPr>
          <w:p w:rsidR="00204466" w:rsidRDefault="00204466" w:rsidP="00C21E62">
            <w:pPr>
              <w:jc w:val="right"/>
              <w:rPr>
                <w:rFonts w:ascii="Arial" w:hAnsi="Arial" w:cs="Arial"/>
                <w:i/>
                <w:lang w:val="es-ES"/>
              </w:rPr>
            </w:pPr>
            <w:r>
              <w:rPr>
                <w:rFonts w:ascii="Arial" w:hAnsi="Arial" w:cs="Arial"/>
                <w:i/>
                <w:lang w:val="es-ES"/>
              </w:rPr>
              <w:t>4.94 m2</w:t>
            </w:r>
          </w:p>
        </w:tc>
        <w:tc>
          <w:tcPr>
            <w:tcW w:w="2029" w:type="dxa"/>
          </w:tcPr>
          <w:p w:rsidR="00204466" w:rsidRDefault="00204466" w:rsidP="00C21E62">
            <w:pPr>
              <w:jc w:val="right"/>
              <w:rPr>
                <w:rFonts w:ascii="Arial" w:hAnsi="Arial" w:cs="Arial"/>
                <w:i/>
                <w:lang w:val="es-ES"/>
              </w:rPr>
            </w:pPr>
          </w:p>
        </w:tc>
      </w:tr>
      <w:tr w:rsidR="00204466" w:rsidTr="00C21E62">
        <w:tc>
          <w:tcPr>
            <w:tcW w:w="2207" w:type="dxa"/>
          </w:tcPr>
          <w:p w:rsidR="00204466" w:rsidRPr="00B052C2" w:rsidRDefault="00204466" w:rsidP="00C21E62">
            <w:pPr>
              <w:jc w:val="both"/>
              <w:rPr>
                <w:rFonts w:ascii="Arial" w:hAnsi="Arial" w:cs="Arial"/>
                <w:b/>
                <w:i/>
                <w:lang w:val="es-ES"/>
              </w:rPr>
            </w:pPr>
            <w:r w:rsidRPr="00B052C2">
              <w:rPr>
                <w:rFonts w:ascii="Arial" w:hAnsi="Arial" w:cs="Arial"/>
                <w:b/>
                <w:i/>
                <w:lang w:val="es-ES"/>
              </w:rPr>
              <w:t>Condominio 2</w:t>
            </w:r>
          </w:p>
        </w:tc>
        <w:tc>
          <w:tcPr>
            <w:tcW w:w="2207" w:type="dxa"/>
          </w:tcPr>
          <w:p w:rsidR="00204466" w:rsidRDefault="00204466" w:rsidP="00C21E62">
            <w:pPr>
              <w:jc w:val="right"/>
              <w:rPr>
                <w:rFonts w:ascii="Arial" w:hAnsi="Arial" w:cs="Arial"/>
                <w:i/>
                <w:lang w:val="es-ES"/>
              </w:rPr>
            </w:pPr>
            <w:r>
              <w:rPr>
                <w:rFonts w:ascii="Arial" w:hAnsi="Arial" w:cs="Arial"/>
                <w:i/>
                <w:lang w:val="es-ES"/>
              </w:rPr>
              <w:t>98.82 m2</w:t>
            </w:r>
          </w:p>
        </w:tc>
        <w:tc>
          <w:tcPr>
            <w:tcW w:w="2385" w:type="dxa"/>
          </w:tcPr>
          <w:p w:rsidR="00204466" w:rsidRDefault="00204466" w:rsidP="00C21E62">
            <w:pPr>
              <w:jc w:val="right"/>
              <w:rPr>
                <w:rFonts w:ascii="Arial" w:hAnsi="Arial" w:cs="Arial"/>
                <w:i/>
                <w:lang w:val="es-ES"/>
              </w:rPr>
            </w:pPr>
            <w:r>
              <w:rPr>
                <w:rFonts w:ascii="Arial" w:hAnsi="Arial" w:cs="Arial"/>
                <w:i/>
                <w:lang w:val="es-ES"/>
              </w:rPr>
              <w:t>36.80 m2</w:t>
            </w:r>
          </w:p>
        </w:tc>
        <w:tc>
          <w:tcPr>
            <w:tcW w:w="2029" w:type="dxa"/>
          </w:tcPr>
          <w:p w:rsidR="00204466" w:rsidRDefault="00204466" w:rsidP="00C21E62">
            <w:pPr>
              <w:jc w:val="right"/>
              <w:rPr>
                <w:rFonts w:ascii="Arial" w:hAnsi="Arial" w:cs="Arial"/>
                <w:i/>
                <w:lang w:val="es-ES"/>
              </w:rPr>
            </w:pPr>
            <w:r>
              <w:rPr>
                <w:rFonts w:ascii="Arial" w:hAnsi="Arial" w:cs="Arial"/>
                <w:i/>
                <w:lang w:val="es-ES"/>
              </w:rPr>
              <w:t>65.88 %</w:t>
            </w:r>
          </w:p>
        </w:tc>
      </w:tr>
      <w:tr w:rsidR="00204466" w:rsidTr="00C21E62">
        <w:tc>
          <w:tcPr>
            <w:tcW w:w="2207" w:type="dxa"/>
          </w:tcPr>
          <w:p w:rsidR="00204466" w:rsidRDefault="00204466" w:rsidP="00C21E62">
            <w:pPr>
              <w:jc w:val="both"/>
              <w:rPr>
                <w:rFonts w:ascii="Arial" w:hAnsi="Arial" w:cs="Arial"/>
                <w:i/>
                <w:lang w:val="es-ES"/>
              </w:rPr>
            </w:pPr>
            <w:r>
              <w:rPr>
                <w:rFonts w:ascii="Arial" w:hAnsi="Arial" w:cs="Arial"/>
                <w:i/>
                <w:lang w:val="es-ES"/>
              </w:rPr>
              <w:t>Planta baja</w:t>
            </w:r>
          </w:p>
        </w:tc>
        <w:tc>
          <w:tcPr>
            <w:tcW w:w="2207" w:type="dxa"/>
          </w:tcPr>
          <w:p w:rsidR="00204466" w:rsidRDefault="00204466" w:rsidP="00C21E62">
            <w:pPr>
              <w:jc w:val="right"/>
              <w:rPr>
                <w:rFonts w:ascii="Arial" w:hAnsi="Arial" w:cs="Arial"/>
                <w:i/>
                <w:lang w:val="es-ES"/>
              </w:rPr>
            </w:pPr>
          </w:p>
        </w:tc>
        <w:tc>
          <w:tcPr>
            <w:tcW w:w="2385" w:type="dxa"/>
          </w:tcPr>
          <w:p w:rsidR="00204466" w:rsidRDefault="00204466" w:rsidP="00C21E62">
            <w:pPr>
              <w:jc w:val="right"/>
              <w:rPr>
                <w:rFonts w:ascii="Arial" w:hAnsi="Arial" w:cs="Arial"/>
                <w:i/>
                <w:lang w:val="es-ES"/>
              </w:rPr>
            </w:pPr>
            <w:r>
              <w:rPr>
                <w:rFonts w:ascii="Arial" w:hAnsi="Arial" w:cs="Arial"/>
                <w:i/>
                <w:lang w:val="es-ES"/>
              </w:rPr>
              <w:t>36.80 m2</w:t>
            </w:r>
          </w:p>
        </w:tc>
        <w:tc>
          <w:tcPr>
            <w:tcW w:w="2029" w:type="dxa"/>
          </w:tcPr>
          <w:p w:rsidR="00204466" w:rsidRDefault="00204466" w:rsidP="00C21E62">
            <w:pPr>
              <w:jc w:val="right"/>
              <w:rPr>
                <w:rFonts w:ascii="Arial" w:hAnsi="Arial" w:cs="Arial"/>
                <w:i/>
                <w:lang w:val="es-ES"/>
              </w:rPr>
            </w:pPr>
          </w:p>
        </w:tc>
      </w:tr>
      <w:tr w:rsidR="00204466" w:rsidRPr="00B052C2" w:rsidTr="00C21E62">
        <w:tc>
          <w:tcPr>
            <w:tcW w:w="2207" w:type="dxa"/>
          </w:tcPr>
          <w:p w:rsidR="00204466" w:rsidRPr="00B052C2" w:rsidRDefault="00204466" w:rsidP="00C21E62">
            <w:pPr>
              <w:jc w:val="both"/>
              <w:rPr>
                <w:rFonts w:ascii="Arial" w:hAnsi="Arial" w:cs="Arial"/>
                <w:b/>
                <w:i/>
                <w:lang w:val="es-ES"/>
              </w:rPr>
            </w:pPr>
            <w:r w:rsidRPr="00B052C2">
              <w:rPr>
                <w:rFonts w:ascii="Arial" w:hAnsi="Arial" w:cs="Arial"/>
                <w:b/>
                <w:i/>
                <w:lang w:val="es-ES"/>
              </w:rPr>
              <w:t>Total</w:t>
            </w:r>
          </w:p>
        </w:tc>
        <w:tc>
          <w:tcPr>
            <w:tcW w:w="2207" w:type="dxa"/>
          </w:tcPr>
          <w:p w:rsidR="00204466" w:rsidRPr="00B052C2" w:rsidRDefault="00204466" w:rsidP="00C21E62">
            <w:pPr>
              <w:jc w:val="right"/>
              <w:rPr>
                <w:rFonts w:ascii="Arial" w:hAnsi="Arial" w:cs="Arial"/>
                <w:b/>
                <w:i/>
                <w:lang w:val="es-ES"/>
              </w:rPr>
            </w:pPr>
            <w:r>
              <w:rPr>
                <w:rFonts w:ascii="Arial" w:hAnsi="Arial" w:cs="Arial"/>
                <w:b/>
                <w:i/>
                <w:lang w:val="es-ES"/>
              </w:rPr>
              <w:t>150.00</w:t>
            </w:r>
            <w:r w:rsidRPr="00B052C2">
              <w:rPr>
                <w:rFonts w:ascii="Arial" w:hAnsi="Arial" w:cs="Arial"/>
                <w:b/>
                <w:i/>
                <w:lang w:val="es-ES"/>
              </w:rPr>
              <w:t xml:space="preserve"> m2</w:t>
            </w:r>
          </w:p>
        </w:tc>
        <w:tc>
          <w:tcPr>
            <w:tcW w:w="2385" w:type="dxa"/>
          </w:tcPr>
          <w:p w:rsidR="00204466" w:rsidRPr="00B052C2" w:rsidRDefault="00204466" w:rsidP="00C21E62">
            <w:pPr>
              <w:jc w:val="right"/>
              <w:rPr>
                <w:rFonts w:ascii="Arial" w:hAnsi="Arial" w:cs="Arial"/>
                <w:b/>
                <w:i/>
                <w:lang w:val="es-ES"/>
              </w:rPr>
            </w:pPr>
            <w:r>
              <w:rPr>
                <w:rFonts w:ascii="Arial" w:hAnsi="Arial" w:cs="Arial"/>
                <w:b/>
                <w:i/>
                <w:lang w:val="es-ES"/>
              </w:rPr>
              <w:t>140.09</w:t>
            </w:r>
            <w:r w:rsidRPr="00B052C2">
              <w:rPr>
                <w:rFonts w:ascii="Arial" w:hAnsi="Arial" w:cs="Arial"/>
                <w:b/>
                <w:i/>
                <w:lang w:val="es-ES"/>
              </w:rPr>
              <w:t xml:space="preserve"> m2</w:t>
            </w:r>
          </w:p>
        </w:tc>
        <w:tc>
          <w:tcPr>
            <w:tcW w:w="2029" w:type="dxa"/>
          </w:tcPr>
          <w:p w:rsidR="00204466" w:rsidRPr="00B052C2" w:rsidRDefault="00204466" w:rsidP="00C21E62">
            <w:pPr>
              <w:jc w:val="right"/>
              <w:rPr>
                <w:rFonts w:ascii="Arial" w:hAnsi="Arial" w:cs="Arial"/>
                <w:b/>
                <w:i/>
                <w:lang w:val="es-ES"/>
              </w:rPr>
            </w:pPr>
            <w:r w:rsidRPr="00B052C2">
              <w:rPr>
                <w:rFonts w:ascii="Arial" w:hAnsi="Arial" w:cs="Arial"/>
                <w:b/>
                <w:i/>
                <w:lang w:val="es-ES"/>
              </w:rPr>
              <w:t>100.00 %</w:t>
            </w:r>
          </w:p>
        </w:tc>
      </w:tr>
    </w:tbl>
    <w:p w:rsidR="00204466" w:rsidRPr="008B130D" w:rsidRDefault="00204466" w:rsidP="00204466">
      <w:pPr>
        <w:autoSpaceDE w:val="0"/>
        <w:autoSpaceDN w:val="0"/>
        <w:adjustRightInd w:val="0"/>
        <w:jc w:val="both"/>
        <w:rPr>
          <w:rFonts w:ascii="Georgia" w:eastAsia="Calibri" w:hAnsi="Georgia" w:cs="Calibri"/>
          <w:b/>
        </w:rPr>
      </w:pPr>
    </w:p>
    <w:p w:rsidR="00204466" w:rsidRDefault="00204466" w:rsidP="00204466">
      <w:pPr>
        <w:autoSpaceDE w:val="0"/>
        <w:autoSpaceDN w:val="0"/>
        <w:adjustRightInd w:val="0"/>
        <w:jc w:val="both"/>
        <w:rPr>
          <w:rFonts w:ascii="Georgia" w:hAnsi="Georgia" w:cs="Arial"/>
          <w:lang w:val="es-ES"/>
        </w:rPr>
      </w:pPr>
      <w:r w:rsidRPr="007452EC">
        <w:rPr>
          <w:rFonts w:ascii="Georgia" w:hAnsi="Georgia"/>
          <w:b/>
        </w:rPr>
        <w:t>AHAZ</w:t>
      </w:r>
      <w:r w:rsidRPr="007452EC">
        <w:rPr>
          <w:rFonts w:ascii="Georgia" w:hAnsi="Georgia" w:cs="Calibri"/>
          <w:b/>
        </w:rPr>
        <w:t>/0</w:t>
      </w:r>
      <w:r>
        <w:rPr>
          <w:rFonts w:ascii="Georgia" w:hAnsi="Georgia" w:cs="Calibri"/>
          <w:b/>
        </w:rPr>
        <w:t>59</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el </w:t>
      </w:r>
      <w:r w:rsidRPr="008B130D">
        <w:rPr>
          <w:rFonts w:ascii="Georgia" w:eastAsia="Calibri" w:hAnsi="Georgia" w:cs="Calibri"/>
        </w:rPr>
        <w:t xml:space="preserve"> Dictamen que presenta la Comisión Edilicia de Obra Pública, Desarrollo Urbano y Ordenamiento Territorial, relativo a la solicitud de Régimen de Propiedad en Condominio </w:t>
      </w:r>
      <w:r w:rsidRPr="008B130D">
        <w:rPr>
          <w:rFonts w:ascii="Georgia" w:hAnsi="Georgia" w:cs="Arial"/>
          <w:lang w:val="es-ES"/>
        </w:rPr>
        <w:t xml:space="preserve">que </w:t>
      </w:r>
      <w:r w:rsidRPr="008B130D">
        <w:rPr>
          <w:rFonts w:ascii="Georgia" w:hAnsi="Georgia" w:cs="Arial"/>
          <w:lang w:val="es-ES"/>
        </w:rPr>
        <w:lastRenderedPageBreak/>
        <w:t>presenta la C. Laura Elena Leandro Ruiz, respecto de una finca ubicada en Calle Mina la Purísima no. 507 Colonia la Minera de esta Ciudad Capital</w:t>
      </w:r>
      <w:r>
        <w:rPr>
          <w:rFonts w:ascii="Georgia" w:hAnsi="Georgia" w:cs="Arial"/>
          <w:lang w:val="es-ES"/>
        </w:rPr>
        <w:t>, consistente en:</w:t>
      </w:r>
    </w:p>
    <w:p w:rsidR="00204466" w:rsidRDefault="00204466" w:rsidP="00204466">
      <w:pPr>
        <w:jc w:val="both"/>
        <w:rPr>
          <w:rFonts w:ascii="Arial" w:hAnsi="Arial" w:cs="Arial"/>
          <w:i/>
          <w:lang w:val="es-ES"/>
        </w:rPr>
      </w:pPr>
      <w:r w:rsidRPr="0090232A">
        <w:rPr>
          <w:rFonts w:ascii="Georgia" w:hAnsi="Georgia" w:cs="Arial"/>
          <w:b/>
          <w:lang w:val="es-ES"/>
        </w:rPr>
        <w:t xml:space="preserve">ÚNICO: </w:t>
      </w:r>
      <w:r w:rsidRPr="0090232A">
        <w:rPr>
          <w:rFonts w:ascii="Georgia" w:hAnsi="Georgia" w:cs="Arial"/>
          <w:lang w:val="es-ES"/>
        </w:rPr>
        <w:t xml:space="preserve">Es de autorizarse y se autoriza la solicitud relativa al Régimen de Propiedad en Condominio que pretende establecer en una finca ubicada en la </w:t>
      </w:r>
      <w:r w:rsidRPr="0090232A">
        <w:rPr>
          <w:rFonts w:ascii="Georgia" w:hAnsi="Georgia" w:cs="Arial"/>
          <w:b/>
          <w:lang w:val="es-ES"/>
        </w:rPr>
        <w:t xml:space="preserve">Calle Mina La Purísima No. 507 Colonia La Minera </w:t>
      </w:r>
      <w:r w:rsidRPr="0090232A">
        <w:rPr>
          <w:rFonts w:ascii="Georgia" w:hAnsi="Georgia" w:cs="Arial"/>
          <w:lang w:val="es-ES"/>
        </w:rPr>
        <w:t xml:space="preserve">de esta Ciudad Capital, para uso </w:t>
      </w:r>
      <w:r w:rsidRPr="0090232A">
        <w:rPr>
          <w:rFonts w:ascii="Georgia" w:hAnsi="Georgia" w:cs="Arial"/>
          <w:b/>
          <w:lang w:val="es-ES"/>
        </w:rPr>
        <w:t xml:space="preserve">habitacional </w:t>
      </w:r>
      <w:r w:rsidRPr="0090232A">
        <w:rPr>
          <w:rFonts w:ascii="Georgia" w:hAnsi="Georgia" w:cs="Arial"/>
          <w:lang w:val="es-ES"/>
        </w:rPr>
        <w:t xml:space="preserve">con una </w:t>
      </w:r>
      <w:r w:rsidRPr="0090232A">
        <w:rPr>
          <w:rFonts w:ascii="Georgia" w:hAnsi="Georgia" w:cs="Arial"/>
          <w:b/>
          <w:lang w:val="es-ES"/>
        </w:rPr>
        <w:t>superficie de terreno de 148.00 m2</w:t>
      </w:r>
      <w:r w:rsidRPr="0090232A">
        <w:rPr>
          <w:rFonts w:ascii="Georgia" w:hAnsi="Georgia" w:cs="Arial"/>
          <w:lang w:val="es-ES"/>
        </w:rPr>
        <w:t xml:space="preserve">y una </w:t>
      </w:r>
      <w:r w:rsidRPr="0090232A">
        <w:rPr>
          <w:rFonts w:ascii="Georgia" w:hAnsi="Georgia" w:cs="Arial"/>
          <w:b/>
          <w:lang w:val="es-ES"/>
        </w:rPr>
        <w:t>superficie construida de 318.06m2</w:t>
      </w:r>
      <w:r w:rsidRPr="0090232A">
        <w:rPr>
          <w:rFonts w:ascii="Georgia" w:hAnsi="Georgia" w:cs="Arial"/>
          <w:lang w:val="es-ES"/>
        </w:rPr>
        <w:t xml:space="preserve">a favor de la </w:t>
      </w:r>
      <w:r w:rsidRPr="0090232A">
        <w:rPr>
          <w:rFonts w:ascii="Georgia" w:hAnsi="Georgia" w:cs="Arial"/>
          <w:b/>
          <w:lang w:val="es-ES"/>
        </w:rPr>
        <w:t xml:space="preserve">C. LAURA ELENA LEANDRO RUIZ </w:t>
      </w:r>
      <w:r w:rsidRPr="0090232A">
        <w:rPr>
          <w:rFonts w:ascii="Georgia" w:hAnsi="Georgia" w:cs="Arial"/>
          <w:lang w:val="es-ES"/>
        </w:rPr>
        <w:t>cuyo condominio queda plenamente descrito con las siguientes medidas y colindancias que comprende cada uno;</w:t>
      </w:r>
    </w:p>
    <w:p w:rsidR="00204466" w:rsidRDefault="00204466" w:rsidP="00204466">
      <w:pPr>
        <w:jc w:val="both"/>
        <w:rPr>
          <w:rFonts w:ascii="Arial" w:hAnsi="Arial" w:cs="Arial"/>
          <w:i/>
          <w:lang w:val="es-ES"/>
        </w:rPr>
      </w:pPr>
    </w:p>
    <w:tbl>
      <w:tblPr>
        <w:tblStyle w:val="Tablaconcuadrcula"/>
        <w:tblW w:w="0" w:type="auto"/>
        <w:tblLook w:val="04A0" w:firstRow="1" w:lastRow="0" w:firstColumn="1" w:lastColumn="0" w:noHBand="0" w:noVBand="1"/>
      </w:tblPr>
      <w:tblGrid>
        <w:gridCol w:w="2199"/>
        <w:gridCol w:w="2199"/>
        <w:gridCol w:w="2376"/>
        <w:gridCol w:w="2022"/>
      </w:tblGrid>
      <w:tr w:rsidR="00204466" w:rsidTr="00C21E62">
        <w:trPr>
          <w:trHeight w:val="1108"/>
        </w:trPr>
        <w:tc>
          <w:tcPr>
            <w:tcW w:w="2199" w:type="dxa"/>
          </w:tcPr>
          <w:p w:rsidR="00204466" w:rsidRDefault="00204466" w:rsidP="00C21E62">
            <w:pPr>
              <w:jc w:val="center"/>
              <w:rPr>
                <w:rFonts w:ascii="Arial" w:hAnsi="Arial" w:cs="Arial"/>
                <w:b/>
                <w:i/>
                <w:lang w:val="es-ES"/>
              </w:rPr>
            </w:pPr>
            <w:r>
              <w:rPr>
                <w:rFonts w:ascii="Arial" w:hAnsi="Arial" w:cs="Arial"/>
                <w:b/>
                <w:i/>
                <w:lang w:val="es-ES"/>
              </w:rPr>
              <w:t>ESTANCIA</w:t>
            </w:r>
          </w:p>
          <w:p w:rsidR="00204466" w:rsidRPr="003A0427" w:rsidRDefault="00204466" w:rsidP="00C21E62">
            <w:pPr>
              <w:rPr>
                <w:rFonts w:ascii="Arial" w:hAnsi="Arial" w:cs="Arial"/>
                <w:b/>
                <w:i/>
                <w:lang w:val="es-ES"/>
              </w:rPr>
            </w:pPr>
          </w:p>
        </w:tc>
        <w:tc>
          <w:tcPr>
            <w:tcW w:w="2199" w:type="dxa"/>
          </w:tcPr>
          <w:p w:rsidR="00204466" w:rsidRPr="003A0427" w:rsidRDefault="00204466" w:rsidP="00C21E62">
            <w:pPr>
              <w:jc w:val="center"/>
              <w:rPr>
                <w:rFonts w:ascii="Arial" w:hAnsi="Arial" w:cs="Arial"/>
                <w:b/>
                <w:i/>
                <w:lang w:val="es-ES"/>
              </w:rPr>
            </w:pPr>
            <w:r w:rsidRPr="003A0427">
              <w:rPr>
                <w:rFonts w:ascii="Arial" w:hAnsi="Arial" w:cs="Arial"/>
                <w:b/>
                <w:i/>
                <w:lang w:val="es-ES"/>
              </w:rPr>
              <w:t>SUPERFICIE DE TERRENO M2</w:t>
            </w:r>
          </w:p>
        </w:tc>
        <w:tc>
          <w:tcPr>
            <w:tcW w:w="2376" w:type="dxa"/>
          </w:tcPr>
          <w:p w:rsidR="00204466" w:rsidRPr="003A0427" w:rsidRDefault="00204466" w:rsidP="00C21E62">
            <w:pPr>
              <w:jc w:val="center"/>
              <w:rPr>
                <w:rFonts w:ascii="Arial" w:hAnsi="Arial" w:cs="Arial"/>
                <w:b/>
                <w:i/>
                <w:lang w:val="es-ES"/>
              </w:rPr>
            </w:pPr>
            <w:r w:rsidRPr="003A0427">
              <w:rPr>
                <w:rFonts w:ascii="Arial" w:hAnsi="Arial" w:cs="Arial"/>
                <w:b/>
                <w:i/>
                <w:lang w:val="es-ES"/>
              </w:rPr>
              <w:t>SUPERFICIE CONSTRUÍDA M2</w:t>
            </w:r>
          </w:p>
        </w:tc>
        <w:tc>
          <w:tcPr>
            <w:tcW w:w="2022" w:type="dxa"/>
          </w:tcPr>
          <w:p w:rsidR="00204466" w:rsidRPr="003A0427" w:rsidRDefault="00204466" w:rsidP="00C21E62">
            <w:pPr>
              <w:jc w:val="center"/>
              <w:rPr>
                <w:rFonts w:ascii="Arial" w:hAnsi="Arial" w:cs="Arial"/>
                <w:b/>
                <w:i/>
                <w:lang w:val="es-ES"/>
              </w:rPr>
            </w:pPr>
            <w:r w:rsidRPr="003A0427">
              <w:rPr>
                <w:rFonts w:ascii="Arial" w:hAnsi="Arial" w:cs="Arial"/>
                <w:b/>
                <w:i/>
                <w:lang w:val="es-ES"/>
              </w:rPr>
              <w:t>PORCENTAJE DE INDIVISO %</w:t>
            </w:r>
          </w:p>
        </w:tc>
      </w:tr>
      <w:tr w:rsidR="00204466" w:rsidTr="00C21E62">
        <w:trPr>
          <w:trHeight w:val="584"/>
        </w:trPr>
        <w:tc>
          <w:tcPr>
            <w:tcW w:w="2199" w:type="dxa"/>
          </w:tcPr>
          <w:p w:rsidR="00204466" w:rsidRPr="00B052C2" w:rsidRDefault="00204466" w:rsidP="00C21E62">
            <w:pPr>
              <w:jc w:val="both"/>
              <w:rPr>
                <w:rFonts w:ascii="Arial" w:hAnsi="Arial" w:cs="Arial"/>
                <w:b/>
                <w:i/>
                <w:lang w:val="es-ES"/>
              </w:rPr>
            </w:pPr>
            <w:r w:rsidRPr="00B052C2">
              <w:rPr>
                <w:rFonts w:ascii="Arial" w:hAnsi="Arial" w:cs="Arial"/>
                <w:b/>
                <w:i/>
                <w:lang w:val="es-ES"/>
              </w:rPr>
              <w:t>Condominio 1</w:t>
            </w:r>
          </w:p>
        </w:tc>
        <w:tc>
          <w:tcPr>
            <w:tcW w:w="2199" w:type="dxa"/>
          </w:tcPr>
          <w:p w:rsidR="00204466" w:rsidRDefault="00204466" w:rsidP="00C21E62">
            <w:pPr>
              <w:jc w:val="right"/>
              <w:rPr>
                <w:rFonts w:ascii="Arial" w:hAnsi="Arial" w:cs="Arial"/>
                <w:i/>
                <w:lang w:val="es-ES"/>
              </w:rPr>
            </w:pPr>
            <w:r>
              <w:rPr>
                <w:rFonts w:ascii="Arial" w:hAnsi="Arial" w:cs="Arial"/>
                <w:i/>
                <w:lang w:val="es-ES"/>
              </w:rPr>
              <w:t>73.73 m2</w:t>
            </w:r>
          </w:p>
        </w:tc>
        <w:tc>
          <w:tcPr>
            <w:tcW w:w="2376" w:type="dxa"/>
          </w:tcPr>
          <w:p w:rsidR="00204466" w:rsidRDefault="00204466" w:rsidP="00C21E62">
            <w:pPr>
              <w:jc w:val="right"/>
              <w:rPr>
                <w:rFonts w:ascii="Arial" w:hAnsi="Arial" w:cs="Arial"/>
                <w:i/>
                <w:lang w:val="es-ES"/>
              </w:rPr>
            </w:pPr>
            <w:r>
              <w:rPr>
                <w:rFonts w:ascii="Arial" w:hAnsi="Arial" w:cs="Arial"/>
                <w:i/>
                <w:lang w:val="es-ES"/>
              </w:rPr>
              <w:t>215.30 m2</w:t>
            </w:r>
          </w:p>
        </w:tc>
        <w:tc>
          <w:tcPr>
            <w:tcW w:w="2022" w:type="dxa"/>
          </w:tcPr>
          <w:p w:rsidR="00204466" w:rsidRDefault="00204466" w:rsidP="00C21E62">
            <w:pPr>
              <w:jc w:val="right"/>
              <w:rPr>
                <w:rFonts w:ascii="Arial" w:hAnsi="Arial" w:cs="Arial"/>
                <w:i/>
                <w:lang w:val="es-ES"/>
              </w:rPr>
            </w:pPr>
            <w:r>
              <w:rPr>
                <w:rFonts w:ascii="Arial" w:hAnsi="Arial" w:cs="Arial"/>
                <w:i/>
                <w:lang w:val="es-ES"/>
              </w:rPr>
              <w:t>67.69 %</w:t>
            </w:r>
          </w:p>
        </w:tc>
      </w:tr>
      <w:tr w:rsidR="00204466" w:rsidTr="00C21E62">
        <w:trPr>
          <w:trHeight w:val="554"/>
        </w:trPr>
        <w:tc>
          <w:tcPr>
            <w:tcW w:w="2199" w:type="dxa"/>
          </w:tcPr>
          <w:p w:rsidR="00204466" w:rsidRPr="00B052C2" w:rsidRDefault="00204466" w:rsidP="00C21E62">
            <w:pPr>
              <w:jc w:val="both"/>
              <w:rPr>
                <w:rFonts w:ascii="Arial" w:hAnsi="Arial" w:cs="Arial"/>
                <w:b/>
                <w:i/>
                <w:lang w:val="es-ES"/>
              </w:rPr>
            </w:pPr>
            <w:r w:rsidRPr="00B052C2">
              <w:rPr>
                <w:rFonts w:ascii="Arial" w:hAnsi="Arial" w:cs="Arial"/>
                <w:b/>
                <w:i/>
                <w:lang w:val="es-ES"/>
              </w:rPr>
              <w:t>Condominio 2</w:t>
            </w:r>
          </w:p>
        </w:tc>
        <w:tc>
          <w:tcPr>
            <w:tcW w:w="2199" w:type="dxa"/>
          </w:tcPr>
          <w:p w:rsidR="00204466" w:rsidRDefault="00204466" w:rsidP="00C21E62">
            <w:pPr>
              <w:jc w:val="right"/>
              <w:rPr>
                <w:rFonts w:ascii="Arial" w:hAnsi="Arial" w:cs="Arial"/>
                <w:i/>
                <w:lang w:val="es-ES"/>
              </w:rPr>
            </w:pPr>
            <w:r>
              <w:rPr>
                <w:rFonts w:ascii="Arial" w:hAnsi="Arial" w:cs="Arial"/>
                <w:i/>
                <w:lang w:val="es-ES"/>
              </w:rPr>
              <w:t>74.27 m2</w:t>
            </w:r>
          </w:p>
        </w:tc>
        <w:tc>
          <w:tcPr>
            <w:tcW w:w="2376" w:type="dxa"/>
          </w:tcPr>
          <w:p w:rsidR="00204466" w:rsidRDefault="00204466" w:rsidP="00C21E62">
            <w:pPr>
              <w:jc w:val="right"/>
              <w:rPr>
                <w:rFonts w:ascii="Arial" w:hAnsi="Arial" w:cs="Arial"/>
                <w:i/>
                <w:lang w:val="es-ES"/>
              </w:rPr>
            </w:pPr>
            <w:r>
              <w:rPr>
                <w:rFonts w:ascii="Arial" w:hAnsi="Arial" w:cs="Arial"/>
                <w:i/>
                <w:lang w:val="es-ES"/>
              </w:rPr>
              <w:t>102.76 m2</w:t>
            </w:r>
          </w:p>
        </w:tc>
        <w:tc>
          <w:tcPr>
            <w:tcW w:w="2022" w:type="dxa"/>
          </w:tcPr>
          <w:p w:rsidR="00204466" w:rsidRDefault="00204466" w:rsidP="00C21E62">
            <w:pPr>
              <w:jc w:val="right"/>
              <w:rPr>
                <w:rFonts w:ascii="Arial" w:hAnsi="Arial" w:cs="Arial"/>
                <w:i/>
                <w:lang w:val="es-ES"/>
              </w:rPr>
            </w:pPr>
            <w:r>
              <w:rPr>
                <w:rFonts w:ascii="Arial" w:hAnsi="Arial" w:cs="Arial"/>
                <w:i/>
                <w:lang w:val="es-ES"/>
              </w:rPr>
              <w:t>32.31 %</w:t>
            </w:r>
          </w:p>
        </w:tc>
      </w:tr>
      <w:tr w:rsidR="00204466" w:rsidRPr="00B052C2" w:rsidTr="00C21E62">
        <w:trPr>
          <w:trHeight w:val="523"/>
        </w:trPr>
        <w:tc>
          <w:tcPr>
            <w:tcW w:w="2199" w:type="dxa"/>
          </w:tcPr>
          <w:p w:rsidR="00204466" w:rsidRPr="00B052C2" w:rsidRDefault="00204466" w:rsidP="00C21E62">
            <w:pPr>
              <w:jc w:val="both"/>
              <w:rPr>
                <w:rFonts w:ascii="Arial" w:hAnsi="Arial" w:cs="Arial"/>
                <w:b/>
                <w:i/>
                <w:lang w:val="es-ES"/>
              </w:rPr>
            </w:pPr>
            <w:r w:rsidRPr="00B052C2">
              <w:rPr>
                <w:rFonts w:ascii="Arial" w:hAnsi="Arial" w:cs="Arial"/>
                <w:b/>
                <w:i/>
                <w:lang w:val="es-ES"/>
              </w:rPr>
              <w:t>Total</w:t>
            </w:r>
          </w:p>
        </w:tc>
        <w:tc>
          <w:tcPr>
            <w:tcW w:w="2199" w:type="dxa"/>
          </w:tcPr>
          <w:p w:rsidR="00204466" w:rsidRPr="00B052C2" w:rsidRDefault="00204466" w:rsidP="00C21E62">
            <w:pPr>
              <w:jc w:val="right"/>
              <w:rPr>
                <w:rFonts w:ascii="Arial" w:hAnsi="Arial" w:cs="Arial"/>
                <w:b/>
                <w:i/>
                <w:lang w:val="es-ES"/>
              </w:rPr>
            </w:pPr>
            <w:r>
              <w:rPr>
                <w:rFonts w:ascii="Arial" w:hAnsi="Arial" w:cs="Arial"/>
                <w:b/>
                <w:i/>
                <w:lang w:val="es-ES"/>
              </w:rPr>
              <w:t>148</w:t>
            </w:r>
            <w:r w:rsidRPr="00B052C2">
              <w:rPr>
                <w:rFonts w:ascii="Arial" w:hAnsi="Arial" w:cs="Arial"/>
                <w:b/>
                <w:i/>
                <w:lang w:val="es-ES"/>
              </w:rPr>
              <w:t xml:space="preserve"> m2</w:t>
            </w:r>
          </w:p>
        </w:tc>
        <w:tc>
          <w:tcPr>
            <w:tcW w:w="2376" w:type="dxa"/>
          </w:tcPr>
          <w:p w:rsidR="00204466" w:rsidRPr="00B052C2" w:rsidRDefault="00204466" w:rsidP="00C21E62">
            <w:pPr>
              <w:jc w:val="right"/>
              <w:rPr>
                <w:rFonts w:ascii="Arial" w:hAnsi="Arial" w:cs="Arial"/>
                <w:b/>
                <w:i/>
                <w:lang w:val="es-ES"/>
              </w:rPr>
            </w:pPr>
            <w:r>
              <w:rPr>
                <w:rFonts w:ascii="Arial" w:hAnsi="Arial" w:cs="Arial"/>
                <w:b/>
                <w:i/>
                <w:lang w:val="es-ES"/>
              </w:rPr>
              <w:t>318.06 m2</w:t>
            </w:r>
          </w:p>
        </w:tc>
        <w:tc>
          <w:tcPr>
            <w:tcW w:w="2022" w:type="dxa"/>
          </w:tcPr>
          <w:p w:rsidR="00204466" w:rsidRPr="00B052C2" w:rsidRDefault="00204466" w:rsidP="00C21E62">
            <w:pPr>
              <w:jc w:val="right"/>
              <w:rPr>
                <w:rFonts w:ascii="Arial" w:hAnsi="Arial" w:cs="Arial"/>
                <w:b/>
                <w:i/>
                <w:lang w:val="es-ES"/>
              </w:rPr>
            </w:pPr>
            <w:r w:rsidRPr="00B052C2">
              <w:rPr>
                <w:rFonts w:ascii="Arial" w:hAnsi="Arial" w:cs="Arial"/>
                <w:b/>
                <w:i/>
                <w:lang w:val="es-ES"/>
              </w:rPr>
              <w:t>100.00 %</w:t>
            </w:r>
          </w:p>
        </w:tc>
      </w:tr>
    </w:tbl>
    <w:p w:rsidR="00204466" w:rsidRPr="008B130D" w:rsidRDefault="00204466" w:rsidP="00204466">
      <w:pPr>
        <w:autoSpaceDE w:val="0"/>
        <w:autoSpaceDN w:val="0"/>
        <w:adjustRightInd w:val="0"/>
        <w:jc w:val="both"/>
        <w:rPr>
          <w:rFonts w:ascii="Georgia" w:eastAsia="Calibri" w:hAnsi="Georgia" w:cs="Calibri"/>
          <w:b/>
        </w:rPr>
      </w:pPr>
    </w:p>
    <w:p w:rsidR="00204466" w:rsidRPr="008B130D" w:rsidRDefault="00204466" w:rsidP="00204466">
      <w:pPr>
        <w:autoSpaceDE w:val="0"/>
        <w:autoSpaceDN w:val="0"/>
        <w:adjustRightInd w:val="0"/>
        <w:jc w:val="both"/>
        <w:rPr>
          <w:rFonts w:ascii="Georgia" w:eastAsia="Calibri" w:hAnsi="Georgia" w:cs="Calibri"/>
          <w:b/>
        </w:rPr>
      </w:pPr>
    </w:p>
    <w:p w:rsidR="00204466" w:rsidRDefault="00204466" w:rsidP="00204466">
      <w:pPr>
        <w:autoSpaceDE w:val="0"/>
        <w:autoSpaceDN w:val="0"/>
        <w:adjustRightInd w:val="0"/>
        <w:jc w:val="both"/>
        <w:rPr>
          <w:rFonts w:ascii="Georgia" w:hAnsi="Georgia" w:cs="Arial"/>
          <w:lang w:val="es-ES"/>
        </w:rPr>
      </w:pPr>
      <w:r w:rsidRPr="007452EC">
        <w:rPr>
          <w:rFonts w:ascii="Georgia" w:hAnsi="Georgia"/>
          <w:b/>
        </w:rPr>
        <w:t>AHAZ</w:t>
      </w:r>
      <w:r w:rsidRPr="007452EC">
        <w:rPr>
          <w:rFonts w:ascii="Georgia" w:hAnsi="Georgia" w:cs="Calibri"/>
          <w:b/>
        </w:rPr>
        <w:t>/0</w:t>
      </w:r>
      <w:r>
        <w:rPr>
          <w:rFonts w:ascii="Georgia" w:hAnsi="Georgia" w:cs="Calibri"/>
          <w:b/>
        </w:rPr>
        <w:t>60</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el </w:t>
      </w:r>
      <w:r w:rsidRPr="008B130D">
        <w:rPr>
          <w:rFonts w:ascii="Georgia" w:eastAsia="Calibri" w:hAnsi="Georgia" w:cs="Calibri"/>
        </w:rPr>
        <w:t xml:space="preserve">Dictamen que presenta la Comisión Edilicia de Obra Pública, Desarrollo Urbano y Ordenamiento Territorial, relativo a la solicitud de Régimen de Propiedad en Condominio </w:t>
      </w:r>
      <w:r w:rsidRPr="008B130D">
        <w:rPr>
          <w:rFonts w:ascii="Georgia" w:hAnsi="Georgia" w:cs="Arial"/>
          <w:lang w:val="es-ES"/>
        </w:rPr>
        <w:t>que presenta el C. Zenaido González Lara, respecto de una finca ubicada en Plazuela de Escobedo no. 107 Centro de esta Ciudad Capital</w:t>
      </w:r>
      <w:r>
        <w:rPr>
          <w:rFonts w:ascii="Georgia" w:hAnsi="Georgia" w:cs="Arial"/>
          <w:lang w:val="es-ES"/>
        </w:rPr>
        <w:t>, consistente en:</w:t>
      </w:r>
    </w:p>
    <w:p w:rsidR="00204466" w:rsidRPr="0090232A" w:rsidRDefault="00204466" w:rsidP="00204466">
      <w:pPr>
        <w:jc w:val="both"/>
        <w:rPr>
          <w:rFonts w:ascii="Georgia" w:hAnsi="Georgia" w:cs="Arial"/>
          <w:lang w:val="es-ES"/>
        </w:rPr>
      </w:pPr>
      <w:r w:rsidRPr="0090232A">
        <w:rPr>
          <w:rFonts w:ascii="Georgia" w:hAnsi="Georgia" w:cs="Arial"/>
          <w:b/>
          <w:lang w:val="es-ES"/>
        </w:rPr>
        <w:t xml:space="preserve">ÚNICO: </w:t>
      </w:r>
      <w:r w:rsidRPr="0090232A">
        <w:rPr>
          <w:rFonts w:ascii="Georgia" w:hAnsi="Georgia" w:cs="Arial"/>
          <w:lang w:val="es-ES"/>
        </w:rPr>
        <w:t xml:space="preserve">Es de autorizarse y se autoriza la solicitud relativa al Régimen de Propiedad en Condominio que pretende establecer en una finca ubicada en la ubicado en </w:t>
      </w:r>
      <w:r w:rsidRPr="0090232A">
        <w:rPr>
          <w:rFonts w:ascii="Georgia" w:hAnsi="Georgia" w:cs="Arial"/>
          <w:b/>
          <w:lang w:val="es-ES"/>
        </w:rPr>
        <w:t xml:space="preserve">Plazuela de Escobedo No. 107, </w:t>
      </w:r>
      <w:r w:rsidR="000B0EFA" w:rsidRPr="0090232A">
        <w:rPr>
          <w:rFonts w:ascii="Georgia" w:hAnsi="Georgia" w:cs="Arial"/>
          <w:b/>
          <w:lang w:val="es-ES"/>
        </w:rPr>
        <w:t>Centro</w:t>
      </w:r>
      <w:r w:rsidR="000B0EFA" w:rsidRPr="0090232A">
        <w:rPr>
          <w:rFonts w:ascii="Georgia" w:hAnsi="Georgia" w:cs="Arial"/>
          <w:lang w:val="es-ES"/>
        </w:rPr>
        <w:t xml:space="preserve"> de</w:t>
      </w:r>
      <w:r w:rsidRPr="0090232A">
        <w:rPr>
          <w:rFonts w:ascii="Georgia" w:hAnsi="Georgia" w:cs="Arial"/>
          <w:lang w:val="es-ES"/>
        </w:rPr>
        <w:t xml:space="preserve"> esta Ciudad Capital, para uso </w:t>
      </w:r>
      <w:r w:rsidR="000B0EFA" w:rsidRPr="0090232A">
        <w:rPr>
          <w:rFonts w:ascii="Georgia" w:hAnsi="Georgia" w:cs="Arial"/>
          <w:b/>
          <w:lang w:val="es-ES"/>
        </w:rPr>
        <w:t>habitacional</w:t>
      </w:r>
      <w:r w:rsidR="000B0EFA" w:rsidRPr="0090232A">
        <w:rPr>
          <w:rFonts w:ascii="Georgia" w:hAnsi="Georgia" w:cs="Arial"/>
          <w:lang w:val="es-ES"/>
        </w:rPr>
        <w:t xml:space="preserve"> con</w:t>
      </w:r>
      <w:r w:rsidRPr="0090232A">
        <w:rPr>
          <w:rFonts w:ascii="Georgia" w:hAnsi="Georgia" w:cs="Arial"/>
          <w:lang w:val="es-ES"/>
        </w:rPr>
        <w:t xml:space="preserve"> una </w:t>
      </w:r>
      <w:r w:rsidRPr="0090232A">
        <w:rPr>
          <w:rFonts w:ascii="Georgia" w:hAnsi="Georgia" w:cs="Arial"/>
          <w:b/>
          <w:lang w:val="es-ES"/>
        </w:rPr>
        <w:t>superficie de terreno de 133.80 m2</w:t>
      </w:r>
      <w:r w:rsidRPr="0090232A">
        <w:rPr>
          <w:rFonts w:ascii="Georgia" w:hAnsi="Georgia" w:cs="Arial"/>
          <w:lang w:val="es-ES"/>
        </w:rPr>
        <w:t xml:space="preserve">y una </w:t>
      </w:r>
      <w:r w:rsidRPr="0090232A">
        <w:rPr>
          <w:rFonts w:ascii="Georgia" w:hAnsi="Georgia" w:cs="Arial"/>
          <w:b/>
          <w:lang w:val="es-ES"/>
        </w:rPr>
        <w:t>superficie construida de 225.18m2</w:t>
      </w:r>
      <w:r w:rsidRPr="0090232A">
        <w:rPr>
          <w:rFonts w:ascii="Georgia" w:hAnsi="Georgia" w:cs="Arial"/>
          <w:lang w:val="es-ES"/>
        </w:rPr>
        <w:t xml:space="preserve">a favor de la </w:t>
      </w:r>
      <w:r w:rsidRPr="0090232A">
        <w:rPr>
          <w:rFonts w:ascii="Georgia" w:hAnsi="Georgia" w:cs="Arial"/>
          <w:b/>
          <w:lang w:val="es-ES"/>
        </w:rPr>
        <w:t xml:space="preserve">C. ZENAIDO GONZÁLEZ LARA </w:t>
      </w:r>
      <w:r w:rsidRPr="0090232A">
        <w:rPr>
          <w:rFonts w:ascii="Georgia" w:hAnsi="Georgia" w:cs="Arial"/>
          <w:lang w:val="es-ES"/>
        </w:rPr>
        <w:t>cuyo condominio queda plenamente descrito con las siguientes medidas y colindancias que comprende cada uno;</w:t>
      </w:r>
    </w:p>
    <w:p w:rsidR="00204466" w:rsidRDefault="00204466" w:rsidP="00204466">
      <w:pPr>
        <w:jc w:val="both"/>
        <w:rPr>
          <w:rFonts w:ascii="Arial" w:hAnsi="Arial" w:cs="Arial"/>
          <w:i/>
          <w:lang w:val="es-ES"/>
        </w:rPr>
      </w:pPr>
    </w:p>
    <w:tbl>
      <w:tblPr>
        <w:tblStyle w:val="Tablaconcuadrcula"/>
        <w:tblW w:w="9776" w:type="dxa"/>
        <w:tblLayout w:type="fixed"/>
        <w:tblLook w:val="04A0" w:firstRow="1" w:lastRow="0" w:firstColumn="1" w:lastColumn="0" w:noHBand="0" w:noVBand="1"/>
      </w:tblPr>
      <w:tblGrid>
        <w:gridCol w:w="2360"/>
        <w:gridCol w:w="2360"/>
        <w:gridCol w:w="1364"/>
        <w:gridCol w:w="1517"/>
        <w:gridCol w:w="919"/>
        <w:gridCol w:w="1256"/>
      </w:tblGrid>
      <w:tr w:rsidR="00204466" w:rsidTr="00C21E62">
        <w:trPr>
          <w:trHeight w:val="762"/>
        </w:trPr>
        <w:tc>
          <w:tcPr>
            <w:tcW w:w="2360" w:type="dxa"/>
          </w:tcPr>
          <w:p w:rsidR="00204466" w:rsidRDefault="00204466" w:rsidP="00C21E62">
            <w:pPr>
              <w:jc w:val="center"/>
              <w:rPr>
                <w:rFonts w:ascii="Arial" w:hAnsi="Arial" w:cs="Arial"/>
                <w:b/>
                <w:i/>
                <w:lang w:val="es-ES"/>
              </w:rPr>
            </w:pPr>
            <w:r>
              <w:rPr>
                <w:rFonts w:ascii="Arial" w:hAnsi="Arial" w:cs="Arial"/>
                <w:b/>
                <w:i/>
                <w:lang w:val="es-ES"/>
              </w:rPr>
              <w:t>ESTANCIA</w:t>
            </w:r>
          </w:p>
          <w:p w:rsidR="00204466" w:rsidRPr="003A0427" w:rsidRDefault="00204466" w:rsidP="00C21E62">
            <w:pPr>
              <w:rPr>
                <w:rFonts w:ascii="Arial" w:hAnsi="Arial" w:cs="Arial"/>
                <w:b/>
                <w:i/>
                <w:lang w:val="es-ES"/>
              </w:rPr>
            </w:pPr>
          </w:p>
        </w:tc>
        <w:tc>
          <w:tcPr>
            <w:tcW w:w="2360" w:type="dxa"/>
          </w:tcPr>
          <w:p w:rsidR="00204466" w:rsidRPr="003A0427" w:rsidRDefault="00204466" w:rsidP="00C21E62">
            <w:pPr>
              <w:jc w:val="center"/>
              <w:rPr>
                <w:rFonts w:ascii="Arial" w:hAnsi="Arial" w:cs="Arial"/>
                <w:b/>
                <w:i/>
                <w:lang w:val="es-ES"/>
              </w:rPr>
            </w:pPr>
            <w:r w:rsidRPr="003A0427">
              <w:rPr>
                <w:rFonts w:ascii="Arial" w:hAnsi="Arial" w:cs="Arial"/>
                <w:b/>
                <w:i/>
                <w:lang w:val="es-ES"/>
              </w:rPr>
              <w:t>SUPERFICIE DE TERRENO M2</w:t>
            </w:r>
          </w:p>
        </w:tc>
        <w:tc>
          <w:tcPr>
            <w:tcW w:w="2881" w:type="dxa"/>
            <w:gridSpan w:val="2"/>
          </w:tcPr>
          <w:p w:rsidR="00204466" w:rsidRPr="003A0427" w:rsidRDefault="00204466" w:rsidP="00C21E62">
            <w:pPr>
              <w:jc w:val="center"/>
              <w:rPr>
                <w:rFonts w:ascii="Arial" w:hAnsi="Arial" w:cs="Arial"/>
                <w:b/>
                <w:i/>
                <w:lang w:val="es-ES"/>
              </w:rPr>
            </w:pPr>
            <w:r w:rsidRPr="003A0427">
              <w:rPr>
                <w:rFonts w:ascii="Arial" w:hAnsi="Arial" w:cs="Arial"/>
                <w:b/>
                <w:i/>
                <w:lang w:val="es-ES"/>
              </w:rPr>
              <w:t>SUPERFICIE CONSTRUÍDA M2</w:t>
            </w:r>
          </w:p>
        </w:tc>
        <w:tc>
          <w:tcPr>
            <w:tcW w:w="2175" w:type="dxa"/>
            <w:gridSpan w:val="2"/>
          </w:tcPr>
          <w:p w:rsidR="00204466" w:rsidRPr="003A0427" w:rsidRDefault="00204466" w:rsidP="00C21E62">
            <w:pPr>
              <w:jc w:val="center"/>
              <w:rPr>
                <w:rFonts w:ascii="Arial" w:hAnsi="Arial" w:cs="Arial"/>
                <w:b/>
                <w:i/>
                <w:lang w:val="es-ES"/>
              </w:rPr>
            </w:pPr>
            <w:r w:rsidRPr="003A0427">
              <w:rPr>
                <w:rFonts w:ascii="Arial" w:hAnsi="Arial" w:cs="Arial"/>
                <w:b/>
                <w:i/>
                <w:lang w:val="es-ES"/>
              </w:rPr>
              <w:t>PORCENTAJE DE INDIVISO %</w:t>
            </w:r>
          </w:p>
        </w:tc>
      </w:tr>
      <w:tr w:rsidR="00204466" w:rsidTr="00C21E62">
        <w:trPr>
          <w:trHeight w:val="401"/>
        </w:trPr>
        <w:tc>
          <w:tcPr>
            <w:tcW w:w="2360" w:type="dxa"/>
          </w:tcPr>
          <w:p w:rsidR="00204466" w:rsidRPr="00B052C2" w:rsidRDefault="00204466" w:rsidP="00C21E62">
            <w:pPr>
              <w:jc w:val="both"/>
              <w:rPr>
                <w:rFonts w:ascii="Arial" w:hAnsi="Arial" w:cs="Arial"/>
                <w:b/>
                <w:i/>
                <w:lang w:val="es-ES"/>
              </w:rPr>
            </w:pPr>
            <w:r w:rsidRPr="00B052C2">
              <w:rPr>
                <w:rFonts w:ascii="Arial" w:hAnsi="Arial" w:cs="Arial"/>
                <w:b/>
                <w:i/>
                <w:lang w:val="es-ES"/>
              </w:rPr>
              <w:t>Condominio 1</w:t>
            </w:r>
          </w:p>
        </w:tc>
        <w:tc>
          <w:tcPr>
            <w:tcW w:w="2360" w:type="dxa"/>
          </w:tcPr>
          <w:p w:rsidR="00204466" w:rsidRDefault="00204466" w:rsidP="00C21E62">
            <w:pPr>
              <w:jc w:val="right"/>
              <w:rPr>
                <w:rFonts w:ascii="Arial" w:hAnsi="Arial" w:cs="Arial"/>
                <w:i/>
                <w:lang w:val="es-ES"/>
              </w:rPr>
            </w:pPr>
            <w:r>
              <w:rPr>
                <w:rFonts w:ascii="Arial" w:hAnsi="Arial" w:cs="Arial"/>
                <w:i/>
                <w:lang w:val="es-ES"/>
              </w:rPr>
              <w:t>133.80 m2</w:t>
            </w:r>
          </w:p>
        </w:tc>
        <w:tc>
          <w:tcPr>
            <w:tcW w:w="1364" w:type="dxa"/>
          </w:tcPr>
          <w:p w:rsidR="00204466" w:rsidRDefault="00204466" w:rsidP="00C21E62">
            <w:pPr>
              <w:jc w:val="right"/>
              <w:rPr>
                <w:rFonts w:ascii="Arial" w:hAnsi="Arial" w:cs="Arial"/>
                <w:i/>
                <w:lang w:val="es-ES"/>
              </w:rPr>
            </w:pPr>
          </w:p>
        </w:tc>
        <w:tc>
          <w:tcPr>
            <w:tcW w:w="1517" w:type="dxa"/>
          </w:tcPr>
          <w:p w:rsidR="00204466" w:rsidRDefault="00204466" w:rsidP="00C21E62">
            <w:pPr>
              <w:jc w:val="right"/>
              <w:rPr>
                <w:rFonts w:ascii="Arial" w:hAnsi="Arial" w:cs="Arial"/>
                <w:i/>
                <w:lang w:val="es-ES"/>
              </w:rPr>
            </w:pPr>
            <w:r>
              <w:rPr>
                <w:rFonts w:ascii="Arial" w:hAnsi="Arial" w:cs="Arial"/>
                <w:i/>
                <w:lang w:val="es-ES"/>
              </w:rPr>
              <w:t>120.64 m2</w:t>
            </w:r>
          </w:p>
        </w:tc>
        <w:tc>
          <w:tcPr>
            <w:tcW w:w="919" w:type="dxa"/>
          </w:tcPr>
          <w:p w:rsidR="00204466" w:rsidRDefault="00204466" w:rsidP="00C21E62">
            <w:pPr>
              <w:jc w:val="right"/>
              <w:rPr>
                <w:rFonts w:ascii="Arial" w:hAnsi="Arial" w:cs="Arial"/>
                <w:i/>
                <w:lang w:val="es-ES"/>
              </w:rPr>
            </w:pPr>
          </w:p>
        </w:tc>
        <w:tc>
          <w:tcPr>
            <w:tcW w:w="1256" w:type="dxa"/>
          </w:tcPr>
          <w:p w:rsidR="00204466" w:rsidRDefault="00204466" w:rsidP="00C21E62">
            <w:pPr>
              <w:jc w:val="right"/>
              <w:rPr>
                <w:rFonts w:ascii="Arial" w:hAnsi="Arial" w:cs="Arial"/>
                <w:i/>
                <w:lang w:val="es-ES"/>
              </w:rPr>
            </w:pPr>
            <w:r>
              <w:rPr>
                <w:rFonts w:ascii="Arial" w:hAnsi="Arial" w:cs="Arial"/>
                <w:i/>
                <w:lang w:val="es-ES"/>
              </w:rPr>
              <w:t>60.95 %</w:t>
            </w:r>
          </w:p>
        </w:tc>
      </w:tr>
      <w:tr w:rsidR="00204466" w:rsidTr="00C21E62">
        <w:trPr>
          <w:trHeight w:val="381"/>
        </w:trPr>
        <w:tc>
          <w:tcPr>
            <w:tcW w:w="2360" w:type="dxa"/>
          </w:tcPr>
          <w:p w:rsidR="00204466" w:rsidRPr="00B052C2" w:rsidRDefault="00204466" w:rsidP="00C21E62">
            <w:pPr>
              <w:jc w:val="both"/>
              <w:rPr>
                <w:rFonts w:ascii="Arial" w:hAnsi="Arial" w:cs="Arial"/>
                <w:b/>
                <w:i/>
                <w:lang w:val="es-ES"/>
              </w:rPr>
            </w:pPr>
            <w:r>
              <w:rPr>
                <w:rFonts w:ascii="Arial" w:hAnsi="Arial" w:cs="Arial"/>
                <w:b/>
                <w:i/>
                <w:lang w:val="es-ES"/>
              </w:rPr>
              <w:t>Primer nivel</w:t>
            </w:r>
          </w:p>
        </w:tc>
        <w:tc>
          <w:tcPr>
            <w:tcW w:w="2360" w:type="dxa"/>
          </w:tcPr>
          <w:p w:rsidR="00204466" w:rsidRDefault="00204466" w:rsidP="00C21E62">
            <w:pPr>
              <w:jc w:val="right"/>
              <w:rPr>
                <w:rFonts w:ascii="Arial" w:hAnsi="Arial" w:cs="Arial"/>
                <w:i/>
                <w:lang w:val="es-ES"/>
              </w:rPr>
            </w:pPr>
          </w:p>
        </w:tc>
        <w:tc>
          <w:tcPr>
            <w:tcW w:w="1364" w:type="dxa"/>
          </w:tcPr>
          <w:p w:rsidR="00204466" w:rsidRDefault="00204466" w:rsidP="00C21E62">
            <w:pPr>
              <w:jc w:val="right"/>
              <w:rPr>
                <w:rFonts w:ascii="Arial" w:hAnsi="Arial" w:cs="Arial"/>
                <w:i/>
                <w:lang w:val="es-ES"/>
              </w:rPr>
            </w:pPr>
            <w:r>
              <w:rPr>
                <w:rFonts w:ascii="Arial" w:hAnsi="Arial" w:cs="Arial"/>
                <w:i/>
                <w:lang w:val="es-ES"/>
              </w:rPr>
              <w:t>48.38 m2</w:t>
            </w:r>
          </w:p>
        </w:tc>
        <w:tc>
          <w:tcPr>
            <w:tcW w:w="1517" w:type="dxa"/>
          </w:tcPr>
          <w:p w:rsidR="00204466" w:rsidRDefault="00204466" w:rsidP="00C21E62">
            <w:pPr>
              <w:jc w:val="right"/>
              <w:rPr>
                <w:rFonts w:ascii="Arial" w:hAnsi="Arial" w:cs="Arial"/>
                <w:i/>
                <w:lang w:val="es-ES"/>
              </w:rPr>
            </w:pPr>
          </w:p>
        </w:tc>
        <w:tc>
          <w:tcPr>
            <w:tcW w:w="919" w:type="dxa"/>
          </w:tcPr>
          <w:p w:rsidR="00204466" w:rsidRDefault="00204466" w:rsidP="00C21E62">
            <w:pPr>
              <w:jc w:val="right"/>
              <w:rPr>
                <w:rFonts w:ascii="Arial" w:hAnsi="Arial" w:cs="Arial"/>
                <w:i/>
                <w:lang w:val="es-ES"/>
              </w:rPr>
            </w:pPr>
          </w:p>
        </w:tc>
        <w:tc>
          <w:tcPr>
            <w:tcW w:w="1256" w:type="dxa"/>
          </w:tcPr>
          <w:p w:rsidR="00204466" w:rsidRDefault="00204466" w:rsidP="00C21E62">
            <w:pPr>
              <w:jc w:val="right"/>
              <w:rPr>
                <w:rFonts w:ascii="Arial" w:hAnsi="Arial" w:cs="Arial"/>
                <w:i/>
                <w:lang w:val="es-ES"/>
              </w:rPr>
            </w:pPr>
          </w:p>
        </w:tc>
      </w:tr>
      <w:tr w:rsidR="00204466" w:rsidTr="00C21E62">
        <w:trPr>
          <w:trHeight w:val="381"/>
        </w:trPr>
        <w:tc>
          <w:tcPr>
            <w:tcW w:w="2360" w:type="dxa"/>
          </w:tcPr>
          <w:p w:rsidR="00204466" w:rsidRDefault="00204466" w:rsidP="00C21E62">
            <w:pPr>
              <w:jc w:val="both"/>
              <w:rPr>
                <w:rFonts w:ascii="Arial" w:hAnsi="Arial" w:cs="Arial"/>
                <w:b/>
                <w:i/>
                <w:lang w:val="es-ES"/>
              </w:rPr>
            </w:pPr>
          </w:p>
        </w:tc>
        <w:tc>
          <w:tcPr>
            <w:tcW w:w="2360" w:type="dxa"/>
          </w:tcPr>
          <w:p w:rsidR="00204466" w:rsidRDefault="00204466" w:rsidP="00C21E62">
            <w:pPr>
              <w:jc w:val="right"/>
              <w:rPr>
                <w:rFonts w:ascii="Arial" w:hAnsi="Arial" w:cs="Arial"/>
                <w:i/>
                <w:lang w:val="es-ES"/>
              </w:rPr>
            </w:pPr>
          </w:p>
        </w:tc>
        <w:tc>
          <w:tcPr>
            <w:tcW w:w="1364" w:type="dxa"/>
          </w:tcPr>
          <w:p w:rsidR="00204466" w:rsidRDefault="00204466" w:rsidP="00C21E62">
            <w:pPr>
              <w:jc w:val="right"/>
              <w:rPr>
                <w:rFonts w:ascii="Arial" w:hAnsi="Arial" w:cs="Arial"/>
                <w:i/>
                <w:lang w:val="es-ES"/>
              </w:rPr>
            </w:pPr>
            <w:r>
              <w:rPr>
                <w:rFonts w:ascii="Arial" w:hAnsi="Arial" w:cs="Arial"/>
                <w:i/>
                <w:lang w:val="es-ES"/>
              </w:rPr>
              <w:t>38.97 m2</w:t>
            </w:r>
          </w:p>
        </w:tc>
        <w:tc>
          <w:tcPr>
            <w:tcW w:w="1517" w:type="dxa"/>
          </w:tcPr>
          <w:p w:rsidR="00204466" w:rsidRDefault="00204466" w:rsidP="00C21E62">
            <w:pPr>
              <w:jc w:val="right"/>
              <w:rPr>
                <w:rFonts w:ascii="Arial" w:hAnsi="Arial" w:cs="Arial"/>
                <w:i/>
                <w:lang w:val="es-ES"/>
              </w:rPr>
            </w:pPr>
          </w:p>
        </w:tc>
        <w:tc>
          <w:tcPr>
            <w:tcW w:w="919" w:type="dxa"/>
          </w:tcPr>
          <w:p w:rsidR="00204466" w:rsidRDefault="00204466" w:rsidP="00C21E62">
            <w:pPr>
              <w:jc w:val="right"/>
              <w:rPr>
                <w:rFonts w:ascii="Arial" w:hAnsi="Arial" w:cs="Arial"/>
                <w:i/>
                <w:lang w:val="es-ES"/>
              </w:rPr>
            </w:pPr>
          </w:p>
        </w:tc>
        <w:tc>
          <w:tcPr>
            <w:tcW w:w="1256" w:type="dxa"/>
          </w:tcPr>
          <w:p w:rsidR="00204466" w:rsidRDefault="00204466" w:rsidP="00C21E62">
            <w:pPr>
              <w:jc w:val="right"/>
              <w:rPr>
                <w:rFonts w:ascii="Arial" w:hAnsi="Arial" w:cs="Arial"/>
                <w:i/>
                <w:lang w:val="es-ES"/>
              </w:rPr>
            </w:pPr>
          </w:p>
        </w:tc>
      </w:tr>
      <w:tr w:rsidR="00204466" w:rsidTr="00C21E62">
        <w:trPr>
          <w:trHeight w:val="381"/>
        </w:trPr>
        <w:tc>
          <w:tcPr>
            <w:tcW w:w="2360" w:type="dxa"/>
          </w:tcPr>
          <w:p w:rsidR="00204466" w:rsidRDefault="00204466" w:rsidP="00C21E62">
            <w:pPr>
              <w:jc w:val="both"/>
              <w:rPr>
                <w:rFonts w:ascii="Arial" w:hAnsi="Arial" w:cs="Arial"/>
                <w:b/>
                <w:i/>
                <w:lang w:val="es-ES"/>
              </w:rPr>
            </w:pPr>
            <w:r>
              <w:rPr>
                <w:rFonts w:ascii="Arial" w:hAnsi="Arial" w:cs="Arial"/>
                <w:b/>
                <w:i/>
                <w:lang w:val="es-ES"/>
              </w:rPr>
              <w:t>Segundo nivel</w:t>
            </w:r>
          </w:p>
        </w:tc>
        <w:tc>
          <w:tcPr>
            <w:tcW w:w="2360" w:type="dxa"/>
          </w:tcPr>
          <w:p w:rsidR="00204466" w:rsidRDefault="00204466" w:rsidP="00C21E62">
            <w:pPr>
              <w:jc w:val="right"/>
              <w:rPr>
                <w:rFonts w:ascii="Arial" w:hAnsi="Arial" w:cs="Arial"/>
                <w:i/>
                <w:lang w:val="es-ES"/>
              </w:rPr>
            </w:pPr>
          </w:p>
        </w:tc>
        <w:tc>
          <w:tcPr>
            <w:tcW w:w="1364" w:type="dxa"/>
          </w:tcPr>
          <w:p w:rsidR="00204466" w:rsidRDefault="00204466" w:rsidP="00C21E62">
            <w:pPr>
              <w:jc w:val="right"/>
              <w:rPr>
                <w:rFonts w:ascii="Arial" w:hAnsi="Arial" w:cs="Arial"/>
                <w:i/>
                <w:lang w:val="es-ES"/>
              </w:rPr>
            </w:pPr>
            <w:r>
              <w:rPr>
                <w:rFonts w:ascii="Arial" w:hAnsi="Arial" w:cs="Arial"/>
                <w:i/>
                <w:lang w:val="es-ES"/>
              </w:rPr>
              <w:t>33.29 m2</w:t>
            </w:r>
          </w:p>
        </w:tc>
        <w:tc>
          <w:tcPr>
            <w:tcW w:w="1517" w:type="dxa"/>
          </w:tcPr>
          <w:p w:rsidR="00204466" w:rsidRDefault="00204466" w:rsidP="00C21E62">
            <w:pPr>
              <w:jc w:val="right"/>
              <w:rPr>
                <w:rFonts w:ascii="Arial" w:hAnsi="Arial" w:cs="Arial"/>
                <w:i/>
                <w:lang w:val="es-ES"/>
              </w:rPr>
            </w:pPr>
          </w:p>
        </w:tc>
        <w:tc>
          <w:tcPr>
            <w:tcW w:w="919" w:type="dxa"/>
          </w:tcPr>
          <w:p w:rsidR="00204466" w:rsidRDefault="00204466" w:rsidP="00C21E62">
            <w:pPr>
              <w:jc w:val="right"/>
              <w:rPr>
                <w:rFonts w:ascii="Arial" w:hAnsi="Arial" w:cs="Arial"/>
                <w:i/>
                <w:lang w:val="es-ES"/>
              </w:rPr>
            </w:pPr>
          </w:p>
        </w:tc>
        <w:tc>
          <w:tcPr>
            <w:tcW w:w="1256" w:type="dxa"/>
          </w:tcPr>
          <w:p w:rsidR="00204466" w:rsidRDefault="00204466" w:rsidP="00C21E62">
            <w:pPr>
              <w:jc w:val="right"/>
              <w:rPr>
                <w:rFonts w:ascii="Arial" w:hAnsi="Arial" w:cs="Arial"/>
                <w:i/>
                <w:lang w:val="es-ES"/>
              </w:rPr>
            </w:pPr>
          </w:p>
        </w:tc>
      </w:tr>
      <w:tr w:rsidR="00204466" w:rsidTr="00C21E62">
        <w:trPr>
          <w:trHeight w:val="381"/>
        </w:trPr>
        <w:tc>
          <w:tcPr>
            <w:tcW w:w="2360" w:type="dxa"/>
          </w:tcPr>
          <w:p w:rsidR="00204466" w:rsidRDefault="00204466" w:rsidP="00C21E62">
            <w:pPr>
              <w:jc w:val="both"/>
              <w:rPr>
                <w:rFonts w:ascii="Arial" w:hAnsi="Arial" w:cs="Arial"/>
                <w:b/>
                <w:i/>
                <w:lang w:val="es-ES"/>
              </w:rPr>
            </w:pPr>
            <w:r>
              <w:rPr>
                <w:rFonts w:ascii="Arial" w:hAnsi="Arial" w:cs="Arial"/>
                <w:b/>
                <w:i/>
                <w:lang w:val="es-ES"/>
              </w:rPr>
              <w:t xml:space="preserve">Azotea </w:t>
            </w:r>
          </w:p>
        </w:tc>
        <w:tc>
          <w:tcPr>
            <w:tcW w:w="2360" w:type="dxa"/>
          </w:tcPr>
          <w:p w:rsidR="00204466" w:rsidRDefault="00204466" w:rsidP="00C21E62">
            <w:pPr>
              <w:jc w:val="right"/>
              <w:rPr>
                <w:rFonts w:ascii="Arial" w:hAnsi="Arial" w:cs="Arial"/>
                <w:i/>
                <w:lang w:val="es-ES"/>
              </w:rPr>
            </w:pPr>
          </w:p>
        </w:tc>
        <w:tc>
          <w:tcPr>
            <w:tcW w:w="1364" w:type="dxa"/>
          </w:tcPr>
          <w:p w:rsidR="00204466" w:rsidRDefault="00204466" w:rsidP="00C21E62">
            <w:pPr>
              <w:jc w:val="right"/>
              <w:rPr>
                <w:rFonts w:ascii="Arial" w:hAnsi="Arial" w:cs="Arial"/>
                <w:i/>
                <w:lang w:val="es-ES"/>
              </w:rPr>
            </w:pPr>
          </w:p>
        </w:tc>
        <w:tc>
          <w:tcPr>
            <w:tcW w:w="1517" w:type="dxa"/>
          </w:tcPr>
          <w:p w:rsidR="00204466" w:rsidRDefault="00204466" w:rsidP="00C21E62">
            <w:pPr>
              <w:jc w:val="right"/>
              <w:rPr>
                <w:rFonts w:ascii="Arial" w:hAnsi="Arial" w:cs="Arial"/>
                <w:i/>
                <w:lang w:val="es-ES"/>
              </w:rPr>
            </w:pPr>
          </w:p>
        </w:tc>
        <w:tc>
          <w:tcPr>
            <w:tcW w:w="919" w:type="dxa"/>
          </w:tcPr>
          <w:p w:rsidR="00204466" w:rsidRDefault="00204466" w:rsidP="00C21E62">
            <w:pPr>
              <w:jc w:val="right"/>
              <w:rPr>
                <w:rFonts w:ascii="Arial" w:hAnsi="Arial" w:cs="Arial"/>
                <w:i/>
                <w:lang w:val="es-ES"/>
              </w:rPr>
            </w:pPr>
          </w:p>
        </w:tc>
        <w:tc>
          <w:tcPr>
            <w:tcW w:w="1256" w:type="dxa"/>
          </w:tcPr>
          <w:p w:rsidR="00204466" w:rsidRDefault="00204466" w:rsidP="00C21E62">
            <w:pPr>
              <w:jc w:val="right"/>
              <w:rPr>
                <w:rFonts w:ascii="Arial" w:hAnsi="Arial" w:cs="Arial"/>
                <w:i/>
                <w:lang w:val="es-ES"/>
              </w:rPr>
            </w:pPr>
          </w:p>
        </w:tc>
      </w:tr>
      <w:tr w:rsidR="00204466" w:rsidTr="00C21E62">
        <w:trPr>
          <w:trHeight w:val="381"/>
        </w:trPr>
        <w:tc>
          <w:tcPr>
            <w:tcW w:w="2360" w:type="dxa"/>
          </w:tcPr>
          <w:p w:rsidR="00204466" w:rsidRDefault="00204466" w:rsidP="00C21E62">
            <w:pPr>
              <w:jc w:val="both"/>
              <w:rPr>
                <w:rFonts w:ascii="Arial" w:hAnsi="Arial" w:cs="Arial"/>
                <w:b/>
                <w:i/>
                <w:lang w:val="es-ES"/>
              </w:rPr>
            </w:pPr>
            <w:r w:rsidRPr="00B052C2">
              <w:rPr>
                <w:rFonts w:ascii="Arial" w:hAnsi="Arial" w:cs="Arial"/>
                <w:b/>
                <w:i/>
                <w:lang w:val="es-ES"/>
              </w:rPr>
              <w:t>Condominio 2</w:t>
            </w:r>
          </w:p>
        </w:tc>
        <w:tc>
          <w:tcPr>
            <w:tcW w:w="2360" w:type="dxa"/>
          </w:tcPr>
          <w:p w:rsidR="00204466" w:rsidRDefault="00204466" w:rsidP="00C21E62">
            <w:pPr>
              <w:jc w:val="right"/>
              <w:rPr>
                <w:rFonts w:ascii="Arial" w:hAnsi="Arial" w:cs="Arial"/>
                <w:i/>
                <w:lang w:val="es-ES"/>
              </w:rPr>
            </w:pPr>
            <w:r>
              <w:rPr>
                <w:rFonts w:ascii="Arial" w:hAnsi="Arial" w:cs="Arial"/>
                <w:i/>
                <w:lang w:val="es-ES"/>
              </w:rPr>
              <w:t>0.00 m2</w:t>
            </w:r>
          </w:p>
        </w:tc>
        <w:tc>
          <w:tcPr>
            <w:tcW w:w="1364" w:type="dxa"/>
          </w:tcPr>
          <w:p w:rsidR="00204466" w:rsidRDefault="00204466" w:rsidP="00C21E62">
            <w:pPr>
              <w:jc w:val="right"/>
              <w:rPr>
                <w:rFonts w:ascii="Arial" w:hAnsi="Arial" w:cs="Arial"/>
                <w:i/>
                <w:lang w:val="es-ES"/>
              </w:rPr>
            </w:pPr>
          </w:p>
        </w:tc>
        <w:tc>
          <w:tcPr>
            <w:tcW w:w="1517" w:type="dxa"/>
          </w:tcPr>
          <w:p w:rsidR="00204466" w:rsidRDefault="00204466" w:rsidP="00C21E62">
            <w:pPr>
              <w:jc w:val="right"/>
              <w:rPr>
                <w:rFonts w:ascii="Arial" w:hAnsi="Arial" w:cs="Arial"/>
                <w:i/>
                <w:lang w:val="es-ES"/>
              </w:rPr>
            </w:pPr>
            <w:r>
              <w:rPr>
                <w:rFonts w:ascii="Arial" w:hAnsi="Arial" w:cs="Arial"/>
                <w:i/>
                <w:lang w:val="es-ES"/>
              </w:rPr>
              <w:t>77.30 m2</w:t>
            </w:r>
          </w:p>
        </w:tc>
        <w:tc>
          <w:tcPr>
            <w:tcW w:w="919" w:type="dxa"/>
          </w:tcPr>
          <w:p w:rsidR="00204466" w:rsidRDefault="00204466" w:rsidP="00C21E62">
            <w:pPr>
              <w:jc w:val="right"/>
              <w:rPr>
                <w:rFonts w:ascii="Arial" w:hAnsi="Arial" w:cs="Arial"/>
                <w:i/>
                <w:lang w:val="es-ES"/>
              </w:rPr>
            </w:pPr>
          </w:p>
        </w:tc>
        <w:tc>
          <w:tcPr>
            <w:tcW w:w="1256" w:type="dxa"/>
          </w:tcPr>
          <w:p w:rsidR="00204466" w:rsidRDefault="00204466" w:rsidP="00C21E62">
            <w:pPr>
              <w:jc w:val="right"/>
              <w:rPr>
                <w:rFonts w:ascii="Arial" w:hAnsi="Arial" w:cs="Arial"/>
                <w:i/>
                <w:lang w:val="es-ES"/>
              </w:rPr>
            </w:pPr>
            <w:r>
              <w:rPr>
                <w:rFonts w:ascii="Arial" w:hAnsi="Arial" w:cs="Arial"/>
                <w:i/>
                <w:lang w:val="es-ES"/>
              </w:rPr>
              <w:t>39.05 %</w:t>
            </w:r>
          </w:p>
        </w:tc>
      </w:tr>
      <w:tr w:rsidR="00204466" w:rsidTr="00C21E62">
        <w:trPr>
          <w:trHeight w:val="381"/>
        </w:trPr>
        <w:tc>
          <w:tcPr>
            <w:tcW w:w="2360" w:type="dxa"/>
          </w:tcPr>
          <w:p w:rsidR="00204466" w:rsidRDefault="00204466" w:rsidP="00C21E62">
            <w:pPr>
              <w:jc w:val="both"/>
              <w:rPr>
                <w:rFonts w:ascii="Arial" w:hAnsi="Arial" w:cs="Arial"/>
                <w:b/>
                <w:i/>
                <w:lang w:val="es-ES"/>
              </w:rPr>
            </w:pPr>
            <w:r>
              <w:rPr>
                <w:rFonts w:ascii="Arial" w:hAnsi="Arial" w:cs="Arial"/>
                <w:b/>
                <w:i/>
                <w:lang w:val="es-ES"/>
              </w:rPr>
              <w:lastRenderedPageBreak/>
              <w:t>Primer nivel</w:t>
            </w:r>
          </w:p>
        </w:tc>
        <w:tc>
          <w:tcPr>
            <w:tcW w:w="2360" w:type="dxa"/>
          </w:tcPr>
          <w:p w:rsidR="00204466" w:rsidRDefault="00204466" w:rsidP="00C21E62">
            <w:pPr>
              <w:jc w:val="right"/>
              <w:rPr>
                <w:rFonts w:ascii="Arial" w:hAnsi="Arial" w:cs="Arial"/>
                <w:i/>
                <w:lang w:val="es-ES"/>
              </w:rPr>
            </w:pPr>
          </w:p>
        </w:tc>
        <w:tc>
          <w:tcPr>
            <w:tcW w:w="1364" w:type="dxa"/>
          </w:tcPr>
          <w:p w:rsidR="00204466" w:rsidRDefault="00204466" w:rsidP="00C21E62">
            <w:pPr>
              <w:jc w:val="right"/>
              <w:rPr>
                <w:rFonts w:ascii="Arial" w:hAnsi="Arial" w:cs="Arial"/>
                <w:i/>
                <w:lang w:val="es-ES"/>
              </w:rPr>
            </w:pPr>
          </w:p>
        </w:tc>
        <w:tc>
          <w:tcPr>
            <w:tcW w:w="1517" w:type="dxa"/>
          </w:tcPr>
          <w:p w:rsidR="00204466" w:rsidRDefault="00204466" w:rsidP="00C21E62">
            <w:pPr>
              <w:jc w:val="right"/>
              <w:rPr>
                <w:rFonts w:ascii="Arial" w:hAnsi="Arial" w:cs="Arial"/>
                <w:i/>
                <w:lang w:val="es-ES"/>
              </w:rPr>
            </w:pPr>
          </w:p>
        </w:tc>
        <w:tc>
          <w:tcPr>
            <w:tcW w:w="919" w:type="dxa"/>
          </w:tcPr>
          <w:p w:rsidR="00204466" w:rsidRDefault="00204466" w:rsidP="00C21E62">
            <w:pPr>
              <w:jc w:val="right"/>
              <w:rPr>
                <w:rFonts w:ascii="Arial" w:hAnsi="Arial" w:cs="Arial"/>
                <w:i/>
                <w:lang w:val="es-ES"/>
              </w:rPr>
            </w:pPr>
          </w:p>
        </w:tc>
        <w:tc>
          <w:tcPr>
            <w:tcW w:w="1256" w:type="dxa"/>
          </w:tcPr>
          <w:p w:rsidR="00204466" w:rsidRDefault="00204466" w:rsidP="00C21E62">
            <w:pPr>
              <w:jc w:val="right"/>
              <w:rPr>
                <w:rFonts w:ascii="Arial" w:hAnsi="Arial" w:cs="Arial"/>
                <w:i/>
                <w:lang w:val="es-ES"/>
              </w:rPr>
            </w:pPr>
          </w:p>
        </w:tc>
      </w:tr>
      <w:tr w:rsidR="00204466" w:rsidTr="00C21E62">
        <w:trPr>
          <w:trHeight w:val="381"/>
        </w:trPr>
        <w:tc>
          <w:tcPr>
            <w:tcW w:w="2360" w:type="dxa"/>
          </w:tcPr>
          <w:p w:rsidR="00204466" w:rsidRDefault="00204466" w:rsidP="00C21E62">
            <w:pPr>
              <w:jc w:val="both"/>
              <w:rPr>
                <w:rFonts w:ascii="Arial" w:hAnsi="Arial" w:cs="Arial"/>
                <w:b/>
                <w:i/>
                <w:lang w:val="es-ES"/>
              </w:rPr>
            </w:pPr>
            <w:r>
              <w:rPr>
                <w:rFonts w:ascii="Arial" w:hAnsi="Arial" w:cs="Arial"/>
                <w:b/>
                <w:i/>
                <w:lang w:val="es-ES"/>
              </w:rPr>
              <w:t>Segundo nivel</w:t>
            </w:r>
          </w:p>
        </w:tc>
        <w:tc>
          <w:tcPr>
            <w:tcW w:w="2360" w:type="dxa"/>
          </w:tcPr>
          <w:p w:rsidR="00204466" w:rsidRDefault="00204466" w:rsidP="00C21E62">
            <w:pPr>
              <w:jc w:val="right"/>
              <w:rPr>
                <w:rFonts w:ascii="Arial" w:hAnsi="Arial" w:cs="Arial"/>
                <w:i/>
                <w:lang w:val="es-ES"/>
              </w:rPr>
            </w:pPr>
          </w:p>
        </w:tc>
        <w:tc>
          <w:tcPr>
            <w:tcW w:w="1364" w:type="dxa"/>
          </w:tcPr>
          <w:p w:rsidR="00204466" w:rsidRDefault="00204466" w:rsidP="00C21E62">
            <w:pPr>
              <w:jc w:val="right"/>
              <w:rPr>
                <w:rFonts w:ascii="Arial" w:hAnsi="Arial" w:cs="Arial"/>
                <w:i/>
                <w:lang w:val="es-ES"/>
              </w:rPr>
            </w:pPr>
          </w:p>
        </w:tc>
        <w:tc>
          <w:tcPr>
            <w:tcW w:w="1517" w:type="dxa"/>
          </w:tcPr>
          <w:p w:rsidR="00204466" w:rsidRDefault="00204466" w:rsidP="00C21E62">
            <w:pPr>
              <w:jc w:val="right"/>
              <w:rPr>
                <w:rFonts w:ascii="Arial" w:hAnsi="Arial" w:cs="Arial"/>
                <w:i/>
                <w:lang w:val="es-ES"/>
              </w:rPr>
            </w:pPr>
          </w:p>
        </w:tc>
        <w:tc>
          <w:tcPr>
            <w:tcW w:w="919" w:type="dxa"/>
          </w:tcPr>
          <w:p w:rsidR="00204466" w:rsidRDefault="00204466" w:rsidP="00C21E62">
            <w:pPr>
              <w:jc w:val="right"/>
              <w:rPr>
                <w:rFonts w:ascii="Arial" w:hAnsi="Arial" w:cs="Arial"/>
                <w:i/>
                <w:lang w:val="es-ES"/>
              </w:rPr>
            </w:pPr>
          </w:p>
        </w:tc>
        <w:tc>
          <w:tcPr>
            <w:tcW w:w="1256" w:type="dxa"/>
          </w:tcPr>
          <w:p w:rsidR="00204466" w:rsidRDefault="00204466" w:rsidP="00C21E62">
            <w:pPr>
              <w:jc w:val="right"/>
              <w:rPr>
                <w:rFonts w:ascii="Arial" w:hAnsi="Arial" w:cs="Arial"/>
                <w:i/>
                <w:lang w:val="es-ES"/>
              </w:rPr>
            </w:pPr>
          </w:p>
        </w:tc>
      </w:tr>
      <w:tr w:rsidR="00204466" w:rsidTr="00C21E62">
        <w:trPr>
          <w:trHeight w:val="381"/>
        </w:trPr>
        <w:tc>
          <w:tcPr>
            <w:tcW w:w="2360" w:type="dxa"/>
          </w:tcPr>
          <w:p w:rsidR="00204466" w:rsidRDefault="00204466" w:rsidP="00C21E62">
            <w:pPr>
              <w:jc w:val="both"/>
              <w:rPr>
                <w:rFonts w:ascii="Arial" w:hAnsi="Arial" w:cs="Arial"/>
                <w:b/>
                <w:i/>
                <w:lang w:val="es-ES"/>
              </w:rPr>
            </w:pPr>
            <w:r>
              <w:rPr>
                <w:rFonts w:ascii="Arial" w:hAnsi="Arial" w:cs="Arial"/>
                <w:b/>
                <w:i/>
                <w:lang w:val="es-ES"/>
              </w:rPr>
              <w:t xml:space="preserve">Azotea </w:t>
            </w:r>
          </w:p>
        </w:tc>
        <w:tc>
          <w:tcPr>
            <w:tcW w:w="2360" w:type="dxa"/>
          </w:tcPr>
          <w:p w:rsidR="00204466" w:rsidRDefault="00204466" w:rsidP="00C21E62">
            <w:pPr>
              <w:jc w:val="right"/>
              <w:rPr>
                <w:rFonts w:ascii="Arial" w:hAnsi="Arial" w:cs="Arial"/>
                <w:i/>
                <w:lang w:val="es-ES"/>
              </w:rPr>
            </w:pPr>
          </w:p>
        </w:tc>
        <w:tc>
          <w:tcPr>
            <w:tcW w:w="1364" w:type="dxa"/>
          </w:tcPr>
          <w:p w:rsidR="00204466" w:rsidRDefault="00204466" w:rsidP="00C21E62">
            <w:pPr>
              <w:jc w:val="right"/>
              <w:rPr>
                <w:rFonts w:ascii="Arial" w:hAnsi="Arial" w:cs="Arial"/>
                <w:i/>
                <w:lang w:val="es-ES"/>
              </w:rPr>
            </w:pPr>
          </w:p>
        </w:tc>
        <w:tc>
          <w:tcPr>
            <w:tcW w:w="1517" w:type="dxa"/>
          </w:tcPr>
          <w:p w:rsidR="00204466" w:rsidRDefault="00204466" w:rsidP="00C21E62">
            <w:pPr>
              <w:jc w:val="right"/>
              <w:rPr>
                <w:rFonts w:ascii="Arial" w:hAnsi="Arial" w:cs="Arial"/>
                <w:i/>
                <w:lang w:val="es-ES"/>
              </w:rPr>
            </w:pPr>
          </w:p>
        </w:tc>
        <w:tc>
          <w:tcPr>
            <w:tcW w:w="919" w:type="dxa"/>
          </w:tcPr>
          <w:p w:rsidR="00204466" w:rsidRDefault="00204466" w:rsidP="00C21E62">
            <w:pPr>
              <w:jc w:val="right"/>
              <w:rPr>
                <w:rFonts w:ascii="Arial" w:hAnsi="Arial" w:cs="Arial"/>
                <w:i/>
                <w:lang w:val="es-ES"/>
              </w:rPr>
            </w:pPr>
          </w:p>
        </w:tc>
        <w:tc>
          <w:tcPr>
            <w:tcW w:w="1256" w:type="dxa"/>
          </w:tcPr>
          <w:p w:rsidR="00204466" w:rsidRDefault="00204466" w:rsidP="00C21E62">
            <w:pPr>
              <w:jc w:val="right"/>
              <w:rPr>
                <w:rFonts w:ascii="Arial" w:hAnsi="Arial" w:cs="Arial"/>
                <w:i/>
                <w:lang w:val="es-ES"/>
              </w:rPr>
            </w:pPr>
          </w:p>
        </w:tc>
      </w:tr>
      <w:tr w:rsidR="00204466" w:rsidTr="00C21E62">
        <w:trPr>
          <w:trHeight w:val="381"/>
        </w:trPr>
        <w:tc>
          <w:tcPr>
            <w:tcW w:w="2360" w:type="dxa"/>
          </w:tcPr>
          <w:p w:rsidR="00204466" w:rsidRDefault="00204466" w:rsidP="00C21E62">
            <w:pPr>
              <w:jc w:val="both"/>
              <w:rPr>
                <w:rFonts w:ascii="Arial" w:hAnsi="Arial" w:cs="Arial"/>
                <w:b/>
                <w:i/>
                <w:lang w:val="es-ES"/>
              </w:rPr>
            </w:pPr>
            <w:r>
              <w:rPr>
                <w:rFonts w:ascii="Arial" w:hAnsi="Arial" w:cs="Arial"/>
                <w:b/>
                <w:i/>
                <w:lang w:val="es-ES"/>
              </w:rPr>
              <w:t xml:space="preserve">Pasillo común </w:t>
            </w:r>
          </w:p>
        </w:tc>
        <w:tc>
          <w:tcPr>
            <w:tcW w:w="2360" w:type="dxa"/>
          </w:tcPr>
          <w:p w:rsidR="00204466" w:rsidRDefault="00204466" w:rsidP="00C21E62">
            <w:pPr>
              <w:jc w:val="right"/>
              <w:rPr>
                <w:rFonts w:ascii="Arial" w:hAnsi="Arial" w:cs="Arial"/>
                <w:i/>
                <w:lang w:val="es-ES"/>
              </w:rPr>
            </w:pPr>
          </w:p>
        </w:tc>
        <w:tc>
          <w:tcPr>
            <w:tcW w:w="1364" w:type="dxa"/>
          </w:tcPr>
          <w:p w:rsidR="00204466" w:rsidRDefault="00204466" w:rsidP="00C21E62">
            <w:pPr>
              <w:jc w:val="right"/>
              <w:rPr>
                <w:rFonts w:ascii="Arial" w:hAnsi="Arial" w:cs="Arial"/>
                <w:i/>
                <w:lang w:val="es-ES"/>
              </w:rPr>
            </w:pPr>
          </w:p>
        </w:tc>
        <w:tc>
          <w:tcPr>
            <w:tcW w:w="1517" w:type="dxa"/>
          </w:tcPr>
          <w:p w:rsidR="00204466" w:rsidRDefault="00204466" w:rsidP="00C21E62">
            <w:pPr>
              <w:jc w:val="right"/>
              <w:rPr>
                <w:rFonts w:ascii="Arial" w:hAnsi="Arial" w:cs="Arial"/>
                <w:i/>
                <w:lang w:val="es-ES"/>
              </w:rPr>
            </w:pPr>
            <w:r>
              <w:rPr>
                <w:rFonts w:ascii="Arial" w:hAnsi="Arial" w:cs="Arial"/>
                <w:i/>
                <w:lang w:val="es-ES"/>
              </w:rPr>
              <w:t>27.24 m2</w:t>
            </w:r>
          </w:p>
        </w:tc>
        <w:tc>
          <w:tcPr>
            <w:tcW w:w="919" w:type="dxa"/>
          </w:tcPr>
          <w:p w:rsidR="00204466" w:rsidRDefault="00204466" w:rsidP="00C21E62">
            <w:pPr>
              <w:jc w:val="right"/>
              <w:rPr>
                <w:rFonts w:ascii="Arial" w:hAnsi="Arial" w:cs="Arial"/>
                <w:i/>
                <w:lang w:val="es-ES"/>
              </w:rPr>
            </w:pPr>
          </w:p>
        </w:tc>
        <w:tc>
          <w:tcPr>
            <w:tcW w:w="1256" w:type="dxa"/>
          </w:tcPr>
          <w:p w:rsidR="00204466" w:rsidRDefault="00204466" w:rsidP="00C21E62">
            <w:pPr>
              <w:jc w:val="right"/>
              <w:rPr>
                <w:rFonts w:ascii="Arial" w:hAnsi="Arial" w:cs="Arial"/>
                <w:i/>
                <w:lang w:val="es-ES"/>
              </w:rPr>
            </w:pPr>
          </w:p>
        </w:tc>
      </w:tr>
      <w:tr w:rsidR="00204466" w:rsidTr="00C21E62">
        <w:trPr>
          <w:trHeight w:val="381"/>
        </w:trPr>
        <w:tc>
          <w:tcPr>
            <w:tcW w:w="2360" w:type="dxa"/>
          </w:tcPr>
          <w:p w:rsidR="00204466" w:rsidRPr="00B052C2" w:rsidRDefault="00204466" w:rsidP="00C21E62">
            <w:pPr>
              <w:jc w:val="both"/>
              <w:rPr>
                <w:rFonts w:ascii="Arial" w:hAnsi="Arial" w:cs="Arial"/>
                <w:b/>
                <w:i/>
                <w:lang w:val="es-ES"/>
              </w:rPr>
            </w:pPr>
            <w:r w:rsidRPr="00B052C2">
              <w:rPr>
                <w:rFonts w:ascii="Arial" w:hAnsi="Arial" w:cs="Arial"/>
                <w:b/>
                <w:i/>
                <w:lang w:val="es-ES"/>
              </w:rPr>
              <w:t>Total</w:t>
            </w:r>
          </w:p>
        </w:tc>
        <w:tc>
          <w:tcPr>
            <w:tcW w:w="2360" w:type="dxa"/>
          </w:tcPr>
          <w:p w:rsidR="00204466" w:rsidRPr="00B052C2" w:rsidRDefault="00204466" w:rsidP="00C21E62">
            <w:pPr>
              <w:jc w:val="right"/>
              <w:rPr>
                <w:rFonts w:ascii="Arial" w:hAnsi="Arial" w:cs="Arial"/>
                <w:b/>
                <w:i/>
                <w:lang w:val="es-ES"/>
              </w:rPr>
            </w:pPr>
            <w:r>
              <w:rPr>
                <w:rFonts w:ascii="Arial" w:hAnsi="Arial" w:cs="Arial"/>
                <w:b/>
                <w:i/>
                <w:lang w:val="es-ES"/>
              </w:rPr>
              <w:t>133.80</w:t>
            </w:r>
            <w:r w:rsidRPr="00B052C2">
              <w:rPr>
                <w:rFonts w:ascii="Arial" w:hAnsi="Arial" w:cs="Arial"/>
                <w:b/>
                <w:i/>
                <w:lang w:val="es-ES"/>
              </w:rPr>
              <w:t xml:space="preserve"> m2</w:t>
            </w:r>
          </w:p>
        </w:tc>
        <w:tc>
          <w:tcPr>
            <w:tcW w:w="1364" w:type="dxa"/>
          </w:tcPr>
          <w:p w:rsidR="00204466" w:rsidRPr="00B052C2" w:rsidRDefault="00204466" w:rsidP="00C21E62">
            <w:pPr>
              <w:jc w:val="right"/>
              <w:rPr>
                <w:rFonts w:ascii="Arial" w:hAnsi="Arial" w:cs="Arial"/>
                <w:b/>
                <w:i/>
                <w:lang w:val="es-ES"/>
              </w:rPr>
            </w:pPr>
          </w:p>
        </w:tc>
        <w:tc>
          <w:tcPr>
            <w:tcW w:w="1517" w:type="dxa"/>
          </w:tcPr>
          <w:p w:rsidR="00204466" w:rsidRPr="00B052C2" w:rsidRDefault="00204466" w:rsidP="00C21E62">
            <w:pPr>
              <w:jc w:val="right"/>
              <w:rPr>
                <w:rFonts w:ascii="Arial" w:hAnsi="Arial" w:cs="Arial"/>
                <w:b/>
                <w:i/>
                <w:lang w:val="es-ES"/>
              </w:rPr>
            </w:pPr>
            <w:r>
              <w:rPr>
                <w:rFonts w:ascii="Arial" w:hAnsi="Arial" w:cs="Arial"/>
                <w:b/>
                <w:i/>
                <w:lang w:val="es-ES"/>
              </w:rPr>
              <w:t>225.18 m2</w:t>
            </w:r>
          </w:p>
        </w:tc>
        <w:tc>
          <w:tcPr>
            <w:tcW w:w="919" w:type="dxa"/>
          </w:tcPr>
          <w:p w:rsidR="00204466" w:rsidRPr="00CE2283" w:rsidRDefault="00204466" w:rsidP="00C21E62">
            <w:pPr>
              <w:jc w:val="right"/>
              <w:rPr>
                <w:rFonts w:ascii="Arial" w:hAnsi="Arial" w:cs="Arial"/>
                <w:b/>
                <w:i/>
                <w:lang w:val="es-ES"/>
              </w:rPr>
            </w:pPr>
          </w:p>
        </w:tc>
        <w:tc>
          <w:tcPr>
            <w:tcW w:w="1256" w:type="dxa"/>
          </w:tcPr>
          <w:p w:rsidR="00204466" w:rsidRDefault="00204466" w:rsidP="00C21E62">
            <w:pPr>
              <w:jc w:val="right"/>
              <w:rPr>
                <w:rFonts w:ascii="Arial" w:hAnsi="Arial" w:cs="Arial"/>
                <w:i/>
                <w:lang w:val="es-ES"/>
              </w:rPr>
            </w:pPr>
            <w:r>
              <w:rPr>
                <w:rFonts w:ascii="Arial" w:hAnsi="Arial" w:cs="Arial"/>
                <w:b/>
                <w:i/>
                <w:lang w:val="es-ES"/>
              </w:rPr>
              <w:t>100.00 %</w:t>
            </w:r>
          </w:p>
        </w:tc>
      </w:tr>
    </w:tbl>
    <w:p w:rsidR="00204466" w:rsidRPr="008B130D" w:rsidRDefault="00204466" w:rsidP="00204466">
      <w:pPr>
        <w:autoSpaceDE w:val="0"/>
        <w:autoSpaceDN w:val="0"/>
        <w:adjustRightInd w:val="0"/>
        <w:jc w:val="both"/>
        <w:rPr>
          <w:rFonts w:ascii="Georgia" w:eastAsia="Calibri" w:hAnsi="Georgia" w:cs="Calibri"/>
          <w:b/>
        </w:rPr>
      </w:pPr>
    </w:p>
    <w:p w:rsidR="00204466" w:rsidRDefault="00204466" w:rsidP="00204466">
      <w:pPr>
        <w:autoSpaceDE w:val="0"/>
        <w:autoSpaceDN w:val="0"/>
        <w:adjustRightInd w:val="0"/>
        <w:jc w:val="both"/>
        <w:rPr>
          <w:rFonts w:ascii="Georgia" w:hAnsi="Georgia" w:cs="Arial"/>
          <w:lang w:val="es-ES"/>
        </w:rPr>
      </w:pPr>
      <w:r w:rsidRPr="007452EC">
        <w:rPr>
          <w:rFonts w:ascii="Georgia" w:hAnsi="Georgia"/>
          <w:b/>
        </w:rPr>
        <w:t>AHAZ</w:t>
      </w:r>
      <w:r w:rsidRPr="007452EC">
        <w:rPr>
          <w:rFonts w:ascii="Georgia" w:hAnsi="Georgia" w:cs="Calibri"/>
          <w:b/>
        </w:rPr>
        <w:t>/0</w:t>
      </w:r>
      <w:r>
        <w:rPr>
          <w:rFonts w:ascii="Georgia" w:hAnsi="Georgia" w:cs="Calibri"/>
          <w:b/>
        </w:rPr>
        <w:t>61</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el </w:t>
      </w:r>
      <w:r w:rsidRPr="008B130D">
        <w:rPr>
          <w:rFonts w:ascii="Georgia" w:eastAsia="Calibri" w:hAnsi="Georgia" w:cs="Calibri"/>
        </w:rPr>
        <w:t xml:space="preserve">Dictamen que presenta la Comisión Edilicia de Obra Pública, Desarrollo Urbano y Ordenamiento Territorial, relativo a la solicitud de Régimen de Propiedad en Condominio </w:t>
      </w:r>
      <w:r w:rsidRPr="008B130D">
        <w:rPr>
          <w:rFonts w:ascii="Georgia" w:hAnsi="Georgia" w:cs="Arial"/>
          <w:lang w:val="es-ES"/>
        </w:rPr>
        <w:t>que presenta la C. Martha Eugenia Macías Navarro, respecto de una finca ubicada en Barrio de Buenavista no. 106 de esta Ciudad Capital</w:t>
      </w:r>
      <w:r>
        <w:rPr>
          <w:rFonts w:ascii="Georgia" w:hAnsi="Georgia" w:cs="Arial"/>
          <w:lang w:val="es-ES"/>
        </w:rPr>
        <w:t>, consistente en:</w:t>
      </w:r>
    </w:p>
    <w:p w:rsidR="00204466" w:rsidRPr="0090232A" w:rsidRDefault="00204466" w:rsidP="00204466">
      <w:pPr>
        <w:jc w:val="both"/>
        <w:rPr>
          <w:rFonts w:ascii="Georgia" w:hAnsi="Georgia" w:cs="Arial"/>
          <w:lang w:val="es-ES"/>
        </w:rPr>
      </w:pPr>
      <w:r w:rsidRPr="0090232A">
        <w:rPr>
          <w:rFonts w:ascii="Georgia" w:hAnsi="Georgia" w:cs="Arial"/>
          <w:b/>
          <w:lang w:val="es-ES"/>
        </w:rPr>
        <w:t xml:space="preserve">ÚNICO: </w:t>
      </w:r>
      <w:r w:rsidRPr="0090232A">
        <w:rPr>
          <w:rFonts w:ascii="Georgia" w:hAnsi="Georgia" w:cs="Arial"/>
          <w:lang w:val="es-ES"/>
        </w:rPr>
        <w:t xml:space="preserve">Es de autorizarse y se autoriza la solicitud relativa al Régimen de Propiedad en Condominio que pretende establecer en una finca ubicada en la </w:t>
      </w:r>
      <w:r w:rsidRPr="0090232A">
        <w:rPr>
          <w:rFonts w:ascii="Georgia" w:hAnsi="Georgia" w:cs="Arial"/>
          <w:b/>
          <w:lang w:val="es-ES"/>
        </w:rPr>
        <w:t>Barrio de Buenavista No. 106</w:t>
      </w:r>
      <w:r w:rsidRPr="0090232A">
        <w:rPr>
          <w:rFonts w:ascii="Georgia" w:hAnsi="Georgia" w:cs="Arial"/>
          <w:lang w:val="es-ES"/>
        </w:rPr>
        <w:t xml:space="preserve">de esta Ciudad Capital, para uso </w:t>
      </w:r>
      <w:r w:rsidR="000B0EFA" w:rsidRPr="0090232A">
        <w:rPr>
          <w:rFonts w:ascii="Georgia" w:hAnsi="Georgia" w:cs="Arial"/>
          <w:b/>
          <w:lang w:val="es-ES"/>
        </w:rPr>
        <w:t>habitacional</w:t>
      </w:r>
      <w:r w:rsidR="000B0EFA" w:rsidRPr="0090232A">
        <w:rPr>
          <w:rFonts w:ascii="Georgia" w:hAnsi="Georgia" w:cs="Arial"/>
          <w:lang w:val="es-ES"/>
        </w:rPr>
        <w:t xml:space="preserve"> con</w:t>
      </w:r>
      <w:r w:rsidRPr="0090232A">
        <w:rPr>
          <w:rFonts w:ascii="Georgia" w:hAnsi="Georgia" w:cs="Arial"/>
          <w:lang w:val="es-ES"/>
        </w:rPr>
        <w:t xml:space="preserve"> una </w:t>
      </w:r>
      <w:r w:rsidRPr="0090232A">
        <w:rPr>
          <w:rFonts w:ascii="Georgia" w:hAnsi="Georgia" w:cs="Arial"/>
          <w:b/>
          <w:lang w:val="es-ES"/>
        </w:rPr>
        <w:t>superficie de terreno de 300.00 m2</w:t>
      </w:r>
      <w:r w:rsidRPr="0090232A">
        <w:rPr>
          <w:rFonts w:ascii="Georgia" w:hAnsi="Georgia" w:cs="Arial"/>
          <w:lang w:val="es-ES"/>
        </w:rPr>
        <w:t xml:space="preserve">y una </w:t>
      </w:r>
      <w:r w:rsidRPr="0090232A">
        <w:rPr>
          <w:rFonts w:ascii="Georgia" w:hAnsi="Georgia" w:cs="Arial"/>
          <w:b/>
          <w:lang w:val="es-ES"/>
        </w:rPr>
        <w:t>superficie construida de 303.56m2</w:t>
      </w:r>
      <w:r w:rsidRPr="0090232A">
        <w:rPr>
          <w:rFonts w:ascii="Georgia" w:hAnsi="Georgia" w:cs="Arial"/>
          <w:lang w:val="es-ES"/>
        </w:rPr>
        <w:t xml:space="preserve">a favor de la </w:t>
      </w:r>
      <w:r w:rsidRPr="0090232A">
        <w:rPr>
          <w:rFonts w:ascii="Georgia" w:hAnsi="Georgia" w:cs="Arial"/>
          <w:b/>
          <w:lang w:val="es-ES"/>
        </w:rPr>
        <w:t xml:space="preserve">C. MARTHA EUGENIA MACÍAS NAVARRO </w:t>
      </w:r>
      <w:r w:rsidRPr="0090232A">
        <w:rPr>
          <w:rFonts w:ascii="Georgia" w:hAnsi="Georgia" w:cs="Arial"/>
          <w:lang w:val="es-ES"/>
        </w:rPr>
        <w:t>cuyo condominio queda plenamente descrito con las siguientes medidas y colindancias que comprende cada uno;</w:t>
      </w:r>
    </w:p>
    <w:p w:rsidR="00204466" w:rsidRDefault="00204466" w:rsidP="00204466">
      <w:pPr>
        <w:jc w:val="both"/>
        <w:rPr>
          <w:rFonts w:ascii="Arial" w:hAnsi="Arial" w:cs="Arial"/>
          <w:i/>
          <w:lang w:val="es-ES"/>
        </w:rPr>
      </w:pPr>
    </w:p>
    <w:tbl>
      <w:tblPr>
        <w:tblStyle w:val="Tablaconcuadrcula"/>
        <w:tblW w:w="0" w:type="auto"/>
        <w:tblLook w:val="04A0" w:firstRow="1" w:lastRow="0" w:firstColumn="1" w:lastColumn="0" w:noHBand="0" w:noVBand="1"/>
      </w:tblPr>
      <w:tblGrid>
        <w:gridCol w:w="2199"/>
        <w:gridCol w:w="2199"/>
        <w:gridCol w:w="2376"/>
        <w:gridCol w:w="2022"/>
      </w:tblGrid>
      <w:tr w:rsidR="00204466" w:rsidTr="00C21E62">
        <w:trPr>
          <w:trHeight w:val="1108"/>
        </w:trPr>
        <w:tc>
          <w:tcPr>
            <w:tcW w:w="2199" w:type="dxa"/>
          </w:tcPr>
          <w:p w:rsidR="00204466" w:rsidRDefault="00204466" w:rsidP="00C21E62">
            <w:pPr>
              <w:jc w:val="center"/>
              <w:rPr>
                <w:rFonts w:ascii="Arial" w:hAnsi="Arial" w:cs="Arial"/>
                <w:b/>
                <w:i/>
                <w:lang w:val="es-ES"/>
              </w:rPr>
            </w:pPr>
            <w:r>
              <w:rPr>
                <w:rFonts w:ascii="Arial" w:hAnsi="Arial" w:cs="Arial"/>
                <w:b/>
                <w:i/>
                <w:lang w:val="es-ES"/>
              </w:rPr>
              <w:t>ESTANCIA</w:t>
            </w:r>
          </w:p>
          <w:p w:rsidR="00204466" w:rsidRPr="003A0427" w:rsidRDefault="00204466" w:rsidP="00C21E62">
            <w:pPr>
              <w:rPr>
                <w:rFonts w:ascii="Arial" w:hAnsi="Arial" w:cs="Arial"/>
                <w:b/>
                <w:i/>
                <w:lang w:val="es-ES"/>
              </w:rPr>
            </w:pPr>
          </w:p>
        </w:tc>
        <w:tc>
          <w:tcPr>
            <w:tcW w:w="2199" w:type="dxa"/>
          </w:tcPr>
          <w:p w:rsidR="00204466" w:rsidRPr="003A0427" w:rsidRDefault="00204466" w:rsidP="00C21E62">
            <w:pPr>
              <w:jc w:val="center"/>
              <w:rPr>
                <w:rFonts w:ascii="Arial" w:hAnsi="Arial" w:cs="Arial"/>
                <w:b/>
                <w:i/>
                <w:lang w:val="es-ES"/>
              </w:rPr>
            </w:pPr>
            <w:r w:rsidRPr="003A0427">
              <w:rPr>
                <w:rFonts w:ascii="Arial" w:hAnsi="Arial" w:cs="Arial"/>
                <w:b/>
                <w:i/>
                <w:lang w:val="es-ES"/>
              </w:rPr>
              <w:t>SUPERFICIE DE TERRENO M2</w:t>
            </w:r>
          </w:p>
        </w:tc>
        <w:tc>
          <w:tcPr>
            <w:tcW w:w="2376" w:type="dxa"/>
          </w:tcPr>
          <w:p w:rsidR="00204466" w:rsidRPr="003A0427" w:rsidRDefault="00204466" w:rsidP="00C21E62">
            <w:pPr>
              <w:jc w:val="center"/>
              <w:rPr>
                <w:rFonts w:ascii="Arial" w:hAnsi="Arial" w:cs="Arial"/>
                <w:b/>
                <w:i/>
                <w:lang w:val="es-ES"/>
              </w:rPr>
            </w:pPr>
            <w:r w:rsidRPr="003A0427">
              <w:rPr>
                <w:rFonts w:ascii="Arial" w:hAnsi="Arial" w:cs="Arial"/>
                <w:b/>
                <w:i/>
                <w:lang w:val="es-ES"/>
              </w:rPr>
              <w:t>SUPERFICIE CONSTRUÍDA M2</w:t>
            </w:r>
          </w:p>
        </w:tc>
        <w:tc>
          <w:tcPr>
            <w:tcW w:w="2022" w:type="dxa"/>
          </w:tcPr>
          <w:p w:rsidR="00204466" w:rsidRPr="003A0427" w:rsidRDefault="00204466" w:rsidP="00C21E62">
            <w:pPr>
              <w:jc w:val="center"/>
              <w:rPr>
                <w:rFonts w:ascii="Arial" w:hAnsi="Arial" w:cs="Arial"/>
                <w:b/>
                <w:i/>
                <w:lang w:val="es-ES"/>
              </w:rPr>
            </w:pPr>
            <w:r w:rsidRPr="003A0427">
              <w:rPr>
                <w:rFonts w:ascii="Arial" w:hAnsi="Arial" w:cs="Arial"/>
                <w:b/>
                <w:i/>
                <w:lang w:val="es-ES"/>
              </w:rPr>
              <w:t>PORCENTAJE DE INDIVISO %</w:t>
            </w:r>
          </w:p>
        </w:tc>
      </w:tr>
      <w:tr w:rsidR="00204466" w:rsidTr="00C21E62">
        <w:trPr>
          <w:trHeight w:val="584"/>
        </w:trPr>
        <w:tc>
          <w:tcPr>
            <w:tcW w:w="2199" w:type="dxa"/>
          </w:tcPr>
          <w:p w:rsidR="00204466" w:rsidRPr="00B052C2" w:rsidRDefault="00204466" w:rsidP="00C21E62">
            <w:pPr>
              <w:jc w:val="both"/>
              <w:rPr>
                <w:rFonts w:ascii="Arial" w:hAnsi="Arial" w:cs="Arial"/>
                <w:b/>
                <w:i/>
                <w:lang w:val="es-ES"/>
              </w:rPr>
            </w:pPr>
            <w:r w:rsidRPr="00B052C2">
              <w:rPr>
                <w:rFonts w:ascii="Arial" w:hAnsi="Arial" w:cs="Arial"/>
                <w:b/>
                <w:i/>
                <w:lang w:val="es-ES"/>
              </w:rPr>
              <w:t>Condominio 1</w:t>
            </w:r>
          </w:p>
        </w:tc>
        <w:tc>
          <w:tcPr>
            <w:tcW w:w="2199" w:type="dxa"/>
          </w:tcPr>
          <w:p w:rsidR="00204466" w:rsidRDefault="00204466" w:rsidP="00C21E62">
            <w:pPr>
              <w:jc w:val="right"/>
              <w:rPr>
                <w:rFonts w:ascii="Arial" w:hAnsi="Arial" w:cs="Arial"/>
                <w:i/>
                <w:lang w:val="es-ES"/>
              </w:rPr>
            </w:pPr>
            <w:r>
              <w:rPr>
                <w:rFonts w:ascii="Arial" w:hAnsi="Arial" w:cs="Arial"/>
                <w:i/>
                <w:lang w:val="es-ES"/>
              </w:rPr>
              <w:t>300.00 m2</w:t>
            </w:r>
          </w:p>
        </w:tc>
        <w:tc>
          <w:tcPr>
            <w:tcW w:w="2376" w:type="dxa"/>
          </w:tcPr>
          <w:p w:rsidR="00204466" w:rsidRDefault="00204466" w:rsidP="00C21E62">
            <w:pPr>
              <w:jc w:val="right"/>
              <w:rPr>
                <w:rFonts w:ascii="Arial" w:hAnsi="Arial" w:cs="Arial"/>
                <w:i/>
                <w:lang w:val="es-ES"/>
              </w:rPr>
            </w:pPr>
            <w:r>
              <w:rPr>
                <w:rFonts w:ascii="Arial" w:hAnsi="Arial" w:cs="Arial"/>
                <w:i/>
                <w:lang w:val="es-ES"/>
              </w:rPr>
              <w:t>183.40m2</w:t>
            </w:r>
          </w:p>
        </w:tc>
        <w:tc>
          <w:tcPr>
            <w:tcW w:w="2022" w:type="dxa"/>
          </w:tcPr>
          <w:p w:rsidR="00204466" w:rsidRDefault="00204466" w:rsidP="00C21E62">
            <w:pPr>
              <w:jc w:val="right"/>
              <w:rPr>
                <w:rFonts w:ascii="Arial" w:hAnsi="Arial" w:cs="Arial"/>
                <w:i/>
                <w:lang w:val="es-ES"/>
              </w:rPr>
            </w:pPr>
            <w:r>
              <w:rPr>
                <w:rFonts w:ascii="Arial" w:hAnsi="Arial" w:cs="Arial"/>
                <w:i/>
                <w:lang w:val="es-ES"/>
              </w:rPr>
              <w:t>60.41 %</w:t>
            </w:r>
          </w:p>
        </w:tc>
      </w:tr>
      <w:tr w:rsidR="00204466" w:rsidTr="00C21E62">
        <w:trPr>
          <w:trHeight w:val="554"/>
        </w:trPr>
        <w:tc>
          <w:tcPr>
            <w:tcW w:w="2199" w:type="dxa"/>
          </w:tcPr>
          <w:p w:rsidR="00204466" w:rsidRPr="00B052C2" w:rsidRDefault="00204466" w:rsidP="00C21E62">
            <w:pPr>
              <w:jc w:val="both"/>
              <w:rPr>
                <w:rFonts w:ascii="Arial" w:hAnsi="Arial" w:cs="Arial"/>
                <w:b/>
                <w:i/>
                <w:lang w:val="es-ES"/>
              </w:rPr>
            </w:pPr>
            <w:r w:rsidRPr="00B052C2">
              <w:rPr>
                <w:rFonts w:ascii="Arial" w:hAnsi="Arial" w:cs="Arial"/>
                <w:b/>
                <w:i/>
                <w:lang w:val="es-ES"/>
              </w:rPr>
              <w:t>Condominio 2</w:t>
            </w:r>
          </w:p>
        </w:tc>
        <w:tc>
          <w:tcPr>
            <w:tcW w:w="2199" w:type="dxa"/>
          </w:tcPr>
          <w:p w:rsidR="00204466" w:rsidRDefault="00204466" w:rsidP="00C21E62">
            <w:pPr>
              <w:rPr>
                <w:rFonts w:ascii="Arial" w:hAnsi="Arial" w:cs="Arial"/>
                <w:i/>
                <w:lang w:val="es-ES"/>
              </w:rPr>
            </w:pPr>
          </w:p>
        </w:tc>
        <w:tc>
          <w:tcPr>
            <w:tcW w:w="2376" w:type="dxa"/>
          </w:tcPr>
          <w:p w:rsidR="00204466" w:rsidRDefault="00204466" w:rsidP="00C21E62">
            <w:pPr>
              <w:jc w:val="right"/>
              <w:rPr>
                <w:rFonts w:ascii="Arial" w:hAnsi="Arial" w:cs="Arial"/>
                <w:i/>
                <w:lang w:val="es-ES"/>
              </w:rPr>
            </w:pPr>
            <w:r>
              <w:rPr>
                <w:rFonts w:ascii="Arial" w:hAnsi="Arial" w:cs="Arial"/>
                <w:i/>
                <w:lang w:val="es-ES"/>
              </w:rPr>
              <w:t>120.16  m2</w:t>
            </w:r>
          </w:p>
        </w:tc>
        <w:tc>
          <w:tcPr>
            <w:tcW w:w="2022" w:type="dxa"/>
          </w:tcPr>
          <w:p w:rsidR="00204466" w:rsidRDefault="00204466" w:rsidP="00C21E62">
            <w:pPr>
              <w:jc w:val="right"/>
              <w:rPr>
                <w:rFonts w:ascii="Arial" w:hAnsi="Arial" w:cs="Arial"/>
                <w:i/>
                <w:lang w:val="es-ES"/>
              </w:rPr>
            </w:pPr>
            <w:r>
              <w:rPr>
                <w:rFonts w:ascii="Arial" w:hAnsi="Arial" w:cs="Arial"/>
                <w:i/>
                <w:lang w:val="es-ES"/>
              </w:rPr>
              <w:t>39.59  %</w:t>
            </w:r>
          </w:p>
        </w:tc>
      </w:tr>
      <w:tr w:rsidR="00204466" w:rsidRPr="00B052C2" w:rsidTr="00C21E62">
        <w:trPr>
          <w:trHeight w:val="523"/>
        </w:trPr>
        <w:tc>
          <w:tcPr>
            <w:tcW w:w="2199" w:type="dxa"/>
          </w:tcPr>
          <w:p w:rsidR="00204466" w:rsidRPr="00B052C2" w:rsidRDefault="00204466" w:rsidP="00C21E62">
            <w:pPr>
              <w:jc w:val="both"/>
              <w:rPr>
                <w:rFonts w:ascii="Arial" w:hAnsi="Arial" w:cs="Arial"/>
                <w:b/>
                <w:i/>
                <w:lang w:val="es-ES"/>
              </w:rPr>
            </w:pPr>
            <w:r w:rsidRPr="00B052C2">
              <w:rPr>
                <w:rFonts w:ascii="Arial" w:hAnsi="Arial" w:cs="Arial"/>
                <w:b/>
                <w:i/>
                <w:lang w:val="es-ES"/>
              </w:rPr>
              <w:t>Total</w:t>
            </w:r>
          </w:p>
        </w:tc>
        <w:tc>
          <w:tcPr>
            <w:tcW w:w="2199" w:type="dxa"/>
          </w:tcPr>
          <w:p w:rsidR="00204466" w:rsidRPr="00B052C2" w:rsidRDefault="00204466" w:rsidP="00C21E62">
            <w:pPr>
              <w:jc w:val="right"/>
              <w:rPr>
                <w:rFonts w:ascii="Arial" w:hAnsi="Arial" w:cs="Arial"/>
                <w:b/>
                <w:i/>
                <w:lang w:val="es-ES"/>
              </w:rPr>
            </w:pPr>
            <w:r>
              <w:rPr>
                <w:rFonts w:ascii="Arial" w:hAnsi="Arial" w:cs="Arial"/>
                <w:b/>
                <w:i/>
                <w:lang w:val="es-ES"/>
              </w:rPr>
              <w:t>300.00</w:t>
            </w:r>
            <w:r w:rsidRPr="00B052C2">
              <w:rPr>
                <w:rFonts w:ascii="Arial" w:hAnsi="Arial" w:cs="Arial"/>
                <w:b/>
                <w:i/>
                <w:lang w:val="es-ES"/>
              </w:rPr>
              <w:t xml:space="preserve"> m2</w:t>
            </w:r>
          </w:p>
        </w:tc>
        <w:tc>
          <w:tcPr>
            <w:tcW w:w="2376" w:type="dxa"/>
          </w:tcPr>
          <w:p w:rsidR="00204466" w:rsidRPr="00B052C2" w:rsidRDefault="00204466" w:rsidP="00C21E62">
            <w:pPr>
              <w:jc w:val="right"/>
              <w:rPr>
                <w:rFonts w:ascii="Arial" w:hAnsi="Arial" w:cs="Arial"/>
                <w:b/>
                <w:i/>
                <w:lang w:val="es-ES"/>
              </w:rPr>
            </w:pPr>
            <w:r>
              <w:rPr>
                <w:rFonts w:ascii="Arial" w:hAnsi="Arial" w:cs="Arial"/>
                <w:b/>
                <w:i/>
                <w:lang w:val="es-ES"/>
              </w:rPr>
              <w:t>303.56 m2</w:t>
            </w:r>
          </w:p>
        </w:tc>
        <w:tc>
          <w:tcPr>
            <w:tcW w:w="2022" w:type="dxa"/>
          </w:tcPr>
          <w:p w:rsidR="00204466" w:rsidRPr="00B052C2" w:rsidRDefault="00204466" w:rsidP="00C21E62">
            <w:pPr>
              <w:jc w:val="right"/>
              <w:rPr>
                <w:rFonts w:ascii="Arial" w:hAnsi="Arial" w:cs="Arial"/>
                <w:b/>
                <w:i/>
                <w:lang w:val="es-ES"/>
              </w:rPr>
            </w:pPr>
            <w:r w:rsidRPr="00B052C2">
              <w:rPr>
                <w:rFonts w:ascii="Arial" w:hAnsi="Arial" w:cs="Arial"/>
                <w:b/>
                <w:i/>
                <w:lang w:val="es-ES"/>
              </w:rPr>
              <w:t>100.00 %</w:t>
            </w:r>
          </w:p>
        </w:tc>
      </w:tr>
    </w:tbl>
    <w:p w:rsidR="00204466" w:rsidRDefault="00204466" w:rsidP="00204466">
      <w:pPr>
        <w:rPr>
          <w:rFonts w:ascii="Arial" w:hAnsi="Arial" w:cs="Arial"/>
          <w:i/>
        </w:rPr>
      </w:pPr>
    </w:p>
    <w:p w:rsidR="00204466" w:rsidRDefault="00204466" w:rsidP="00204466">
      <w:pPr>
        <w:autoSpaceDE w:val="0"/>
        <w:autoSpaceDN w:val="0"/>
        <w:adjustRightInd w:val="0"/>
        <w:jc w:val="both"/>
        <w:rPr>
          <w:rFonts w:ascii="Georgia" w:hAnsi="Georgia" w:cs="Arial"/>
          <w:lang w:val="es-ES"/>
        </w:rPr>
      </w:pPr>
      <w:r w:rsidRPr="007452EC">
        <w:rPr>
          <w:rFonts w:ascii="Georgia" w:hAnsi="Georgia"/>
          <w:b/>
        </w:rPr>
        <w:t>AHAZ</w:t>
      </w:r>
      <w:r w:rsidRPr="007452EC">
        <w:rPr>
          <w:rFonts w:ascii="Georgia" w:hAnsi="Georgia" w:cs="Calibri"/>
          <w:b/>
        </w:rPr>
        <w:t>/0</w:t>
      </w:r>
      <w:r>
        <w:rPr>
          <w:rFonts w:ascii="Georgia" w:hAnsi="Georgia" w:cs="Calibri"/>
          <w:b/>
        </w:rPr>
        <w:t>62</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el </w:t>
      </w:r>
      <w:r w:rsidRPr="008B130D">
        <w:rPr>
          <w:rFonts w:ascii="Georgia" w:eastAsia="Calibri" w:hAnsi="Georgia" w:cs="Calibri"/>
        </w:rPr>
        <w:t xml:space="preserve">Dictamen que presenta la Comisión Edilicia de Obra Pública, Desarrollo Urbano y Ordenamiento Territorial, relativo a la solicitud de Régimen de Propiedad en Condominio </w:t>
      </w:r>
      <w:r w:rsidRPr="008B130D">
        <w:rPr>
          <w:rFonts w:ascii="Georgia" w:hAnsi="Georgia" w:cs="Arial"/>
          <w:lang w:val="es-ES"/>
        </w:rPr>
        <w:t>que presenta el C. Manuel Hernández Ruiz, respecto de una finca ubicada en Calle San Luis no. 503 Zona Centro de esta Ciudad Capital</w:t>
      </w:r>
      <w:r>
        <w:rPr>
          <w:rFonts w:ascii="Georgia" w:hAnsi="Georgia" w:cs="Arial"/>
          <w:lang w:val="es-ES"/>
        </w:rPr>
        <w:t>, consistente en:</w:t>
      </w:r>
    </w:p>
    <w:p w:rsidR="00204466" w:rsidRDefault="00204466" w:rsidP="00204466">
      <w:pPr>
        <w:jc w:val="both"/>
        <w:rPr>
          <w:rFonts w:ascii="Arial" w:hAnsi="Arial" w:cs="Arial"/>
          <w:i/>
          <w:lang w:val="es-ES"/>
        </w:rPr>
      </w:pPr>
      <w:r w:rsidRPr="0090232A">
        <w:rPr>
          <w:rFonts w:ascii="Georgia" w:hAnsi="Georgia" w:cs="Arial"/>
          <w:b/>
          <w:lang w:val="es-ES"/>
        </w:rPr>
        <w:t xml:space="preserve">ÚNICO: </w:t>
      </w:r>
      <w:r w:rsidRPr="0090232A">
        <w:rPr>
          <w:rFonts w:ascii="Georgia" w:hAnsi="Georgia" w:cs="Arial"/>
          <w:lang w:val="es-ES"/>
        </w:rPr>
        <w:t xml:space="preserve">Es de autorizarse y se autoriza la solicitud relativa al Régimen de Propiedad en Condominio que pretende establecer en una finca ubicada en la </w:t>
      </w:r>
      <w:r w:rsidRPr="0090232A">
        <w:rPr>
          <w:rFonts w:ascii="Georgia" w:hAnsi="Georgia" w:cs="Arial"/>
          <w:b/>
          <w:lang w:val="es-ES"/>
        </w:rPr>
        <w:t xml:space="preserve">Calle San Luis No. 503 Colonia </w:t>
      </w:r>
      <w:r w:rsidR="000B0EFA" w:rsidRPr="0090232A">
        <w:rPr>
          <w:rFonts w:ascii="Georgia" w:hAnsi="Georgia" w:cs="Arial"/>
          <w:b/>
          <w:lang w:val="es-ES"/>
        </w:rPr>
        <w:t>Centro</w:t>
      </w:r>
      <w:r w:rsidR="000B0EFA" w:rsidRPr="0090232A">
        <w:rPr>
          <w:rFonts w:ascii="Georgia" w:hAnsi="Georgia" w:cs="Arial"/>
          <w:lang w:val="es-ES"/>
        </w:rPr>
        <w:t xml:space="preserve"> de</w:t>
      </w:r>
      <w:r w:rsidRPr="0090232A">
        <w:rPr>
          <w:rFonts w:ascii="Georgia" w:hAnsi="Georgia" w:cs="Arial"/>
          <w:lang w:val="es-ES"/>
        </w:rPr>
        <w:t xml:space="preserve"> esta Ciudad Capital, para uso </w:t>
      </w:r>
      <w:r w:rsidR="000B0EFA" w:rsidRPr="0090232A">
        <w:rPr>
          <w:rFonts w:ascii="Georgia" w:hAnsi="Georgia" w:cs="Arial"/>
          <w:b/>
          <w:lang w:val="es-ES"/>
        </w:rPr>
        <w:t>habitacional</w:t>
      </w:r>
      <w:r w:rsidR="000B0EFA" w:rsidRPr="0090232A">
        <w:rPr>
          <w:rFonts w:ascii="Georgia" w:hAnsi="Georgia" w:cs="Arial"/>
          <w:lang w:val="es-ES"/>
        </w:rPr>
        <w:t xml:space="preserve"> con</w:t>
      </w:r>
      <w:r w:rsidRPr="0090232A">
        <w:rPr>
          <w:rFonts w:ascii="Georgia" w:hAnsi="Georgia" w:cs="Arial"/>
          <w:lang w:val="es-ES"/>
        </w:rPr>
        <w:t xml:space="preserve"> una </w:t>
      </w:r>
      <w:r w:rsidRPr="0090232A">
        <w:rPr>
          <w:rFonts w:ascii="Georgia" w:hAnsi="Georgia" w:cs="Arial"/>
          <w:b/>
          <w:lang w:val="es-ES"/>
        </w:rPr>
        <w:t>superficie de terreno de 174.82m2</w:t>
      </w:r>
      <w:r w:rsidRPr="0090232A">
        <w:rPr>
          <w:rFonts w:ascii="Georgia" w:hAnsi="Georgia" w:cs="Arial"/>
          <w:lang w:val="es-ES"/>
        </w:rPr>
        <w:t xml:space="preserve">y una </w:t>
      </w:r>
      <w:r w:rsidRPr="0090232A">
        <w:rPr>
          <w:rFonts w:ascii="Georgia" w:hAnsi="Georgia" w:cs="Arial"/>
          <w:b/>
          <w:lang w:val="es-ES"/>
        </w:rPr>
        <w:t>superficie construida de 373.52m2</w:t>
      </w:r>
      <w:r w:rsidRPr="0090232A">
        <w:rPr>
          <w:rFonts w:ascii="Georgia" w:hAnsi="Georgia" w:cs="Arial"/>
          <w:lang w:val="es-ES"/>
        </w:rPr>
        <w:t xml:space="preserve">a favor </w:t>
      </w:r>
      <w:r w:rsidR="00596231" w:rsidRPr="0090232A">
        <w:rPr>
          <w:rFonts w:ascii="Georgia" w:hAnsi="Georgia" w:cs="Arial"/>
          <w:lang w:val="es-ES"/>
        </w:rPr>
        <w:t>del</w:t>
      </w:r>
      <w:r w:rsidR="0084106C">
        <w:rPr>
          <w:rFonts w:ascii="Georgia" w:hAnsi="Georgia" w:cs="Arial"/>
          <w:lang w:val="es-ES"/>
        </w:rPr>
        <w:t xml:space="preserve"> </w:t>
      </w:r>
      <w:r w:rsidR="00596231" w:rsidRPr="0090232A">
        <w:rPr>
          <w:rFonts w:ascii="Georgia" w:hAnsi="Georgia" w:cs="Arial"/>
          <w:b/>
          <w:lang w:val="es-ES"/>
        </w:rPr>
        <w:t>C</w:t>
      </w:r>
      <w:r w:rsidRPr="0090232A">
        <w:rPr>
          <w:rFonts w:ascii="Georgia" w:hAnsi="Georgia" w:cs="Arial"/>
          <w:b/>
          <w:lang w:val="es-ES"/>
        </w:rPr>
        <w:t xml:space="preserve">. MANUEL HERNÁNDEZ </w:t>
      </w:r>
      <w:r w:rsidR="00596231" w:rsidRPr="0090232A">
        <w:rPr>
          <w:rFonts w:ascii="Georgia" w:hAnsi="Georgia" w:cs="Arial"/>
          <w:b/>
          <w:lang w:val="es-ES"/>
        </w:rPr>
        <w:t>RUIZ</w:t>
      </w:r>
      <w:r w:rsidR="00596231" w:rsidRPr="0090232A">
        <w:rPr>
          <w:rFonts w:ascii="Georgia" w:hAnsi="Georgia" w:cs="Arial"/>
          <w:lang w:val="es-ES"/>
        </w:rPr>
        <w:t xml:space="preserve"> cuyo</w:t>
      </w:r>
      <w:r w:rsidRPr="0090232A">
        <w:rPr>
          <w:rFonts w:ascii="Georgia" w:hAnsi="Georgia" w:cs="Arial"/>
          <w:lang w:val="es-ES"/>
        </w:rPr>
        <w:t xml:space="preserve"> condominio queda plenamente descrito con las siguientes medidas y colindancias que comprende cada uno;</w:t>
      </w:r>
    </w:p>
    <w:p w:rsidR="00204466" w:rsidRDefault="00204466" w:rsidP="00204466">
      <w:pPr>
        <w:jc w:val="both"/>
        <w:rPr>
          <w:rFonts w:ascii="Arial" w:hAnsi="Arial" w:cs="Arial"/>
          <w:i/>
          <w:lang w:val="es-ES"/>
        </w:rPr>
      </w:pPr>
    </w:p>
    <w:tbl>
      <w:tblPr>
        <w:tblStyle w:val="Tablaconcuadrcula"/>
        <w:tblW w:w="0" w:type="auto"/>
        <w:tblLook w:val="04A0" w:firstRow="1" w:lastRow="0" w:firstColumn="1" w:lastColumn="0" w:noHBand="0" w:noVBand="1"/>
      </w:tblPr>
      <w:tblGrid>
        <w:gridCol w:w="2199"/>
        <w:gridCol w:w="2199"/>
        <w:gridCol w:w="2376"/>
        <w:gridCol w:w="2022"/>
      </w:tblGrid>
      <w:tr w:rsidR="00204466" w:rsidTr="00C21E62">
        <w:trPr>
          <w:trHeight w:val="1108"/>
        </w:trPr>
        <w:tc>
          <w:tcPr>
            <w:tcW w:w="2199" w:type="dxa"/>
          </w:tcPr>
          <w:p w:rsidR="00204466" w:rsidRDefault="00204466" w:rsidP="00C21E62">
            <w:pPr>
              <w:jc w:val="center"/>
              <w:rPr>
                <w:rFonts w:ascii="Arial" w:hAnsi="Arial" w:cs="Arial"/>
                <w:b/>
                <w:i/>
                <w:lang w:val="es-ES"/>
              </w:rPr>
            </w:pPr>
            <w:r>
              <w:rPr>
                <w:rFonts w:ascii="Arial" w:hAnsi="Arial" w:cs="Arial"/>
                <w:b/>
                <w:i/>
                <w:lang w:val="es-ES"/>
              </w:rPr>
              <w:lastRenderedPageBreak/>
              <w:t>ESTANCIA</w:t>
            </w:r>
          </w:p>
          <w:p w:rsidR="00204466" w:rsidRPr="003A0427" w:rsidRDefault="00204466" w:rsidP="00C21E62">
            <w:pPr>
              <w:rPr>
                <w:rFonts w:ascii="Arial" w:hAnsi="Arial" w:cs="Arial"/>
                <w:b/>
                <w:i/>
                <w:lang w:val="es-ES"/>
              </w:rPr>
            </w:pPr>
          </w:p>
        </w:tc>
        <w:tc>
          <w:tcPr>
            <w:tcW w:w="2199" w:type="dxa"/>
          </w:tcPr>
          <w:p w:rsidR="00204466" w:rsidRPr="003A0427" w:rsidRDefault="00204466" w:rsidP="00C21E62">
            <w:pPr>
              <w:jc w:val="center"/>
              <w:rPr>
                <w:rFonts w:ascii="Arial" w:hAnsi="Arial" w:cs="Arial"/>
                <w:b/>
                <w:i/>
                <w:lang w:val="es-ES"/>
              </w:rPr>
            </w:pPr>
            <w:r w:rsidRPr="003A0427">
              <w:rPr>
                <w:rFonts w:ascii="Arial" w:hAnsi="Arial" w:cs="Arial"/>
                <w:b/>
                <w:i/>
                <w:lang w:val="es-ES"/>
              </w:rPr>
              <w:t>SUPERFICIE DE TERRENO M2</w:t>
            </w:r>
          </w:p>
        </w:tc>
        <w:tc>
          <w:tcPr>
            <w:tcW w:w="2376" w:type="dxa"/>
          </w:tcPr>
          <w:p w:rsidR="00204466" w:rsidRPr="003A0427" w:rsidRDefault="00204466" w:rsidP="00C21E62">
            <w:pPr>
              <w:jc w:val="center"/>
              <w:rPr>
                <w:rFonts w:ascii="Arial" w:hAnsi="Arial" w:cs="Arial"/>
                <w:b/>
                <w:i/>
                <w:lang w:val="es-ES"/>
              </w:rPr>
            </w:pPr>
            <w:r w:rsidRPr="003A0427">
              <w:rPr>
                <w:rFonts w:ascii="Arial" w:hAnsi="Arial" w:cs="Arial"/>
                <w:b/>
                <w:i/>
                <w:lang w:val="es-ES"/>
              </w:rPr>
              <w:t>SUPERFICIE CONSTRUÍDA M2</w:t>
            </w:r>
          </w:p>
        </w:tc>
        <w:tc>
          <w:tcPr>
            <w:tcW w:w="2022" w:type="dxa"/>
          </w:tcPr>
          <w:p w:rsidR="00204466" w:rsidRPr="003A0427" w:rsidRDefault="00204466" w:rsidP="00C21E62">
            <w:pPr>
              <w:jc w:val="center"/>
              <w:rPr>
                <w:rFonts w:ascii="Arial" w:hAnsi="Arial" w:cs="Arial"/>
                <w:b/>
                <w:i/>
                <w:lang w:val="es-ES"/>
              </w:rPr>
            </w:pPr>
            <w:r w:rsidRPr="003A0427">
              <w:rPr>
                <w:rFonts w:ascii="Arial" w:hAnsi="Arial" w:cs="Arial"/>
                <w:b/>
                <w:i/>
                <w:lang w:val="es-ES"/>
              </w:rPr>
              <w:t>PORCENTAJE DE INDIVISO %</w:t>
            </w:r>
          </w:p>
        </w:tc>
      </w:tr>
      <w:tr w:rsidR="00204466" w:rsidTr="00C21E62">
        <w:trPr>
          <w:trHeight w:val="584"/>
        </w:trPr>
        <w:tc>
          <w:tcPr>
            <w:tcW w:w="2199" w:type="dxa"/>
          </w:tcPr>
          <w:p w:rsidR="00204466" w:rsidRPr="00B052C2" w:rsidRDefault="00204466" w:rsidP="00C21E62">
            <w:pPr>
              <w:jc w:val="both"/>
              <w:rPr>
                <w:rFonts w:ascii="Arial" w:hAnsi="Arial" w:cs="Arial"/>
                <w:b/>
                <w:i/>
                <w:lang w:val="es-ES"/>
              </w:rPr>
            </w:pPr>
            <w:r w:rsidRPr="00B052C2">
              <w:rPr>
                <w:rFonts w:ascii="Arial" w:hAnsi="Arial" w:cs="Arial"/>
                <w:b/>
                <w:i/>
                <w:lang w:val="es-ES"/>
              </w:rPr>
              <w:t>Condominio 1</w:t>
            </w:r>
          </w:p>
        </w:tc>
        <w:tc>
          <w:tcPr>
            <w:tcW w:w="2199" w:type="dxa"/>
          </w:tcPr>
          <w:p w:rsidR="00204466" w:rsidRDefault="00204466" w:rsidP="00C21E62">
            <w:pPr>
              <w:jc w:val="right"/>
              <w:rPr>
                <w:rFonts w:ascii="Arial" w:hAnsi="Arial" w:cs="Arial"/>
                <w:i/>
                <w:lang w:val="es-ES"/>
              </w:rPr>
            </w:pPr>
            <w:r>
              <w:rPr>
                <w:rFonts w:ascii="Arial" w:hAnsi="Arial" w:cs="Arial"/>
                <w:i/>
                <w:lang w:val="es-ES"/>
              </w:rPr>
              <w:t>0.00 m2</w:t>
            </w:r>
          </w:p>
        </w:tc>
        <w:tc>
          <w:tcPr>
            <w:tcW w:w="2376" w:type="dxa"/>
          </w:tcPr>
          <w:p w:rsidR="00204466" w:rsidRDefault="00204466" w:rsidP="00C21E62">
            <w:pPr>
              <w:jc w:val="right"/>
              <w:rPr>
                <w:rFonts w:ascii="Arial" w:hAnsi="Arial" w:cs="Arial"/>
                <w:i/>
                <w:lang w:val="es-ES"/>
              </w:rPr>
            </w:pPr>
            <w:r>
              <w:rPr>
                <w:rFonts w:ascii="Arial" w:hAnsi="Arial" w:cs="Arial"/>
                <w:i/>
                <w:lang w:val="es-ES"/>
              </w:rPr>
              <w:t>128.415m2</w:t>
            </w:r>
          </w:p>
        </w:tc>
        <w:tc>
          <w:tcPr>
            <w:tcW w:w="2022" w:type="dxa"/>
          </w:tcPr>
          <w:p w:rsidR="00204466" w:rsidRDefault="00204466" w:rsidP="00C21E62">
            <w:pPr>
              <w:jc w:val="right"/>
              <w:rPr>
                <w:rFonts w:ascii="Arial" w:hAnsi="Arial" w:cs="Arial"/>
                <w:i/>
                <w:lang w:val="es-ES"/>
              </w:rPr>
            </w:pPr>
            <w:r>
              <w:rPr>
                <w:rFonts w:ascii="Arial" w:hAnsi="Arial" w:cs="Arial"/>
                <w:i/>
                <w:lang w:val="es-ES"/>
              </w:rPr>
              <w:t>34.21%</w:t>
            </w:r>
          </w:p>
        </w:tc>
      </w:tr>
      <w:tr w:rsidR="00204466" w:rsidTr="00C21E62">
        <w:trPr>
          <w:trHeight w:val="554"/>
        </w:trPr>
        <w:tc>
          <w:tcPr>
            <w:tcW w:w="2199" w:type="dxa"/>
          </w:tcPr>
          <w:p w:rsidR="00204466" w:rsidRPr="00B052C2" w:rsidRDefault="00204466" w:rsidP="00C21E62">
            <w:pPr>
              <w:jc w:val="both"/>
              <w:rPr>
                <w:rFonts w:ascii="Arial" w:hAnsi="Arial" w:cs="Arial"/>
                <w:b/>
                <w:i/>
                <w:lang w:val="es-ES"/>
              </w:rPr>
            </w:pPr>
            <w:r w:rsidRPr="00B052C2">
              <w:rPr>
                <w:rFonts w:ascii="Arial" w:hAnsi="Arial" w:cs="Arial"/>
                <w:b/>
                <w:i/>
                <w:lang w:val="es-ES"/>
              </w:rPr>
              <w:t>Condominio 2</w:t>
            </w:r>
          </w:p>
        </w:tc>
        <w:tc>
          <w:tcPr>
            <w:tcW w:w="2199" w:type="dxa"/>
          </w:tcPr>
          <w:p w:rsidR="00204466" w:rsidRDefault="00204466" w:rsidP="00C21E62">
            <w:pPr>
              <w:jc w:val="right"/>
              <w:rPr>
                <w:rFonts w:ascii="Arial" w:hAnsi="Arial" w:cs="Arial"/>
                <w:i/>
                <w:lang w:val="es-ES"/>
              </w:rPr>
            </w:pPr>
            <w:r>
              <w:rPr>
                <w:rFonts w:ascii="Arial" w:hAnsi="Arial" w:cs="Arial"/>
                <w:i/>
                <w:lang w:val="es-ES"/>
              </w:rPr>
              <w:t>0.00 m2</w:t>
            </w:r>
          </w:p>
        </w:tc>
        <w:tc>
          <w:tcPr>
            <w:tcW w:w="2376" w:type="dxa"/>
          </w:tcPr>
          <w:p w:rsidR="00204466" w:rsidRDefault="00204466" w:rsidP="00C21E62">
            <w:pPr>
              <w:jc w:val="right"/>
              <w:rPr>
                <w:rFonts w:ascii="Arial" w:hAnsi="Arial" w:cs="Arial"/>
                <w:i/>
                <w:lang w:val="es-ES"/>
              </w:rPr>
            </w:pPr>
            <w:r>
              <w:rPr>
                <w:rFonts w:ascii="Arial" w:hAnsi="Arial" w:cs="Arial"/>
                <w:i/>
                <w:lang w:val="es-ES"/>
              </w:rPr>
              <w:t>124.065 m2</w:t>
            </w:r>
          </w:p>
        </w:tc>
        <w:tc>
          <w:tcPr>
            <w:tcW w:w="2022" w:type="dxa"/>
          </w:tcPr>
          <w:p w:rsidR="00204466" w:rsidRDefault="00204466" w:rsidP="00C21E62">
            <w:pPr>
              <w:jc w:val="right"/>
              <w:rPr>
                <w:rFonts w:ascii="Arial" w:hAnsi="Arial" w:cs="Arial"/>
                <w:i/>
                <w:lang w:val="es-ES"/>
              </w:rPr>
            </w:pPr>
            <w:r>
              <w:rPr>
                <w:rFonts w:ascii="Arial" w:hAnsi="Arial" w:cs="Arial"/>
                <w:i/>
                <w:lang w:val="es-ES"/>
              </w:rPr>
              <w:t>33.21  %</w:t>
            </w:r>
          </w:p>
        </w:tc>
      </w:tr>
      <w:tr w:rsidR="00204466" w:rsidTr="00C21E62">
        <w:trPr>
          <w:trHeight w:val="554"/>
        </w:trPr>
        <w:tc>
          <w:tcPr>
            <w:tcW w:w="2199" w:type="dxa"/>
          </w:tcPr>
          <w:p w:rsidR="00204466" w:rsidRPr="00B052C2" w:rsidRDefault="00204466" w:rsidP="00C21E62">
            <w:pPr>
              <w:jc w:val="both"/>
              <w:rPr>
                <w:rFonts w:ascii="Arial" w:hAnsi="Arial" w:cs="Arial"/>
                <w:b/>
                <w:i/>
                <w:lang w:val="es-ES"/>
              </w:rPr>
            </w:pPr>
            <w:r>
              <w:rPr>
                <w:rFonts w:ascii="Arial" w:hAnsi="Arial" w:cs="Arial"/>
                <w:b/>
                <w:i/>
                <w:lang w:val="es-ES"/>
              </w:rPr>
              <w:t>Áreas comunes</w:t>
            </w:r>
          </w:p>
        </w:tc>
        <w:tc>
          <w:tcPr>
            <w:tcW w:w="2199" w:type="dxa"/>
          </w:tcPr>
          <w:p w:rsidR="00204466" w:rsidRDefault="00204466" w:rsidP="00C21E62">
            <w:pPr>
              <w:jc w:val="right"/>
              <w:rPr>
                <w:rFonts w:ascii="Arial" w:hAnsi="Arial" w:cs="Arial"/>
                <w:i/>
                <w:lang w:val="es-ES"/>
              </w:rPr>
            </w:pPr>
            <w:r>
              <w:rPr>
                <w:rFonts w:ascii="Arial" w:hAnsi="Arial" w:cs="Arial"/>
                <w:i/>
                <w:lang w:val="es-ES"/>
              </w:rPr>
              <w:t>174.82 m2</w:t>
            </w:r>
          </w:p>
        </w:tc>
        <w:tc>
          <w:tcPr>
            <w:tcW w:w="2376" w:type="dxa"/>
          </w:tcPr>
          <w:p w:rsidR="00204466" w:rsidRDefault="00204466" w:rsidP="00C21E62">
            <w:pPr>
              <w:jc w:val="right"/>
              <w:rPr>
                <w:rFonts w:ascii="Arial" w:hAnsi="Arial" w:cs="Arial"/>
                <w:i/>
                <w:lang w:val="es-ES"/>
              </w:rPr>
            </w:pPr>
            <w:r>
              <w:rPr>
                <w:rFonts w:ascii="Arial" w:hAnsi="Arial" w:cs="Arial"/>
                <w:i/>
                <w:lang w:val="es-ES"/>
              </w:rPr>
              <w:t>121.040 m2</w:t>
            </w:r>
          </w:p>
        </w:tc>
        <w:tc>
          <w:tcPr>
            <w:tcW w:w="2022" w:type="dxa"/>
          </w:tcPr>
          <w:p w:rsidR="00204466" w:rsidRDefault="00204466" w:rsidP="00C21E62">
            <w:pPr>
              <w:jc w:val="right"/>
              <w:rPr>
                <w:rFonts w:ascii="Arial" w:hAnsi="Arial" w:cs="Arial"/>
                <w:i/>
                <w:lang w:val="es-ES"/>
              </w:rPr>
            </w:pPr>
            <w:r>
              <w:rPr>
                <w:rFonts w:ascii="Arial" w:hAnsi="Arial" w:cs="Arial"/>
                <w:i/>
                <w:lang w:val="es-ES"/>
              </w:rPr>
              <w:t>32.40 %</w:t>
            </w:r>
          </w:p>
        </w:tc>
      </w:tr>
      <w:tr w:rsidR="00204466" w:rsidRPr="00B052C2" w:rsidTr="00C21E62">
        <w:trPr>
          <w:trHeight w:val="523"/>
        </w:trPr>
        <w:tc>
          <w:tcPr>
            <w:tcW w:w="2199" w:type="dxa"/>
          </w:tcPr>
          <w:p w:rsidR="00204466" w:rsidRPr="00B052C2" w:rsidRDefault="00204466" w:rsidP="00C21E62">
            <w:pPr>
              <w:jc w:val="both"/>
              <w:rPr>
                <w:rFonts w:ascii="Arial" w:hAnsi="Arial" w:cs="Arial"/>
                <w:b/>
                <w:i/>
                <w:lang w:val="es-ES"/>
              </w:rPr>
            </w:pPr>
            <w:r w:rsidRPr="00B052C2">
              <w:rPr>
                <w:rFonts w:ascii="Arial" w:hAnsi="Arial" w:cs="Arial"/>
                <w:b/>
                <w:i/>
                <w:lang w:val="es-ES"/>
              </w:rPr>
              <w:t>Total</w:t>
            </w:r>
          </w:p>
        </w:tc>
        <w:tc>
          <w:tcPr>
            <w:tcW w:w="2199" w:type="dxa"/>
          </w:tcPr>
          <w:p w:rsidR="00204466" w:rsidRPr="0012226D" w:rsidRDefault="00204466" w:rsidP="00C21E62">
            <w:pPr>
              <w:jc w:val="right"/>
              <w:rPr>
                <w:rFonts w:ascii="Arial" w:hAnsi="Arial" w:cs="Arial"/>
                <w:b/>
                <w:i/>
                <w:lang w:val="es-ES"/>
              </w:rPr>
            </w:pPr>
            <w:r w:rsidRPr="0012226D">
              <w:rPr>
                <w:rFonts w:ascii="Arial" w:hAnsi="Arial" w:cs="Arial"/>
                <w:b/>
                <w:i/>
                <w:lang w:val="es-ES"/>
              </w:rPr>
              <w:t>174.82 m2</w:t>
            </w:r>
          </w:p>
        </w:tc>
        <w:tc>
          <w:tcPr>
            <w:tcW w:w="2376" w:type="dxa"/>
          </w:tcPr>
          <w:p w:rsidR="00204466" w:rsidRPr="00B052C2" w:rsidRDefault="00204466" w:rsidP="00C21E62">
            <w:pPr>
              <w:jc w:val="right"/>
              <w:rPr>
                <w:rFonts w:ascii="Arial" w:hAnsi="Arial" w:cs="Arial"/>
                <w:b/>
                <w:i/>
                <w:lang w:val="es-ES"/>
              </w:rPr>
            </w:pPr>
            <w:r>
              <w:rPr>
                <w:rFonts w:ascii="Arial" w:hAnsi="Arial" w:cs="Arial"/>
                <w:b/>
                <w:i/>
                <w:lang w:val="es-ES"/>
              </w:rPr>
              <w:t xml:space="preserve">373.520 m2 </w:t>
            </w:r>
          </w:p>
        </w:tc>
        <w:tc>
          <w:tcPr>
            <w:tcW w:w="2022" w:type="dxa"/>
          </w:tcPr>
          <w:p w:rsidR="00204466" w:rsidRPr="00B052C2" w:rsidRDefault="00204466" w:rsidP="00C21E62">
            <w:pPr>
              <w:jc w:val="right"/>
              <w:rPr>
                <w:rFonts w:ascii="Arial" w:hAnsi="Arial" w:cs="Arial"/>
                <w:b/>
                <w:i/>
                <w:lang w:val="es-ES"/>
              </w:rPr>
            </w:pPr>
            <w:r w:rsidRPr="00B052C2">
              <w:rPr>
                <w:rFonts w:ascii="Arial" w:hAnsi="Arial" w:cs="Arial"/>
                <w:b/>
                <w:i/>
                <w:lang w:val="es-ES"/>
              </w:rPr>
              <w:t>100.00 %</w:t>
            </w:r>
          </w:p>
        </w:tc>
      </w:tr>
    </w:tbl>
    <w:p w:rsidR="00204466" w:rsidRDefault="00204466" w:rsidP="00204466">
      <w:pPr>
        <w:rPr>
          <w:rFonts w:ascii="Arial" w:hAnsi="Arial" w:cs="Arial"/>
          <w:i/>
        </w:rPr>
      </w:pPr>
    </w:p>
    <w:p w:rsidR="00204466" w:rsidRDefault="00204466" w:rsidP="00204466">
      <w:pPr>
        <w:autoSpaceDE w:val="0"/>
        <w:autoSpaceDN w:val="0"/>
        <w:adjustRightInd w:val="0"/>
        <w:jc w:val="both"/>
        <w:rPr>
          <w:rFonts w:ascii="Georgia" w:hAnsi="Georgia" w:cs="Arial"/>
          <w:lang w:val="es-ES"/>
        </w:rPr>
      </w:pPr>
      <w:r w:rsidRPr="007452EC">
        <w:rPr>
          <w:rFonts w:ascii="Georgia" w:hAnsi="Georgia"/>
          <w:b/>
        </w:rPr>
        <w:t>AHAZ</w:t>
      </w:r>
      <w:r w:rsidRPr="007452EC">
        <w:rPr>
          <w:rFonts w:ascii="Georgia" w:hAnsi="Georgia" w:cs="Calibri"/>
          <w:b/>
        </w:rPr>
        <w:t>/0</w:t>
      </w:r>
      <w:r>
        <w:rPr>
          <w:rFonts w:ascii="Georgia" w:hAnsi="Georgia" w:cs="Calibri"/>
          <w:b/>
        </w:rPr>
        <w:t>63</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el </w:t>
      </w:r>
      <w:r w:rsidRPr="008B130D">
        <w:rPr>
          <w:rFonts w:ascii="Georgia" w:eastAsia="Calibri" w:hAnsi="Georgia" w:cs="Calibri"/>
        </w:rPr>
        <w:t xml:space="preserve">Dictamen que presenta la Comisión Edilicia de Obra Pública, Desarrollo Urbano y Ordenamiento Territorial, relativo a la solicitud de Régimen de Propiedad en Condominio </w:t>
      </w:r>
      <w:r w:rsidRPr="008B130D">
        <w:rPr>
          <w:rFonts w:ascii="Georgia" w:hAnsi="Georgia" w:cs="Arial"/>
          <w:lang w:val="es-ES"/>
        </w:rPr>
        <w:t>que presenta la C. Josefina Acosta Herrera, respecto de una finca ubicada en la Privada de la Primavera no. 109 Zona Centro de esta Ciudad Capital</w:t>
      </w:r>
      <w:r>
        <w:rPr>
          <w:rFonts w:ascii="Georgia" w:hAnsi="Georgia" w:cs="Arial"/>
          <w:lang w:val="es-ES"/>
        </w:rPr>
        <w:t>, consistente en:</w:t>
      </w:r>
    </w:p>
    <w:p w:rsidR="00204466" w:rsidRPr="0090232A" w:rsidRDefault="00204466" w:rsidP="00204466">
      <w:pPr>
        <w:jc w:val="both"/>
        <w:rPr>
          <w:rFonts w:ascii="Georgia" w:hAnsi="Georgia" w:cs="Arial"/>
          <w:lang w:val="es-ES"/>
        </w:rPr>
      </w:pPr>
      <w:r w:rsidRPr="0090232A">
        <w:rPr>
          <w:rFonts w:ascii="Georgia" w:hAnsi="Georgia" w:cs="Arial"/>
          <w:b/>
          <w:lang w:val="es-ES"/>
        </w:rPr>
        <w:t xml:space="preserve">ÚNICO: </w:t>
      </w:r>
      <w:r w:rsidRPr="0090232A">
        <w:rPr>
          <w:rFonts w:ascii="Georgia" w:hAnsi="Georgia" w:cs="Arial"/>
          <w:lang w:val="es-ES"/>
        </w:rPr>
        <w:t xml:space="preserve">Es de autorizarse y se autoriza la solicitud relativa al Régimen de Propiedad en Condominio que pretende establecer en una finca ubicada en </w:t>
      </w:r>
      <w:r w:rsidRPr="0090232A">
        <w:rPr>
          <w:rFonts w:ascii="Georgia" w:hAnsi="Georgia" w:cs="Arial"/>
          <w:b/>
          <w:lang w:val="es-ES"/>
        </w:rPr>
        <w:t xml:space="preserve">La Privada de La Primavera No. 109  Colonia Centro Colonia Centro </w:t>
      </w:r>
      <w:r w:rsidRPr="0090232A">
        <w:rPr>
          <w:rFonts w:ascii="Georgia" w:hAnsi="Georgia" w:cs="Arial"/>
          <w:lang w:val="es-ES"/>
        </w:rPr>
        <w:t xml:space="preserve">de esta Ciudad Capital, para uso </w:t>
      </w:r>
      <w:r w:rsidRPr="0090232A">
        <w:rPr>
          <w:rFonts w:ascii="Georgia" w:hAnsi="Georgia" w:cs="Arial"/>
          <w:b/>
          <w:lang w:val="es-ES"/>
        </w:rPr>
        <w:t xml:space="preserve">habitacional </w:t>
      </w:r>
      <w:r w:rsidRPr="0090232A">
        <w:rPr>
          <w:rFonts w:ascii="Georgia" w:hAnsi="Georgia" w:cs="Arial"/>
          <w:lang w:val="es-ES"/>
        </w:rPr>
        <w:t xml:space="preserve">con una </w:t>
      </w:r>
      <w:r w:rsidRPr="0090232A">
        <w:rPr>
          <w:rFonts w:ascii="Georgia" w:hAnsi="Georgia" w:cs="Arial"/>
          <w:b/>
          <w:lang w:val="es-ES"/>
        </w:rPr>
        <w:t>superficie de terreno de 148.80 m2</w:t>
      </w:r>
      <w:r w:rsidRPr="0090232A">
        <w:rPr>
          <w:rFonts w:ascii="Georgia" w:hAnsi="Georgia" w:cs="Arial"/>
          <w:lang w:val="es-ES"/>
        </w:rPr>
        <w:t xml:space="preserve">y una </w:t>
      </w:r>
      <w:r w:rsidRPr="0090232A">
        <w:rPr>
          <w:rFonts w:ascii="Georgia" w:hAnsi="Georgia" w:cs="Arial"/>
          <w:b/>
          <w:lang w:val="es-ES"/>
        </w:rPr>
        <w:t>superficie construida de 268.43m2</w:t>
      </w:r>
      <w:r w:rsidRPr="0090232A">
        <w:rPr>
          <w:rFonts w:ascii="Georgia" w:hAnsi="Georgia" w:cs="Arial"/>
          <w:lang w:val="es-ES"/>
        </w:rPr>
        <w:t xml:space="preserve">a favor de la </w:t>
      </w:r>
      <w:r w:rsidRPr="0090232A">
        <w:rPr>
          <w:rFonts w:ascii="Georgia" w:hAnsi="Georgia" w:cs="Arial"/>
          <w:b/>
          <w:lang w:val="es-ES"/>
        </w:rPr>
        <w:t xml:space="preserve">C. JOSEFINA ACOSTA HERRERA </w:t>
      </w:r>
      <w:r w:rsidRPr="0090232A">
        <w:rPr>
          <w:rFonts w:ascii="Georgia" w:hAnsi="Georgia" w:cs="Arial"/>
          <w:lang w:val="es-ES"/>
        </w:rPr>
        <w:t>cuyo condominio queda plenamente descrito con las siguientes medidas y colindancias que comprende cada uno;</w:t>
      </w:r>
    </w:p>
    <w:p w:rsidR="00204466" w:rsidRDefault="00204466" w:rsidP="00204466">
      <w:pPr>
        <w:jc w:val="both"/>
        <w:rPr>
          <w:rFonts w:ascii="Arial" w:hAnsi="Arial" w:cs="Arial"/>
          <w:i/>
          <w:lang w:val="es-ES"/>
        </w:rPr>
      </w:pPr>
    </w:p>
    <w:tbl>
      <w:tblPr>
        <w:tblStyle w:val="Tablaconcuadrcula"/>
        <w:tblW w:w="0" w:type="auto"/>
        <w:tblLook w:val="04A0" w:firstRow="1" w:lastRow="0" w:firstColumn="1" w:lastColumn="0" w:noHBand="0" w:noVBand="1"/>
      </w:tblPr>
      <w:tblGrid>
        <w:gridCol w:w="2199"/>
        <w:gridCol w:w="2199"/>
        <w:gridCol w:w="2376"/>
        <w:gridCol w:w="2022"/>
      </w:tblGrid>
      <w:tr w:rsidR="00204466" w:rsidTr="00C21E62">
        <w:trPr>
          <w:trHeight w:val="1108"/>
        </w:trPr>
        <w:tc>
          <w:tcPr>
            <w:tcW w:w="2199" w:type="dxa"/>
          </w:tcPr>
          <w:p w:rsidR="00204466" w:rsidRDefault="00204466" w:rsidP="00C21E62">
            <w:pPr>
              <w:jc w:val="center"/>
              <w:rPr>
                <w:rFonts w:ascii="Arial" w:hAnsi="Arial" w:cs="Arial"/>
                <w:b/>
                <w:i/>
                <w:lang w:val="es-ES"/>
              </w:rPr>
            </w:pPr>
            <w:r>
              <w:rPr>
                <w:rFonts w:ascii="Arial" w:hAnsi="Arial" w:cs="Arial"/>
                <w:b/>
                <w:i/>
                <w:lang w:val="es-ES"/>
              </w:rPr>
              <w:t>ESTANCIA</w:t>
            </w:r>
          </w:p>
          <w:p w:rsidR="00204466" w:rsidRPr="003A0427" w:rsidRDefault="00204466" w:rsidP="00C21E62">
            <w:pPr>
              <w:rPr>
                <w:rFonts w:ascii="Arial" w:hAnsi="Arial" w:cs="Arial"/>
                <w:b/>
                <w:i/>
                <w:lang w:val="es-ES"/>
              </w:rPr>
            </w:pPr>
          </w:p>
        </w:tc>
        <w:tc>
          <w:tcPr>
            <w:tcW w:w="2199" w:type="dxa"/>
          </w:tcPr>
          <w:p w:rsidR="00204466" w:rsidRPr="003A0427" w:rsidRDefault="00204466" w:rsidP="00C21E62">
            <w:pPr>
              <w:jc w:val="center"/>
              <w:rPr>
                <w:rFonts w:ascii="Arial" w:hAnsi="Arial" w:cs="Arial"/>
                <w:b/>
                <w:i/>
                <w:lang w:val="es-ES"/>
              </w:rPr>
            </w:pPr>
            <w:r w:rsidRPr="003A0427">
              <w:rPr>
                <w:rFonts w:ascii="Arial" w:hAnsi="Arial" w:cs="Arial"/>
                <w:b/>
                <w:i/>
                <w:lang w:val="es-ES"/>
              </w:rPr>
              <w:t>SUPERFICIE DE TERRENO M2</w:t>
            </w:r>
          </w:p>
        </w:tc>
        <w:tc>
          <w:tcPr>
            <w:tcW w:w="2376" w:type="dxa"/>
          </w:tcPr>
          <w:p w:rsidR="00204466" w:rsidRPr="003A0427" w:rsidRDefault="00204466" w:rsidP="00C21E62">
            <w:pPr>
              <w:jc w:val="center"/>
              <w:rPr>
                <w:rFonts w:ascii="Arial" w:hAnsi="Arial" w:cs="Arial"/>
                <w:b/>
                <w:i/>
                <w:lang w:val="es-ES"/>
              </w:rPr>
            </w:pPr>
            <w:r w:rsidRPr="003A0427">
              <w:rPr>
                <w:rFonts w:ascii="Arial" w:hAnsi="Arial" w:cs="Arial"/>
                <w:b/>
                <w:i/>
                <w:lang w:val="es-ES"/>
              </w:rPr>
              <w:t>SUPERFICIE CONSTRUÍDA M2</w:t>
            </w:r>
          </w:p>
        </w:tc>
        <w:tc>
          <w:tcPr>
            <w:tcW w:w="2022" w:type="dxa"/>
          </w:tcPr>
          <w:p w:rsidR="00204466" w:rsidRPr="003A0427" w:rsidRDefault="00204466" w:rsidP="00C21E62">
            <w:pPr>
              <w:jc w:val="center"/>
              <w:rPr>
                <w:rFonts w:ascii="Arial" w:hAnsi="Arial" w:cs="Arial"/>
                <w:b/>
                <w:i/>
                <w:lang w:val="es-ES"/>
              </w:rPr>
            </w:pPr>
            <w:r w:rsidRPr="003A0427">
              <w:rPr>
                <w:rFonts w:ascii="Arial" w:hAnsi="Arial" w:cs="Arial"/>
                <w:b/>
                <w:i/>
                <w:lang w:val="es-ES"/>
              </w:rPr>
              <w:t>PORCENTAJE DE INDIVISO %</w:t>
            </w:r>
          </w:p>
        </w:tc>
      </w:tr>
      <w:tr w:rsidR="00204466" w:rsidTr="00C21E62">
        <w:trPr>
          <w:trHeight w:val="584"/>
        </w:trPr>
        <w:tc>
          <w:tcPr>
            <w:tcW w:w="2199" w:type="dxa"/>
          </w:tcPr>
          <w:p w:rsidR="00204466" w:rsidRPr="00B052C2" w:rsidRDefault="00204466" w:rsidP="00C21E62">
            <w:pPr>
              <w:jc w:val="both"/>
              <w:rPr>
                <w:rFonts w:ascii="Arial" w:hAnsi="Arial" w:cs="Arial"/>
                <w:b/>
                <w:i/>
                <w:lang w:val="es-ES"/>
              </w:rPr>
            </w:pPr>
            <w:r w:rsidRPr="00B052C2">
              <w:rPr>
                <w:rFonts w:ascii="Arial" w:hAnsi="Arial" w:cs="Arial"/>
                <w:b/>
                <w:i/>
                <w:lang w:val="es-ES"/>
              </w:rPr>
              <w:t>Condominio 1</w:t>
            </w:r>
          </w:p>
        </w:tc>
        <w:tc>
          <w:tcPr>
            <w:tcW w:w="2199" w:type="dxa"/>
          </w:tcPr>
          <w:p w:rsidR="00204466" w:rsidRDefault="00204466" w:rsidP="00C21E62">
            <w:pPr>
              <w:jc w:val="right"/>
              <w:rPr>
                <w:rFonts w:ascii="Arial" w:hAnsi="Arial" w:cs="Arial"/>
                <w:i/>
                <w:lang w:val="es-ES"/>
              </w:rPr>
            </w:pPr>
            <w:r>
              <w:rPr>
                <w:rFonts w:ascii="Arial" w:hAnsi="Arial" w:cs="Arial"/>
                <w:i/>
                <w:lang w:val="es-ES"/>
              </w:rPr>
              <w:t>148.80 m2</w:t>
            </w:r>
          </w:p>
        </w:tc>
        <w:tc>
          <w:tcPr>
            <w:tcW w:w="2376" w:type="dxa"/>
          </w:tcPr>
          <w:p w:rsidR="00204466" w:rsidRDefault="00204466" w:rsidP="00C21E62">
            <w:pPr>
              <w:jc w:val="right"/>
              <w:rPr>
                <w:rFonts w:ascii="Arial" w:hAnsi="Arial" w:cs="Arial"/>
                <w:i/>
                <w:lang w:val="es-ES"/>
              </w:rPr>
            </w:pPr>
            <w:r>
              <w:rPr>
                <w:rFonts w:ascii="Arial" w:hAnsi="Arial" w:cs="Arial"/>
                <w:i/>
                <w:lang w:val="es-ES"/>
              </w:rPr>
              <w:t>192.88m2</w:t>
            </w:r>
          </w:p>
        </w:tc>
        <w:tc>
          <w:tcPr>
            <w:tcW w:w="2022" w:type="dxa"/>
          </w:tcPr>
          <w:p w:rsidR="00204466" w:rsidRDefault="00204466" w:rsidP="00C21E62">
            <w:pPr>
              <w:jc w:val="right"/>
              <w:rPr>
                <w:rFonts w:ascii="Arial" w:hAnsi="Arial" w:cs="Arial"/>
                <w:i/>
                <w:lang w:val="es-ES"/>
              </w:rPr>
            </w:pPr>
            <w:r>
              <w:rPr>
                <w:rFonts w:ascii="Arial" w:hAnsi="Arial" w:cs="Arial"/>
                <w:i/>
                <w:lang w:val="es-ES"/>
              </w:rPr>
              <w:t>71.85%</w:t>
            </w:r>
          </w:p>
        </w:tc>
      </w:tr>
      <w:tr w:rsidR="00204466" w:rsidTr="00C21E62">
        <w:trPr>
          <w:trHeight w:val="554"/>
        </w:trPr>
        <w:tc>
          <w:tcPr>
            <w:tcW w:w="2199" w:type="dxa"/>
          </w:tcPr>
          <w:p w:rsidR="00204466" w:rsidRPr="00B052C2" w:rsidRDefault="00204466" w:rsidP="00C21E62">
            <w:pPr>
              <w:jc w:val="both"/>
              <w:rPr>
                <w:rFonts w:ascii="Arial" w:hAnsi="Arial" w:cs="Arial"/>
                <w:b/>
                <w:i/>
                <w:lang w:val="es-ES"/>
              </w:rPr>
            </w:pPr>
            <w:r w:rsidRPr="00B052C2">
              <w:rPr>
                <w:rFonts w:ascii="Arial" w:hAnsi="Arial" w:cs="Arial"/>
                <w:b/>
                <w:i/>
                <w:lang w:val="es-ES"/>
              </w:rPr>
              <w:t>Condominio 2</w:t>
            </w:r>
          </w:p>
        </w:tc>
        <w:tc>
          <w:tcPr>
            <w:tcW w:w="2199" w:type="dxa"/>
          </w:tcPr>
          <w:p w:rsidR="00204466" w:rsidRDefault="00204466" w:rsidP="00C21E62">
            <w:pPr>
              <w:jc w:val="right"/>
              <w:rPr>
                <w:rFonts w:ascii="Arial" w:hAnsi="Arial" w:cs="Arial"/>
                <w:i/>
                <w:lang w:val="es-ES"/>
              </w:rPr>
            </w:pPr>
            <w:r>
              <w:rPr>
                <w:rFonts w:ascii="Arial" w:hAnsi="Arial" w:cs="Arial"/>
                <w:i/>
                <w:lang w:val="es-ES"/>
              </w:rPr>
              <w:t>0.00 m2</w:t>
            </w:r>
          </w:p>
        </w:tc>
        <w:tc>
          <w:tcPr>
            <w:tcW w:w="2376" w:type="dxa"/>
          </w:tcPr>
          <w:p w:rsidR="00204466" w:rsidRDefault="00204466" w:rsidP="00C21E62">
            <w:pPr>
              <w:jc w:val="right"/>
              <w:rPr>
                <w:rFonts w:ascii="Arial" w:hAnsi="Arial" w:cs="Arial"/>
                <w:i/>
                <w:lang w:val="es-ES"/>
              </w:rPr>
            </w:pPr>
            <w:r>
              <w:rPr>
                <w:rFonts w:ascii="Arial" w:hAnsi="Arial" w:cs="Arial"/>
                <w:i/>
                <w:lang w:val="es-ES"/>
              </w:rPr>
              <w:t>75.55  m2</w:t>
            </w:r>
          </w:p>
        </w:tc>
        <w:tc>
          <w:tcPr>
            <w:tcW w:w="2022" w:type="dxa"/>
          </w:tcPr>
          <w:p w:rsidR="00204466" w:rsidRDefault="00204466" w:rsidP="00C21E62">
            <w:pPr>
              <w:jc w:val="right"/>
              <w:rPr>
                <w:rFonts w:ascii="Arial" w:hAnsi="Arial" w:cs="Arial"/>
                <w:i/>
                <w:lang w:val="es-ES"/>
              </w:rPr>
            </w:pPr>
            <w:r>
              <w:rPr>
                <w:rFonts w:ascii="Arial" w:hAnsi="Arial" w:cs="Arial"/>
                <w:i/>
                <w:lang w:val="es-ES"/>
              </w:rPr>
              <w:t>28.15 %</w:t>
            </w:r>
          </w:p>
        </w:tc>
      </w:tr>
      <w:tr w:rsidR="00204466" w:rsidRPr="00B052C2" w:rsidTr="00C21E62">
        <w:trPr>
          <w:trHeight w:val="523"/>
        </w:trPr>
        <w:tc>
          <w:tcPr>
            <w:tcW w:w="2199" w:type="dxa"/>
          </w:tcPr>
          <w:p w:rsidR="00204466" w:rsidRPr="00B052C2" w:rsidRDefault="00204466" w:rsidP="00C21E62">
            <w:pPr>
              <w:jc w:val="both"/>
              <w:rPr>
                <w:rFonts w:ascii="Arial" w:hAnsi="Arial" w:cs="Arial"/>
                <w:b/>
                <w:i/>
                <w:lang w:val="es-ES"/>
              </w:rPr>
            </w:pPr>
            <w:r w:rsidRPr="00B052C2">
              <w:rPr>
                <w:rFonts w:ascii="Arial" w:hAnsi="Arial" w:cs="Arial"/>
                <w:b/>
                <w:i/>
                <w:lang w:val="es-ES"/>
              </w:rPr>
              <w:t>Total</w:t>
            </w:r>
          </w:p>
        </w:tc>
        <w:tc>
          <w:tcPr>
            <w:tcW w:w="2199" w:type="dxa"/>
          </w:tcPr>
          <w:p w:rsidR="00204466" w:rsidRPr="0012226D" w:rsidRDefault="00204466" w:rsidP="00C21E62">
            <w:pPr>
              <w:jc w:val="right"/>
              <w:rPr>
                <w:rFonts w:ascii="Arial" w:hAnsi="Arial" w:cs="Arial"/>
                <w:b/>
                <w:i/>
                <w:lang w:val="es-ES"/>
              </w:rPr>
            </w:pPr>
            <w:r w:rsidRPr="0012226D">
              <w:rPr>
                <w:rFonts w:ascii="Arial" w:hAnsi="Arial" w:cs="Arial"/>
                <w:b/>
                <w:i/>
                <w:lang w:val="es-ES"/>
              </w:rPr>
              <w:t>1</w:t>
            </w:r>
            <w:r>
              <w:rPr>
                <w:rFonts w:ascii="Arial" w:hAnsi="Arial" w:cs="Arial"/>
                <w:b/>
                <w:i/>
                <w:lang w:val="es-ES"/>
              </w:rPr>
              <w:t>48.80</w:t>
            </w:r>
            <w:r w:rsidRPr="0012226D">
              <w:rPr>
                <w:rFonts w:ascii="Arial" w:hAnsi="Arial" w:cs="Arial"/>
                <w:b/>
                <w:i/>
                <w:lang w:val="es-ES"/>
              </w:rPr>
              <w:t xml:space="preserve"> m2</w:t>
            </w:r>
          </w:p>
        </w:tc>
        <w:tc>
          <w:tcPr>
            <w:tcW w:w="2376" w:type="dxa"/>
          </w:tcPr>
          <w:p w:rsidR="00204466" w:rsidRPr="00B052C2" w:rsidRDefault="00204466" w:rsidP="00C21E62">
            <w:pPr>
              <w:jc w:val="right"/>
              <w:rPr>
                <w:rFonts w:ascii="Arial" w:hAnsi="Arial" w:cs="Arial"/>
                <w:b/>
                <w:i/>
                <w:lang w:val="es-ES"/>
              </w:rPr>
            </w:pPr>
            <w:r>
              <w:rPr>
                <w:rFonts w:ascii="Arial" w:hAnsi="Arial" w:cs="Arial"/>
                <w:b/>
                <w:i/>
                <w:lang w:val="es-ES"/>
              </w:rPr>
              <w:t xml:space="preserve">268.43 m2 </w:t>
            </w:r>
          </w:p>
        </w:tc>
        <w:tc>
          <w:tcPr>
            <w:tcW w:w="2022" w:type="dxa"/>
          </w:tcPr>
          <w:p w:rsidR="00204466" w:rsidRPr="00B052C2" w:rsidRDefault="00204466" w:rsidP="00C21E62">
            <w:pPr>
              <w:jc w:val="right"/>
              <w:rPr>
                <w:rFonts w:ascii="Arial" w:hAnsi="Arial" w:cs="Arial"/>
                <w:b/>
                <w:i/>
                <w:lang w:val="es-ES"/>
              </w:rPr>
            </w:pPr>
            <w:r w:rsidRPr="00B052C2">
              <w:rPr>
                <w:rFonts w:ascii="Arial" w:hAnsi="Arial" w:cs="Arial"/>
                <w:b/>
                <w:i/>
                <w:lang w:val="es-ES"/>
              </w:rPr>
              <w:t>100.00 %</w:t>
            </w:r>
          </w:p>
        </w:tc>
      </w:tr>
    </w:tbl>
    <w:p w:rsidR="00204466" w:rsidRDefault="00204466" w:rsidP="00204466">
      <w:pPr>
        <w:rPr>
          <w:rFonts w:ascii="Arial" w:hAnsi="Arial" w:cs="Arial"/>
          <w:i/>
        </w:rPr>
      </w:pPr>
    </w:p>
    <w:p w:rsidR="00204466" w:rsidRDefault="00204466" w:rsidP="00204466">
      <w:pPr>
        <w:autoSpaceDE w:val="0"/>
        <w:autoSpaceDN w:val="0"/>
        <w:adjustRightInd w:val="0"/>
        <w:jc w:val="both"/>
        <w:rPr>
          <w:rFonts w:ascii="Georgia" w:hAnsi="Georgia" w:cs="Arial"/>
          <w:lang w:val="es-ES"/>
        </w:rPr>
      </w:pPr>
      <w:r w:rsidRPr="007452EC">
        <w:rPr>
          <w:rFonts w:ascii="Georgia" w:hAnsi="Georgia"/>
          <w:b/>
        </w:rPr>
        <w:t>AHAZ</w:t>
      </w:r>
      <w:r w:rsidRPr="007452EC">
        <w:rPr>
          <w:rFonts w:ascii="Georgia" w:hAnsi="Georgia" w:cs="Calibri"/>
          <w:b/>
        </w:rPr>
        <w:t>/0</w:t>
      </w:r>
      <w:r>
        <w:rPr>
          <w:rFonts w:ascii="Georgia" w:hAnsi="Georgia" w:cs="Calibri"/>
          <w:b/>
        </w:rPr>
        <w:t>64</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el </w:t>
      </w:r>
      <w:r w:rsidRPr="008B130D">
        <w:rPr>
          <w:rFonts w:ascii="Georgia" w:eastAsia="Calibri" w:hAnsi="Georgia" w:cs="Calibri"/>
        </w:rPr>
        <w:t xml:space="preserve">Dictamen que presenta la Comisión Edilicia de Obra Pública, Desarrollo Urbano y Ordenamiento Territorial, relativo a la solicitud de Régimen de Propiedad en Condominio </w:t>
      </w:r>
      <w:r w:rsidRPr="008B130D">
        <w:rPr>
          <w:rFonts w:ascii="Georgia" w:hAnsi="Georgia" w:cs="Arial"/>
          <w:lang w:val="es-ES"/>
        </w:rPr>
        <w:t>que presentan los C.C. Claudia García Villa, José Luis García Villa e Isabel Cristina Gómez Quezada, respecto de una finca ubicada en Callejón de la Primavera no. 106 Zona Centro de esta Ciudad Capital</w:t>
      </w:r>
      <w:r>
        <w:rPr>
          <w:rFonts w:ascii="Georgia" w:hAnsi="Georgia" w:cs="Arial"/>
          <w:lang w:val="es-ES"/>
        </w:rPr>
        <w:t>, consistente en:</w:t>
      </w:r>
    </w:p>
    <w:p w:rsidR="00204466" w:rsidRPr="0090232A" w:rsidRDefault="00204466" w:rsidP="00204466">
      <w:pPr>
        <w:jc w:val="both"/>
        <w:rPr>
          <w:rFonts w:ascii="Georgia" w:hAnsi="Georgia" w:cs="Arial"/>
          <w:lang w:val="es-ES"/>
        </w:rPr>
      </w:pPr>
      <w:r w:rsidRPr="0090232A">
        <w:rPr>
          <w:rFonts w:ascii="Georgia" w:hAnsi="Georgia" w:cs="Arial"/>
          <w:b/>
          <w:lang w:val="es-ES"/>
        </w:rPr>
        <w:t xml:space="preserve">ÚNICO: </w:t>
      </w:r>
      <w:r w:rsidRPr="0090232A">
        <w:rPr>
          <w:rFonts w:ascii="Georgia" w:hAnsi="Georgia" w:cs="Arial"/>
          <w:lang w:val="es-ES"/>
        </w:rPr>
        <w:t xml:space="preserve">Es de autorizarse y se autoriza la solicitud relativa al Régimen de Propiedad en Condominio que pretende establecer en una finca ubicada en </w:t>
      </w:r>
      <w:r w:rsidRPr="0090232A">
        <w:rPr>
          <w:rFonts w:ascii="Georgia" w:hAnsi="Georgia" w:cs="Arial"/>
          <w:b/>
          <w:lang w:val="es-ES"/>
        </w:rPr>
        <w:t>Callejón de la Primavera No. 106</w:t>
      </w:r>
      <w:r w:rsidRPr="0090232A">
        <w:rPr>
          <w:rFonts w:ascii="Georgia" w:hAnsi="Georgia" w:cs="Arial"/>
          <w:lang w:val="es-ES"/>
        </w:rPr>
        <w:t xml:space="preserve">de esta Ciudad Capital, para uso </w:t>
      </w:r>
      <w:r w:rsidR="00596231" w:rsidRPr="0090232A">
        <w:rPr>
          <w:rFonts w:ascii="Georgia" w:hAnsi="Georgia" w:cs="Arial"/>
          <w:b/>
          <w:lang w:val="es-ES"/>
        </w:rPr>
        <w:lastRenderedPageBreak/>
        <w:t>habitacional</w:t>
      </w:r>
      <w:r w:rsidR="00596231" w:rsidRPr="0090232A">
        <w:rPr>
          <w:rFonts w:ascii="Georgia" w:hAnsi="Georgia" w:cs="Arial"/>
          <w:lang w:val="es-ES"/>
        </w:rPr>
        <w:t xml:space="preserve"> con</w:t>
      </w:r>
      <w:r w:rsidRPr="0090232A">
        <w:rPr>
          <w:rFonts w:ascii="Georgia" w:hAnsi="Georgia" w:cs="Arial"/>
          <w:lang w:val="es-ES"/>
        </w:rPr>
        <w:t xml:space="preserve"> una </w:t>
      </w:r>
      <w:r w:rsidRPr="0090232A">
        <w:rPr>
          <w:rFonts w:ascii="Georgia" w:hAnsi="Georgia" w:cs="Arial"/>
          <w:b/>
          <w:lang w:val="es-ES"/>
        </w:rPr>
        <w:t>superficie de terreno de 126.62m2</w:t>
      </w:r>
      <w:r w:rsidRPr="0090232A">
        <w:rPr>
          <w:rFonts w:ascii="Georgia" w:hAnsi="Georgia" w:cs="Arial"/>
          <w:lang w:val="es-ES"/>
        </w:rPr>
        <w:t xml:space="preserve">y una </w:t>
      </w:r>
      <w:r w:rsidRPr="0090232A">
        <w:rPr>
          <w:rFonts w:ascii="Georgia" w:hAnsi="Georgia" w:cs="Arial"/>
          <w:b/>
          <w:lang w:val="es-ES"/>
        </w:rPr>
        <w:t>superficie construida de 234.29m2</w:t>
      </w:r>
      <w:r w:rsidRPr="0090232A">
        <w:rPr>
          <w:rFonts w:ascii="Georgia" w:hAnsi="Georgia" w:cs="Arial"/>
          <w:lang w:val="es-ES"/>
        </w:rPr>
        <w:t xml:space="preserve">a favor de los </w:t>
      </w:r>
      <w:r w:rsidRPr="0090232A">
        <w:rPr>
          <w:rFonts w:ascii="Georgia" w:hAnsi="Georgia" w:cs="Arial"/>
          <w:b/>
          <w:lang w:val="es-ES"/>
        </w:rPr>
        <w:t xml:space="preserve">C.C. CLAUDIA GARCÍA VILLA, JOSE LUIS GARCÍA VILLA E ISABEL CRISTINA GÓMEZ </w:t>
      </w:r>
      <w:r w:rsidR="00596231" w:rsidRPr="0090232A">
        <w:rPr>
          <w:rFonts w:ascii="Georgia" w:hAnsi="Georgia" w:cs="Arial"/>
          <w:b/>
          <w:lang w:val="es-ES"/>
        </w:rPr>
        <w:t>QUEZADA</w:t>
      </w:r>
      <w:r w:rsidR="00596231" w:rsidRPr="0090232A">
        <w:rPr>
          <w:rFonts w:ascii="Georgia" w:hAnsi="Georgia" w:cs="Arial"/>
          <w:lang w:val="es-ES"/>
        </w:rPr>
        <w:t xml:space="preserve"> cuyo</w:t>
      </w:r>
      <w:r w:rsidRPr="0090232A">
        <w:rPr>
          <w:rFonts w:ascii="Georgia" w:hAnsi="Georgia" w:cs="Arial"/>
          <w:lang w:val="es-ES"/>
        </w:rPr>
        <w:t xml:space="preserve"> condominio queda plenamente descrito con las siguientes medidas y colindancias que comprende cada uno;</w:t>
      </w:r>
    </w:p>
    <w:p w:rsidR="00204466" w:rsidRDefault="00204466" w:rsidP="00204466">
      <w:pPr>
        <w:jc w:val="both"/>
        <w:rPr>
          <w:rFonts w:ascii="Arial" w:hAnsi="Arial" w:cs="Arial"/>
          <w:i/>
          <w:lang w:val="es-ES"/>
        </w:rPr>
      </w:pPr>
    </w:p>
    <w:p w:rsidR="00204466" w:rsidRDefault="00204466" w:rsidP="00204466">
      <w:pPr>
        <w:jc w:val="both"/>
        <w:rPr>
          <w:rFonts w:ascii="Arial" w:hAnsi="Arial" w:cs="Arial"/>
          <w:i/>
          <w:lang w:val="es-ES"/>
        </w:rPr>
      </w:pPr>
    </w:p>
    <w:tbl>
      <w:tblPr>
        <w:tblStyle w:val="Tablaconcuadrcula"/>
        <w:tblW w:w="0" w:type="auto"/>
        <w:tblLook w:val="04A0" w:firstRow="1" w:lastRow="0" w:firstColumn="1" w:lastColumn="0" w:noHBand="0" w:noVBand="1"/>
      </w:tblPr>
      <w:tblGrid>
        <w:gridCol w:w="2199"/>
        <w:gridCol w:w="2199"/>
        <w:gridCol w:w="2376"/>
        <w:gridCol w:w="2022"/>
      </w:tblGrid>
      <w:tr w:rsidR="00204466" w:rsidTr="00C21E62">
        <w:trPr>
          <w:trHeight w:val="1108"/>
        </w:trPr>
        <w:tc>
          <w:tcPr>
            <w:tcW w:w="2199" w:type="dxa"/>
          </w:tcPr>
          <w:p w:rsidR="00204466" w:rsidRDefault="00204466" w:rsidP="00C21E62">
            <w:pPr>
              <w:jc w:val="center"/>
              <w:rPr>
                <w:rFonts w:ascii="Arial" w:hAnsi="Arial" w:cs="Arial"/>
                <w:b/>
                <w:i/>
                <w:lang w:val="es-ES"/>
              </w:rPr>
            </w:pPr>
            <w:r>
              <w:rPr>
                <w:rFonts w:ascii="Arial" w:hAnsi="Arial" w:cs="Arial"/>
                <w:b/>
                <w:i/>
                <w:lang w:val="es-ES"/>
              </w:rPr>
              <w:t>ESTANCIA</w:t>
            </w:r>
          </w:p>
          <w:p w:rsidR="00204466" w:rsidRPr="003A0427" w:rsidRDefault="00204466" w:rsidP="00C21E62">
            <w:pPr>
              <w:rPr>
                <w:rFonts w:ascii="Arial" w:hAnsi="Arial" w:cs="Arial"/>
                <w:b/>
                <w:i/>
                <w:lang w:val="es-ES"/>
              </w:rPr>
            </w:pPr>
          </w:p>
        </w:tc>
        <w:tc>
          <w:tcPr>
            <w:tcW w:w="2199" w:type="dxa"/>
          </w:tcPr>
          <w:p w:rsidR="00204466" w:rsidRPr="003A0427" w:rsidRDefault="00204466" w:rsidP="00C21E62">
            <w:pPr>
              <w:jc w:val="center"/>
              <w:rPr>
                <w:rFonts w:ascii="Arial" w:hAnsi="Arial" w:cs="Arial"/>
                <w:b/>
                <w:i/>
                <w:lang w:val="es-ES"/>
              </w:rPr>
            </w:pPr>
            <w:r w:rsidRPr="003A0427">
              <w:rPr>
                <w:rFonts w:ascii="Arial" w:hAnsi="Arial" w:cs="Arial"/>
                <w:b/>
                <w:i/>
                <w:lang w:val="es-ES"/>
              </w:rPr>
              <w:t>SUPERFICIE DE TERRENO M2</w:t>
            </w:r>
          </w:p>
        </w:tc>
        <w:tc>
          <w:tcPr>
            <w:tcW w:w="2376" w:type="dxa"/>
          </w:tcPr>
          <w:p w:rsidR="00204466" w:rsidRPr="003A0427" w:rsidRDefault="00204466" w:rsidP="00C21E62">
            <w:pPr>
              <w:jc w:val="center"/>
              <w:rPr>
                <w:rFonts w:ascii="Arial" w:hAnsi="Arial" w:cs="Arial"/>
                <w:b/>
                <w:i/>
                <w:lang w:val="es-ES"/>
              </w:rPr>
            </w:pPr>
            <w:r w:rsidRPr="003A0427">
              <w:rPr>
                <w:rFonts w:ascii="Arial" w:hAnsi="Arial" w:cs="Arial"/>
                <w:b/>
                <w:i/>
                <w:lang w:val="es-ES"/>
              </w:rPr>
              <w:t>SUPERFICIE CONSTRUÍDA M2</w:t>
            </w:r>
          </w:p>
        </w:tc>
        <w:tc>
          <w:tcPr>
            <w:tcW w:w="2022" w:type="dxa"/>
          </w:tcPr>
          <w:p w:rsidR="00204466" w:rsidRPr="003A0427" w:rsidRDefault="00204466" w:rsidP="00C21E62">
            <w:pPr>
              <w:jc w:val="center"/>
              <w:rPr>
                <w:rFonts w:ascii="Arial" w:hAnsi="Arial" w:cs="Arial"/>
                <w:b/>
                <w:i/>
                <w:lang w:val="es-ES"/>
              </w:rPr>
            </w:pPr>
            <w:r w:rsidRPr="003A0427">
              <w:rPr>
                <w:rFonts w:ascii="Arial" w:hAnsi="Arial" w:cs="Arial"/>
                <w:b/>
                <w:i/>
                <w:lang w:val="es-ES"/>
              </w:rPr>
              <w:t>PORCENTAJE DE INDIVISO %</w:t>
            </w:r>
          </w:p>
        </w:tc>
      </w:tr>
      <w:tr w:rsidR="00204466" w:rsidTr="00C21E62">
        <w:trPr>
          <w:trHeight w:val="584"/>
        </w:trPr>
        <w:tc>
          <w:tcPr>
            <w:tcW w:w="2199" w:type="dxa"/>
          </w:tcPr>
          <w:p w:rsidR="00204466" w:rsidRPr="00B052C2" w:rsidRDefault="00204466" w:rsidP="00C21E62">
            <w:pPr>
              <w:jc w:val="both"/>
              <w:rPr>
                <w:rFonts w:ascii="Arial" w:hAnsi="Arial" w:cs="Arial"/>
                <w:b/>
                <w:i/>
                <w:lang w:val="es-ES"/>
              </w:rPr>
            </w:pPr>
            <w:r w:rsidRPr="00B052C2">
              <w:rPr>
                <w:rFonts w:ascii="Arial" w:hAnsi="Arial" w:cs="Arial"/>
                <w:b/>
                <w:i/>
                <w:lang w:val="es-ES"/>
              </w:rPr>
              <w:t>Condominio 1</w:t>
            </w:r>
          </w:p>
        </w:tc>
        <w:tc>
          <w:tcPr>
            <w:tcW w:w="2199" w:type="dxa"/>
          </w:tcPr>
          <w:p w:rsidR="00204466" w:rsidRDefault="00204466" w:rsidP="00C21E62">
            <w:pPr>
              <w:jc w:val="right"/>
              <w:rPr>
                <w:rFonts w:ascii="Arial" w:hAnsi="Arial" w:cs="Arial"/>
                <w:i/>
                <w:lang w:val="es-ES"/>
              </w:rPr>
            </w:pPr>
            <w:r>
              <w:rPr>
                <w:rFonts w:ascii="Arial" w:hAnsi="Arial" w:cs="Arial"/>
                <w:i/>
                <w:lang w:val="es-ES"/>
              </w:rPr>
              <w:t>61.36 m2</w:t>
            </w:r>
          </w:p>
        </w:tc>
        <w:tc>
          <w:tcPr>
            <w:tcW w:w="2376" w:type="dxa"/>
          </w:tcPr>
          <w:p w:rsidR="00204466" w:rsidRDefault="00204466" w:rsidP="00C21E62">
            <w:pPr>
              <w:jc w:val="right"/>
              <w:rPr>
                <w:rFonts w:ascii="Arial" w:hAnsi="Arial" w:cs="Arial"/>
                <w:i/>
                <w:lang w:val="es-ES"/>
              </w:rPr>
            </w:pPr>
            <w:r>
              <w:rPr>
                <w:rFonts w:ascii="Arial" w:hAnsi="Arial" w:cs="Arial"/>
                <w:i/>
                <w:lang w:val="es-ES"/>
              </w:rPr>
              <w:t>51.33m2</w:t>
            </w:r>
          </w:p>
        </w:tc>
        <w:tc>
          <w:tcPr>
            <w:tcW w:w="2022" w:type="dxa"/>
          </w:tcPr>
          <w:p w:rsidR="00204466" w:rsidRDefault="00204466" w:rsidP="00C21E62">
            <w:pPr>
              <w:jc w:val="right"/>
              <w:rPr>
                <w:rFonts w:ascii="Arial" w:hAnsi="Arial" w:cs="Arial"/>
                <w:i/>
                <w:lang w:val="es-ES"/>
              </w:rPr>
            </w:pPr>
            <w:r>
              <w:rPr>
                <w:rFonts w:ascii="Arial" w:hAnsi="Arial" w:cs="Arial"/>
                <w:i/>
                <w:lang w:val="es-ES"/>
              </w:rPr>
              <w:t>48.46%</w:t>
            </w:r>
          </w:p>
        </w:tc>
      </w:tr>
      <w:tr w:rsidR="00204466" w:rsidTr="00C21E62">
        <w:trPr>
          <w:trHeight w:val="554"/>
        </w:trPr>
        <w:tc>
          <w:tcPr>
            <w:tcW w:w="2199" w:type="dxa"/>
          </w:tcPr>
          <w:p w:rsidR="00204466" w:rsidRPr="00B052C2" w:rsidRDefault="00204466" w:rsidP="00C21E62">
            <w:pPr>
              <w:jc w:val="both"/>
              <w:rPr>
                <w:rFonts w:ascii="Arial" w:hAnsi="Arial" w:cs="Arial"/>
                <w:b/>
                <w:i/>
                <w:lang w:val="es-ES"/>
              </w:rPr>
            </w:pPr>
            <w:r w:rsidRPr="00B052C2">
              <w:rPr>
                <w:rFonts w:ascii="Arial" w:hAnsi="Arial" w:cs="Arial"/>
                <w:b/>
                <w:i/>
                <w:lang w:val="es-ES"/>
              </w:rPr>
              <w:t>Condominio 2</w:t>
            </w:r>
          </w:p>
        </w:tc>
        <w:tc>
          <w:tcPr>
            <w:tcW w:w="2199" w:type="dxa"/>
          </w:tcPr>
          <w:p w:rsidR="00204466" w:rsidRDefault="00204466" w:rsidP="00C21E62">
            <w:pPr>
              <w:jc w:val="right"/>
              <w:rPr>
                <w:rFonts w:ascii="Arial" w:hAnsi="Arial" w:cs="Arial"/>
                <w:i/>
                <w:lang w:val="es-ES"/>
              </w:rPr>
            </w:pPr>
            <w:r>
              <w:rPr>
                <w:rFonts w:ascii="Arial" w:hAnsi="Arial" w:cs="Arial"/>
                <w:i/>
                <w:lang w:val="es-ES"/>
              </w:rPr>
              <w:t>65.26  m2</w:t>
            </w:r>
          </w:p>
        </w:tc>
        <w:tc>
          <w:tcPr>
            <w:tcW w:w="2376" w:type="dxa"/>
          </w:tcPr>
          <w:p w:rsidR="00204466" w:rsidRDefault="00204466" w:rsidP="00C21E62">
            <w:pPr>
              <w:jc w:val="right"/>
              <w:rPr>
                <w:rFonts w:ascii="Arial" w:hAnsi="Arial" w:cs="Arial"/>
                <w:i/>
                <w:lang w:val="es-ES"/>
              </w:rPr>
            </w:pPr>
            <w:r>
              <w:rPr>
                <w:rFonts w:ascii="Arial" w:hAnsi="Arial" w:cs="Arial"/>
                <w:i/>
                <w:lang w:val="es-ES"/>
              </w:rPr>
              <w:t>180.96 m2</w:t>
            </w:r>
          </w:p>
        </w:tc>
        <w:tc>
          <w:tcPr>
            <w:tcW w:w="2022" w:type="dxa"/>
          </w:tcPr>
          <w:p w:rsidR="00204466" w:rsidRDefault="00204466" w:rsidP="00C21E62">
            <w:pPr>
              <w:jc w:val="right"/>
              <w:rPr>
                <w:rFonts w:ascii="Arial" w:hAnsi="Arial" w:cs="Arial"/>
                <w:i/>
                <w:lang w:val="es-ES"/>
              </w:rPr>
            </w:pPr>
            <w:r>
              <w:rPr>
                <w:rFonts w:ascii="Arial" w:hAnsi="Arial" w:cs="Arial"/>
                <w:i/>
                <w:lang w:val="es-ES"/>
              </w:rPr>
              <w:t>51.54 %</w:t>
            </w:r>
          </w:p>
        </w:tc>
      </w:tr>
      <w:tr w:rsidR="00204466" w:rsidRPr="00B052C2" w:rsidTr="00C21E62">
        <w:trPr>
          <w:trHeight w:val="523"/>
        </w:trPr>
        <w:tc>
          <w:tcPr>
            <w:tcW w:w="2199" w:type="dxa"/>
          </w:tcPr>
          <w:p w:rsidR="00204466" w:rsidRPr="00B052C2" w:rsidRDefault="00204466" w:rsidP="00C21E62">
            <w:pPr>
              <w:jc w:val="both"/>
              <w:rPr>
                <w:rFonts w:ascii="Arial" w:hAnsi="Arial" w:cs="Arial"/>
                <w:b/>
                <w:i/>
                <w:lang w:val="es-ES"/>
              </w:rPr>
            </w:pPr>
            <w:r w:rsidRPr="00B052C2">
              <w:rPr>
                <w:rFonts w:ascii="Arial" w:hAnsi="Arial" w:cs="Arial"/>
                <w:b/>
                <w:i/>
                <w:lang w:val="es-ES"/>
              </w:rPr>
              <w:t>Total</w:t>
            </w:r>
          </w:p>
        </w:tc>
        <w:tc>
          <w:tcPr>
            <w:tcW w:w="2199" w:type="dxa"/>
          </w:tcPr>
          <w:p w:rsidR="00204466" w:rsidRPr="0012226D" w:rsidRDefault="00204466" w:rsidP="00C21E62">
            <w:pPr>
              <w:jc w:val="right"/>
              <w:rPr>
                <w:rFonts w:ascii="Arial" w:hAnsi="Arial" w:cs="Arial"/>
                <w:b/>
                <w:i/>
                <w:lang w:val="es-ES"/>
              </w:rPr>
            </w:pPr>
            <w:r>
              <w:rPr>
                <w:rFonts w:ascii="Arial" w:hAnsi="Arial" w:cs="Arial"/>
                <w:b/>
                <w:i/>
                <w:lang w:val="es-ES"/>
              </w:rPr>
              <w:t xml:space="preserve">126.62 </w:t>
            </w:r>
            <w:r w:rsidRPr="0012226D">
              <w:rPr>
                <w:rFonts w:ascii="Arial" w:hAnsi="Arial" w:cs="Arial"/>
                <w:b/>
                <w:i/>
                <w:lang w:val="es-ES"/>
              </w:rPr>
              <w:t xml:space="preserve"> m2</w:t>
            </w:r>
          </w:p>
        </w:tc>
        <w:tc>
          <w:tcPr>
            <w:tcW w:w="2376" w:type="dxa"/>
          </w:tcPr>
          <w:p w:rsidR="00204466" w:rsidRPr="00B052C2" w:rsidRDefault="00204466" w:rsidP="00C21E62">
            <w:pPr>
              <w:jc w:val="right"/>
              <w:rPr>
                <w:rFonts w:ascii="Arial" w:hAnsi="Arial" w:cs="Arial"/>
                <w:b/>
                <w:i/>
                <w:lang w:val="es-ES"/>
              </w:rPr>
            </w:pPr>
            <w:r>
              <w:rPr>
                <w:rFonts w:ascii="Arial" w:hAnsi="Arial" w:cs="Arial"/>
                <w:b/>
                <w:i/>
                <w:lang w:val="es-ES"/>
              </w:rPr>
              <w:t xml:space="preserve">234. 29 m2 </w:t>
            </w:r>
          </w:p>
        </w:tc>
        <w:tc>
          <w:tcPr>
            <w:tcW w:w="2022" w:type="dxa"/>
          </w:tcPr>
          <w:p w:rsidR="00204466" w:rsidRPr="00B052C2" w:rsidRDefault="00204466" w:rsidP="00C21E62">
            <w:pPr>
              <w:jc w:val="right"/>
              <w:rPr>
                <w:rFonts w:ascii="Arial" w:hAnsi="Arial" w:cs="Arial"/>
                <w:b/>
                <w:i/>
                <w:lang w:val="es-ES"/>
              </w:rPr>
            </w:pPr>
            <w:r w:rsidRPr="00B052C2">
              <w:rPr>
                <w:rFonts w:ascii="Arial" w:hAnsi="Arial" w:cs="Arial"/>
                <w:b/>
                <w:i/>
                <w:lang w:val="es-ES"/>
              </w:rPr>
              <w:t>100.00 %</w:t>
            </w:r>
          </w:p>
        </w:tc>
      </w:tr>
    </w:tbl>
    <w:p w:rsidR="00204466" w:rsidRDefault="00204466" w:rsidP="00204466">
      <w:pPr>
        <w:rPr>
          <w:rFonts w:ascii="Arial" w:hAnsi="Arial" w:cs="Arial"/>
          <w:i/>
        </w:rPr>
      </w:pPr>
    </w:p>
    <w:p w:rsidR="00204466" w:rsidRPr="00A17AC7" w:rsidRDefault="00204466" w:rsidP="00204466">
      <w:pPr>
        <w:autoSpaceDE w:val="0"/>
        <w:autoSpaceDN w:val="0"/>
        <w:adjustRightInd w:val="0"/>
        <w:spacing w:line="276" w:lineRule="auto"/>
        <w:jc w:val="both"/>
        <w:rPr>
          <w:rFonts w:ascii="Georgia" w:eastAsia="Calibri" w:hAnsi="Georgia" w:cs="Arial"/>
        </w:rPr>
      </w:pPr>
      <w:r w:rsidRPr="007452EC">
        <w:rPr>
          <w:rFonts w:ascii="Georgia" w:hAnsi="Georgia"/>
          <w:b/>
        </w:rPr>
        <w:t>AHAZ</w:t>
      </w:r>
      <w:r w:rsidRPr="007452EC">
        <w:rPr>
          <w:rFonts w:ascii="Georgia" w:hAnsi="Georgia" w:cs="Calibri"/>
          <w:b/>
        </w:rPr>
        <w:t>/0</w:t>
      </w:r>
      <w:r>
        <w:rPr>
          <w:rFonts w:ascii="Georgia" w:hAnsi="Georgia" w:cs="Calibri"/>
          <w:b/>
        </w:rPr>
        <w:t>65</w:t>
      </w:r>
      <w:r w:rsidRPr="007452EC">
        <w:rPr>
          <w:rFonts w:ascii="Georgia" w:hAnsi="Georgia" w:cs="Calibri"/>
          <w:b/>
        </w:rPr>
        <w:t>/2018.-</w:t>
      </w:r>
      <w:r w:rsidR="00A56D56">
        <w:rPr>
          <w:rFonts w:ascii="Georgia" w:hAnsi="Georgia" w:cs="Calibri"/>
        </w:rPr>
        <w:t>"</w:t>
      </w:r>
      <w:r>
        <w:rPr>
          <w:rFonts w:ascii="Georgia" w:hAnsi="Georgia" w:cs="Calibri"/>
        </w:rPr>
        <w:t xml:space="preserve">Se aprueba por unanimidad de votos, </w:t>
      </w:r>
      <w:r>
        <w:rPr>
          <w:rFonts w:ascii="Georgia" w:eastAsia="Calibri" w:hAnsi="Georgia" w:cs="Arial"/>
        </w:rPr>
        <w:t>según</w:t>
      </w:r>
      <w:r w:rsidRPr="00A17AC7">
        <w:rPr>
          <w:rFonts w:ascii="Georgia" w:eastAsia="Calibri" w:hAnsi="Georgia" w:cs="Arial"/>
        </w:rPr>
        <w:t xml:space="preserve"> lo establecido por la Ley Orgánica del Municipio del Estado de Zacatecas, la </w:t>
      </w:r>
      <w:r w:rsidRPr="00A56D56">
        <w:rPr>
          <w:rFonts w:ascii="Georgia" w:eastAsia="Calibri" w:hAnsi="Georgia" w:cs="Arial"/>
          <w:b/>
        </w:rPr>
        <w:t xml:space="preserve">GACETA </w:t>
      </w:r>
      <w:r w:rsidR="00596231" w:rsidRPr="00A56D56">
        <w:rPr>
          <w:rFonts w:ascii="Georgia" w:eastAsia="Calibri" w:hAnsi="Georgia" w:cs="Arial"/>
          <w:b/>
        </w:rPr>
        <w:t>MUNICIPAL</w:t>
      </w:r>
      <w:r w:rsidR="00596231" w:rsidRPr="00A17AC7">
        <w:rPr>
          <w:rFonts w:ascii="Georgia" w:eastAsia="Calibri" w:hAnsi="Georgia" w:cs="Arial"/>
        </w:rPr>
        <w:t xml:space="preserve"> sea</w:t>
      </w:r>
      <w:r w:rsidRPr="00A17AC7">
        <w:rPr>
          <w:rFonts w:ascii="Georgia" w:eastAsia="Calibri" w:hAnsi="Georgia" w:cs="Arial"/>
        </w:rPr>
        <w:t xml:space="preserve"> el órgano de difusión oficial del Municipio de Zacatecas y todo lo ahí publicado a partir de la presente Administración Constitucional 2018-2021, se considerará como derecho positivo y vigente y obligatorio dentro del territorio municipal, para que surta los efectos legales a que haya lugar</w:t>
      </w:r>
      <w:r w:rsidR="00A56D56">
        <w:rPr>
          <w:rFonts w:ascii="Georgia" w:eastAsia="Calibri" w:hAnsi="Georgia" w:cs="Arial"/>
        </w:rPr>
        <w:t>"</w:t>
      </w:r>
      <w:r w:rsidRPr="00A17AC7">
        <w:rPr>
          <w:rFonts w:ascii="Georgia" w:eastAsia="Calibri" w:hAnsi="Georgia" w:cs="Arial"/>
        </w:rPr>
        <w:t xml:space="preserve">.  </w:t>
      </w:r>
    </w:p>
    <w:p w:rsidR="00204466" w:rsidRDefault="00204466" w:rsidP="00204466">
      <w:pPr>
        <w:autoSpaceDE w:val="0"/>
        <w:autoSpaceDN w:val="0"/>
        <w:adjustRightInd w:val="0"/>
        <w:jc w:val="both"/>
        <w:rPr>
          <w:rFonts w:ascii="Georgia" w:hAnsi="Georgia" w:cs="Calibri"/>
        </w:rPr>
      </w:pPr>
    </w:p>
    <w:p w:rsidR="00204466" w:rsidRPr="008B130D" w:rsidRDefault="00204466" w:rsidP="00204466">
      <w:pPr>
        <w:autoSpaceDE w:val="0"/>
        <w:autoSpaceDN w:val="0"/>
        <w:adjustRightInd w:val="0"/>
        <w:jc w:val="both"/>
        <w:rPr>
          <w:rFonts w:ascii="Georgia" w:eastAsia="Calibri" w:hAnsi="Georgia" w:cs="Calibri"/>
        </w:rPr>
      </w:pPr>
      <w:r w:rsidRPr="007452EC">
        <w:rPr>
          <w:rFonts w:ascii="Georgia" w:hAnsi="Georgia"/>
          <w:b/>
        </w:rPr>
        <w:t>AHAZ</w:t>
      </w:r>
      <w:r w:rsidRPr="007452EC">
        <w:rPr>
          <w:rFonts w:ascii="Georgia" w:hAnsi="Georgia" w:cs="Calibri"/>
          <w:b/>
        </w:rPr>
        <w:t>/0</w:t>
      </w:r>
      <w:r>
        <w:rPr>
          <w:rFonts w:ascii="Georgia" w:hAnsi="Georgia" w:cs="Calibri"/>
          <w:b/>
        </w:rPr>
        <w:t>66</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ratificar las autoridades de la Plaza Monumental para los eventos del día 18 de noviembre y el mes de diciembre del año 2018".</w:t>
      </w:r>
    </w:p>
    <w:p w:rsidR="00204466" w:rsidRPr="00BC3F04" w:rsidRDefault="00204466" w:rsidP="00204466">
      <w:pPr>
        <w:jc w:val="center"/>
        <w:rPr>
          <w:rFonts w:ascii="Georgia" w:hAnsi="Georgia"/>
          <w:b/>
          <w:color w:val="000000"/>
          <w:sz w:val="18"/>
          <w:szCs w:val="18"/>
        </w:rPr>
      </w:pPr>
      <w:r w:rsidRPr="00BC3F04">
        <w:rPr>
          <w:rFonts w:ascii="Georgia" w:hAnsi="Georgia"/>
          <w:b/>
          <w:color w:val="000000"/>
          <w:sz w:val="18"/>
          <w:szCs w:val="18"/>
        </w:rPr>
        <w:t>AUTORIDAD DE PLAZA</w:t>
      </w:r>
    </w:p>
    <w:p w:rsidR="00204466" w:rsidRPr="00BC3F04" w:rsidRDefault="00204466" w:rsidP="00204466">
      <w:pPr>
        <w:jc w:val="center"/>
        <w:rPr>
          <w:rFonts w:ascii="Georgia" w:hAnsi="Georgia"/>
          <w:b/>
          <w:color w:val="000000"/>
          <w:sz w:val="18"/>
          <w:szCs w:val="1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386"/>
      </w:tblGrid>
      <w:tr w:rsidR="00204466" w:rsidRPr="00BC3F04" w:rsidTr="00C21E62">
        <w:tc>
          <w:tcPr>
            <w:tcW w:w="3794" w:type="dxa"/>
            <w:shd w:val="clear" w:color="auto" w:fill="A6A6A6"/>
          </w:tcPr>
          <w:p w:rsidR="00204466" w:rsidRPr="00BC3F04" w:rsidRDefault="00204466" w:rsidP="00C21E62">
            <w:pPr>
              <w:jc w:val="center"/>
              <w:rPr>
                <w:rFonts w:ascii="Georgia" w:hAnsi="Georgia"/>
                <w:b/>
                <w:color w:val="000000"/>
                <w:sz w:val="18"/>
                <w:szCs w:val="18"/>
              </w:rPr>
            </w:pPr>
            <w:r w:rsidRPr="00BC3F04">
              <w:rPr>
                <w:rFonts w:ascii="Georgia" w:hAnsi="Georgia"/>
                <w:b/>
                <w:color w:val="000000"/>
                <w:sz w:val="18"/>
                <w:szCs w:val="18"/>
              </w:rPr>
              <w:t>CARGO</w:t>
            </w:r>
          </w:p>
        </w:tc>
        <w:tc>
          <w:tcPr>
            <w:tcW w:w="5386" w:type="dxa"/>
            <w:shd w:val="clear" w:color="auto" w:fill="A6A6A6"/>
          </w:tcPr>
          <w:p w:rsidR="00204466" w:rsidRPr="00BC3F04" w:rsidRDefault="00204466" w:rsidP="00C21E62">
            <w:pPr>
              <w:jc w:val="center"/>
              <w:rPr>
                <w:rFonts w:ascii="Georgia" w:hAnsi="Georgia"/>
                <w:b/>
                <w:color w:val="000000"/>
                <w:sz w:val="18"/>
                <w:szCs w:val="18"/>
              </w:rPr>
            </w:pPr>
            <w:r w:rsidRPr="00BC3F04">
              <w:rPr>
                <w:rFonts w:ascii="Georgia" w:hAnsi="Georgia"/>
                <w:b/>
                <w:color w:val="000000"/>
                <w:sz w:val="18"/>
                <w:szCs w:val="18"/>
              </w:rPr>
              <w:t>NOMBRE</w:t>
            </w:r>
          </w:p>
        </w:tc>
      </w:tr>
      <w:tr w:rsidR="00204466" w:rsidRPr="00BC3F04" w:rsidTr="00C21E62">
        <w:tc>
          <w:tcPr>
            <w:tcW w:w="3794" w:type="dxa"/>
          </w:tcPr>
          <w:p w:rsidR="00204466" w:rsidRPr="00BC3F04" w:rsidRDefault="00204466" w:rsidP="00C21E62">
            <w:pPr>
              <w:rPr>
                <w:rFonts w:ascii="Georgia" w:hAnsi="Georgia"/>
                <w:color w:val="000000"/>
                <w:sz w:val="18"/>
                <w:szCs w:val="18"/>
              </w:rPr>
            </w:pPr>
            <w:r w:rsidRPr="00BC3F04">
              <w:rPr>
                <w:rFonts w:ascii="Georgia" w:hAnsi="Georgia"/>
                <w:color w:val="000000"/>
                <w:sz w:val="18"/>
                <w:szCs w:val="18"/>
              </w:rPr>
              <w:t>JUEZ DE PLAZA</w:t>
            </w:r>
          </w:p>
        </w:tc>
        <w:tc>
          <w:tcPr>
            <w:tcW w:w="5386" w:type="dxa"/>
          </w:tcPr>
          <w:p w:rsidR="00204466" w:rsidRDefault="00204466" w:rsidP="00C21E62">
            <w:pPr>
              <w:rPr>
                <w:rFonts w:ascii="Georgia" w:hAnsi="Georgia"/>
                <w:color w:val="000000"/>
                <w:sz w:val="18"/>
                <w:szCs w:val="18"/>
              </w:rPr>
            </w:pPr>
            <w:r w:rsidRPr="00BC3F04">
              <w:rPr>
                <w:rFonts w:ascii="Georgia" w:hAnsi="Georgia"/>
                <w:color w:val="000000"/>
                <w:sz w:val="18"/>
                <w:szCs w:val="18"/>
              </w:rPr>
              <w:t>LIC. MANUEL ESPARZA FLORES</w:t>
            </w:r>
          </w:p>
          <w:p w:rsidR="00204466" w:rsidRPr="00BC3F04" w:rsidRDefault="00204466" w:rsidP="00C21E62">
            <w:pPr>
              <w:rPr>
                <w:rFonts w:ascii="Georgia" w:hAnsi="Georgia"/>
                <w:color w:val="000000"/>
                <w:sz w:val="18"/>
                <w:szCs w:val="18"/>
              </w:rPr>
            </w:pPr>
          </w:p>
        </w:tc>
      </w:tr>
      <w:tr w:rsidR="00204466" w:rsidRPr="00BC3F04" w:rsidTr="00C21E62">
        <w:tc>
          <w:tcPr>
            <w:tcW w:w="3794" w:type="dxa"/>
          </w:tcPr>
          <w:p w:rsidR="00204466" w:rsidRPr="00BC3F04" w:rsidRDefault="00204466" w:rsidP="00C21E62">
            <w:pPr>
              <w:rPr>
                <w:rFonts w:ascii="Georgia" w:hAnsi="Georgia"/>
                <w:color w:val="000000"/>
                <w:sz w:val="18"/>
                <w:szCs w:val="18"/>
              </w:rPr>
            </w:pPr>
            <w:r w:rsidRPr="00BC3F04">
              <w:rPr>
                <w:rFonts w:ascii="Georgia" w:hAnsi="Georgia"/>
                <w:color w:val="000000"/>
                <w:sz w:val="18"/>
                <w:szCs w:val="18"/>
              </w:rPr>
              <w:t>ASESOR TÉCNICO “A”</w:t>
            </w:r>
          </w:p>
        </w:tc>
        <w:tc>
          <w:tcPr>
            <w:tcW w:w="5386" w:type="dxa"/>
          </w:tcPr>
          <w:p w:rsidR="00204466" w:rsidRDefault="00204466" w:rsidP="00C21E62">
            <w:pPr>
              <w:rPr>
                <w:rFonts w:ascii="Georgia" w:eastAsia="Calibri" w:hAnsi="Georgia" w:cs="Calibri"/>
                <w:bCs/>
                <w:sz w:val="18"/>
                <w:szCs w:val="18"/>
              </w:rPr>
            </w:pPr>
            <w:r w:rsidRPr="008E0380">
              <w:rPr>
                <w:rFonts w:ascii="Georgia" w:eastAsia="Calibri" w:hAnsi="Georgia" w:cs="Calibri"/>
                <w:bCs/>
                <w:sz w:val="18"/>
                <w:szCs w:val="18"/>
              </w:rPr>
              <w:t xml:space="preserve">LIC. </w:t>
            </w:r>
            <w:r>
              <w:rPr>
                <w:rFonts w:ascii="Georgia" w:eastAsia="Calibri" w:hAnsi="Georgia" w:cs="Calibri"/>
                <w:bCs/>
                <w:sz w:val="18"/>
                <w:szCs w:val="18"/>
              </w:rPr>
              <w:t>CARLOS ALBERTO SAUCEDO MEDRANO</w:t>
            </w:r>
          </w:p>
          <w:p w:rsidR="00204466" w:rsidRPr="008E0380" w:rsidRDefault="00204466" w:rsidP="00C21E62">
            <w:pPr>
              <w:rPr>
                <w:rFonts w:ascii="Georgia" w:hAnsi="Georgia"/>
                <w:color w:val="000000"/>
                <w:sz w:val="18"/>
                <w:szCs w:val="18"/>
              </w:rPr>
            </w:pPr>
          </w:p>
        </w:tc>
      </w:tr>
      <w:tr w:rsidR="00204466" w:rsidRPr="00BC3F04" w:rsidTr="00C21E62">
        <w:tc>
          <w:tcPr>
            <w:tcW w:w="3794" w:type="dxa"/>
          </w:tcPr>
          <w:p w:rsidR="00204466" w:rsidRPr="00BC3F04" w:rsidRDefault="00204466" w:rsidP="00C21E62">
            <w:pPr>
              <w:rPr>
                <w:rFonts w:ascii="Georgia" w:hAnsi="Georgia"/>
                <w:b/>
                <w:color w:val="000000"/>
                <w:sz w:val="18"/>
                <w:szCs w:val="18"/>
              </w:rPr>
            </w:pPr>
            <w:r w:rsidRPr="00BC3F04">
              <w:rPr>
                <w:rFonts w:ascii="Georgia" w:hAnsi="Georgia"/>
                <w:color w:val="000000"/>
                <w:sz w:val="18"/>
                <w:szCs w:val="18"/>
              </w:rPr>
              <w:t>ASESOR TÉCNICO “B”</w:t>
            </w:r>
          </w:p>
        </w:tc>
        <w:tc>
          <w:tcPr>
            <w:tcW w:w="5386" w:type="dxa"/>
          </w:tcPr>
          <w:p w:rsidR="00204466" w:rsidRDefault="00204466" w:rsidP="00C21E62">
            <w:pPr>
              <w:rPr>
                <w:rFonts w:ascii="Georgia" w:hAnsi="Georgia"/>
                <w:color w:val="000000"/>
                <w:sz w:val="18"/>
                <w:szCs w:val="18"/>
              </w:rPr>
            </w:pPr>
            <w:r w:rsidRPr="00BC3F04">
              <w:rPr>
                <w:rFonts w:ascii="Georgia" w:hAnsi="Georgia"/>
                <w:color w:val="000000"/>
                <w:sz w:val="18"/>
                <w:szCs w:val="18"/>
              </w:rPr>
              <w:t>LIC. GUILLERMO SALVADOR ESCAMILLA SILVA</w:t>
            </w:r>
          </w:p>
          <w:p w:rsidR="00204466" w:rsidRPr="00BC3F04" w:rsidRDefault="00204466" w:rsidP="00C21E62">
            <w:pPr>
              <w:rPr>
                <w:rFonts w:ascii="Georgia" w:hAnsi="Georgia"/>
                <w:color w:val="000000"/>
                <w:sz w:val="18"/>
                <w:szCs w:val="18"/>
              </w:rPr>
            </w:pPr>
          </w:p>
        </w:tc>
      </w:tr>
      <w:tr w:rsidR="00204466" w:rsidRPr="00BC3F04" w:rsidTr="00C21E62">
        <w:tc>
          <w:tcPr>
            <w:tcW w:w="3794" w:type="dxa"/>
          </w:tcPr>
          <w:p w:rsidR="00204466" w:rsidRPr="00BC3F04" w:rsidRDefault="00204466" w:rsidP="00C21E62">
            <w:pPr>
              <w:rPr>
                <w:rFonts w:ascii="Georgia" w:hAnsi="Georgia"/>
                <w:color w:val="000000"/>
                <w:sz w:val="18"/>
                <w:szCs w:val="18"/>
              </w:rPr>
            </w:pPr>
            <w:r w:rsidRPr="00BC3F04">
              <w:rPr>
                <w:rFonts w:ascii="Georgia" w:hAnsi="Georgia"/>
                <w:color w:val="000000"/>
                <w:sz w:val="18"/>
                <w:szCs w:val="18"/>
              </w:rPr>
              <w:t>INSPECTOR AUTORIDAD ENCARGADO DE CALLEJÓN</w:t>
            </w:r>
          </w:p>
        </w:tc>
        <w:tc>
          <w:tcPr>
            <w:tcW w:w="5386" w:type="dxa"/>
          </w:tcPr>
          <w:p w:rsidR="00204466" w:rsidRPr="008E0380" w:rsidRDefault="00204466" w:rsidP="00C21E62">
            <w:pPr>
              <w:rPr>
                <w:rFonts w:ascii="Georgia" w:hAnsi="Georgia"/>
                <w:color w:val="000000"/>
                <w:sz w:val="18"/>
                <w:szCs w:val="18"/>
              </w:rPr>
            </w:pPr>
            <w:r w:rsidRPr="008E0380">
              <w:rPr>
                <w:rFonts w:ascii="Georgia" w:eastAsia="Calibri" w:hAnsi="Georgia" w:cs="Calibri"/>
                <w:bCs/>
                <w:sz w:val="18"/>
                <w:szCs w:val="18"/>
              </w:rPr>
              <w:t>ALBERTO ALCOCER GOUYONNET</w:t>
            </w:r>
          </w:p>
        </w:tc>
      </w:tr>
      <w:tr w:rsidR="00204466" w:rsidRPr="00BC3F04" w:rsidTr="00C21E62">
        <w:tc>
          <w:tcPr>
            <w:tcW w:w="3794" w:type="dxa"/>
          </w:tcPr>
          <w:p w:rsidR="00204466" w:rsidRPr="00BC3F04" w:rsidRDefault="00204466" w:rsidP="00C21E62">
            <w:pPr>
              <w:rPr>
                <w:rFonts w:ascii="Georgia" w:hAnsi="Georgia"/>
                <w:color w:val="000000"/>
                <w:sz w:val="18"/>
                <w:szCs w:val="18"/>
              </w:rPr>
            </w:pPr>
            <w:r w:rsidRPr="00BC3F04">
              <w:rPr>
                <w:rFonts w:ascii="Georgia" w:hAnsi="Georgia"/>
                <w:color w:val="000000"/>
                <w:sz w:val="18"/>
                <w:szCs w:val="18"/>
              </w:rPr>
              <w:t>JEFE DE LOS SERVICIOS VETERINARIOS</w:t>
            </w:r>
          </w:p>
        </w:tc>
        <w:tc>
          <w:tcPr>
            <w:tcW w:w="5386" w:type="dxa"/>
          </w:tcPr>
          <w:p w:rsidR="00204466" w:rsidRPr="008E0380" w:rsidRDefault="00204466" w:rsidP="00C21E62">
            <w:pPr>
              <w:autoSpaceDE w:val="0"/>
              <w:autoSpaceDN w:val="0"/>
              <w:adjustRightInd w:val="0"/>
              <w:jc w:val="both"/>
              <w:rPr>
                <w:rFonts w:ascii="Georgia" w:eastAsia="Calibri" w:hAnsi="Georgia" w:cs="Calibri"/>
                <w:bCs/>
                <w:sz w:val="18"/>
                <w:szCs w:val="18"/>
              </w:rPr>
            </w:pPr>
            <w:r w:rsidRPr="008E0380">
              <w:rPr>
                <w:rFonts w:ascii="Georgia" w:eastAsia="Calibri" w:hAnsi="Georgia" w:cs="Calibri"/>
                <w:bCs/>
                <w:sz w:val="18"/>
                <w:szCs w:val="18"/>
              </w:rPr>
              <w:t>M.V.Z.  SERGIO VÁZQUEZ SALINAS</w:t>
            </w:r>
          </w:p>
          <w:p w:rsidR="00204466" w:rsidRPr="00BC3F04" w:rsidRDefault="00204466" w:rsidP="00C21E62">
            <w:pPr>
              <w:rPr>
                <w:rFonts w:ascii="Georgia" w:hAnsi="Georgia"/>
                <w:color w:val="000000"/>
                <w:sz w:val="18"/>
                <w:szCs w:val="18"/>
              </w:rPr>
            </w:pPr>
          </w:p>
        </w:tc>
      </w:tr>
      <w:tr w:rsidR="00204466" w:rsidRPr="00BC3F04" w:rsidTr="00C21E62">
        <w:tc>
          <w:tcPr>
            <w:tcW w:w="3794" w:type="dxa"/>
          </w:tcPr>
          <w:p w:rsidR="00204466" w:rsidRPr="00BC3F04" w:rsidRDefault="00204466" w:rsidP="00C21E62">
            <w:pPr>
              <w:rPr>
                <w:rFonts w:ascii="Georgia" w:hAnsi="Georgia"/>
                <w:color w:val="000000"/>
                <w:sz w:val="18"/>
                <w:szCs w:val="18"/>
              </w:rPr>
            </w:pPr>
            <w:r w:rsidRPr="00BC3F04">
              <w:rPr>
                <w:rFonts w:ascii="Georgia" w:hAnsi="Georgia"/>
                <w:color w:val="000000"/>
                <w:sz w:val="18"/>
                <w:szCs w:val="18"/>
              </w:rPr>
              <w:t>JEFE DE LOS SERVICIOS MÉDICOS</w:t>
            </w:r>
          </w:p>
        </w:tc>
        <w:tc>
          <w:tcPr>
            <w:tcW w:w="5386" w:type="dxa"/>
          </w:tcPr>
          <w:p w:rsidR="00204466" w:rsidRDefault="00204466" w:rsidP="00C21E62">
            <w:pPr>
              <w:rPr>
                <w:rFonts w:ascii="Georgia" w:hAnsi="Georgia"/>
                <w:color w:val="000000"/>
                <w:sz w:val="18"/>
                <w:szCs w:val="18"/>
              </w:rPr>
            </w:pPr>
            <w:r w:rsidRPr="00BC3F04">
              <w:rPr>
                <w:rFonts w:ascii="Georgia" w:hAnsi="Georgia"/>
                <w:color w:val="000000"/>
                <w:sz w:val="18"/>
                <w:szCs w:val="18"/>
              </w:rPr>
              <w:t xml:space="preserve">DR. </w:t>
            </w:r>
            <w:r>
              <w:rPr>
                <w:rFonts w:ascii="Georgia" w:hAnsi="Georgia"/>
                <w:color w:val="000000"/>
                <w:sz w:val="18"/>
                <w:szCs w:val="18"/>
              </w:rPr>
              <w:t>RAÚL CABRAL  SOTO</w:t>
            </w:r>
          </w:p>
          <w:p w:rsidR="00204466" w:rsidRPr="00BC3F04" w:rsidRDefault="00204466" w:rsidP="00C21E62">
            <w:pPr>
              <w:rPr>
                <w:rFonts w:ascii="Georgia" w:hAnsi="Georgia"/>
                <w:color w:val="000000"/>
                <w:sz w:val="18"/>
                <w:szCs w:val="18"/>
              </w:rPr>
            </w:pPr>
          </w:p>
        </w:tc>
      </w:tr>
    </w:tbl>
    <w:p w:rsidR="00204466" w:rsidRDefault="00204466" w:rsidP="00204466">
      <w:pPr>
        <w:autoSpaceDE w:val="0"/>
        <w:autoSpaceDN w:val="0"/>
        <w:adjustRightInd w:val="0"/>
        <w:jc w:val="both"/>
        <w:rPr>
          <w:rFonts w:ascii="Georgia" w:eastAsia="Calibri" w:hAnsi="Georgia" w:cs="Calibri"/>
        </w:rPr>
      </w:pPr>
    </w:p>
    <w:p w:rsidR="0073282F" w:rsidRPr="003F57AC" w:rsidRDefault="0073282F" w:rsidP="0073282F">
      <w:pPr>
        <w:jc w:val="center"/>
        <w:rPr>
          <w:rFonts w:ascii="Georgia" w:hAnsi="Georgia"/>
          <w:b/>
        </w:rPr>
      </w:pPr>
      <w:r w:rsidRPr="003F57AC">
        <w:rPr>
          <w:rFonts w:ascii="Georgia" w:hAnsi="Georgia"/>
          <w:b/>
        </w:rPr>
        <w:t>PUNTOS DE ACUERDO SESION ORDINARIA 0</w:t>
      </w:r>
      <w:r>
        <w:rPr>
          <w:rFonts w:ascii="Georgia" w:hAnsi="Georgia"/>
          <w:b/>
        </w:rPr>
        <w:t>5</w:t>
      </w:r>
      <w:r w:rsidRPr="003F57AC">
        <w:rPr>
          <w:rFonts w:ascii="Georgia" w:hAnsi="Georgia"/>
          <w:b/>
        </w:rPr>
        <w:t>, ACTA 0</w:t>
      </w:r>
      <w:r>
        <w:rPr>
          <w:rFonts w:ascii="Georgia" w:hAnsi="Georgia"/>
          <w:b/>
        </w:rPr>
        <w:t>8</w:t>
      </w:r>
      <w:r w:rsidRPr="003F57AC">
        <w:rPr>
          <w:rFonts w:ascii="Georgia" w:hAnsi="Georgia"/>
          <w:b/>
        </w:rPr>
        <w:t>.</w:t>
      </w:r>
    </w:p>
    <w:p w:rsidR="0073282F" w:rsidRPr="003F57AC" w:rsidRDefault="0073282F" w:rsidP="0073282F">
      <w:pPr>
        <w:jc w:val="center"/>
        <w:rPr>
          <w:rFonts w:ascii="Georgia" w:hAnsi="Georgia"/>
          <w:b/>
        </w:rPr>
      </w:pPr>
      <w:r>
        <w:rPr>
          <w:rFonts w:ascii="Georgia" w:hAnsi="Georgia"/>
          <w:b/>
        </w:rPr>
        <w:t>DE FECHA: 30</w:t>
      </w:r>
      <w:r w:rsidRPr="003F57AC">
        <w:rPr>
          <w:rFonts w:ascii="Georgia" w:hAnsi="Georgia"/>
          <w:b/>
        </w:rPr>
        <w:t xml:space="preserve"> DE </w:t>
      </w:r>
      <w:r>
        <w:rPr>
          <w:rFonts w:ascii="Georgia" w:hAnsi="Georgia"/>
          <w:b/>
        </w:rPr>
        <w:t xml:space="preserve">NOVIEMBRE </w:t>
      </w:r>
      <w:r w:rsidRPr="003F57AC">
        <w:rPr>
          <w:rFonts w:ascii="Georgia" w:hAnsi="Georgia"/>
          <w:b/>
        </w:rPr>
        <w:t>DE 2018</w:t>
      </w:r>
    </w:p>
    <w:p w:rsidR="0073282F" w:rsidRPr="00DB5481" w:rsidRDefault="0073282F" w:rsidP="0073282F">
      <w:pPr>
        <w:jc w:val="both"/>
        <w:rPr>
          <w:rFonts w:ascii="Georgia" w:hAnsi="Georgia" w:cs="Calibri"/>
        </w:rPr>
      </w:pPr>
    </w:p>
    <w:p w:rsidR="0073282F" w:rsidRDefault="0073282F" w:rsidP="0073282F">
      <w:pPr>
        <w:jc w:val="both"/>
        <w:rPr>
          <w:rFonts w:ascii="Georgia" w:hAnsi="Georgia" w:cs="Calibri"/>
        </w:rPr>
      </w:pPr>
      <w:r w:rsidRPr="007452EC">
        <w:rPr>
          <w:rFonts w:ascii="Georgia" w:hAnsi="Georgia"/>
          <w:b/>
        </w:rPr>
        <w:lastRenderedPageBreak/>
        <w:t>AHAZ</w:t>
      </w:r>
      <w:r w:rsidRPr="007452EC">
        <w:rPr>
          <w:rFonts w:ascii="Georgia" w:hAnsi="Georgia" w:cs="Calibri"/>
          <w:b/>
        </w:rPr>
        <w:t>/0</w:t>
      </w:r>
      <w:r>
        <w:rPr>
          <w:rFonts w:ascii="Georgia" w:hAnsi="Georgia" w:cs="Calibri"/>
          <w:b/>
        </w:rPr>
        <w:t>67</w:t>
      </w:r>
      <w:r w:rsidRPr="007452EC">
        <w:rPr>
          <w:rFonts w:ascii="Georgia" w:hAnsi="Georgia" w:cs="Calibri"/>
          <w:b/>
        </w:rPr>
        <w:t>/2018.-</w:t>
      </w:r>
      <w:r w:rsidRPr="007452EC">
        <w:rPr>
          <w:rFonts w:ascii="Georgia" w:hAnsi="Georgia" w:cs="Calibri"/>
        </w:rPr>
        <w:t xml:space="preserve"> “Se aprueba por unanimidad de votos, el orden del día pr</w:t>
      </w:r>
      <w:r>
        <w:rPr>
          <w:rFonts w:ascii="Georgia" w:hAnsi="Georgia" w:cs="Calibri"/>
        </w:rPr>
        <w:t>opuesto para la presente sesión, con la modificación realizada por el Secretario de Gobierno Municipal".</w:t>
      </w:r>
    </w:p>
    <w:p w:rsidR="0073282F" w:rsidRDefault="0073282F" w:rsidP="0073282F">
      <w:pPr>
        <w:jc w:val="both"/>
        <w:rPr>
          <w:rFonts w:ascii="Georgia" w:hAnsi="Georgia" w:cs="Calibri"/>
        </w:rPr>
      </w:pPr>
    </w:p>
    <w:p w:rsidR="0073282F" w:rsidRPr="00D41F87" w:rsidRDefault="0073282F" w:rsidP="0073282F">
      <w:pPr>
        <w:autoSpaceDE w:val="0"/>
        <w:autoSpaceDN w:val="0"/>
        <w:adjustRightInd w:val="0"/>
        <w:jc w:val="both"/>
        <w:rPr>
          <w:rFonts w:ascii="Georgia" w:eastAsia="Calibri" w:hAnsi="Georgia" w:cs="Calibri"/>
          <w:color w:val="000000" w:themeColor="text1"/>
        </w:rPr>
      </w:pPr>
      <w:r w:rsidRPr="007452EC">
        <w:rPr>
          <w:rFonts w:ascii="Georgia" w:hAnsi="Georgia"/>
          <w:b/>
        </w:rPr>
        <w:t>AHAZ</w:t>
      </w:r>
      <w:r w:rsidRPr="007452EC">
        <w:rPr>
          <w:rFonts w:ascii="Georgia" w:hAnsi="Georgia" w:cs="Calibri"/>
          <w:b/>
        </w:rPr>
        <w:t>/0</w:t>
      </w:r>
      <w:r>
        <w:rPr>
          <w:rFonts w:ascii="Georgia" w:hAnsi="Georgia" w:cs="Calibri"/>
          <w:b/>
        </w:rPr>
        <w:t>68</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el </w:t>
      </w:r>
      <w:r w:rsidRPr="003542DB">
        <w:rPr>
          <w:rFonts w:ascii="Georgia" w:eastAsia="Calibri" w:hAnsi="Georgia" w:cs="Calibri"/>
          <w:bCs/>
        </w:rPr>
        <w:t xml:space="preserve">contenido de </w:t>
      </w:r>
      <w:r>
        <w:rPr>
          <w:rFonts w:ascii="Georgia" w:eastAsia="Calibri" w:hAnsi="Georgia" w:cs="Calibri"/>
          <w:bCs/>
        </w:rPr>
        <w:t>Acta</w:t>
      </w:r>
      <w:r w:rsidRPr="003542DB">
        <w:rPr>
          <w:rFonts w:ascii="Georgia" w:eastAsia="Calibri" w:hAnsi="Georgia" w:cs="Calibri"/>
          <w:bCs/>
        </w:rPr>
        <w:t xml:space="preserve"> de Cabildo:</w:t>
      </w:r>
    </w:p>
    <w:p w:rsidR="0073282F" w:rsidRPr="0073282F" w:rsidRDefault="0073282F" w:rsidP="0073282F">
      <w:pPr>
        <w:pStyle w:val="Prrafodelista"/>
        <w:numPr>
          <w:ilvl w:val="0"/>
          <w:numId w:val="1"/>
        </w:numPr>
        <w:autoSpaceDE w:val="0"/>
        <w:autoSpaceDN w:val="0"/>
        <w:adjustRightInd w:val="0"/>
        <w:spacing w:line="276" w:lineRule="auto"/>
        <w:jc w:val="both"/>
        <w:rPr>
          <w:rFonts w:ascii="Georgia" w:eastAsia="Calibri" w:hAnsi="Georgia" w:cs="Calibri"/>
          <w:b/>
        </w:rPr>
      </w:pPr>
      <w:r w:rsidRPr="00D41F87">
        <w:rPr>
          <w:rFonts w:ascii="Georgia" w:hAnsi="Georgia" w:cs="Arial"/>
          <w:color w:val="000000" w:themeColor="text1"/>
        </w:rPr>
        <w:t>N° 07 Ordinaria</w:t>
      </w:r>
      <w:r w:rsidRPr="0073282F">
        <w:rPr>
          <w:rFonts w:ascii="Georgia" w:hAnsi="Georgia" w:cs="Arial"/>
        </w:rPr>
        <w:t xml:space="preserve"> 04, de fecha 16 de Noviembre del año 2018.</w:t>
      </w:r>
    </w:p>
    <w:p w:rsidR="0073282F" w:rsidRPr="00FB3680" w:rsidRDefault="0073282F" w:rsidP="0073282F">
      <w:pPr>
        <w:ind w:firstLine="708"/>
        <w:jc w:val="both"/>
        <w:rPr>
          <w:rFonts w:ascii="Georgia" w:eastAsia="Liberation Sans" w:hAnsi="Georgia" w:cs="Arial"/>
        </w:rPr>
      </w:pPr>
    </w:p>
    <w:p w:rsidR="00C81B3F" w:rsidRDefault="0073282F" w:rsidP="0073282F">
      <w:pPr>
        <w:autoSpaceDE w:val="0"/>
        <w:autoSpaceDN w:val="0"/>
        <w:adjustRightInd w:val="0"/>
        <w:jc w:val="both"/>
        <w:rPr>
          <w:rFonts w:ascii="Georgia" w:hAnsi="Georgia"/>
        </w:rPr>
      </w:pPr>
      <w:r w:rsidRPr="007452EC">
        <w:rPr>
          <w:rFonts w:ascii="Georgia" w:hAnsi="Georgia"/>
          <w:b/>
        </w:rPr>
        <w:t>AHAZ</w:t>
      </w:r>
      <w:r w:rsidRPr="007452EC">
        <w:rPr>
          <w:rFonts w:ascii="Georgia" w:hAnsi="Georgia" w:cs="Calibri"/>
          <w:b/>
        </w:rPr>
        <w:t>/0</w:t>
      </w:r>
      <w:r>
        <w:rPr>
          <w:rFonts w:ascii="Georgia" w:hAnsi="Georgia" w:cs="Calibri"/>
          <w:b/>
        </w:rPr>
        <w:t>69</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w:t>
      </w:r>
      <w:r w:rsidR="009132DC">
        <w:rPr>
          <w:rFonts w:ascii="Georgia" w:hAnsi="Georgia" w:cs="Calibri"/>
        </w:rPr>
        <w:t xml:space="preserve">mediante votación nominal, </w:t>
      </w:r>
      <w:r>
        <w:rPr>
          <w:rFonts w:ascii="Georgia" w:hAnsi="Georgia" w:cs="Calibri"/>
        </w:rPr>
        <w:t xml:space="preserve">el </w:t>
      </w:r>
      <w:r w:rsidRPr="0073282F">
        <w:rPr>
          <w:rFonts w:ascii="Georgia" w:eastAsia="Calibri" w:hAnsi="Georgia" w:cs="Calibri"/>
        </w:rPr>
        <w:t>Dictamen que presenta la Comisión Edilicia de Reglamentos e Iniciativas de Ley</w:t>
      </w:r>
      <w:r w:rsidRPr="0073282F">
        <w:rPr>
          <w:rFonts w:ascii="Georgia" w:hAnsi="Georgia"/>
        </w:rPr>
        <w:t>, referente a la solicitud de autorización por parte de este Honorable Ayuntamiento, para que el Municipio de Zacatecas se incorpore al Programa, “Agenda para el Desarrollo Municipal</w:t>
      </w:r>
      <w:r w:rsidR="00C81B3F">
        <w:rPr>
          <w:rFonts w:ascii="Georgia" w:hAnsi="Georgia"/>
        </w:rPr>
        <w:t>, consistente en:</w:t>
      </w:r>
    </w:p>
    <w:p w:rsidR="00C81B3F" w:rsidRPr="009132DC" w:rsidRDefault="00C81B3F" w:rsidP="00C81B3F">
      <w:pPr>
        <w:widowControl w:val="0"/>
        <w:autoSpaceDE w:val="0"/>
        <w:autoSpaceDN w:val="0"/>
        <w:adjustRightInd w:val="0"/>
        <w:ind w:right="51" w:firstLine="10"/>
        <w:jc w:val="both"/>
        <w:rPr>
          <w:rFonts w:ascii="Georgia" w:hAnsi="Georgia" w:cs="Arial"/>
          <w:b/>
          <w:bCs/>
          <w:w w:val="95"/>
        </w:rPr>
      </w:pPr>
      <w:r w:rsidRPr="009132DC">
        <w:rPr>
          <w:rFonts w:ascii="Georgia" w:hAnsi="Georgia" w:cs="Arial"/>
          <w:b/>
          <w:bCs/>
          <w:w w:val="95"/>
        </w:rPr>
        <w:t xml:space="preserve">ÚNICO.- </w:t>
      </w:r>
      <w:r w:rsidRPr="009132DC">
        <w:rPr>
          <w:rFonts w:ascii="Georgia" w:hAnsi="Georgia" w:cs="Arial"/>
        </w:rPr>
        <w:t>Es</w:t>
      </w:r>
      <w:r w:rsidR="0084106C">
        <w:rPr>
          <w:rFonts w:ascii="Georgia" w:hAnsi="Georgia" w:cs="Arial"/>
        </w:rPr>
        <w:t xml:space="preserve"> </w:t>
      </w:r>
      <w:r w:rsidRPr="009132DC">
        <w:rPr>
          <w:rFonts w:ascii="Georgia" w:hAnsi="Georgia" w:cs="Arial"/>
        </w:rPr>
        <w:t>de</w:t>
      </w:r>
      <w:r w:rsidR="0084106C">
        <w:rPr>
          <w:rFonts w:ascii="Georgia" w:hAnsi="Georgia" w:cs="Arial"/>
        </w:rPr>
        <w:t xml:space="preserve"> </w:t>
      </w:r>
      <w:r w:rsidRPr="009132DC">
        <w:rPr>
          <w:rFonts w:ascii="Georgia" w:hAnsi="Georgia" w:cs="Arial"/>
        </w:rPr>
        <w:t>autorizarse</w:t>
      </w:r>
      <w:r w:rsidR="0084106C">
        <w:rPr>
          <w:rFonts w:ascii="Georgia" w:hAnsi="Georgia" w:cs="Arial"/>
        </w:rPr>
        <w:t xml:space="preserve"> </w:t>
      </w:r>
      <w:r w:rsidRPr="009132DC">
        <w:rPr>
          <w:rFonts w:ascii="Georgia" w:hAnsi="Georgia" w:cs="Arial"/>
        </w:rPr>
        <w:t>y</w:t>
      </w:r>
      <w:r w:rsidR="0084106C">
        <w:rPr>
          <w:rFonts w:ascii="Georgia" w:hAnsi="Georgia" w:cs="Arial"/>
        </w:rPr>
        <w:t xml:space="preserve"> </w:t>
      </w:r>
      <w:r w:rsidRPr="009132DC">
        <w:rPr>
          <w:rFonts w:ascii="Georgia" w:hAnsi="Georgia" w:cs="Arial"/>
        </w:rPr>
        <w:t>se</w:t>
      </w:r>
      <w:r w:rsidR="0084106C">
        <w:rPr>
          <w:rFonts w:ascii="Georgia" w:hAnsi="Georgia" w:cs="Arial"/>
        </w:rPr>
        <w:t xml:space="preserve"> </w:t>
      </w:r>
      <w:r w:rsidRPr="009132DC">
        <w:rPr>
          <w:rFonts w:ascii="Georgia" w:hAnsi="Georgia" w:cs="Arial"/>
        </w:rPr>
        <w:t>autoriza</w:t>
      </w:r>
      <w:r w:rsidR="0084106C">
        <w:rPr>
          <w:rFonts w:ascii="Georgia" w:hAnsi="Georgia" w:cs="Arial"/>
        </w:rPr>
        <w:t xml:space="preserve"> </w:t>
      </w:r>
      <w:r w:rsidRPr="009132DC">
        <w:rPr>
          <w:rFonts w:ascii="Georgia" w:hAnsi="Georgia" w:cs="Arial"/>
        </w:rPr>
        <w:t>la</w:t>
      </w:r>
      <w:r w:rsidR="0084106C">
        <w:rPr>
          <w:rFonts w:ascii="Georgia" w:hAnsi="Georgia" w:cs="Arial"/>
        </w:rPr>
        <w:t xml:space="preserve"> </w:t>
      </w:r>
      <w:r w:rsidRPr="009132DC">
        <w:rPr>
          <w:rFonts w:ascii="Georgia" w:hAnsi="Georgia" w:cs="Arial"/>
        </w:rPr>
        <w:t>propuesta</w:t>
      </w:r>
      <w:r w:rsidR="0084106C">
        <w:rPr>
          <w:rFonts w:ascii="Georgia" w:hAnsi="Georgia" w:cs="Arial"/>
        </w:rPr>
        <w:t xml:space="preserve"> </w:t>
      </w:r>
      <w:r w:rsidRPr="009132DC">
        <w:rPr>
          <w:rFonts w:ascii="Georgia" w:hAnsi="Georgia" w:cs="Arial"/>
        </w:rPr>
        <w:t>presentada</w:t>
      </w:r>
      <w:r w:rsidR="0084106C">
        <w:rPr>
          <w:rFonts w:ascii="Georgia" w:hAnsi="Georgia" w:cs="Arial"/>
        </w:rPr>
        <w:t xml:space="preserve"> </w:t>
      </w:r>
      <w:r w:rsidRPr="009132DC">
        <w:rPr>
          <w:rFonts w:ascii="Georgia" w:hAnsi="Georgia" w:cs="Arial"/>
        </w:rPr>
        <w:t>por el</w:t>
      </w:r>
      <w:r w:rsidR="0084106C">
        <w:rPr>
          <w:rFonts w:ascii="Georgia" w:hAnsi="Georgia" w:cs="Arial"/>
        </w:rPr>
        <w:t xml:space="preserve"> </w:t>
      </w:r>
      <w:r w:rsidRPr="009132DC">
        <w:rPr>
          <w:rFonts w:ascii="Georgia" w:hAnsi="Georgia" w:cs="Arial"/>
        </w:rPr>
        <w:t>C.</w:t>
      </w:r>
      <w:r w:rsidR="0084106C">
        <w:rPr>
          <w:rFonts w:ascii="Georgia" w:hAnsi="Georgia" w:cs="Arial"/>
        </w:rPr>
        <w:t xml:space="preserve"> </w:t>
      </w:r>
      <w:r w:rsidRPr="009132DC">
        <w:rPr>
          <w:rFonts w:ascii="Georgia" w:hAnsi="Georgia" w:cs="Arial"/>
        </w:rPr>
        <w:t>Presidente</w:t>
      </w:r>
      <w:r w:rsidR="0084106C">
        <w:rPr>
          <w:rFonts w:ascii="Georgia" w:hAnsi="Georgia" w:cs="Arial"/>
        </w:rPr>
        <w:t xml:space="preserve"> </w:t>
      </w:r>
      <w:r w:rsidRPr="009132DC">
        <w:rPr>
          <w:rFonts w:ascii="Georgia" w:hAnsi="Georgia" w:cs="Arial"/>
        </w:rPr>
        <w:t>Municipal</w:t>
      </w:r>
      <w:r w:rsidR="0084106C">
        <w:rPr>
          <w:rFonts w:ascii="Georgia" w:hAnsi="Georgia" w:cs="Arial"/>
        </w:rPr>
        <w:t xml:space="preserve"> </w:t>
      </w:r>
      <w:r w:rsidRPr="009132DC">
        <w:rPr>
          <w:rFonts w:ascii="Georgia" w:hAnsi="Georgia" w:cs="Arial"/>
        </w:rPr>
        <w:t>MBA</w:t>
      </w:r>
      <w:r w:rsidR="007476CD" w:rsidRPr="009132DC">
        <w:rPr>
          <w:rFonts w:ascii="Georgia" w:hAnsi="Georgia" w:cs="Arial"/>
        </w:rPr>
        <w:t>. Ulises</w:t>
      </w:r>
      <w:r w:rsidR="0084106C">
        <w:rPr>
          <w:rFonts w:ascii="Georgia" w:hAnsi="Georgia" w:cs="Arial"/>
        </w:rPr>
        <w:t xml:space="preserve"> </w:t>
      </w:r>
      <w:r w:rsidRPr="009132DC">
        <w:rPr>
          <w:rFonts w:ascii="Georgia" w:hAnsi="Georgia" w:cs="Arial"/>
        </w:rPr>
        <w:t>Mejía</w:t>
      </w:r>
      <w:r w:rsidR="0084106C">
        <w:rPr>
          <w:rFonts w:ascii="Georgia" w:hAnsi="Georgia" w:cs="Arial"/>
        </w:rPr>
        <w:t xml:space="preserve"> </w:t>
      </w:r>
      <w:r w:rsidRPr="009132DC">
        <w:rPr>
          <w:rFonts w:ascii="Georgia" w:hAnsi="Georgia" w:cs="Arial"/>
        </w:rPr>
        <w:t>Haro</w:t>
      </w:r>
      <w:r w:rsidR="0084106C">
        <w:rPr>
          <w:rFonts w:ascii="Georgia" w:hAnsi="Georgia" w:cs="Arial"/>
        </w:rPr>
        <w:t xml:space="preserve"> </w:t>
      </w:r>
      <w:r w:rsidRPr="009132DC">
        <w:rPr>
          <w:rFonts w:ascii="Georgia" w:hAnsi="Georgia" w:cs="Arial"/>
        </w:rPr>
        <w:t>para</w:t>
      </w:r>
      <w:r w:rsidR="0084106C">
        <w:rPr>
          <w:rFonts w:ascii="Georgia" w:hAnsi="Georgia" w:cs="Arial"/>
        </w:rPr>
        <w:t xml:space="preserve"> </w:t>
      </w:r>
      <w:r w:rsidRPr="009132DC">
        <w:rPr>
          <w:rFonts w:ascii="Georgia" w:hAnsi="Georgia" w:cs="Arial"/>
        </w:rPr>
        <w:t>gestionar</w:t>
      </w:r>
      <w:r w:rsidR="0084106C">
        <w:rPr>
          <w:rFonts w:ascii="Georgia" w:hAnsi="Georgia" w:cs="Arial"/>
        </w:rPr>
        <w:t xml:space="preserve"> </w:t>
      </w:r>
      <w:r w:rsidRPr="009132DC">
        <w:rPr>
          <w:rFonts w:ascii="Georgia" w:hAnsi="Georgia" w:cs="Arial"/>
        </w:rPr>
        <w:t>ante el</w:t>
      </w:r>
      <w:r w:rsidR="0084106C">
        <w:rPr>
          <w:rFonts w:ascii="Georgia" w:hAnsi="Georgia" w:cs="Arial"/>
        </w:rPr>
        <w:t xml:space="preserve"> </w:t>
      </w:r>
      <w:r w:rsidRPr="009132DC">
        <w:rPr>
          <w:rFonts w:ascii="Georgia" w:hAnsi="Georgia" w:cs="Arial"/>
        </w:rPr>
        <w:t>Organismo</w:t>
      </w:r>
      <w:r w:rsidR="0084106C">
        <w:rPr>
          <w:rFonts w:ascii="Georgia" w:hAnsi="Georgia" w:cs="Arial"/>
        </w:rPr>
        <w:t xml:space="preserve"> </w:t>
      </w:r>
      <w:r w:rsidRPr="009132DC">
        <w:rPr>
          <w:rFonts w:ascii="Georgia" w:hAnsi="Georgia" w:cs="Arial"/>
        </w:rPr>
        <w:t>Estatal</w:t>
      </w:r>
      <w:r w:rsidR="0084106C">
        <w:rPr>
          <w:rFonts w:ascii="Georgia" w:hAnsi="Georgia" w:cs="Arial"/>
        </w:rPr>
        <w:t xml:space="preserve"> </w:t>
      </w:r>
      <w:r w:rsidRPr="009132DC">
        <w:rPr>
          <w:rFonts w:ascii="Georgia" w:hAnsi="Georgia" w:cs="Arial"/>
        </w:rPr>
        <w:t>de</w:t>
      </w:r>
      <w:r w:rsidR="0084106C">
        <w:rPr>
          <w:rFonts w:ascii="Georgia" w:hAnsi="Georgia" w:cs="Arial"/>
        </w:rPr>
        <w:t xml:space="preserve"> </w:t>
      </w:r>
      <w:r w:rsidR="007476CD" w:rsidRPr="009132DC">
        <w:rPr>
          <w:rFonts w:ascii="Georgia" w:hAnsi="Georgia" w:cs="Arial"/>
          <w:spacing w:val="25"/>
        </w:rPr>
        <w:t>D</w:t>
      </w:r>
      <w:r w:rsidRPr="009132DC">
        <w:rPr>
          <w:rFonts w:ascii="Georgia" w:hAnsi="Georgia" w:cs="Arial"/>
        </w:rPr>
        <w:t>esarrollo</w:t>
      </w:r>
      <w:r w:rsidR="0084106C">
        <w:rPr>
          <w:rFonts w:ascii="Georgia" w:hAnsi="Georgia" w:cs="Arial"/>
        </w:rPr>
        <w:t xml:space="preserve"> </w:t>
      </w:r>
      <w:r w:rsidRPr="009132DC">
        <w:rPr>
          <w:rFonts w:ascii="Georgia" w:hAnsi="Georgia" w:cs="Arial"/>
        </w:rPr>
        <w:t>Municipal y</w:t>
      </w:r>
      <w:r w:rsidR="0084106C">
        <w:rPr>
          <w:rFonts w:ascii="Georgia" w:hAnsi="Georgia" w:cs="Arial"/>
        </w:rPr>
        <w:t xml:space="preserve"> </w:t>
      </w:r>
      <w:r w:rsidRPr="009132DC">
        <w:rPr>
          <w:rFonts w:ascii="Georgia" w:hAnsi="Georgia" w:cs="Arial"/>
        </w:rPr>
        <w:t>la</w:t>
      </w:r>
      <w:r w:rsidR="0084106C">
        <w:rPr>
          <w:rFonts w:ascii="Georgia" w:hAnsi="Georgia" w:cs="Arial"/>
        </w:rPr>
        <w:t xml:space="preserve"> </w:t>
      </w:r>
      <w:r w:rsidRPr="009132DC">
        <w:rPr>
          <w:rFonts w:ascii="Georgia" w:hAnsi="Georgia" w:cs="Arial"/>
        </w:rPr>
        <w:t>Secretaría</w:t>
      </w:r>
      <w:r w:rsidR="0084106C">
        <w:rPr>
          <w:rFonts w:ascii="Georgia" w:hAnsi="Georgia" w:cs="Arial"/>
        </w:rPr>
        <w:t xml:space="preserve"> </w:t>
      </w:r>
      <w:r w:rsidRPr="009132DC">
        <w:rPr>
          <w:rFonts w:ascii="Georgia" w:hAnsi="Georgia" w:cs="Arial"/>
        </w:rPr>
        <w:t>de Gobernación- INAFED</w:t>
      </w:r>
      <w:r w:rsidRPr="009132DC">
        <w:rPr>
          <w:rFonts w:ascii="Georgia" w:hAnsi="Georgia" w:cs="Arial"/>
          <w:w w:val="37"/>
        </w:rPr>
        <w:t>,</w:t>
      </w:r>
      <w:r w:rsidRPr="009132DC">
        <w:rPr>
          <w:rFonts w:ascii="Georgia" w:hAnsi="Georgia" w:cs="Arial"/>
        </w:rPr>
        <w:t xml:space="preserve"> la</w:t>
      </w:r>
      <w:r w:rsidR="0084106C">
        <w:rPr>
          <w:rFonts w:ascii="Georgia" w:hAnsi="Georgia" w:cs="Arial"/>
        </w:rPr>
        <w:t xml:space="preserve"> </w:t>
      </w:r>
      <w:r w:rsidRPr="009132DC">
        <w:rPr>
          <w:rFonts w:ascii="Georgia" w:hAnsi="Georgia" w:cs="Arial"/>
        </w:rPr>
        <w:t>incorporación</w:t>
      </w:r>
      <w:r w:rsidR="0084106C">
        <w:rPr>
          <w:rFonts w:ascii="Georgia" w:hAnsi="Georgia" w:cs="Arial"/>
        </w:rPr>
        <w:t xml:space="preserve"> </w:t>
      </w:r>
      <w:r w:rsidRPr="009132DC">
        <w:rPr>
          <w:rFonts w:ascii="Georgia" w:hAnsi="Georgia" w:cs="Arial"/>
        </w:rPr>
        <w:t>del</w:t>
      </w:r>
      <w:r w:rsidR="0084106C">
        <w:rPr>
          <w:rFonts w:ascii="Georgia" w:hAnsi="Georgia" w:cs="Arial"/>
        </w:rPr>
        <w:t xml:space="preserve"> </w:t>
      </w:r>
      <w:r w:rsidRPr="009132DC">
        <w:rPr>
          <w:rFonts w:ascii="Georgia" w:hAnsi="Georgia" w:cs="Arial"/>
        </w:rPr>
        <w:t>Municipio</w:t>
      </w:r>
      <w:r w:rsidR="0084106C">
        <w:rPr>
          <w:rFonts w:ascii="Georgia" w:hAnsi="Georgia" w:cs="Arial"/>
        </w:rPr>
        <w:t xml:space="preserve"> </w:t>
      </w:r>
      <w:r w:rsidRPr="009132DC">
        <w:rPr>
          <w:rFonts w:ascii="Georgia" w:hAnsi="Georgia" w:cs="Arial"/>
        </w:rPr>
        <w:t>de</w:t>
      </w:r>
      <w:r w:rsidR="0084106C">
        <w:rPr>
          <w:rFonts w:ascii="Georgia" w:hAnsi="Georgia" w:cs="Arial"/>
        </w:rPr>
        <w:t xml:space="preserve"> </w:t>
      </w:r>
      <w:r w:rsidRPr="009132DC">
        <w:rPr>
          <w:rFonts w:ascii="Georgia" w:hAnsi="Georgia" w:cs="Arial"/>
        </w:rPr>
        <w:t>Zacatecas al</w:t>
      </w:r>
      <w:r w:rsidR="0084106C">
        <w:rPr>
          <w:rFonts w:ascii="Georgia" w:hAnsi="Georgia" w:cs="Arial"/>
        </w:rPr>
        <w:t xml:space="preserve"> </w:t>
      </w:r>
      <w:r w:rsidRPr="009132DC">
        <w:rPr>
          <w:rFonts w:ascii="Georgia" w:hAnsi="Georgia" w:cs="Arial"/>
        </w:rPr>
        <w:t>Programa Agenda</w:t>
      </w:r>
      <w:r w:rsidR="0084106C">
        <w:rPr>
          <w:rFonts w:ascii="Georgia" w:hAnsi="Georgia" w:cs="Arial"/>
        </w:rPr>
        <w:t xml:space="preserve"> </w:t>
      </w:r>
      <w:r w:rsidRPr="009132DC">
        <w:rPr>
          <w:rFonts w:ascii="Georgia" w:hAnsi="Georgia" w:cs="Arial"/>
        </w:rPr>
        <w:t>para</w:t>
      </w:r>
      <w:r w:rsidR="0084106C">
        <w:rPr>
          <w:rFonts w:ascii="Georgia" w:hAnsi="Georgia" w:cs="Arial"/>
        </w:rPr>
        <w:t xml:space="preserve"> </w:t>
      </w:r>
      <w:r w:rsidRPr="009132DC">
        <w:rPr>
          <w:rFonts w:ascii="Georgia" w:hAnsi="Georgia" w:cs="Arial"/>
        </w:rPr>
        <w:t>el</w:t>
      </w:r>
      <w:r w:rsidR="0084106C">
        <w:rPr>
          <w:rFonts w:ascii="Georgia" w:hAnsi="Georgia" w:cs="Arial"/>
        </w:rPr>
        <w:t xml:space="preserve"> </w:t>
      </w:r>
      <w:r w:rsidRPr="009132DC">
        <w:rPr>
          <w:rFonts w:ascii="Georgia" w:hAnsi="Georgia" w:cs="Arial"/>
        </w:rPr>
        <w:t>Desarrollo</w:t>
      </w:r>
      <w:r w:rsidR="0084106C">
        <w:rPr>
          <w:rFonts w:ascii="Georgia" w:hAnsi="Georgia" w:cs="Arial"/>
        </w:rPr>
        <w:t xml:space="preserve"> </w:t>
      </w:r>
      <w:r w:rsidRPr="009132DC">
        <w:rPr>
          <w:rFonts w:ascii="Georgia" w:hAnsi="Georgia" w:cs="Arial"/>
        </w:rPr>
        <w:t>Municipal.</w:t>
      </w:r>
      <w:r w:rsidR="00596231">
        <w:rPr>
          <w:rFonts w:ascii="Georgia" w:hAnsi="Georgia" w:cs="Arial"/>
        </w:rPr>
        <w:t xml:space="preserve"> D</w:t>
      </w:r>
      <w:r w:rsidRPr="009132DC">
        <w:rPr>
          <w:rFonts w:ascii="Georgia" w:hAnsi="Georgia" w:cs="Arial"/>
        </w:rPr>
        <w:t>esignando</w:t>
      </w:r>
      <w:r w:rsidR="0084106C">
        <w:rPr>
          <w:rFonts w:ascii="Georgia" w:hAnsi="Georgia" w:cs="Arial"/>
        </w:rPr>
        <w:t xml:space="preserve"> </w:t>
      </w:r>
      <w:r w:rsidRPr="009132DC">
        <w:rPr>
          <w:rFonts w:ascii="Georgia" w:hAnsi="Georgia" w:cs="Arial"/>
        </w:rPr>
        <w:t>como Enlace</w:t>
      </w:r>
      <w:r w:rsidR="005E75EF">
        <w:rPr>
          <w:rFonts w:ascii="Georgia" w:hAnsi="Georgia" w:cs="Arial"/>
        </w:rPr>
        <w:t xml:space="preserve"> </w:t>
      </w:r>
      <w:r w:rsidRPr="009132DC">
        <w:rPr>
          <w:rFonts w:ascii="Georgia" w:hAnsi="Georgia" w:cs="Arial"/>
        </w:rPr>
        <w:t>del</w:t>
      </w:r>
      <w:r w:rsidR="005E75EF">
        <w:rPr>
          <w:rFonts w:ascii="Georgia" w:hAnsi="Georgia" w:cs="Arial"/>
        </w:rPr>
        <w:t xml:space="preserve"> </w:t>
      </w:r>
      <w:r w:rsidRPr="009132DC">
        <w:rPr>
          <w:rFonts w:ascii="Georgia" w:hAnsi="Georgia" w:cs="Arial"/>
        </w:rPr>
        <w:t>Programa</w:t>
      </w:r>
      <w:r w:rsidRPr="009132DC">
        <w:rPr>
          <w:rFonts w:ascii="Georgia" w:hAnsi="Georgia" w:cs="Arial"/>
          <w:w w:val="37"/>
        </w:rPr>
        <w:t>,</w:t>
      </w:r>
      <w:r w:rsidR="005E75EF">
        <w:rPr>
          <w:rFonts w:ascii="Georgia" w:hAnsi="Georgia" w:cs="Arial"/>
          <w:w w:val="37"/>
        </w:rPr>
        <w:t xml:space="preserve"> </w:t>
      </w:r>
      <w:r w:rsidRPr="009132DC">
        <w:rPr>
          <w:rFonts w:ascii="Georgia" w:hAnsi="Georgia" w:cs="Arial"/>
        </w:rPr>
        <w:t>al Secretario</w:t>
      </w:r>
      <w:r w:rsidR="005E75EF">
        <w:rPr>
          <w:rFonts w:ascii="Georgia" w:hAnsi="Georgia" w:cs="Arial"/>
        </w:rPr>
        <w:t xml:space="preserve"> </w:t>
      </w:r>
      <w:r w:rsidRPr="009132DC">
        <w:rPr>
          <w:rFonts w:ascii="Georgia" w:hAnsi="Georgia" w:cs="Arial"/>
        </w:rPr>
        <w:t>de</w:t>
      </w:r>
      <w:r w:rsidR="005E75EF">
        <w:rPr>
          <w:rFonts w:ascii="Georgia" w:hAnsi="Georgia" w:cs="Arial"/>
        </w:rPr>
        <w:t xml:space="preserve"> </w:t>
      </w:r>
      <w:r w:rsidRPr="009132DC">
        <w:rPr>
          <w:rFonts w:ascii="Georgia" w:hAnsi="Georgia" w:cs="Arial"/>
        </w:rPr>
        <w:t>Planeación.</w:t>
      </w:r>
    </w:p>
    <w:p w:rsidR="0073282F" w:rsidRPr="009132DC" w:rsidRDefault="00596231" w:rsidP="00AF6BB4">
      <w:pPr>
        <w:widowControl w:val="0"/>
        <w:tabs>
          <w:tab w:val="left" w:pos="1700"/>
        </w:tabs>
        <w:autoSpaceDE w:val="0"/>
        <w:autoSpaceDN w:val="0"/>
        <w:adjustRightInd w:val="0"/>
        <w:spacing w:before="14"/>
        <w:ind w:right="51" w:hanging="10"/>
        <w:jc w:val="both"/>
        <w:rPr>
          <w:rFonts w:ascii="Georgia" w:eastAsia="Calibri" w:hAnsi="Georgia" w:cs="Calibri"/>
        </w:rPr>
      </w:pPr>
      <w:r w:rsidRPr="009132DC">
        <w:rPr>
          <w:rFonts w:ascii="Georgia" w:hAnsi="Georgia" w:cs="Arial"/>
        </w:rPr>
        <w:t>Asi</w:t>
      </w:r>
      <w:r w:rsidRPr="009132DC">
        <w:rPr>
          <w:rFonts w:ascii="Georgia" w:hAnsi="Georgia" w:cs="Arial"/>
          <w:w w:val="99"/>
        </w:rPr>
        <w:t>mism</w:t>
      </w:r>
      <w:r>
        <w:rPr>
          <w:rFonts w:ascii="Georgia" w:hAnsi="Georgia" w:cs="Arial"/>
          <w:w w:val="99"/>
        </w:rPr>
        <w:t>o</w:t>
      </w:r>
      <w:r w:rsidR="009132DC">
        <w:rPr>
          <w:rFonts w:ascii="Georgia" w:hAnsi="Georgia" w:cs="Arial"/>
          <w:w w:val="99"/>
        </w:rPr>
        <w:t>,</w:t>
      </w:r>
      <w:r w:rsidR="005E75EF">
        <w:rPr>
          <w:rFonts w:ascii="Georgia" w:hAnsi="Georgia" w:cs="Arial"/>
          <w:w w:val="99"/>
        </w:rPr>
        <w:t xml:space="preserve"> </w:t>
      </w:r>
      <w:r w:rsidR="00C81B3F" w:rsidRPr="009132DC">
        <w:rPr>
          <w:rFonts w:ascii="Georgia" w:hAnsi="Georgia" w:cs="Arial"/>
        </w:rPr>
        <w:t>y</w:t>
      </w:r>
      <w:r w:rsidR="005E75EF">
        <w:rPr>
          <w:rFonts w:ascii="Georgia" w:hAnsi="Georgia" w:cs="Arial"/>
        </w:rPr>
        <w:t xml:space="preserve"> </w:t>
      </w:r>
      <w:r w:rsidR="00C81B3F" w:rsidRPr="009132DC">
        <w:rPr>
          <w:rFonts w:ascii="Georgia" w:hAnsi="Georgia" w:cs="Arial"/>
        </w:rPr>
        <w:t>con</w:t>
      </w:r>
      <w:r w:rsidR="005E75EF">
        <w:rPr>
          <w:rFonts w:ascii="Georgia" w:hAnsi="Georgia" w:cs="Arial"/>
        </w:rPr>
        <w:t xml:space="preserve"> </w:t>
      </w:r>
      <w:r w:rsidR="00C81B3F" w:rsidRPr="009132DC">
        <w:rPr>
          <w:rFonts w:ascii="Georgia" w:hAnsi="Georgia" w:cs="Arial"/>
        </w:rPr>
        <w:t>el</w:t>
      </w:r>
      <w:r w:rsidR="005E75EF">
        <w:rPr>
          <w:rFonts w:ascii="Georgia" w:hAnsi="Georgia" w:cs="Arial"/>
        </w:rPr>
        <w:t xml:space="preserve"> </w:t>
      </w:r>
      <w:r w:rsidR="00C81B3F" w:rsidRPr="009132DC">
        <w:rPr>
          <w:rFonts w:ascii="Georgia" w:hAnsi="Georgia" w:cs="Arial"/>
        </w:rPr>
        <w:t>fin</w:t>
      </w:r>
      <w:r w:rsidR="005E75EF">
        <w:rPr>
          <w:rFonts w:ascii="Georgia" w:hAnsi="Georgia" w:cs="Arial"/>
        </w:rPr>
        <w:t xml:space="preserve"> </w:t>
      </w:r>
      <w:r w:rsidR="00C81B3F" w:rsidRPr="009132DC">
        <w:rPr>
          <w:rFonts w:ascii="Georgia" w:hAnsi="Georgia" w:cs="Arial"/>
        </w:rPr>
        <w:t>de</w:t>
      </w:r>
      <w:r w:rsidR="005E75EF">
        <w:rPr>
          <w:rFonts w:ascii="Georgia" w:hAnsi="Georgia" w:cs="Arial"/>
        </w:rPr>
        <w:t xml:space="preserve"> </w:t>
      </w:r>
      <w:r w:rsidR="00C81B3F" w:rsidRPr="009132DC">
        <w:rPr>
          <w:rFonts w:ascii="Georgia" w:hAnsi="Georgia" w:cs="Arial"/>
        </w:rPr>
        <w:t>contribuir</w:t>
      </w:r>
      <w:r w:rsidR="005E75EF">
        <w:rPr>
          <w:rFonts w:ascii="Georgia" w:hAnsi="Georgia" w:cs="Arial"/>
        </w:rPr>
        <w:t xml:space="preserve"> </w:t>
      </w:r>
      <w:r w:rsidR="00C81B3F" w:rsidRPr="009132DC">
        <w:rPr>
          <w:rFonts w:ascii="Georgia" w:hAnsi="Georgia" w:cs="Arial"/>
        </w:rPr>
        <w:t>al</w:t>
      </w:r>
      <w:r w:rsidR="005E75EF">
        <w:rPr>
          <w:rFonts w:ascii="Georgia" w:hAnsi="Georgia" w:cs="Arial"/>
        </w:rPr>
        <w:t xml:space="preserve"> </w:t>
      </w:r>
      <w:r w:rsidR="00C81B3F" w:rsidRPr="009132DC">
        <w:rPr>
          <w:rFonts w:ascii="Georgia" w:hAnsi="Georgia" w:cs="Arial"/>
        </w:rPr>
        <w:t>desarrollo</w:t>
      </w:r>
      <w:r w:rsidR="005E75EF">
        <w:rPr>
          <w:rFonts w:ascii="Georgia" w:hAnsi="Georgia" w:cs="Arial"/>
        </w:rPr>
        <w:t xml:space="preserve"> </w:t>
      </w:r>
      <w:r w:rsidR="00C81B3F" w:rsidRPr="009132DC">
        <w:rPr>
          <w:rFonts w:ascii="Georgia" w:hAnsi="Georgia" w:cs="Arial"/>
        </w:rPr>
        <w:t>institucional</w:t>
      </w:r>
      <w:r w:rsidR="005E75EF">
        <w:rPr>
          <w:rFonts w:ascii="Georgia" w:hAnsi="Georgia" w:cs="Arial"/>
        </w:rPr>
        <w:t xml:space="preserve"> </w:t>
      </w:r>
      <w:r w:rsidR="00C81B3F" w:rsidRPr="009132DC">
        <w:rPr>
          <w:rFonts w:ascii="Georgia" w:hAnsi="Georgia" w:cs="Arial"/>
        </w:rPr>
        <w:t>y</w:t>
      </w:r>
      <w:r w:rsidR="005E75EF">
        <w:rPr>
          <w:rFonts w:ascii="Georgia" w:hAnsi="Georgia" w:cs="Arial"/>
        </w:rPr>
        <w:t xml:space="preserve"> </w:t>
      </w:r>
      <w:r w:rsidR="00C81B3F" w:rsidRPr="009132DC">
        <w:rPr>
          <w:rFonts w:ascii="Georgia" w:hAnsi="Georgia" w:cs="Arial"/>
          <w:w w:val="81"/>
        </w:rPr>
        <w:t>a</w:t>
      </w:r>
      <w:r w:rsidR="005E75EF">
        <w:rPr>
          <w:rFonts w:ascii="Georgia" w:hAnsi="Georgia" w:cs="Arial"/>
          <w:w w:val="81"/>
        </w:rPr>
        <w:t xml:space="preserve"> </w:t>
      </w:r>
      <w:r w:rsidR="00C81B3F" w:rsidRPr="009132DC">
        <w:rPr>
          <w:rFonts w:ascii="Georgia" w:hAnsi="Georgia" w:cs="Arial"/>
        </w:rPr>
        <w:t>la continuidad</w:t>
      </w:r>
      <w:r w:rsidR="005E75EF">
        <w:rPr>
          <w:rFonts w:ascii="Georgia" w:hAnsi="Georgia" w:cs="Arial"/>
        </w:rPr>
        <w:t xml:space="preserve"> </w:t>
      </w:r>
      <w:r w:rsidR="00C81B3F" w:rsidRPr="009132DC">
        <w:rPr>
          <w:rFonts w:ascii="Georgia" w:hAnsi="Georgia" w:cs="Arial"/>
        </w:rPr>
        <w:t>de</w:t>
      </w:r>
      <w:r w:rsidR="005E75EF">
        <w:rPr>
          <w:rFonts w:ascii="Georgia" w:hAnsi="Georgia" w:cs="Arial"/>
        </w:rPr>
        <w:t xml:space="preserve"> </w:t>
      </w:r>
      <w:r w:rsidR="00C81B3F" w:rsidRPr="009132DC">
        <w:rPr>
          <w:rFonts w:ascii="Georgia" w:hAnsi="Georgia" w:cs="Arial"/>
        </w:rPr>
        <w:t>los</w:t>
      </w:r>
      <w:r w:rsidR="005E75EF">
        <w:rPr>
          <w:rFonts w:ascii="Georgia" w:hAnsi="Georgia" w:cs="Arial"/>
        </w:rPr>
        <w:t xml:space="preserve"> </w:t>
      </w:r>
      <w:r w:rsidR="00C81B3F" w:rsidRPr="009132DC">
        <w:rPr>
          <w:rFonts w:ascii="Georgia" w:hAnsi="Georgia" w:cs="Arial"/>
        </w:rPr>
        <w:t>proyectos</w:t>
      </w:r>
      <w:r w:rsidR="005E75EF">
        <w:rPr>
          <w:rFonts w:ascii="Georgia" w:hAnsi="Georgia" w:cs="Arial"/>
        </w:rPr>
        <w:t xml:space="preserve"> </w:t>
      </w:r>
      <w:r w:rsidR="00C81B3F" w:rsidRPr="009132DC">
        <w:rPr>
          <w:rFonts w:ascii="Georgia" w:hAnsi="Georgia" w:cs="Arial"/>
          <w:w w:val="101"/>
        </w:rPr>
        <w:t>prioritarios</w:t>
      </w:r>
      <w:r w:rsidR="00C81B3F" w:rsidRPr="009132DC">
        <w:rPr>
          <w:rFonts w:ascii="Georgia" w:hAnsi="Georgia" w:cs="Arial"/>
          <w:w w:val="37"/>
        </w:rPr>
        <w:t>,</w:t>
      </w:r>
      <w:r w:rsidR="005E75EF">
        <w:rPr>
          <w:rFonts w:ascii="Georgia" w:hAnsi="Georgia" w:cs="Arial"/>
          <w:w w:val="37"/>
        </w:rPr>
        <w:t xml:space="preserve"> </w:t>
      </w:r>
      <w:r w:rsidR="00C81B3F" w:rsidRPr="009132DC">
        <w:rPr>
          <w:rFonts w:ascii="Georgia" w:hAnsi="Georgia" w:cs="Arial"/>
        </w:rPr>
        <w:t>las autoridades</w:t>
      </w:r>
      <w:r w:rsidR="005E75EF">
        <w:rPr>
          <w:rFonts w:ascii="Georgia" w:hAnsi="Georgia" w:cs="Arial"/>
        </w:rPr>
        <w:t xml:space="preserve"> </w:t>
      </w:r>
      <w:r w:rsidR="00C81B3F" w:rsidRPr="009132DC">
        <w:rPr>
          <w:rFonts w:ascii="Georgia" w:hAnsi="Georgia" w:cs="Arial"/>
        </w:rPr>
        <w:t>municipales manifiestan</w:t>
      </w:r>
      <w:r w:rsidR="005E75EF">
        <w:rPr>
          <w:rFonts w:ascii="Georgia" w:hAnsi="Georgia" w:cs="Arial"/>
        </w:rPr>
        <w:t xml:space="preserve"> </w:t>
      </w:r>
      <w:r w:rsidR="00C81B3F" w:rsidRPr="009132DC">
        <w:rPr>
          <w:rFonts w:ascii="Georgia" w:hAnsi="Georgia" w:cs="Arial"/>
        </w:rPr>
        <w:t>su</w:t>
      </w:r>
      <w:r w:rsidR="005E75EF">
        <w:rPr>
          <w:rFonts w:ascii="Georgia" w:hAnsi="Georgia" w:cs="Arial"/>
        </w:rPr>
        <w:t xml:space="preserve"> </w:t>
      </w:r>
      <w:r w:rsidR="00C81B3F" w:rsidRPr="009132DC">
        <w:rPr>
          <w:rFonts w:ascii="Georgia" w:hAnsi="Georgia" w:cs="Arial"/>
        </w:rPr>
        <w:t>compromiso</w:t>
      </w:r>
      <w:r w:rsidR="00EE5743">
        <w:rPr>
          <w:rFonts w:ascii="Georgia" w:hAnsi="Georgia" w:cs="Arial"/>
        </w:rPr>
        <w:t xml:space="preserve"> </w:t>
      </w:r>
      <w:r w:rsidR="00C81B3F" w:rsidRPr="009132DC">
        <w:rPr>
          <w:rFonts w:ascii="Georgia" w:hAnsi="Georgia" w:cs="Arial"/>
        </w:rPr>
        <w:t>para</w:t>
      </w:r>
      <w:r w:rsidR="00EE5743">
        <w:rPr>
          <w:rFonts w:ascii="Georgia" w:hAnsi="Georgia" w:cs="Arial"/>
        </w:rPr>
        <w:t xml:space="preserve"> </w:t>
      </w:r>
      <w:r w:rsidR="00C81B3F" w:rsidRPr="009132DC">
        <w:rPr>
          <w:rFonts w:ascii="Georgia" w:hAnsi="Georgia" w:cs="Arial"/>
        </w:rPr>
        <w:t>respaldar la</w:t>
      </w:r>
      <w:r w:rsidR="005E75EF">
        <w:rPr>
          <w:rFonts w:ascii="Georgia" w:hAnsi="Georgia" w:cs="Arial"/>
        </w:rPr>
        <w:t xml:space="preserve"> </w:t>
      </w:r>
      <w:r w:rsidR="00C81B3F" w:rsidRPr="009132DC">
        <w:rPr>
          <w:rFonts w:ascii="Georgia" w:hAnsi="Georgia" w:cs="Arial"/>
        </w:rPr>
        <w:t>implementación</w:t>
      </w:r>
      <w:r w:rsidR="005E75EF">
        <w:rPr>
          <w:rFonts w:ascii="Georgia" w:hAnsi="Georgia" w:cs="Arial"/>
        </w:rPr>
        <w:t xml:space="preserve"> </w:t>
      </w:r>
      <w:r w:rsidR="00C81B3F" w:rsidRPr="009132DC">
        <w:rPr>
          <w:rFonts w:ascii="Georgia" w:hAnsi="Georgia" w:cs="Arial"/>
        </w:rPr>
        <w:t>del programa de</w:t>
      </w:r>
      <w:r w:rsidR="00EE5743">
        <w:rPr>
          <w:rFonts w:ascii="Georgia" w:hAnsi="Georgia" w:cs="Arial"/>
        </w:rPr>
        <w:t xml:space="preserve"> </w:t>
      </w:r>
      <w:r w:rsidR="00C81B3F" w:rsidRPr="009132DC">
        <w:rPr>
          <w:rFonts w:ascii="Georgia" w:hAnsi="Georgia" w:cs="Arial"/>
        </w:rPr>
        <w:t>acuerdo con</w:t>
      </w:r>
      <w:r w:rsidR="00EE5743">
        <w:rPr>
          <w:rFonts w:ascii="Georgia" w:hAnsi="Georgia" w:cs="Arial"/>
        </w:rPr>
        <w:t xml:space="preserve"> </w:t>
      </w:r>
      <w:r w:rsidR="00C81B3F" w:rsidRPr="009132DC">
        <w:rPr>
          <w:rFonts w:ascii="Georgia" w:hAnsi="Georgia" w:cs="Arial"/>
        </w:rPr>
        <w:t xml:space="preserve">sus lineamientos operativos </w:t>
      </w:r>
      <w:r w:rsidR="00C81B3F" w:rsidRPr="009132DC">
        <w:rPr>
          <w:rFonts w:ascii="Georgia" w:hAnsi="Georgia" w:cs="Arial"/>
          <w:w w:val="102"/>
        </w:rPr>
        <w:t>vigentes</w:t>
      </w:r>
      <w:r w:rsidR="00C81B3F" w:rsidRPr="009132DC">
        <w:rPr>
          <w:rFonts w:ascii="Georgia" w:hAnsi="Georgia" w:cs="Arial"/>
          <w:w w:val="37"/>
        </w:rPr>
        <w:t xml:space="preserve">; </w:t>
      </w:r>
      <w:r w:rsidR="00C81B3F" w:rsidRPr="009132DC">
        <w:rPr>
          <w:rFonts w:ascii="Georgia" w:hAnsi="Georgia" w:cs="Arial"/>
        </w:rPr>
        <w:t>aplicar</w:t>
      </w:r>
      <w:r w:rsidR="00EE5743">
        <w:rPr>
          <w:rFonts w:ascii="Georgia" w:hAnsi="Georgia" w:cs="Arial"/>
        </w:rPr>
        <w:t xml:space="preserve"> </w:t>
      </w:r>
      <w:r w:rsidR="00C81B3F" w:rsidRPr="009132DC">
        <w:rPr>
          <w:rFonts w:ascii="Georgia" w:hAnsi="Georgia" w:cs="Arial"/>
        </w:rPr>
        <w:t>lo</w:t>
      </w:r>
      <w:r w:rsidR="00EE5743">
        <w:rPr>
          <w:rFonts w:ascii="Georgia" w:hAnsi="Georgia" w:cs="Arial"/>
        </w:rPr>
        <w:t xml:space="preserve"> </w:t>
      </w:r>
      <w:r w:rsidR="00C81B3F" w:rsidRPr="009132DC">
        <w:rPr>
          <w:rFonts w:ascii="Georgia" w:hAnsi="Georgia" w:cs="Arial"/>
        </w:rPr>
        <w:t>durante</w:t>
      </w:r>
      <w:r w:rsidR="00EE5743">
        <w:rPr>
          <w:rFonts w:ascii="Georgia" w:hAnsi="Georgia" w:cs="Arial"/>
        </w:rPr>
        <w:t xml:space="preserve"> </w:t>
      </w:r>
      <w:r w:rsidR="00C81B3F" w:rsidRPr="009132DC">
        <w:rPr>
          <w:rFonts w:ascii="Georgia" w:hAnsi="Georgia" w:cs="Arial"/>
        </w:rPr>
        <w:t>el</w:t>
      </w:r>
      <w:r w:rsidR="00EE5743">
        <w:rPr>
          <w:rFonts w:ascii="Georgia" w:hAnsi="Georgia" w:cs="Arial"/>
        </w:rPr>
        <w:t xml:space="preserve"> </w:t>
      </w:r>
      <w:r w:rsidR="00C81B3F" w:rsidRPr="009132DC">
        <w:rPr>
          <w:rFonts w:ascii="Georgia" w:hAnsi="Georgia" w:cs="Arial"/>
        </w:rPr>
        <w:t>periodo</w:t>
      </w:r>
      <w:r w:rsidR="00EE5743">
        <w:rPr>
          <w:rFonts w:ascii="Georgia" w:hAnsi="Georgia" w:cs="Arial"/>
        </w:rPr>
        <w:t xml:space="preserve"> </w:t>
      </w:r>
      <w:r w:rsidR="00C81B3F" w:rsidRPr="009132DC">
        <w:rPr>
          <w:rFonts w:ascii="Georgia" w:hAnsi="Georgia" w:cs="Arial"/>
        </w:rPr>
        <w:t>dela</w:t>
      </w:r>
      <w:r w:rsidR="00EE5743">
        <w:rPr>
          <w:rFonts w:ascii="Georgia" w:hAnsi="Georgia" w:cs="Arial"/>
        </w:rPr>
        <w:t xml:space="preserve"> </w:t>
      </w:r>
      <w:r w:rsidR="00C81B3F" w:rsidRPr="009132DC">
        <w:rPr>
          <w:rFonts w:ascii="Georgia" w:hAnsi="Georgia" w:cs="Arial"/>
        </w:rPr>
        <w:t>presente</w:t>
      </w:r>
      <w:r w:rsidR="00EE5743">
        <w:rPr>
          <w:rFonts w:ascii="Georgia" w:hAnsi="Georgia" w:cs="Arial"/>
        </w:rPr>
        <w:t xml:space="preserve"> </w:t>
      </w:r>
      <w:r w:rsidR="00C81B3F" w:rsidRPr="009132DC">
        <w:rPr>
          <w:rFonts w:ascii="Georgia" w:hAnsi="Georgia" w:cs="Arial"/>
        </w:rPr>
        <w:t>administración</w:t>
      </w:r>
      <w:r w:rsidR="00EE5743">
        <w:rPr>
          <w:rFonts w:ascii="Georgia" w:hAnsi="Georgia" w:cs="Arial"/>
        </w:rPr>
        <w:t xml:space="preserve"> </w:t>
      </w:r>
      <w:r w:rsidR="00C81B3F" w:rsidRPr="009132DC">
        <w:rPr>
          <w:rFonts w:ascii="Georgia" w:hAnsi="Georgia" w:cs="Arial"/>
        </w:rPr>
        <w:t>y</w:t>
      </w:r>
      <w:r w:rsidR="00EE5743">
        <w:rPr>
          <w:rFonts w:ascii="Georgia" w:hAnsi="Georgia" w:cs="Arial"/>
        </w:rPr>
        <w:t xml:space="preserve"> </w:t>
      </w:r>
      <w:r w:rsidR="00C81B3F" w:rsidRPr="009132DC">
        <w:rPr>
          <w:rFonts w:ascii="Georgia" w:hAnsi="Georgia" w:cs="Arial"/>
        </w:rPr>
        <w:t>entregar de</w:t>
      </w:r>
      <w:r w:rsidR="00EE5743">
        <w:rPr>
          <w:rFonts w:ascii="Georgia" w:hAnsi="Georgia" w:cs="Arial"/>
        </w:rPr>
        <w:t xml:space="preserve"> </w:t>
      </w:r>
      <w:r w:rsidR="00C81B3F" w:rsidRPr="009132DC">
        <w:rPr>
          <w:rFonts w:ascii="Georgia" w:hAnsi="Georgia" w:cs="Arial"/>
        </w:rPr>
        <w:t>manera</w:t>
      </w:r>
      <w:r w:rsidR="00EE5743">
        <w:rPr>
          <w:rFonts w:ascii="Georgia" w:hAnsi="Georgia" w:cs="Arial"/>
        </w:rPr>
        <w:t xml:space="preserve"> </w:t>
      </w:r>
      <w:r w:rsidR="00C81B3F" w:rsidRPr="009132DC">
        <w:rPr>
          <w:rFonts w:ascii="Georgia" w:hAnsi="Georgia" w:cs="Arial"/>
        </w:rPr>
        <w:t>sistemática y</w:t>
      </w:r>
      <w:r w:rsidR="00EE5743">
        <w:rPr>
          <w:rFonts w:ascii="Georgia" w:hAnsi="Georgia" w:cs="Arial"/>
        </w:rPr>
        <w:t xml:space="preserve"> </w:t>
      </w:r>
      <w:r w:rsidR="00C81B3F" w:rsidRPr="009132DC">
        <w:rPr>
          <w:rFonts w:ascii="Georgia" w:hAnsi="Georgia" w:cs="Arial"/>
        </w:rPr>
        <w:t>documentada</w:t>
      </w:r>
      <w:r w:rsidR="00EE5743">
        <w:rPr>
          <w:rFonts w:ascii="Georgia" w:hAnsi="Georgia" w:cs="Arial"/>
        </w:rPr>
        <w:t xml:space="preserve"> </w:t>
      </w:r>
      <w:r w:rsidR="00C81B3F" w:rsidRPr="009132DC">
        <w:rPr>
          <w:rFonts w:ascii="Georgia" w:hAnsi="Georgia" w:cs="Arial"/>
        </w:rPr>
        <w:t>los</w:t>
      </w:r>
      <w:r w:rsidR="00EE5743">
        <w:rPr>
          <w:rFonts w:ascii="Georgia" w:hAnsi="Georgia" w:cs="Arial"/>
        </w:rPr>
        <w:t xml:space="preserve"> </w:t>
      </w:r>
      <w:r w:rsidR="00C81B3F" w:rsidRPr="009132DC">
        <w:rPr>
          <w:rFonts w:ascii="Georgia" w:hAnsi="Georgia" w:cs="Arial"/>
        </w:rPr>
        <w:t>resultados</w:t>
      </w:r>
      <w:r w:rsidR="00EE5743">
        <w:rPr>
          <w:rFonts w:ascii="Georgia" w:hAnsi="Georgia" w:cs="Arial"/>
        </w:rPr>
        <w:t xml:space="preserve"> </w:t>
      </w:r>
      <w:r w:rsidR="00C81B3F" w:rsidRPr="009132DC">
        <w:rPr>
          <w:rFonts w:ascii="Georgia" w:hAnsi="Georgia" w:cs="Arial"/>
        </w:rPr>
        <w:t>alcanzados durante</w:t>
      </w:r>
      <w:r w:rsidR="005E75EF">
        <w:rPr>
          <w:rFonts w:ascii="Georgia" w:hAnsi="Georgia" w:cs="Arial"/>
        </w:rPr>
        <w:t xml:space="preserve"> </w:t>
      </w:r>
      <w:r w:rsidR="00C81B3F" w:rsidRPr="009132DC">
        <w:rPr>
          <w:rFonts w:ascii="Georgia" w:hAnsi="Georgia" w:cs="Arial"/>
        </w:rPr>
        <w:t>la</w:t>
      </w:r>
      <w:r w:rsidR="005E75EF">
        <w:rPr>
          <w:rFonts w:ascii="Georgia" w:hAnsi="Georgia" w:cs="Arial"/>
        </w:rPr>
        <w:t xml:space="preserve"> </w:t>
      </w:r>
      <w:r w:rsidR="00C81B3F" w:rsidRPr="009132DC">
        <w:rPr>
          <w:rFonts w:ascii="Georgia" w:hAnsi="Georgia" w:cs="Arial"/>
        </w:rPr>
        <w:t>misma a</w:t>
      </w:r>
      <w:r w:rsidR="00EE5743">
        <w:rPr>
          <w:rFonts w:ascii="Georgia" w:hAnsi="Georgia" w:cs="Arial"/>
        </w:rPr>
        <w:t xml:space="preserve"> </w:t>
      </w:r>
      <w:r w:rsidR="00C81B3F" w:rsidRPr="009132DC">
        <w:rPr>
          <w:rFonts w:ascii="Georgia" w:hAnsi="Georgia" w:cs="Arial"/>
        </w:rPr>
        <w:t>las</w:t>
      </w:r>
      <w:r w:rsidR="00EE5743">
        <w:rPr>
          <w:rFonts w:ascii="Georgia" w:hAnsi="Georgia" w:cs="Arial"/>
        </w:rPr>
        <w:t xml:space="preserve"> </w:t>
      </w:r>
      <w:r w:rsidR="00C81B3F" w:rsidRPr="009132DC">
        <w:rPr>
          <w:rFonts w:ascii="Georgia" w:hAnsi="Georgia" w:cs="Arial"/>
        </w:rPr>
        <w:t>nuevas</w:t>
      </w:r>
      <w:r w:rsidR="00EE5743">
        <w:rPr>
          <w:rFonts w:ascii="Georgia" w:hAnsi="Georgia" w:cs="Arial"/>
        </w:rPr>
        <w:t xml:space="preserve"> </w:t>
      </w:r>
      <w:r w:rsidR="00C81B3F" w:rsidRPr="009132DC">
        <w:rPr>
          <w:rFonts w:ascii="Georgia" w:hAnsi="Georgia" w:cs="Arial"/>
        </w:rPr>
        <w:t>autoridades</w:t>
      </w:r>
      <w:r w:rsidR="00EE5743">
        <w:rPr>
          <w:rFonts w:ascii="Georgia" w:hAnsi="Georgia" w:cs="Arial"/>
        </w:rPr>
        <w:t xml:space="preserve"> </w:t>
      </w:r>
      <w:r w:rsidR="00C81B3F" w:rsidRPr="009132DC">
        <w:rPr>
          <w:rFonts w:ascii="Georgia" w:hAnsi="Georgia" w:cs="Arial"/>
        </w:rPr>
        <w:t>al</w:t>
      </w:r>
      <w:r w:rsidR="00EE5743">
        <w:rPr>
          <w:rFonts w:ascii="Georgia" w:hAnsi="Georgia" w:cs="Arial"/>
        </w:rPr>
        <w:t xml:space="preserve"> </w:t>
      </w:r>
      <w:r w:rsidR="00C81B3F" w:rsidRPr="009132DC">
        <w:rPr>
          <w:rFonts w:ascii="Georgia" w:hAnsi="Georgia" w:cs="Arial"/>
        </w:rPr>
        <w:t>inicio</w:t>
      </w:r>
      <w:r w:rsidR="00EE5743">
        <w:rPr>
          <w:rFonts w:ascii="Georgia" w:hAnsi="Georgia" w:cs="Arial"/>
        </w:rPr>
        <w:t xml:space="preserve"> </w:t>
      </w:r>
      <w:r w:rsidR="00C81B3F" w:rsidRPr="009132DC">
        <w:rPr>
          <w:rFonts w:ascii="Georgia" w:hAnsi="Georgia" w:cs="Arial"/>
        </w:rPr>
        <w:t>de</w:t>
      </w:r>
      <w:r w:rsidR="00EE5743">
        <w:rPr>
          <w:rFonts w:ascii="Georgia" w:hAnsi="Georgia" w:cs="Arial"/>
        </w:rPr>
        <w:t xml:space="preserve"> </w:t>
      </w:r>
      <w:r w:rsidR="00C81B3F" w:rsidRPr="009132DC">
        <w:rPr>
          <w:rFonts w:ascii="Georgia" w:hAnsi="Georgia" w:cs="Arial"/>
        </w:rPr>
        <w:t>su</w:t>
      </w:r>
      <w:r w:rsidR="00EE5743">
        <w:rPr>
          <w:rFonts w:ascii="Georgia" w:hAnsi="Georgia" w:cs="Arial"/>
        </w:rPr>
        <w:t xml:space="preserve"> </w:t>
      </w:r>
      <w:r w:rsidR="00C81B3F" w:rsidRPr="009132DC">
        <w:rPr>
          <w:rFonts w:ascii="Georgia" w:hAnsi="Georgia" w:cs="Arial"/>
        </w:rPr>
        <w:t xml:space="preserve">respectiva </w:t>
      </w:r>
      <w:r w:rsidR="00C81B3F" w:rsidRPr="009132DC">
        <w:rPr>
          <w:rFonts w:ascii="Georgia" w:hAnsi="Georgia" w:cs="Arial"/>
          <w:w w:val="105"/>
        </w:rPr>
        <w:t>gestión</w:t>
      </w:r>
      <w:r w:rsidR="0073282F" w:rsidRPr="009132DC">
        <w:rPr>
          <w:rFonts w:ascii="Georgia" w:hAnsi="Georgia"/>
        </w:rPr>
        <w:t>".</w:t>
      </w:r>
    </w:p>
    <w:p w:rsidR="00204466" w:rsidRPr="0073282F" w:rsidRDefault="00204466" w:rsidP="00204466">
      <w:pPr>
        <w:autoSpaceDE w:val="0"/>
        <w:autoSpaceDN w:val="0"/>
        <w:adjustRightInd w:val="0"/>
        <w:jc w:val="both"/>
        <w:rPr>
          <w:rFonts w:ascii="Georgia" w:eastAsia="Calibri" w:hAnsi="Georgia" w:cs="Calibri"/>
        </w:rPr>
      </w:pPr>
    </w:p>
    <w:p w:rsidR="00710D34" w:rsidRPr="00AF6BB4" w:rsidRDefault="009C179E" w:rsidP="007476CD">
      <w:pPr>
        <w:jc w:val="both"/>
        <w:rPr>
          <w:rFonts w:ascii="Georgia" w:hAnsi="Georgia" w:cs="Arial"/>
        </w:rPr>
      </w:pPr>
      <w:r w:rsidRPr="00AF6BB4">
        <w:rPr>
          <w:rFonts w:ascii="Georgia" w:hAnsi="Georgia"/>
          <w:b/>
        </w:rPr>
        <w:t>AHAZ</w:t>
      </w:r>
      <w:r w:rsidRPr="00AF6BB4">
        <w:rPr>
          <w:rFonts w:ascii="Georgia" w:hAnsi="Georgia" w:cs="Calibri"/>
          <w:b/>
        </w:rPr>
        <w:t>/070/2018.-</w:t>
      </w:r>
      <w:r w:rsidRPr="00AF6BB4">
        <w:rPr>
          <w:rFonts w:ascii="Georgia" w:hAnsi="Georgia" w:cs="Calibri"/>
        </w:rPr>
        <w:t xml:space="preserve"> “Se aprueba por unanimidad de votos</w:t>
      </w:r>
      <w:r w:rsidR="00710D34" w:rsidRPr="00AF6BB4">
        <w:rPr>
          <w:rFonts w:ascii="Georgia" w:hAnsi="Georgia" w:cs="Calibri"/>
        </w:rPr>
        <w:t>, la s</w:t>
      </w:r>
      <w:r w:rsidR="00710D34" w:rsidRPr="00AF6BB4">
        <w:rPr>
          <w:rFonts w:ascii="Georgia" w:hAnsi="Georgia" w:cs="Arial"/>
          <w:w w:val="91"/>
        </w:rPr>
        <w:t>olicitud</w:t>
      </w:r>
      <w:r w:rsidR="00EE5743">
        <w:rPr>
          <w:rFonts w:ascii="Georgia" w:hAnsi="Georgia" w:cs="Arial"/>
          <w:w w:val="91"/>
        </w:rPr>
        <w:t xml:space="preserve"> </w:t>
      </w:r>
      <w:r w:rsidR="00710D34" w:rsidRPr="00AF6BB4">
        <w:rPr>
          <w:rFonts w:ascii="Georgia" w:hAnsi="Georgia" w:cs="Arial"/>
          <w:w w:val="91"/>
        </w:rPr>
        <w:t xml:space="preserve">que </w:t>
      </w:r>
      <w:r w:rsidR="00710D34" w:rsidRPr="00AF6BB4">
        <w:rPr>
          <w:rFonts w:ascii="Georgia" w:hAnsi="Georgia" w:cs="Arial"/>
        </w:rPr>
        <w:t>hace la</w:t>
      </w:r>
      <w:r w:rsidR="00EE5743">
        <w:rPr>
          <w:rFonts w:ascii="Georgia" w:hAnsi="Georgia" w:cs="Arial"/>
        </w:rPr>
        <w:t xml:space="preserve"> </w:t>
      </w:r>
      <w:r w:rsidR="00710D34" w:rsidRPr="00AF6BB4">
        <w:rPr>
          <w:rFonts w:ascii="Georgia" w:hAnsi="Georgia" w:cs="Arial"/>
        </w:rPr>
        <w:t>Dirección</w:t>
      </w:r>
      <w:r w:rsidR="00EE5743">
        <w:rPr>
          <w:rFonts w:ascii="Georgia" w:hAnsi="Georgia" w:cs="Arial"/>
        </w:rPr>
        <w:t xml:space="preserve"> </w:t>
      </w:r>
      <w:r w:rsidR="00710D34" w:rsidRPr="00AF6BB4">
        <w:rPr>
          <w:rFonts w:ascii="Georgia" w:hAnsi="Georgia" w:cs="Arial"/>
          <w:w w:val="88"/>
        </w:rPr>
        <w:t>J</w:t>
      </w:r>
      <w:r w:rsidR="00710D34" w:rsidRPr="00AF6BB4">
        <w:rPr>
          <w:rFonts w:ascii="Georgia" w:hAnsi="Georgia" w:cs="Arial"/>
          <w:w w:val="95"/>
        </w:rPr>
        <w:t>ur</w:t>
      </w:r>
      <w:r w:rsidR="00710D34" w:rsidRPr="00AF6BB4">
        <w:rPr>
          <w:rFonts w:ascii="Georgia" w:hAnsi="Georgia" w:cs="Arial"/>
          <w:w w:val="86"/>
        </w:rPr>
        <w:t>íd</w:t>
      </w:r>
      <w:r w:rsidR="00710D34" w:rsidRPr="00AF6BB4">
        <w:rPr>
          <w:rFonts w:ascii="Georgia" w:hAnsi="Georgia" w:cs="Arial"/>
          <w:w w:val="53"/>
        </w:rPr>
        <w:t>i</w:t>
      </w:r>
      <w:r w:rsidR="00710D34" w:rsidRPr="00AF6BB4">
        <w:rPr>
          <w:rFonts w:ascii="Georgia" w:hAnsi="Georgia" w:cs="Arial"/>
          <w:w w:val="99"/>
        </w:rPr>
        <w:t>ca</w:t>
      </w:r>
      <w:r w:rsidR="00EE5743">
        <w:rPr>
          <w:rFonts w:ascii="Georgia" w:hAnsi="Georgia" w:cs="Arial"/>
          <w:w w:val="99"/>
        </w:rPr>
        <w:t xml:space="preserve"> </w:t>
      </w:r>
      <w:r w:rsidR="00710D34" w:rsidRPr="00AF6BB4">
        <w:rPr>
          <w:rFonts w:ascii="Georgia" w:hAnsi="Georgia" w:cs="Arial"/>
        </w:rPr>
        <w:t>a</w:t>
      </w:r>
      <w:r w:rsidR="00266B80">
        <w:rPr>
          <w:rFonts w:ascii="Georgia" w:hAnsi="Georgia" w:cs="Arial"/>
        </w:rPr>
        <w:t xml:space="preserve"> </w:t>
      </w:r>
      <w:r w:rsidR="00710D34" w:rsidRPr="00AF6BB4">
        <w:rPr>
          <w:rFonts w:ascii="Georgia" w:hAnsi="Georgia" w:cs="Arial"/>
        </w:rPr>
        <w:t>través</w:t>
      </w:r>
      <w:r w:rsidR="00EE5743">
        <w:rPr>
          <w:rFonts w:ascii="Georgia" w:hAnsi="Georgia" w:cs="Arial"/>
        </w:rPr>
        <w:t xml:space="preserve"> </w:t>
      </w:r>
      <w:r w:rsidR="00710D34" w:rsidRPr="00AF6BB4">
        <w:rPr>
          <w:rFonts w:ascii="Georgia" w:hAnsi="Georgia" w:cs="Arial"/>
        </w:rPr>
        <w:t>de</w:t>
      </w:r>
      <w:r w:rsidR="00EE5743">
        <w:rPr>
          <w:rFonts w:ascii="Georgia" w:hAnsi="Georgia" w:cs="Arial"/>
        </w:rPr>
        <w:t xml:space="preserve"> </w:t>
      </w:r>
      <w:r w:rsidR="00710D34" w:rsidRPr="00AF6BB4">
        <w:rPr>
          <w:rFonts w:ascii="Georgia" w:hAnsi="Georgia" w:cs="Arial"/>
        </w:rPr>
        <w:t>su</w:t>
      </w:r>
      <w:r w:rsidR="00EE5743">
        <w:rPr>
          <w:rFonts w:ascii="Georgia" w:hAnsi="Georgia" w:cs="Arial"/>
        </w:rPr>
        <w:t xml:space="preserve"> </w:t>
      </w:r>
      <w:r w:rsidR="00710D34" w:rsidRPr="00AF6BB4">
        <w:rPr>
          <w:rFonts w:ascii="Georgia" w:hAnsi="Georgia" w:cs="Arial"/>
          <w:w w:val="99"/>
        </w:rPr>
        <w:t>encargado</w:t>
      </w:r>
      <w:r w:rsidR="00710D34" w:rsidRPr="00AF6BB4">
        <w:rPr>
          <w:rFonts w:ascii="Georgia" w:hAnsi="Georgia" w:cs="Arial"/>
          <w:w w:val="43"/>
        </w:rPr>
        <w:t xml:space="preserve">, </w:t>
      </w:r>
      <w:r w:rsidR="00710D34" w:rsidRPr="00AF6BB4">
        <w:rPr>
          <w:rFonts w:ascii="Georgia" w:hAnsi="Georgia" w:cs="Arial"/>
        </w:rPr>
        <w:t>para</w:t>
      </w:r>
      <w:r w:rsidR="00EE5743">
        <w:rPr>
          <w:rFonts w:ascii="Georgia" w:hAnsi="Georgia" w:cs="Arial"/>
        </w:rPr>
        <w:t xml:space="preserve"> </w:t>
      </w:r>
      <w:r w:rsidR="00710D34" w:rsidRPr="00AF6BB4">
        <w:rPr>
          <w:rFonts w:ascii="Georgia" w:hAnsi="Georgia" w:cs="Arial"/>
        </w:rPr>
        <w:t>poder</w:t>
      </w:r>
      <w:r w:rsidR="00EE5743">
        <w:rPr>
          <w:rFonts w:ascii="Georgia" w:hAnsi="Georgia" w:cs="Arial"/>
        </w:rPr>
        <w:t xml:space="preserve"> </w:t>
      </w:r>
      <w:r w:rsidR="00710D34" w:rsidRPr="00AF6BB4">
        <w:rPr>
          <w:rFonts w:ascii="Georgia" w:hAnsi="Georgia" w:cs="Arial"/>
        </w:rPr>
        <w:t>presentar</w:t>
      </w:r>
      <w:r w:rsidR="00EE5743">
        <w:rPr>
          <w:rFonts w:ascii="Georgia" w:hAnsi="Georgia" w:cs="Arial"/>
        </w:rPr>
        <w:t xml:space="preserve"> </w:t>
      </w:r>
      <w:r w:rsidR="00710D34" w:rsidRPr="00AF6BB4">
        <w:rPr>
          <w:rFonts w:ascii="Georgia" w:hAnsi="Georgia" w:cs="Arial"/>
        </w:rPr>
        <w:t>desistimiento en</w:t>
      </w:r>
      <w:r w:rsidR="00266B80">
        <w:rPr>
          <w:rFonts w:ascii="Georgia" w:hAnsi="Georgia" w:cs="Arial"/>
        </w:rPr>
        <w:t xml:space="preserve"> </w:t>
      </w:r>
      <w:r w:rsidR="00710D34" w:rsidRPr="00AF6BB4">
        <w:rPr>
          <w:rFonts w:ascii="Georgia" w:hAnsi="Georgia" w:cs="Arial"/>
          <w:w w:val="94"/>
        </w:rPr>
        <w:t xml:space="preserve">materia </w:t>
      </w:r>
      <w:r w:rsidR="00710D34" w:rsidRPr="00AF6BB4">
        <w:rPr>
          <w:rFonts w:ascii="Georgia" w:hAnsi="Georgia" w:cs="Arial"/>
          <w:w w:val="95"/>
        </w:rPr>
        <w:t>pena</w:t>
      </w:r>
      <w:r w:rsidR="00710D34" w:rsidRPr="00AF6BB4">
        <w:rPr>
          <w:rFonts w:ascii="Georgia" w:hAnsi="Georgia" w:cs="Arial"/>
          <w:w w:val="53"/>
        </w:rPr>
        <w:t>l</w:t>
      </w:r>
      <w:r w:rsidR="00710D34" w:rsidRPr="00AF6BB4">
        <w:rPr>
          <w:rFonts w:ascii="Georgia" w:hAnsi="Georgia" w:cs="Arial"/>
          <w:w w:val="43"/>
        </w:rPr>
        <w:t>,</w:t>
      </w:r>
      <w:r w:rsidR="00EE5743">
        <w:rPr>
          <w:rFonts w:ascii="Georgia" w:hAnsi="Georgia" w:cs="Arial"/>
          <w:w w:val="43"/>
        </w:rPr>
        <w:t xml:space="preserve"> </w:t>
      </w:r>
      <w:r w:rsidR="00710D34" w:rsidRPr="00AF6BB4">
        <w:rPr>
          <w:rFonts w:ascii="Georgia" w:hAnsi="Georgia" w:cs="Arial"/>
        </w:rPr>
        <w:t>dentro</w:t>
      </w:r>
      <w:r w:rsidR="00EE5743">
        <w:rPr>
          <w:rFonts w:ascii="Georgia" w:hAnsi="Georgia" w:cs="Arial"/>
        </w:rPr>
        <w:t xml:space="preserve"> </w:t>
      </w:r>
      <w:r w:rsidR="00710D34" w:rsidRPr="00AF6BB4">
        <w:rPr>
          <w:rFonts w:ascii="Georgia" w:hAnsi="Georgia" w:cs="Arial"/>
        </w:rPr>
        <w:t>de</w:t>
      </w:r>
      <w:r w:rsidR="00EE5743">
        <w:rPr>
          <w:rFonts w:ascii="Georgia" w:hAnsi="Georgia" w:cs="Arial"/>
        </w:rPr>
        <w:t xml:space="preserve"> </w:t>
      </w:r>
      <w:r w:rsidR="00710D34" w:rsidRPr="00AF6BB4">
        <w:rPr>
          <w:rFonts w:ascii="Georgia" w:hAnsi="Georgia" w:cs="Arial"/>
          <w:w w:val="82"/>
        </w:rPr>
        <w:t xml:space="preserve">la </w:t>
      </w:r>
      <w:r w:rsidR="00710D34" w:rsidRPr="00AF6BB4">
        <w:rPr>
          <w:rFonts w:ascii="Georgia" w:hAnsi="Georgia" w:cs="Arial"/>
        </w:rPr>
        <w:t>Carpeta Única</w:t>
      </w:r>
      <w:r w:rsidR="00EE5743">
        <w:rPr>
          <w:rFonts w:ascii="Georgia" w:hAnsi="Georgia" w:cs="Arial"/>
        </w:rPr>
        <w:t xml:space="preserve"> </w:t>
      </w:r>
      <w:r w:rsidR="00710D34" w:rsidRPr="00AF6BB4">
        <w:rPr>
          <w:rFonts w:ascii="Georgia" w:hAnsi="Georgia" w:cs="Arial"/>
        </w:rPr>
        <w:t>de</w:t>
      </w:r>
      <w:r w:rsidR="00EE5743">
        <w:rPr>
          <w:rFonts w:ascii="Georgia" w:hAnsi="Georgia" w:cs="Arial"/>
        </w:rPr>
        <w:t xml:space="preserve"> </w:t>
      </w:r>
      <w:r w:rsidR="00710D34" w:rsidRPr="00AF6BB4">
        <w:rPr>
          <w:rFonts w:ascii="Georgia" w:hAnsi="Georgia" w:cs="Arial"/>
        </w:rPr>
        <w:t xml:space="preserve">Investigación </w:t>
      </w:r>
      <w:r w:rsidR="00710D34" w:rsidRPr="00AF6BB4">
        <w:rPr>
          <w:rFonts w:ascii="Georgia" w:hAnsi="Georgia" w:cs="Arial"/>
          <w:w w:val="93"/>
        </w:rPr>
        <w:t xml:space="preserve">número  </w:t>
      </w:r>
      <w:r w:rsidR="00710D34" w:rsidRPr="00AF6BB4">
        <w:rPr>
          <w:rFonts w:ascii="Georgia" w:hAnsi="Georgia" w:cs="Arial"/>
        </w:rPr>
        <w:t xml:space="preserve">4220/2018iniciadacon </w:t>
      </w:r>
      <w:r w:rsidR="00710D34" w:rsidRPr="00AF6BB4">
        <w:rPr>
          <w:rFonts w:ascii="Georgia" w:hAnsi="Georgia" w:cs="Arial"/>
          <w:w w:val="99"/>
        </w:rPr>
        <w:t>mot</w:t>
      </w:r>
      <w:r w:rsidR="00710D34" w:rsidRPr="00AF6BB4">
        <w:rPr>
          <w:rFonts w:ascii="Georgia" w:hAnsi="Georgia" w:cs="Arial"/>
          <w:w w:val="53"/>
        </w:rPr>
        <w:t>i</w:t>
      </w:r>
      <w:r w:rsidR="00710D34" w:rsidRPr="00AF6BB4">
        <w:rPr>
          <w:rFonts w:ascii="Georgia" w:hAnsi="Georgia" w:cs="Arial"/>
          <w:w w:val="88"/>
        </w:rPr>
        <w:t>v</w:t>
      </w:r>
      <w:r w:rsidR="00710D34" w:rsidRPr="00AF6BB4">
        <w:rPr>
          <w:rFonts w:ascii="Georgia" w:hAnsi="Georgia" w:cs="Arial"/>
          <w:w w:val="99"/>
        </w:rPr>
        <w:t>o</w:t>
      </w:r>
      <w:r w:rsidR="00266B80">
        <w:rPr>
          <w:rFonts w:ascii="Georgia" w:hAnsi="Georgia" w:cs="Arial"/>
          <w:w w:val="99"/>
        </w:rPr>
        <w:t xml:space="preserve"> </w:t>
      </w:r>
      <w:r w:rsidR="00710D34" w:rsidRPr="00AF6BB4">
        <w:rPr>
          <w:rFonts w:ascii="Georgia" w:hAnsi="Georgia" w:cs="Arial"/>
        </w:rPr>
        <w:t xml:space="preserve">de </w:t>
      </w:r>
      <w:r w:rsidR="00710D34" w:rsidRPr="00AF6BB4">
        <w:rPr>
          <w:rFonts w:ascii="Georgia" w:hAnsi="Georgia" w:cs="Arial"/>
          <w:w w:val="53"/>
        </w:rPr>
        <w:t>l</w:t>
      </w:r>
      <w:r w:rsidR="00710D34" w:rsidRPr="00AF6BB4">
        <w:rPr>
          <w:rFonts w:ascii="Georgia" w:hAnsi="Georgia" w:cs="Arial"/>
          <w:w w:val="99"/>
        </w:rPr>
        <w:t xml:space="preserve">os </w:t>
      </w:r>
      <w:r w:rsidR="00710D34" w:rsidRPr="00AF6BB4">
        <w:rPr>
          <w:rFonts w:ascii="Georgia" w:hAnsi="Georgia" w:cs="Arial"/>
        </w:rPr>
        <w:t>daños</w:t>
      </w:r>
      <w:r w:rsidR="00266B80">
        <w:rPr>
          <w:rFonts w:ascii="Georgia" w:hAnsi="Georgia" w:cs="Arial"/>
        </w:rPr>
        <w:t xml:space="preserve"> </w:t>
      </w:r>
      <w:r w:rsidR="00710D34" w:rsidRPr="00AF6BB4">
        <w:rPr>
          <w:rFonts w:ascii="Georgia" w:hAnsi="Georgia" w:cs="Arial"/>
        </w:rPr>
        <w:t>ocasionados</w:t>
      </w:r>
      <w:r w:rsidR="00266B80">
        <w:rPr>
          <w:rFonts w:ascii="Georgia" w:hAnsi="Georgia" w:cs="Arial"/>
        </w:rPr>
        <w:t xml:space="preserve"> </w:t>
      </w:r>
      <w:r w:rsidR="00710D34" w:rsidRPr="00AF6BB4">
        <w:rPr>
          <w:rFonts w:ascii="Georgia" w:hAnsi="Georgia" w:cs="Arial"/>
        </w:rPr>
        <w:t>al</w:t>
      </w:r>
      <w:r w:rsidR="00266B80">
        <w:rPr>
          <w:rFonts w:ascii="Georgia" w:hAnsi="Georgia" w:cs="Arial"/>
        </w:rPr>
        <w:t xml:space="preserve"> </w:t>
      </w:r>
      <w:r w:rsidR="00710D34" w:rsidRPr="00AF6BB4">
        <w:rPr>
          <w:rFonts w:ascii="Georgia" w:hAnsi="Georgia" w:cs="Arial"/>
        </w:rPr>
        <w:t>monumento</w:t>
      </w:r>
      <w:r w:rsidR="00266B80">
        <w:rPr>
          <w:rFonts w:ascii="Georgia" w:hAnsi="Georgia" w:cs="Arial"/>
        </w:rPr>
        <w:t xml:space="preserve"> </w:t>
      </w:r>
      <w:r w:rsidR="00710D34" w:rsidRPr="00AF6BB4">
        <w:rPr>
          <w:rFonts w:ascii="Georgia" w:hAnsi="Georgia" w:cs="Arial"/>
        </w:rPr>
        <w:t>a</w:t>
      </w:r>
      <w:r w:rsidR="00266B80">
        <w:rPr>
          <w:rFonts w:ascii="Georgia" w:hAnsi="Georgia" w:cs="Arial"/>
        </w:rPr>
        <w:t xml:space="preserve"> </w:t>
      </w:r>
      <w:r w:rsidR="00710D34" w:rsidRPr="00AF6BB4">
        <w:rPr>
          <w:rFonts w:ascii="Georgia" w:hAnsi="Georgia" w:cs="Arial"/>
        </w:rPr>
        <w:t>Genaro C</w:t>
      </w:r>
      <w:r w:rsidR="00710D34" w:rsidRPr="00AF6BB4">
        <w:rPr>
          <w:rFonts w:ascii="Georgia" w:hAnsi="Georgia" w:cs="Arial"/>
          <w:w w:val="99"/>
        </w:rPr>
        <w:t>odina</w:t>
      </w:r>
      <w:r w:rsidR="00710D34" w:rsidRPr="00AF6BB4">
        <w:rPr>
          <w:rFonts w:ascii="Georgia" w:hAnsi="Georgia" w:cs="Arial"/>
          <w:w w:val="28"/>
        </w:rPr>
        <w:t>,</w:t>
      </w:r>
      <w:r w:rsidR="00266B80">
        <w:rPr>
          <w:rFonts w:ascii="Georgia" w:hAnsi="Georgia" w:cs="Arial"/>
          <w:w w:val="28"/>
        </w:rPr>
        <w:t xml:space="preserve"> </w:t>
      </w:r>
      <w:r w:rsidR="00710D34" w:rsidRPr="00AF6BB4">
        <w:rPr>
          <w:rFonts w:ascii="Georgia" w:hAnsi="Georgia" w:cs="Arial"/>
          <w:w w:val="94"/>
        </w:rPr>
        <w:t>ub</w:t>
      </w:r>
      <w:r w:rsidR="00710D34" w:rsidRPr="00AF6BB4">
        <w:rPr>
          <w:rFonts w:ascii="Georgia" w:hAnsi="Georgia" w:cs="Arial"/>
          <w:w w:val="53"/>
        </w:rPr>
        <w:t>i</w:t>
      </w:r>
      <w:r w:rsidR="00710D34" w:rsidRPr="00AF6BB4">
        <w:rPr>
          <w:rFonts w:ascii="Georgia" w:hAnsi="Georgia" w:cs="Arial"/>
          <w:w w:val="99"/>
        </w:rPr>
        <w:t>cado</w:t>
      </w:r>
      <w:r w:rsidR="00266B80">
        <w:rPr>
          <w:rFonts w:ascii="Georgia" w:hAnsi="Georgia" w:cs="Arial"/>
          <w:w w:val="99"/>
        </w:rPr>
        <w:t xml:space="preserve"> </w:t>
      </w:r>
      <w:r w:rsidR="00710D34" w:rsidRPr="00AF6BB4">
        <w:rPr>
          <w:rFonts w:ascii="Georgia" w:hAnsi="Georgia" w:cs="Arial"/>
        </w:rPr>
        <w:t>en</w:t>
      </w:r>
      <w:r w:rsidR="00266B80">
        <w:rPr>
          <w:rFonts w:ascii="Georgia" w:hAnsi="Georgia" w:cs="Arial"/>
        </w:rPr>
        <w:t xml:space="preserve"> </w:t>
      </w:r>
      <w:r w:rsidR="00710D34" w:rsidRPr="00AF6BB4">
        <w:rPr>
          <w:rFonts w:ascii="Georgia" w:hAnsi="Georgia" w:cs="Arial"/>
        </w:rPr>
        <w:t>la</w:t>
      </w:r>
      <w:r w:rsidR="00266B80">
        <w:rPr>
          <w:rFonts w:ascii="Georgia" w:hAnsi="Georgia" w:cs="Arial"/>
        </w:rPr>
        <w:t xml:space="preserve"> </w:t>
      </w:r>
      <w:r w:rsidR="00710D34" w:rsidRPr="00AF6BB4">
        <w:rPr>
          <w:rFonts w:ascii="Georgia" w:hAnsi="Georgia" w:cs="Arial"/>
          <w:w w:val="84"/>
        </w:rPr>
        <w:t>P</w:t>
      </w:r>
      <w:r w:rsidR="00710D34" w:rsidRPr="00AF6BB4">
        <w:rPr>
          <w:rFonts w:ascii="Georgia" w:hAnsi="Georgia" w:cs="Arial"/>
          <w:w w:val="53"/>
        </w:rPr>
        <w:t>l</w:t>
      </w:r>
      <w:r w:rsidR="00710D34" w:rsidRPr="00AF6BB4">
        <w:rPr>
          <w:rFonts w:ascii="Georgia" w:hAnsi="Georgia" w:cs="Arial"/>
          <w:w w:val="95"/>
        </w:rPr>
        <w:t>az</w:t>
      </w:r>
      <w:r w:rsidR="00710D34" w:rsidRPr="00AF6BB4">
        <w:rPr>
          <w:rFonts w:ascii="Georgia" w:hAnsi="Georgia" w:cs="Arial"/>
          <w:w w:val="86"/>
        </w:rPr>
        <w:t xml:space="preserve">a </w:t>
      </w:r>
      <w:r w:rsidR="00710D34" w:rsidRPr="00AF6BB4">
        <w:rPr>
          <w:rFonts w:ascii="Georgia" w:hAnsi="Georgia" w:cs="Arial"/>
          <w:w w:val="97"/>
        </w:rPr>
        <w:t>de</w:t>
      </w:r>
      <w:r w:rsidR="00710D34" w:rsidRPr="00AF6BB4">
        <w:rPr>
          <w:rFonts w:ascii="Georgia" w:hAnsi="Georgia" w:cs="Arial"/>
        </w:rPr>
        <w:t xml:space="preserve"> mismo nombre</w:t>
      </w:r>
      <w:r w:rsidR="00266B80">
        <w:rPr>
          <w:rFonts w:ascii="Georgia" w:hAnsi="Georgia" w:cs="Arial"/>
        </w:rPr>
        <w:t xml:space="preserve"> </w:t>
      </w:r>
      <w:r w:rsidR="00710D34" w:rsidRPr="00AF6BB4">
        <w:rPr>
          <w:rFonts w:ascii="Georgia" w:hAnsi="Georgia" w:cs="Arial"/>
        </w:rPr>
        <w:t>en el</w:t>
      </w:r>
      <w:r w:rsidR="00266B80">
        <w:rPr>
          <w:rFonts w:ascii="Georgia" w:hAnsi="Georgia" w:cs="Arial"/>
        </w:rPr>
        <w:t xml:space="preserve"> </w:t>
      </w:r>
      <w:r w:rsidR="00710D34" w:rsidRPr="00AF6BB4">
        <w:rPr>
          <w:rFonts w:ascii="Georgia" w:hAnsi="Georgia" w:cs="Arial"/>
        </w:rPr>
        <w:t xml:space="preserve">Centro </w:t>
      </w:r>
      <w:r w:rsidR="00710D34" w:rsidRPr="00AF6BB4">
        <w:rPr>
          <w:rFonts w:ascii="Georgia" w:hAnsi="Georgia" w:cs="Arial"/>
          <w:w w:val="96"/>
        </w:rPr>
        <w:t>Histórico</w:t>
      </w:r>
      <w:r w:rsidR="00266B80">
        <w:rPr>
          <w:rFonts w:ascii="Georgia" w:hAnsi="Georgia" w:cs="Arial"/>
          <w:w w:val="96"/>
        </w:rPr>
        <w:t xml:space="preserve"> </w:t>
      </w:r>
      <w:r w:rsidR="00710D34" w:rsidRPr="00AF6BB4">
        <w:rPr>
          <w:rFonts w:ascii="Georgia" w:hAnsi="Georgia" w:cs="Arial"/>
        </w:rPr>
        <w:t>de nuestra</w:t>
      </w:r>
      <w:r w:rsidR="00266B80">
        <w:rPr>
          <w:rFonts w:ascii="Georgia" w:hAnsi="Georgia" w:cs="Arial"/>
        </w:rPr>
        <w:t xml:space="preserve"> </w:t>
      </w:r>
      <w:r w:rsidR="00710D34" w:rsidRPr="00AF6BB4">
        <w:rPr>
          <w:rFonts w:ascii="Georgia" w:hAnsi="Georgia" w:cs="Arial"/>
          <w:w w:val="97"/>
        </w:rPr>
        <w:t>ciudad</w:t>
      </w:r>
      <w:r w:rsidR="00710D34" w:rsidRPr="00AF6BB4">
        <w:rPr>
          <w:rFonts w:ascii="Georgia" w:hAnsi="Georgia" w:cs="Arial"/>
          <w:w w:val="43"/>
        </w:rPr>
        <w:t>,</w:t>
      </w:r>
      <w:r w:rsidR="00710D34" w:rsidRPr="00AF6BB4">
        <w:rPr>
          <w:rFonts w:ascii="Georgia" w:hAnsi="Georgia" w:cs="Arial"/>
        </w:rPr>
        <w:t xml:space="preserve"> ello </w:t>
      </w:r>
      <w:r w:rsidR="00710D34" w:rsidRPr="00AF6BB4">
        <w:rPr>
          <w:rFonts w:ascii="Georgia" w:hAnsi="Georgia" w:cs="Arial"/>
          <w:w w:val="86"/>
        </w:rPr>
        <w:t>e</w:t>
      </w:r>
      <w:r w:rsidR="00710D34" w:rsidRPr="00AF6BB4">
        <w:rPr>
          <w:rFonts w:ascii="Georgia" w:hAnsi="Georgia" w:cs="Arial"/>
          <w:w w:val="79"/>
        </w:rPr>
        <w:t xml:space="preserve">n </w:t>
      </w:r>
      <w:r w:rsidR="00710D34" w:rsidRPr="00AF6BB4">
        <w:rPr>
          <w:rFonts w:ascii="Georgia" w:hAnsi="Georgia" w:cs="Arial"/>
        </w:rPr>
        <w:t>atenc</w:t>
      </w:r>
      <w:r w:rsidR="00710D34" w:rsidRPr="00AF6BB4">
        <w:rPr>
          <w:rFonts w:ascii="Georgia" w:hAnsi="Georgia" w:cs="Arial"/>
          <w:w w:val="53"/>
        </w:rPr>
        <w:t>i</w:t>
      </w:r>
      <w:r w:rsidR="00710D34" w:rsidRPr="00AF6BB4">
        <w:rPr>
          <w:rFonts w:ascii="Georgia" w:hAnsi="Georgia" w:cs="Arial"/>
          <w:w w:val="99"/>
        </w:rPr>
        <w:t>ón</w:t>
      </w:r>
      <w:r w:rsidR="00266B80">
        <w:rPr>
          <w:rFonts w:ascii="Georgia" w:hAnsi="Georgia" w:cs="Arial"/>
          <w:w w:val="99"/>
        </w:rPr>
        <w:t xml:space="preserve"> </w:t>
      </w:r>
      <w:r w:rsidR="00710D34" w:rsidRPr="00AF6BB4">
        <w:rPr>
          <w:rFonts w:ascii="Georgia" w:hAnsi="Georgia" w:cs="Arial"/>
        </w:rPr>
        <w:t>a</w:t>
      </w:r>
      <w:r w:rsidR="00266B80">
        <w:rPr>
          <w:rFonts w:ascii="Georgia" w:hAnsi="Georgia" w:cs="Arial"/>
        </w:rPr>
        <w:t xml:space="preserve"> </w:t>
      </w:r>
      <w:r w:rsidR="00710D34" w:rsidRPr="00AF6BB4">
        <w:rPr>
          <w:rFonts w:ascii="Georgia" w:hAnsi="Georgia" w:cs="Arial"/>
        </w:rPr>
        <w:t>que conforme el</w:t>
      </w:r>
      <w:r w:rsidR="00266B80">
        <w:rPr>
          <w:rFonts w:ascii="Georgia" w:hAnsi="Georgia" w:cs="Arial"/>
        </w:rPr>
        <w:t xml:space="preserve"> </w:t>
      </w:r>
      <w:r w:rsidR="00710D34" w:rsidRPr="00AF6BB4">
        <w:rPr>
          <w:rFonts w:ascii="Georgia" w:hAnsi="Georgia" w:cs="Arial"/>
        </w:rPr>
        <w:t>artículo</w:t>
      </w:r>
      <w:r w:rsidR="00266B80">
        <w:rPr>
          <w:rFonts w:ascii="Georgia" w:hAnsi="Georgia" w:cs="Arial"/>
        </w:rPr>
        <w:t xml:space="preserve"> </w:t>
      </w:r>
      <w:r w:rsidR="00710D34" w:rsidRPr="00AF6BB4">
        <w:rPr>
          <w:rFonts w:ascii="Georgia" w:hAnsi="Georgia" w:cs="Arial"/>
        </w:rPr>
        <w:t>85</w:t>
      </w:r>
      <w:r w:rsidR="00266B80">
        <w:rPr>
          <w:rFonts w:ascii="Georgia" w:hAnsi="Georgia" w:cs="Arial"/>
        </w:rPr>
        <w:t xml:space="preserve"> </w:t>
      </w:r>
      <w:r w:rsidR="00710D34" w:rsidRPr="00AF6BB4">
        <w:rPr>
          <w:rFonts w:ascii="Georgia" w:hAnsi="Georgia" w:cs="Arial"/>
        </w:rPr>
        <w:t>de</w:t>
      </w:r>
      <w:r w:rsidR="00266B80">
        <w:rPr>
          <w:rFonts w:ascii="Georgia" w:hAnsi="Georgia" w:cs="Arial"/>
        </w:rPr>
        <w:t xml:space="preserve"> </w:t>
      </w:r>
      <w:r w:rsidR="00710D34" w:rsidRPr="00AF6BB4">
        <w:rPr>
          <w:rFonts w:ascii="Georgia" w:hAnsi="Georgia" w:cs="Arial"/>
        </w:rPr>
        <w:t>la</w:t>
      </w:r>
      <w:r w:rsidR="00266B80">
        <w:rPr>
          <w:rFonts w:ascii="Georgia" w:hAnsi="Georgia" w:cs="Arial"/>
        </w:rPr>
        <w:t xml:space="preserve"> </w:t>
      </w:r>
      <w:r w:rsidR="00710D34" w:rsidRPr="00AF6BB4">
        <w:rPr>
          <w:rFonts w:ascii="Georgia" w:hAnsi="Georgia" w:cs="Arial"/>
        </w:rPr>
        <w:t>Ley</w:t>
      </w:r>
      <w:r w:rsidR="00266B80">
        <w:rPr>
          <w:rFonts w:ascii="Georgia" w:hAnsi="Georgia" w:cs="Arial"/>
        </w:rPr>
        <w:t xml:space="preserve"> </w:t>
      </w:r>
      <w:r w:rsidR="00710D34" w:rsidRPr="00AF6BB4">
        <w:rPr>
          <w:rFonts w:ascii="Georgia" w:hAnsi="Georgia" w:cs="Arial"/>
          <w:w w:val="97"/>
        </w:rPr>
        <w:t>Orgán</w:t>
      </w:r>
      <w:r w:rsidR="00710D34" w:rsidRPr="00AF6BB4">
        <w:rPr>
          <w:rFonts w:ascii="Georgia" w:hAnsi="Georgia" w:cs="Arial"/>
          <w:w w:val="53"/>
        </w:rPr>
        <w:t>i</w:t>
      </w:r>
      <w:r w:rsidR="00710D34" w:rsidRPr="00AF6BB4">
        <w:rPr>
          <w:rFonts w:ascii="Georgia" w:hAnsi="Georgia" w:cs="Arial"/>
          <w:w w:val="99"/>
        </w:rPr>
        <w:t>ca</w:t>
      </w:r>
      <w:r w:rsidR="00266B80">
        <w:rPr>
          <w:rFonts w:ascii="Georgia" w:hAnsi="Georgia" w:cs="Arial"/>
          <w:w w:val="99"/>
        </w:rPr>
        <w:t xml:space="preserve"> </w:t>
      </w:r>
      <w:r w:rsidR="00710D34" w:rsidRPr="00AF6BB4">
        <w:rPr>
          <w:rFonts w:ascii="Georgia" w:hAnsi="Georgia" w:cs="Arial"/>
          <w:w w:val="97"/>
        </w:rPr>
        <w:t>de</w:t>
      </w:r>
      <w:r w:rsidR="00710D34" w:rsidRPr="00AF6BB4">
        <w:rPr>
          <w:rFonts w:ascii="Georgia" w:hAnsi="Georgia" w:cs="Arial"/>
          <w:w w:val="53"/>
        </w:rPr>
        <w:t>l</w:t>
      </w:r>
      <w:r w:rsidR="00266B80">
        <w:rPr>
          <w:rFonts w:ascii="Georgia" w:hAnsi="Georgia" w:cs="Arial"/>
          <w:w w:val="53"/>
        </w:rPr>
        <w:t xml:space="preserve"> </w:t>
      </w:r>
      <w:r w:rsidR="00710D34" w:rsidRPr="00AF6BB4">
        <w:rPr>
          <w:rFonts w:ascii="Georgia" w:hAnsi="Georgia" w:cs="Arial"/>
          <w:w w:val="86"/>
        </w:rPr>
        <w:t>M</w:t>
      </w:r>
      <w:r w:rsidR="00710D34" w:rsidRPr="00AF6BB4">
        <w:rPr>
          <w:rFonts w:ascii="Georgia" w:hAnsi="Georgia" w:cs="Arial"/>
          <w:w w:val="90"/>
        </w:rPr>
        <w:t>un</w:t>
      </w:r>
      <w:r w:rsidR="00710D34" w:rsidRPr="00AF6BB4">
        <w:rPr>
          <w:rFonts w:ascii="Georgia" w:hAnsi="Georgia" w:cs="Arial"/>
          <w:w w:val="53"/>
        </w:rPr>
        <w:t>i</w:t>
      </w:r>
      <w:r w:rsidR="00710D34" w:rsidRPr="00AF6BB4">
        <w:rPr>
          <w:rFonts w:ascii="Georgia" w:hAnsi="Georgia" w:cs="Arial"/>
          <w:w w:val="96"/>
        </w:rPr>
        <w:t>c</w:t>
      </w:r>
      <w:r w:rsidR="00710D34" w:rsidRPr="00AF6BB4">
        <w:rPr>
          <w:rFonts w:ascii="Georgia" w:hAnsi="Georgia" w:cs="Arial"/>
          <w:w w:val="53"/>
        </w:rPr>
        <w:t>i</w:t>
      </w:r>
      <w:r w:rsidR="00710D34" w:rsidRPr="00AF6BB4">
        <w:rPr>
          <w:rFonts w:ascii="Georgia" w:hAnsi="Georgia" w:cs="Arial"/>
          <w:w w:val="86"/>
        </w:rPr>
        <w:t>p</w:t>
      </w:r>
      <w:r w:rsidR="00710D34" w:rsidRPr="00AF6BB4">
        <w:rPr>
          <w:rFonts w:ascii="Georgia" w:hAnsi="Georgia" w:cs="Arial"/>
          <w:w w:val="53"/>
        </w:rPr>
        <w:t>i</w:t>
      </w:r>
      <w:r w:rsidR="00710D34" w:rsidRPr="00AF6BB4">
        <w:rPr>
          <w:rFonts w:ascii="Georgia" w:hAnsi="Georgia" w:cs="Arial"/>
          <w:w w:val="99"/>
        </w:rPr>
        <w:t xml:space="preserve">o </w:t>
      </w:r>
      <w:r w:rsidR="00710D34" w:rsidRPr="00AF6BB4">
        <w:rPr>
          <w:rFonts w:ascii="Georgia" w:hAnsi="Georgia" w:cs="Arial"/>
          <w:w w:val="86"/>
        </w:rPr>
        <w:t>d</w:t>
      </w:r>
      <w:r w:rsidR="00710D34" w:rsidRPr="00AF6BB4">
        <w:rPr>
          <w:rFonts w:ascii="Georgia" w:hAnsi="Georgia" w:cs="Arial"/>
          <w:w w:val="94"/>
        </w:rPr>
        <w:t>e</w:t>
      </w:r>
      <w:r w:rsidR="00710D34" w:rsidRPr="00AF6BB4">
        <w:rPr>
          <w:rFonts w:ascii="Georgia" w:hAnsi="Georgia" w:cs="Arial"/>
          <w:w w:val="35"/>
        </w:rPr>
        <w:t>l</w:t>
      </w:r>
      <w:r w:rsidR="00710D34" w:rsidRPr="00AF6BB4">
        <w:rPr>
          <w:rFonts w:ascii="Georgia" w:hAnsi="Georgia" w:cs="Arial"/>
        </w:rPr>
        <w:t xml:space="preserve"> Estado de</w:t>
      </w:r>
      <w:r w:rsidR="00266B80">
        <w:rPr>
          <w:rFonts w:ascii="Georgia" w:hAnsi="Georgia" w:cs="Arial"/>
        </w:rPr>
        <w:t xml:space="preserve"> </w:t>
      </w:r>
      <w:r w:rsidR="00710D34" w:rsidRPr="00AF6BB4">
        <w:rPr>
          <w:rFonts w:ascii="Georgia" w:hAnsi="Georgia" w:cs="Arial"/>
          <w:w w:val="99"/>
        </w:rPr>
        <w:t>Zac</w:t>
      </w:r>
      <w:r w:rsidR="00710D34" w:rsidRPr="00AF6BB4">
        <w:rPr>
          <w:rFonts w:ascii="Georgia" w:hAnsi="Georgia" w:cs="Arial"/>
          <w:w w:val="86"/>
        </w:rPr>
        <w:t>a</w:t>
      </w:r>
      <w:r w:rsidR="00710D34" w:rsidRPr="00AF6BB4">
        <w:rPr>
          <w:rFonts w:ascii="Georgia" w:hAnsi="Georgia" w:cs="Arial"/>
          <w:w w:val="99"/>
        </w:rPr>
        <w:t>tecas</w:t>
      </w:r>
      <w:r w:rsidR="00266B80">
        <w:rPr>
          <w:rFonts w:ascii="Georgia" w:hAnsi="Georgia" w:cs="Arial"/>
          <w:w w:val="99"/>
        </w:rPr>
        <w:t xml:space="preserve"> </w:t>
      </w:r>
      <w:r w:rsidR="00710D34" w:rsidRPr="00AF6BB4">
        <w:rPr>
          <w:rFonts w:ascii="Georgia" w:hAnsi="Georgia" w:cs="Arial"/>
          <w:w w:val="43"/>
        </w:rPr>
        <w:t>,</w:t>
      </w:r>
      <w:r w:rsidR="00710D34" w:rsidRPr="00AF6BB4">
        <w:rPr>
          <w:rFonts w:ascii="Georgia" w:hAnsi="Georgia" w:cs="Arial"/>
          <w:w w:val="53"/>
        </w:rPr>
        <w:t>l</w:t>
      </w:r>
      <w:r w:rsidR="00710D34" w:rsidRPr="00AF6BB4">
        <w:rPr>
          <w:rFonts w:ascii="Georgia" w:hAnsi="Georgia" w:cs="Arial"/>
          <w:w w:val="86"/>
        </w:rPr>
        <w:t>a</w:t>
      </w:r>
      <w:r w:rsidR="00266B80">
        <w:rPr>
          <w:rFonts w:ascii="Georgia" w:hAnsi="Georgia" w:cs="Arial"/>
          <w:w w:val="86"/>
        </w:rPr>
        <w:t xml:space="preserve"> </w:t>
      </w:r>
      <w:r w:rsidR="00710D34" w:rsidRPr="00AF6BB4">
        <w:rPr>
          <w:rFonts w:ascii="Georgia" w:hAnsi="Georgia" w:cs="Arial"/>
          <w:w w:val="90"/>
        </w:rPr>
        <w:t>S</w:t>
      </w:r>
      <w:r w:rsidR="00710D34" w:rsidRPr="00AF6BB4">
        <w:rPr>
          <w:rFonts w:ascii="Georgia" w:hAnsi="Georgia" w:cs="Arial"/>
          <w:w w:val="72"/>
        </w:rPr>
        <w:t>í</w:t>
      </w:r>
      <w:r w:rsidR="00710D34" w:rsidRPr="00AF6BB4">
        <w:rPr>
          <w:rFonts w:ascii="Georgia" w:hAnsi="Georgia" w:cs="Arial"/>
          <w:w w:val="79"/>
        </w:rPr>
        <w:t>n</w:t>
      </w:r>
      <w:r w:rsidR="00710D34" w:rsidRPr="00AF6BB4">
        <w:rPr>
          <w:rFonts w:ascii="Georgia" w:hAnsi="Georgia" w:cs="Arial"/>
          <w:w w:val="86"/>
        </w:rPr>
        <w:t>d</w:t>
      </w:r>
      <w:r w:rsidR="00710D34" w:rsidRPr="00AF6BB4">
        <w:rPr>
          <w:rFonts w:ascii="Georgia" w:hAnsi="Georgia" w:cs="Arial"/>
          <w:w w:val="99"/>
        </w:rPr>
        <w:t xml:space="preserve">ica </w:t>
      </w:r>
      <w:r w:rsidR="00710D34" w:rsidRPr="00AF6BB4">
        <w:rPr>
          <w:rFonts w:ascii="Georgia" w:hAnsi="Georgia" w:cs="Arial"/>
          <w:w w:val="86"/>
        </w:rPr>
        <w:t>M</w:t>
      </w:r>
      <w:r w:rsidR="00710D34" w:rsidRPr="00AF6BB4">
        <w:rPr>
          <w:rFonts w:ascii="Georgia" w:hAnsi="Georgia" w:cs="Arial"/>
          <w:w w:val="98"/>
        </w:rPr>
        <w:t>unic</w:t>
      </w:r>
      <w:r w:rsidR="00710D34" w:rsidRPr="00AF6BB4">
        <w:rPr>
          <w:rFonts w:ascii="Georgia" w:hAnsi="Georgia" w:cs="Arial"/>
          <w:w w:val="53"/>
        </w:rPr>
        <w:t>i</w:t>
      </w:r>
      <w:r w:rsidR="00710D34" w:rsidRPr="00AF6BB4">
        <w:rPr>
          <w:rFonts w:ascii="Georgia" w:hAnsi="Georgia" w:cs="Arial"/>
          <w:w w:val="99"/>
        </w:rPr>
        <w:t>pal</w:t>
      </w:r>
      <w:r w:rsidR="00266B80">
        <w:rPr>
          <w:rFonts w:ascii="Georgia" w:hAnsi="Georgia" w:cs="Arial"/>
          <w:w w:val="99"/>
        </w:rPr>
        <w:t xml:space="preserve"> </w:t>
      </w:r>
      <w:r w:rsidR="00710D34" w:rsidRPr="00AF6BB4">
        <w:rPr>
          <w:rFonts w:ascii="Georgia" w:hAnsi="Georgia" w:cs="Arial"/>
        </w:rPr>
        <w:t>que</w:t>
      </w:r>
      <w:r w:rsidR="00266B80">
        <w:rPr>
          <w:rFonts w:ascii="Georgia" w:hAnsi="Georgia" w:cs="Arial"/>
        </w:rPr>
        <w:t xml:space="preserve"> </w:t>
      </w:r>
      <w:r w:rsidR="00710D34" w:rsidRPr="00AF6BB4">
        <w:rPr>
          <w:rFonts w:ascii="Georgia" w:hAnsi="Georgia" w:cs="Arial"/>
        </w:rPr>
        <w:t>es</w:t>
      </w:r>
      <w:r w:rsidR="00266B80">
        <w:rPr>
          <w:rFonts w:ascii="Georgia" w:hAnsi="Georgia" w:cs="Arial"/>
        </w:rPr>
        <w:t xml:space="preserve"> </w:t>
      </w:r>
      <w:r w:rsidR="00710D34" w:rsidRPr="00AF6BB4">
        <w:rPr>
          <w:rFonts w:ascii="Georgia" w:hAnsi="Georgia" w:cs="Arial"/>
        </w:rPr>
        <w:t>quien por</w:t>
      </w:r>
      <w:r w:rsidR="00266B80">
        <w:rPr>
          <w:rFonts w:ascii="Georgia" w:hAnsi="Georgia" w:cs="Arial"/>
        </w:rPr>
        <w:t xml:space="preserve"> </w:t>
      </w:r>
      <w:r w:rsidR="00710D34" w:rsidRPr="00AF6BB4">
        <w:rPr>
          <w:rFonts w:ascii="Georgia" w:hAnsi="Georgia" w:cs="Arial"/>
        </w:rPr>
        <w:t xml:space="preserve">mandato </w:t>
      </w:r>
      <w:r w:rsidR="00710D34" w:rsidRPr="00AF6BB4">
        <w:rPr>
          <w:rFonts w:ascii="Georgia" w:hAnsi="Georgia" w:cs="Arial"/>
          <w:w w:val="98"/>
        </w:rPr>
        <w:t>Const</w:t>
      </w:r>
      <w:r w:rsidR="00710D34" w:rsidRPr="00AF6BB4">
        <w:rPr>
          <w:rFonts w:ascii="Georgia" w:hAnsi="Georgia" w:cs="Arial"/>
          <w:w w:val="53"/>
        </w:rPr>
        <w:t>i</w:t>
      </w:r>
      <w:r w:rsidR="00710D34" w:rsidRPr="00AF6BB4">
        <w:rPr>
          <w:rFonts w:ascii="Georgia" w:hAnsi="Georgia" w:cs="Arial"/>
          <w:w w:val="99"/>
        </w:rPr>
        <w:t>tucional</w:t>
      </w:r>
      <w:r w:rsidR="00710D34" w:rsidRPr="00AF6BB4">
        <w:rPr>
          <w:rFonts w:ascii="Georgia" w:hAnsi="Georgia" w:cs="Arial"/>
        </w:rPr>
        <w:t xml:space="preserve"> ostenta </w:t>
      </w:r>
      <w:r w:rsidR="00710D34" w:rsidRPr="00AF6BB4">
        <w:rPr>
          <w:rFonts w:ascii="Georgia" w:hAnsi="Georgia" w:cs="Arial"/>
          <w:w w:val="53"/>
        </w:rPr>
        <w:t>l</w:t>
      </w:r>
      <w:r w:rsidR="00710D34" w:rsidRPr="00AF6BB4">
        <w:rPr>
          <w:rFonts w:ascii="Georgia" w:hAnsi="Georgia" w:cs="Arial"/>
          <w:w w:val="86"/>
        </w:rPr>
        <w:t>a</w:t>
      </w:r>
      <w:r w:rsidR="00266B80">
        <w:rPr>
          <w:rFonts w:ascii="Georgia" w:hAnsi="Georgia" w:cs="Arial"/>
          <w:w w:val="86"/>
        </w:rPr>
        <w:t xml:space="preserve"> </w:t>
      </w:r>
      <w:r w:rsidR="00710D34" w:rsidRPr="00AF6BB4">
        <w:rPr>
          <w:rFonts w:ascii="Georgia" w:hAnsi="Georgia" w:cs="Arial"/>
        </w:rPr>
        <w:t>Representación</w:t>
      </w:r>
      <w:r w:rsidR="00266B80">
        <w:rPr>
          <w:rFonts w:ascii="Georgia" w:hAnsi="Georgia" w:cs="Arial"/>
        </w:rPr>
        <w:t xml:space="preserve"> </w:t>
      </w:r>
      <w:r w:rsidR="00710D34" w:rsidRPr="00AF6BB4">
        <w:rPr>
          <w:rFonts w:ascii="Georgia" w:hAnsi="Georgia" w:cs="Arial"/>
        </w:rPr>
        <w:t>Jurídica el</w:t>
      </w:r>
      <w:r w:rsidR="00266B80">
        <w:rPr>
          <w:rFonts w:ascii="Georgia" w:hAnsi="Georgia" w:cs="Arial"/>
        </w:rPr>
        <w:t xml:space="preserve"> </w:t>
      </w:r>
      <w:r w:rsidR="00710D34" w:rsidRPr="00AF6BB4">
        <w:rPr>
          <w:rFonts w:ascii="Georgia" w:hAnsi="Georgia" w:cs="Arial"/>
        </w:rPr>
        <w:t>Ayuntamiento</w:t>
      </w:r>
      <w:r w:rsidR="00710D34" w:rsidRPr="00AF6BB4">
        <w:rPr>
          <w:rFonts w:ascii="Georgia" w:hAnsi="Georgia" w:cs="Arial"/>
          <w:w w:val="43"/>
        </w:rPr>
        <w:t>,</w:t>
      </w:r>
      <w:r w:rsidR="00266B80">
        <w:rPr>
          <w:rFonts w:ascii="Georgia" w:hAnsi="Georgia" w:cs="Arial"/>
          <w:w w:val="43"/>
        </w:rPr>
        <w:t xml:space="preserve"> </w:t>
      </w:r>
      <w:r w:rsidR="00710D34" w:rsidRPr="00AF6BB4">
        <w:rPr>
          <w:rFonts w:ascii="Georgia" w:hAnsi="Georgia" w:cs="Arial"/>
          <w:w w:val="87"/>
        </w:rPr>
        <w:t>t</w:t>
      </w:r>
      <w:r w:rsidR="00710D34" w:rsidRPr="00AF6BB4">
        <w:rPr>
          <w:rFonts w:ascii="Georgia" w:hAnsi="Georgia" w:cs="Arial"/>
          <w:w w:val="53"/>
        </w:rPr>
        <w:t>i</w:t>
      </w:r>
      <w:r w:rsidR="00710D34" w:rsidRPr="00AF6BB4">
        <w:rPr>
          <w:rFonts w:ascii="Georgia" w:hAnsi="Georgia" w:cs="Arial"/>
          <w:w w:val="94"/>
        </w:rPr>
        <w:t>en</w:t>
      </w:r>
      <w:r w:rsidR="00710D34" w:rsidRPr="00AF6BB4">
        <w:rPr>
          <w:rFonts w:ascii="Georgia" w:hAnsi="Georgia" w:cs="Arial"/>
          <w:w w:val="99"/>
        </w:rPr>
        <w:t xml:space="preserve">e </w:t>
      </w:r>
      <w:r w:rsidR="00710D34" w:rsidRPr="00AF6BB4">
        <w:rPr>
          <w:rFonts w:ascii="Georgia" w:hAnsi="Georgia" w:cs="Arial"/>
        </w:rPr>
        <w:t>entre</w:t>
      </w:r>
      <w:r w:rsidR="00266B80">
        <w:rPr>
          <w:rFonts w:ascii="Georgia" w:hAnsi="Georgia" w:cs="Arial"/>
        </w:rPr>
        <w:t xml:space="preserve"> </w:t>
      </w:r>
      <w:r w:rsidR="00710D34" w:rsidRPr="00AF6BB4">
        <w:rPr>
          <w:rFonts w:ascii="Georgia" w:hAnsi="Georgia" w:cs="Arial"/>
          <w:w w:val="97"/>
        </w:rPr>
        <w:t>otras</w:t>
      </w:r>
      <w:r w:rsidR="00710D34" w:rsidRPr="00AF6BB4">
        <w:rPr>
          <w:rFonts w:ascii="Georgia" w:hAnsi="Georgia" w:cs="Arial"/>
          <w:w w:val="43"/>
        </w:rPr>
        <w:t>,</w:t>
      </w:r>
      <w:r w:rsidR="00710D34" w:rsidRPr="00AF6BB4">
        <w:rPr>
          <w:rFonts w:ascii="Georgia" w:hAnsi="Georgia" w:cs="Arial"/>
        </w:rPr>
        <w:t xml:space="preserve"> la</w:t>
      </w:r>
      <w:r w:rsidR="00266B80">
        <w:rPr>
          <w:rFonts w:ascii="Georgia" w:hAnsi="Georgia" w:cs="Arial"/>
        </w:rPr>
        <w:t xml:space="preserve"> </w:t>
      </w:r>
      <w:r w:rsidR="00710D34" w:rsidRPr="00AF6BB4">
        <w:rPr>
          <w:rFonts w:ascii="Georgia" w:hAnsi="Georgia" w:cs="Arial"/>
          <w:w w:val="95"/>
        </w:rPr>
        <w:t>prohi</w:t>
      </w:r>
      <w:r w:rsidR="00710D34" w:rsidRPr="00AF6BB4">
        <w:rPr>
          <w:rFonts w:ascii="Georgia" w:hAnsi="Georgia" w:cs="Arial"/>
          <w:w w:val="86"/>
        </w:rPr>
        <w:t>b</w:t>
      </w:r>
      <w:r w:rsidR="00710D34" w:rsidRPr="00AF6BB4">
        <w:rPr>
          <w:rFonts w:ascii="Georgia" w:hAnsi="Georgia" w:cs="Arial"/>
          <w:w w:val="89"/>
        </w:rPr>
        <w:t>ic</w:t>
      </w:r>
      <w:r w:rsidR="00710D34" w:rsidRPr="00AF6BB4">
        <w:rPr>
          <w:rFonts w:ascii="Georgia" w:hAnsi="Georgia" w:cs="Arial"/>
          <w:w w:val="53"/>
        </w:rPr>
        <w:t>i</w:t>
      </w:r>
      <w:r w:rsidR="00710D34" w:rsidRPr="00AF6BB4">
        <w:rPr>
          <w:rFonts w:ascii="Georgia" w:hAnsi="Georgia" w:cs="Arial"/>
          <w:w w:val="99"/>
        </w:rPr>
        <w:t>ón</w:t>
      </w:r>
      <w:r w:rsidR="00710D34" w:rsidRPr="00AF6BB4">
        <w:rPr>
          <w:rFonts w:ascii="Georgia" w:hAnsi="Georgia" w:cs="Arial"/>
        </w:rPr>
        <w:t xml:space="preserve"> expresa de</w:t>
      </w:r>
      <w:r w:rsidR="00266B80">
        <w:rPr>
          <w:rFonts w:ascii="Georgia" w:hAnsi="Georgia" w:cs="Arial"/>
        </w:rPr>
        <w:t xml:space="preserve"> </w:t>
      </w:r>
      <w:r w:rsidR="00710D34" w:rsidRPr="00AF6BB4">
        <w:rPr>
          <w:rFonts w:ascii="Georgia" w:hAnsi="Georgia" w:cs="Arial"/>
          <w:w w:val="99"/>
        </w:rPr>
        <w:t>desistirse</w:t>
      </w:r>
      <w:r w:rsidR="00710D34" w:rsidRPr="00AF6BB4">
        <w:rPr>
          <w:rFonts w:ascii="Georgia" w:hAnsi="Georgia" w:cs="Arial"/>
          <w:w w:val="43"/>
        </w:rPr>
        <w:t>,</w:t>
      </w:r>
      <w:r w:rsidR="00710D34" w:rsidRPr="00AF6BB4">
        <w:rPr>
          <w:rFonts w:ascii="Georgia" w:hAnsi="Georgia" w:cs="Arial"/>
        </w:rPr>
        <w:t xml:space="preserve"> y</w:t>
      </w:r>
      <w:r w:rsidR="00266B80">
        <w:rPr>
          <w:rFonts w:ascii="Georgia" w:hAnsi="Georgia" w:cs="Arial"/>
        </w:rPr>
        <w:t xml:space="preserve"> </w:t>
      </w:r>
      <w:r w:rsidR="00710D34" w:rsidRPr="00AF6BB4">
        <w:rPr>
          <w:rFonts w:ascii="Georgia" w:hAnsi="Georgia" w:cs="Arial"/>
        </w:rPr>
        <w:t>por</w:t>
      </w:r>
      <w:r w:rsidR="00266B80">
        <w:rPr>
          <w:rFonts w:ascii="Georgia" w:hAnsi="Georgia" w:cs="Arial"/>
        </w:rPr>
        <w:t xml:space="preserve"> </w:t>
      </w:r>
      <w:r w:rsidR="00710D34" w:rsidRPr="00AF6BB4">
        <w:rPr>
          <w:rFonts w:ascii="Georgia" w:hAnsi="Georgia" w:cs="Arial"/>
        </w:rPr>
        <w:t>ende</w:t>
      </w:r>
      <w:r w:rsidR="00266B80">
        <w:rPr>
          <w:rFonts w:ascii="Georgia" w:hAnsi="Georgia" w:cs="Arial"/>
        </w:rPr>
        <w:t xml:space="preserve"> </w:t>
      </w:r>
      <w:r w:rsidR="00710D34" w:rsidRPr="00AF6BB4">
        <w:rPr>
          <w:rFonts w:ascii="Georgia" w:hAnsi="Georgia" w:cs="Arial"/>
        </w:rPr>
        <w:t>se</w:t>
      </w:r>
      <w:r w:rsidR="00266B80">
        <w:rPr>
          <w:rFonts w:ascii="Georgia" w:hAnsi="Georgia" w:cs="Arial"/>
        </w:rPr>
        <w:t xml:space="preserve"> </w:t>
      </w:r>
      <w:r w:rsidR="00710D34" w:rsidRPr="00AF6BB4">
        <w:rPr>
          <w:rFonts w:ascii="Georgia" w:hAnsi="Georgia" w:cs="Arial"/>
        </w:rPr>
        <w:t xml:space="preserve">entiende que dicha </w:t>
      </w:r>
      <w:r w:rsidR="00710D34" w:rsidRPr="00AF6BB4">
        <w:rPr>
          <w:rFonts w:ascii="Georgia" w:hAnsi="Georgia" w:cs="Arial"/>
          <w:w w:val="98"/>
        </w:rPr>
        <w:t>prohib</w:t>
      </w:r>
      <w:r w:rsidR="00710D34" w:rsidRPr="00AF6BB4">
        <w:rPr>
          <w:rFonts w:ascii="Georgia" w:hAnsi="Georgia" w:cs="Arial"/>
          <w:w w:val="53"/>
        </w:rPr>
        <w:t>i</w:t>
      </w:r>
      <w:r w:rsidR="00710D34" w:rsidRPr="00AF6BB4">
        <w:rPr>
          <w:rFonts w:ascii="Georgia" w:hAnsi="Georgia" w:cs="Arial"/>
          <w:w w:val="96"/>
        </w:rPr>
        <w:t>c</w:t>
      </w:r>
      <w:r w:rsidR="00710D34" w:rsidRPr="00AF6BB4">
        <w:rPr>
          <w:rFonts w:ascii="Georgia" w:hAnsi="Georgia" w:cs="Arial"/>
          <w:w w:val="53"/>
        </w:rPr>
        <w:t>i</w:t>
      </w:r>
      <w:r w:rsidR="00710D34" w:rsidRPr="00AF6BB4">
        <w:rPr>
          <w:rFonts w:ascii="Georgia" w:hAnsi="Georgia" w:cs="Arial"/>
          <w:w w:val="99"/>
        </w:rPr>
        <w:t>ón</w:t>
      </w:r>
      <w:r w:rsidR="00710D34" w:rsidRPr="00AF6BB4">
        <w:rPr>
          <w:rFonts w:ascii="Georgia" w:hAnsi="Georgia" w:cs="Arial"/>
        </w:rPr>
        <w:t xml:space="preserve"> alcanza a</w:t>
      </w:r>
      <w:r w:rsidR="00266B80">
        <w:rPr>
          <w:rFonts w:ascii="Georgia" w:hAnsi="Georgia" w:cs="Arial"/>
        </w:rPr>
        <w:t xml:space="preserve"> </w:t>
      </w:r>
      <w:r w:rsidR="00710D34" w:rsidRPr="00AF6BB4">
        <w:rPr>
          <w:rFonts w:ascii="Georgia" w:hAnsi="Georgia" w:cs="Arial"/>
        </w:rPr>
        <w:t xml:space="preserve">los apoderados </w:t>
      </w:r>
      <w:r w:rsidR="00710D34" w:rsidRPr="00AF6BB4">
        <w:rPr>
          <w:rFonts w:ascii="Georgia" w:hAnsi="Georgia" w:cs="Arial"/>
          <w:w w:val="35"/>
        </w:rPr>
        <w:t>l</w:t>
      </w:r>
      <w:r w:rsidR="00710D34" w:rsidRPr="00AF6BB4">
        <w:rPr>
          <w:rFonts w:ascii="Georgia" w:hAnsi="Georgia" w:cs="Arial"/>
          <w:w w:val="99"/>
        </w:rPr>
        <w:t>egales</w:t>
      </w:r>
      <w:r w:rsidR="00266B80">
        <w:rPr>
          <w:rFonts w:ascii="Georgia" w:hAnsi="Georgia" w:cs="Arial"/>
          <w:w w:val="99"/>
        </w:rPr>
        <w:t xml:space="preserve"> </w:t>
      </w:r>
      <w:r w:rsidR="00710D34" w:rsidRPr="00AF6BB4">
        <w:rPr>
          <w:rFonts w:ascii="Georgia" w:hAnsi="Georgia" w:cs="Arial"/>
          <w:w w:val="97"/>
        </w:rPr>
        <w:t>de</w:t>
      </w:r>
      <w:r w:rsidR="00710D34" w:rsidRPr="00AF6BB4">
        <w:rPr>
          <w:rFonts w:ascii="Georgia" w:hAnsi="Georgia" w:cs="Arial"/>
          <w:w w:val="53"/>
        </w:rPr>
        <w:t>l</w:t>
      </w:r>
      <w:r w:rsidR="00266B80">
        <w:rPr>
          <w:rFonts w:ascii="Georgia" w:hAnsi="Georgia" w:cs="Arial"/>
          <w:w w:val="53"/>
        </w:rPr>
        <w:t xml:space="preserve"> </w:t>
      </w:r>
      <w:r w:rsidR="00710D34" w:rsidRPr="00AF6BB4">
        <w:rPr>
          <w:rFonts w:ascii="Georgia" w:hAnsi="Georgia" w:cs="Arial"/>
          <w:w w:val="93"/>
        </w:rPr>
        <w:t>Mun</w:t>
      </w:r>
      <w:r w:rsidR="00710D34" w:rsidRPr="00AF6BB4">
        <w:rPr>
          <w:rFonts w:ascii="Georgia" w:hAnsi="Georgia" w:cs="Arial"/>
          <w:w w:val="97"/>
        </w:rPr>
        <w:t>icipio</w:t>
      </w:r>
      <w:r w:rsidR="00710D34" w:rsidRPr="00AF6BB4">
        <w:rPr>
          <w:rFonts w:ascii="Georgia" w:hAnsi="Georgia" w:cs="Arial"/>
          <w:w w:val="43"/>
        </w:rPr>
        <w:t xml:space="preserve">, </w:t>
      </w:r>
      <w:r w:rsidR="00710D34" w:rsidRPr="00AF6BB4">
        <w:rPr>
          <w:rFonts w:ascii="Georgia" w:hAnsi="Georgia" w:cs="Arial"/>
        </w:rPr>
        <w:t xml:space="preserve">esto </w:t>
      </w:r>
      <w:r w:rsidR="00710D34" w:rsidRPr="00AF6BB4">
        <w:rPr>
          <w:rFonts w:ascii="Georgia" w:hAnsi="Georgia" w:cs="Arial"/>
          <w:w w:val="95"/>
        </w:rPr>
        <w:t>es</w:t>
      </w:r>
      <w:r w:rsidR="00710D34" w:rsidRPr="00AF6BB4">
        <w:rPr>
          <w:rFonts w:ascii="Georgia" w:hAnsi="Georgia" w:cs="Arial"/>
          <w:w w:val="43"/>
        </w:rPr>
        <w:t>,</w:t>
      </w:r>
      <w:r w:rsidR="00710D34" w:rsidRPr="00AF6BB4">
        <w:rPr>
          <w:rFonts w:ascii="Georgia" w:hAnsi="Georgia" w:cs="Arial"/>
        </w:rPr>
        <w:t xml:space="preserve"> a los</w:t>
      </w:r>
      <w:r w:rsidR="00266B80">
        <w:rPr>
          <w:rFonts w:ascii="Georgia" w:hAnsi="Georgia" w:cs="Arial"/>
        </w:rPr>
        <w:t xml:space="preserve"> </w:t>
      </w:r>
      <w:r w:rsidR="00710D34" w:rsidRPr="00AF6BB4">
        <w:rPr>
          <w:rFonts w:ascii="Georgia" w:hAnsi="Georgia" w:cs="Arial"/>
        </w:rPr>
        <w:t>abogados que tienen poder</w:t>
      </w:r>
      <w:r w:rsidR="00266B80">
        <w:rPr>
          <w:rFonts w:ascii="Georgia" w:hAnsi="Georgia" w:cs="Arial"/>
        </w:rPr>
        <w:t xml:space="preserve"> </w:t>
      </w:r>
      <w:r w:rsidR="00710D34" w:rsidRPr="00AF6BB4">
        <w:rPr>
          <w:rFonts w:ascii="Georgia" w:hAnsi="Georgia" w:cs="Arial"/>
        </w:rPr>
        <w:t xml:space="preserve">general para </w:t>
      </w:r>
      <w:r w:rsidR="00710D34" w:rsidRPr="00AF6BB4">
        <w:rPr>
          <w:rFonts w:ascii="Georgia" w:hAnsi="Georgia" w:cs="Arial"/>
          <w:w w:val="93"/>
        </w:rPr>
        <w:t>ple</w:t>
      </w:r>
      <w:r w:rsidR="00710D34" w:rsidRPr="00AF6BB4">
        <w:rPr>
          <w:rFonts w:ascii="Georgia" w:hAnsi="Georgia" w:cs="Arial"/>
          <w:w w:val="53"/>
        </w:rPr>
        <w:t>i</w:t>
      </w:r>
      <w:r w:rsidR="00710D34" w:rsidRPr="00AF6BB4">
        <w:rPr>
          <w:rFonts w:ascii="Georgia" w:hAnsi="Georgia" w:cs="Arial"/>
          <w:w w:val="101"/>
        </w:rPr>
        <w:t>t</w:t>
      </w:r>
      <w:r w:rsidR="00710D34" w:rsidRPr="00AF6BB4">
        <w:rPr>
          <w:rFonts w:ascii="Georgia" w:hAnsi="Georgia" w:cs="Arial"/>
          <w:w w:val="94"/>
        </w:rPr>
        <w:t>o</w:t>
      </w:r>
      <w:r w:rsidR="00710D34" w:rsidRPr="00AF6BB4">
        <w:rPr>
          <w:rFonts w:ascii="Georgia" w:hAnsi="Georgia" w:cs="Arial"/>
          <w:w w:val="88"/>
        </w:rPr>
        <w:t>s</w:t>
      </w:r>
      <w:r w:rsidR="00266B80">
        <w:rPr>
          <w:rFonts w:ascii="Georgia" w:hAnsi="Georgia" w:cs="Arial"/>
          <w:w w:val="88"/>
        </w:rPr>
        <w:t xml:space="preserve"> </w:t>
      </w:r>
      <w:r w:rsidR="00710D34" w:rsidRPr="00AF6BB4">
        <w:rPr>
          <w:rFonts w:ascii="Georgia" w:hAnsi="Georgia" w:cs="Arial"/>
        </w:rPr>
        <w:t xml:space="preserve">y </w:t>
      </w:r>
      <w:r w:rsidR="00710D34" w:rsidRPr="00AF6BB4">
        <w:rPr>
          <w:rFonts w:ascii="Georgia" w:hAnsi="Georgia" w:cs="Arial"/>
          <w:w w:val="97"/>
        </w:rPr>
        <w:t>cob</w:t>
      </w:r>
      <w:r w:rsidR="00710D34" w:rsidRPr="00AF6BB4">
        <w:rPr>
          <w:rFonts w:ascii="Georgia" w:hAnsi="Georgia" w:cs="Arial"/>
          <w:w w:val="84"/>
        </w:rPr>
        <w:t>r</w:t>
      </w:r>
      <w:r w:rsidR="00710D34" w:rsidRPr="00AF6BB4">
        <w:rPr>
          <w:rFonts w:ascii="Georgia" w:hAnsi="Georgia" w:cs="Arial"/>
          <w:w w:val="94"/>
        </w:rPr>
        <w:t>an</w:t>
      </w:r>
      <w:r w:rsidR="00710D34" w:rsidRPr="00AF6BB4">
        <w:rPr>
          <w:rFonts w:ascii="Georgia" w:hAnsi="Georgia" w:cs="Arial"/>
          <w:w w:val="88"/>
        </w:rPr>
        <w:t>z</w:t>
      </w:r>
      <w:r w:rsidR="00710D34" w:rsidRPr="00AF6BB4">
        <w:rPr>
          <w:rFonts w:ascii="Georgia" w:hAnsi="Georgia" w:cs="Arial"/>
          <w:w w:val="95"/>
        </w:rPr>
        <w:t>as</w:t>
      </w:r>
      <w:r w:rsidR="00266B80">
        <w:rPr>
          <w:rFonts w:ascii="Georgia" w:hAnsi="Georgia" w:cs="Arial"/>
          <w:w w:val="95"/>
        </w:rPr>
        <w:t xml:space="preserve"> </w:t>
      </w:r>
      <w:r w:rsidR="00710D34" w:rsidRPr="00AF6BB4">
        <w:rPr>
          <w:rFonts w:ascii="Georgia" w:hAnsi="Georgia" w:cs="Arial"/>
        </w:rPr>
        <w:t>como</w:t>
      </w:r>
      <w:r w:rsidR="00266B80">
        <w:rPr>
          <w:rFonts w:ascii="Georgia" w:hAnsi="Georgia" w:cs="Arial"/>
        </w:rPr>
        <w:t xml:space="preserve"> </w:t>
      </w:r>
      <w:r w:rsidR="00710D34" w:rsidRPr="00AF6BB4">
        <w:rPr>
          <w:rFonts w:ascii="Georgia" w:hAnsi="Georgia" w:cs="Arial"/>
        </w:rPr>
        <w:t>lo</w:t>
      </w:r>
      <w:r w:rsidR="00266B80">
        <w:rPr>
          <w:rFonts w:ascii="Georgia" w:hAnsi="Georgia" w:cs="Arial"/>
        </w:rPr>
        <w:t xml:space="preserve"> </w:t>
      </w:r>
      <w:r w:rsidR="00710D34" w:rsidRPr="00AF6BB4">
        <w:rPr>
          <w:rFonts w:ascii="Georgia" w:hAnsi="Georgia" w:cs="Arial"/>
        </w:rPr>
        <w:t>son</w:t>
      </w:r>
      <w:r w:rsidR="00266B80">
        <w:rPr>
          <w:rFonts w:ascii="Georgia" w:hAnsi="Georgia" w:cs="Arial"/>
        </w:rPr>
        <w:t xml:space="preserve"> </w:t>
      </w:r>
      <w:r w:rsidR="00710D34" w:rsidRPr="00AF6BB4">
        <w:rPr>
          <w:rFonts w:ascii="Georgia" w:hAnsi="Georgia" w:cs="Arial"/>
        </w:rPr>
        <w:t>el</w:t>
      </w:r>
      <w:r w:rsidR="00266B80">
        <w:rPr>
          <w:rFonts w:ascii="Georgia" w:hAnsi="Georgia" w:cs="Arial"/>
        </w:rPr>
        <w:t xml:space="preserve"> </w:t>
      </w:r>
      <w:r w:rsidR="00710D34" w:rsidRPr="00AF6BB4">
        <w:rPr>
          <w:rFonts w:ascii="Georgia" w:hAnsi="Georgia" w:cs="Arial"/>
        </w:rPr>
        <w:t>encargado de</w:t>
      </w:r>
      <w:r w:rsidR="00266B80">
        <w:rPr>
          <w:rFonts w:ascii="Georgia" w:hAnsi="Georgia" w:cs="Arial"/>
        </w:rPr>
        <w:t xml:space="preserve"> </w:t>
      </w:r>
      <w:r w:rsidR="00710D34" w:rsidRPr="00AF6BB4">
        <w:rPr>
          <w:rFonts w:ascii="Georgia" w:hAnsi="Georgia" w:cs="Arial"/>
        </w:rPr>
        <w:t>la</w:t>
      </w:r>
      <w:r w:rsidR="00266B80">
        <w:rPr>
          <w:rFonts w:ascii="Georgia" w:hAnsi="Georgia" w:cs="Arial"/>
        </w:rPr>
        <w:t xml:space="preserve"> </w:t>
      </w:r>
      <w:r w:rsidR="00710D34" w:rsidRPr="00AF6BB4">
        <w:rPr>
          <w:rFonts w:ascii="Georgia" w:hAnsi="Georgia" w:cs="Arial"/>
        </w:rPr>
        <w:t xml:space="preserve">Dirección </w:t>
      </w:r>
      <w:r w:rsidR="00710D34" w:rsidRPr="00AF6BB4">
        <w:rPr>
          <w:rFonts w:ascii="Georgia" w:hAnsi="Georgia" w:cs="Arial"/>
          <w:w w:val="96"/>
        </w:rPr>
        <w:t>Juríd</w:t>
      </w:r>
      <w:r w:rsidR="00710D34" w:rsidRPr="00AF6BB4">
        <w:rPr>
          <w:rFonts w:ascii="Georgia" w:hAnsi="Georgia" w:cs="Arial"/>
          <w:w w:val="72"/>
        </w:rPr>
        <w:t>i</w:t>
      </w:r>
      <w:r w:rsidR="00710D34" w:rsidRPr="00AF6BB4">
        <w:rPr>
          <w:rFonts w:ascii="Georgia" w:hAnsi="Georgia" w:cs="Arial"/>
          <w:w w:val="99"/>
        </w:rPr>
        <w:t>ca</w:t>
      </w:r>
      <w:r w:rsidR="00266B80">
        <w:rPr>
          <w:rFonts w:ascii="Georgia" w:hAnsi="Georgia" w:cs="Arial"/>
          <w:w w:val="99"/>
        </w:rPr>
        <w:t xml:space="preserve"> </w:t>
      </w:r>
      <w:r w:rsidR="00710D34" w:rsidRPr="00AF6BB4">
        <w:rPr>
          <w:rFonts w:ascii="Georgia" w:hAnsi="Georgia" w:cs="Arial"/>
        </w:rPr>
        <w:t>y</w:t>
      </w:r>
      <w:r w:rsidR="00266B80">
        <w:rPr>
          <w:rFonts w:ascii="Georgia" w:hAnsi="Georgia" w:cs="Arial"/>
        </w:rPr>
        <w:t xml:space="preserve"> </w:t>
      </w:r>
      <w:r w:rsidR="00710D34" w:rsidRPr="00AF6BB4">
        <w:rPr>
          <w:rFonts w:ascii="Georgia" w:hAnsi="Georgia" w:cs="Arial"/>
        </w:rPr>
        <w:t>los</w:t>
      </w:r>
      <w:r w:rsidR="00266B80">
        <w:rPr>
          <w:rFonts w:ascii="Georgia" w:hAnsi="Georgia" w:cs="Arial"/>
        </w:rPr>
        <w:t xml:space="preserve"> </w:t>
      </w:r>
      <w:r w:rsidR="00710D34" w:rsidRPr="00AF6BB4">
        <w:rPr>
          <w:rFonts w:ascii="Georgia" w:hAnsi="Georgia" w:cs="Arial"/>
        </w:rPr>
        <w:t>demás abogados que</w:t>
      </w:r>
      <w:r w:rsidR="00266B80">
        <w:rPr>
          <w:rFonts w:ascii="Georgia" w:hAnsi="Georgia" w:cs="Arial"/>
        </w:rPr>
        <w:t xml:space="preserve"> </w:t>
      </w:r>
      <w:r w:rsidR="00710D34" w:rsidRPr="00AF6BB4">
        <w:rPr>
          <w:rFonts w:ascii="Georgia" w:hAnsi="Georgia" w:cs="Arial"/>
        </w:rPr>
        <w:t>la</w:t>
      </w:r>
      <w:r w:rsidR="00266B80">
        <w:rPr>
          <w:rFonts w:ascii="Georgia" w:hAnsi="Georgia" w:cs="Arial"/>
        </w:rPr>
        <w:t xml:space="preserve"> </w:t>
      </w:r>
      <w:r w:rsidR="00710D34" w:rsidRPr="00AF6BB4">
        <w:rPr>
          <w:rFonts w:ascii="Georgia" w:hAnsi="Georgia" w:cs="Arial"/>
          <w:w w:val="96"/>
        </w:rPr>
        <w:t>integran</w:t>
      </w:r>
      <w:r w:rsidR="00710D34" w:rsidRPr="00AF6BB4">
        <w:rPr>
          <w:rFonts w:ascii="Georgia" w:hAnsi="Georgia" w:cs="Arial"/>
          <w:w w:val="43"/>
        </w:rPr>
        <w:t>.</w:t>
      </w:r>
    </w:p>
    <w:p w:rsidR="00710D34" w:rsidRPr="00AF6BB4" w:rsidRDefault="00710D34" w:rsidP="007476CD">
      <w:pPr>
        <w:widowControl w:val="0"/>
        <w:autoSpaceDE w:val="0"/>
        <w:autoSpaceDN w:val="0"/>
        <w:adjustRightInd w:val="0"/>
        <w:ind w:right="49"/>
        <w:jc w:val="both"/>
        <w:rPr>
          <w:rFonts w:ascii="Georgia" w:hAnsi="Georgia" w:cs="Arial"/>
        </w:rPr>
      </w:pPr>
    </w:p>
    <w:p w:rsidR="00710D34" w:rsidRPr="00AF6BB4" w:rsidRDefault="00710D34" w:rsidP="007476CD">
      <w:pPr>
        <w:widowControl w:val="0"/>
        <w:autoSpaceDE w:val="0"/>
        <w:autoSpaceDN w:val="0"/>
        <w:adjustRightInd w:val="0"/>
        <w:ind w:right="49"/>
        <w:jc w:val="both"/>
        <w:rPr>
          <w:rFonts w:ascii="Georgia" w:hAnsi="Georgia" w:cs="Arial"/>
        </w:rPr>
      </w:pPr>
      <w:r w:rsidRPr="00AF6BB4">
        <w:rPr>
          <w:rFonts w:ascii="Georgia" w:hAnsi="Georgia" w:cs="Arial"/>
        </w:rPr>
        <w:t>La</w:t>
      </w:r>
      <w:r w:rsidR="00266B80">
        <w:rPr>
          <w:rFonts w:ascii="Georgia" w:hAnsi="Georgia" w:cs="Arial"/>
        </w:rPr>
        <w:t xml:space="preserve"> </w:t>
      </w:r>
      <w:r w:rsidRPr="00AF6BB4">
        <w:rPr>
          <w:rFonts w:ascii="Georgia" w:hAnsi="Georgia" w:cs="Arial"/>
        </w:rPr>
        <w:t>presente</w:t>
      </w:r>
      <w:r w:rsidR="00266B80">
        <w:rPr>
          <w:rFonts w:ascii="Georgia" w:hAnsi="Georgia" w:cs="Arial"/>
        </w:rPr>
        <w:t xml:space="preserve"> </w:t>
      </w:r>
      <w:r w:rsidRPr="00AF6BB4">
        <w:rPr>
          <w:rFonts w:ascii="Georgia" w:hAnsi="Georgia" w:cs="Arial"/>
          <w:w w:val="97"/>
        </w:rPr>
        <w:t>solicitud</w:t>
      </w:r>
      <w:r w:rsidRPr="00AF6BB4">
        <w:rPr>
          <w:rFonts w:ascii="Georgia" w:hAnsi="Georgia" w:cs="Arial"/>
          <w:w w:val="43"/>
        </w:rPr>
        <w:t xml:space="preserve">, </w:t>
      </w:r>
      <w:r w:rsidRPr="00AF6BB4">
        <w:rPr>
          <w:rFonts w:ascii="Georgia" w:hAnsi="Georgia" w:cs="Arial"/>
        </w:rPr>
        <w:t>tiene como</w:t>
      </w:r>
      <w:r w:rsidR="00266B80">
        <w:rPr>
          <w:rFonts w:ascii="Georgia" w:hAnsi="Georgia" w:cs="Arial"/>
        </w:rPr>
        <w:t xml:space="preserve"> </w:t>
      </w:r>
      <w:r w:rsidRPr="00AF6BB4">
        <w:rPr>
          <w:rFonts w:ascii="Georgia" w:hAnsi="Georgia" w:cs="Arial"/>
          <w:w w:val="101"/>
        </w:rPr>
        <w:t>justificac</w:t>
      </w:r>
      <w:r w:rsidRPr="00AF6BB4">
        <w:rPr>
          <w:rFonts w:ascii="Georgia" w:hAnsi="Georgia" w:cs="Arial"/>
          <w:w w:val="53"/>
        </w:rPr>
        <w:t>i</w:t>
      </w:r>
      <w:r w:rsidRPr="00AF6BB4">
        <w:rPr>
          <w:rFonts w:ascii="Georgia" w:hAnsi="Georgia" w:cs="Arial"/>
          <w:w w:val="99"/>
        </w:rPr>
        <w:t xml:space="preserve">ón </w:t>
      </w:r>
      <w:r w:rsidRPr="00AF6BB4">
        <w:rPr>
          <w:rFonts w:ascii="Georgia" w:hAnsi="Georgia" w:cs="Arial"/>
        </w:rPr>
        <w:t>el</w:t>
      </w:r>
      <w:r w:rsidR="00266B80">
        <w:rPr>
          <w:rFonts w:ascii="Georgia" w:hAnsi="Georgia" w:cs="Arial"/>
        </w:rPr>
        <w:t xml:space="preserve"> </w:t>
      </w:r>
      <w:r w:rsidRPr="00AF6BB4">
        <w:rPr>
          <w:rFonts w:ascii="Georgia" w:hAnsi="Georgia" w:cs="Arial"/>
        </w:rPr>
        <w:t>hecho de</w:t>
      </w:r>
      <w:r w:rsidR="00266B80">
        <w:rPr>
          <w:rFonts w:ascii="Georgia" w:hAnsi="Georgia" w:cs="Arial"/>
        </w:rPr>
        <w:t xml:space="preserve"> </w:t>
      </w:r>
      <w:r w:rsidRPr="00AF6BB4">
        <w:rPr>
          <w:rFonts w:ascii="Georgia" w:hAnsi="Georgia" w:cs="Arial"/>
          <w:w w:val="85"/>
        </w:rPr>
        <w:t xml:space="preserve">que </w:t>
      </w:r>
      <w:r w:rsidRPr="00AF6BB4">
        <w:rPr>
          <w:rFonts w:ascii="Georgia" w:hAnsi="Georgia" w:cs="Arial"/>
        </w:rPr>
        <w:t xml:space="preserve">los responsables </w:t>
      </w:r>
      <w:r w:rsidRPr="00AF6BB4">
        <w:rPr>
          <w:rFonts w:ascii="Georgia" w:hAnsi="Georgia" w:cs="Arial"/>
          <w:w w:val="86"/>
        </w:rPr>
        <w:t>d</w:t>
      </w:r>
      <w:r w:rsidRPr="00AF6BB4">
        <w:rPr>
          <w:rFonts w:ascii="Georgia" w:hAnsi="Georgia" w:cs="Arial"/>
          <w:w w:val="94"/>
        </w:rPr>
        <w:t>e</w:t>
      </w:r>
      <w:r w:rsidRPr="00AF6BB4">
        <w:rPr>
          <w:rFonts w:ascii="Georgia" w:hAnsi="Georgia" w:cs="Arial"/>
          <w:w w:val="53"/>
        </w:rPr>
        <w:t>l</w:t>
      </w:r>
      <w:r w:rsidRPr="00AF6BB4">
        <w:rPr>
          <w:rFonts w:ascii="Georgia" w:hAnsi="Georgia" w:cs="Arial"/>
        </w:rPr>
        <w:t xml:space="preserve"> d</w:t>
      </w:r>
      <w:r w:rsidRPr="00AF6BB4">
        <w:rPr>
          <w:rFonts w:ascii="Georgia" w:hAnsi="Georgia" w:cs="Arial"/>
          <w:w w:val="89"/>
        </w:rPr>
        <w:t>elito</w:t>
      </w:r>
      <w:r w:rsidR="00266B80">
        <w:rPr>
          <w:rFonts w:ascii="Georgia" w:hAnsi="Georgia" w:cs="Arial"/>
          <w:w w:val="89"/>
        </w:rPr>
        <w:t xml:space="preserve"> </w:t>
      </w:r>
      <w:r w:rsidRPr="00AF6BB4">
        <w:rPr>
          <w:rFonts w:ascii="Georgia" w:hAnsi="Georgia" w:cs="Arial"/>
        </w:rPr>
        <w:t>de</w:t>
      </w:r>
      <w:r w:rsidR="00266B80">
        <w:rPr>
          <w:rFonts w:ascii="Georgia" w:hAnsi="Georgia" w:cs="Arial"/>
        </w:rPr>
        <w:t xml:space="preserve"> </w:t>
      </w:r>
      <w:r w:rsidRPr="00AF6BB4">
        <w:rPr>
          <w:rFonts w:ascii="Georgia" w:hAnsi="Georgia" w:cs="Arial"/>
        </w:rPr>
        <w:t>daño</w:t>
      </w:r>
      <w:r w:rsidR="00266B80">
        <w:rPr>
          <w:rFonts w:ascii="Georgia" w:hAnsi="Georgia" w:cs="Arial"/>
        </w:rPr>
        <w:t xml:space="preserve"> </w:t>
      </w:r>
      <w:r w:rsidRPr="00AF6BB4">
        <w:rPr>
          <w:rFonts w:ascii="Georgia" w:hAnsi="Georgia" w:cs="Arial"/>
        </w:rPr>
        <w:t>en</w:t>
      </w:r>
      <w:r w:rsidR="00266B80">
        <w:rPr>
          <w:rFonts w:ascii="Georgia" w:hAnsi="Georgia" w:cs="Arial"/>
        </w:rPr>
        <w:t xml:space="preserve"> </w:t>
      </w:r>
      <w:r w:rsidRPr="00AF6BB4">
        <w:rPr>
          <w:rFonts w:ascii="Georgia" w:hAnsi="Georgia" w:cs="Arial"/>
          <w:w w:val="53"/>
        </w:rPr>
        <w:t>l</w:t>
      </w:r>
      <w:r w:rsidRPr="00AF6BB4">
        <w:rPr>
          <w:rFonts w:ascii="Georgia" w:hAnsi="Georgia" w:cs="Arial"/>
          <w:w w:val="86"/>
        </w:rPr>
        <w:t>a</w:t>
      </w:r>
      <w:r w:rsidRPr="00AF6BB4">
        <w:rPr>
          <w:rFonts w:ascii="Georgia" w:hAnsi="Georgia" w:cs="Arial"/>
          <w:w w:val="88"/>
        </w:rPr>
        <w:t>s</w:t>
      </w:r>
      <w:r w:rsidR="00266B80">
        <w:rPr>
          <w:rFonts w:ascii="Georgia" w:hAnsi="Georgia" w:cs="Arial"/>
          <w:w w:val="88"/>
        </w:rPr>
        <w:t xml:space="preserve"> </w:t>
      </w:r>
      <w:r w:rsidRPr="00AF6BB4">
        <w:rPr>
          <w:rFonts w:ascii="Georgia" w:hAnsi="Georgia" w:cs="Arial"/>
          <w:w w:val="97"/>
        </w:rPr>
        <w:t>cosas</w:t>
      </w:r>
      <w:r w:rsidRPr="00AF6BB4">
        <w:rPr>
          <w:rFonts w:ascii="Georgia" w:hAnsi="Georgia" w:cs="Arial"/>
          <w:w w:val="43"/>
        </w:rPr>
        <w:t>,</w:t>
      </w:r>
      <w:r w:rsidR="00266B80">
        <w:rPr>
          <w:rFonts w:ascii="Georgia" w:hAnsi="Georgia" w:cs="Arial"/>
          <w:w w:val="43"/>
        </w:rPr>
        <w:t xml:space="preserve"> </w:t>
      </w:r>
      <w:r w:rsidRPr="00AF6BB4">
        <w:rPr>
          <w:rFonts w:ascii="Georgia" w:hAnsi="Georgia" w:cs="Arial"/>
        </w:rPr>
        <w:t>han</w:t>
      </w:r>
      <w:r w:rsidR="00266B80">
        <w:rPr>
          <w:rFonts w:ascii="Georgia" w:hAnsi="Georgia" w:cs="Arial"/>
        </w:rPr>
        <w:t xml:space="preserve"> </w:t>
      </w:r>
      <w:r w:rsidRPr="00AF6BB4">
        <w:rPr>
          <w:rFonts w:ascii="Georgia" w:hAnsi="Georgia" w:cs="Arial"/>
        </w:rPr>
        <w:t>resarcido el</w:t>
      </w:r>
      <w:r w:rsidR="00266B80">
        <w:rPr>
          <w:rFonts w:ascii="Georgia" w:hAnsi="Georgia" w:cs="Arial"/>
        </w:rPr>
        <w:t xml:space="preserve"> </w:t>
      </w:r>
      <w:r w:rsidRPr="00AF6BB4">
        <w:rPr>
          <w:rFonts w:ascii="Georgia" w:hAnsi="Georgia" w:cs="Arial"/>
          <w:w w:val="86"/>
        </w:rPr>
        <w:t>m</w:t>
      </w:r>
      <w:r w:rsidRPr="00AF6BB4">
        <w:rPr>
          <w:rFonts w:ascii="Georgia" w:hAnsi="Georgia" w:cs="Arial"/>
          <w:w w:val="53"/>
        </w:rPr>
        <w:t>i</w:t>
      </w:r>
      <w:r w:rsidRPr="00AF6BB4">
        <w:rPr>
          <w:rFonts w:ascii="Georgia" w:hAnsi="Georgia" w:cs="Arial"/>
          <w:w w:val="88"/>
        </w:rPr>
        <w:t>s</w:t>
      </w:r>
      <w:r w:rsidRPr="00AF6BB4">
        <w:rPr>
          <w:rFonts w:ascii="Georgia" w:hAnsi="Georgia" w:cs="Arial"/>
          <w:w w:val="91"/>
        </w:rPr>
        <w:t>m</w:t>
      </w:r>
      <w:r w:rsidRPr="00AF6BB4">
        <w:rPr>
          <w:rFonts w:ascii="Georgia" w:hAnsi="Georgia" w:cs="Arial"/>
          <w:w w:val="86"/>
        </w:rPr>
        <w:t>o</w:t>
      </w:r>
      <w:r w:rsidRPr="00AF6BB4">
        <w:rPr>
          <w:rFonts w:ascii="Georgia" w:hAnsi="Georgia" w:cs="Arial"/>
        </w:rPr>
        <w:t xml:space="preserve"> es decir</w:t>
      </w:r>
      <w:r w:rsidRPr="00AF6BB4">
        <w:rPr>
          <w:rFonts w:ascii="Georgia" w:hAnsi="Georgia" w:cs="Arial"/>
          <w:w w:val="43"/>
        </w:rPr>
        <w:t>,</w:t>
      </w:r>
      <w:r w:rsidRPr="00AF6BB4">
        <w:rPr>
          <w:rFonts w:ascii="Georgia" w:hAnsi="Georgia" w:cs="Arial"/>
        </w:rPr>
        <w:t xml:space="preserve"> la</w:t>
      </w:r>
      <w:r w:rsidR="00266B80">
        <w:rPr>
          <w:rFonts w:ascii="Georgia" w:hAnsi="Georgia" w:cs="Arial"/>
        </w:rPr>
        <w:t xml:space="preserve"> </w:t>
      </w:r>
      <w:r w:rsidRPr="00AF6BB4">
        <w:rPr>
          <w:rFonts w:ascii="Georgia" w:hAnsi="Georgia" w:cs="Arial"/>
        </w:rPr>
        <w:t xml:space="preserve">reparación </w:t>
      </w:r>
      <w:r w:rsidRPr="00AF6BB4">
        <w:rPr>
          <w:rFonts w:ascii="Georgia" w:hAnsi="Georgia" w:cs="Arial"/>
          <w:w w:val="97"/>
        </w:rPr>
        <w:t>de</w:t>
      </w:r>
      <w:r w:rsidRPr="00AF6BB4">
        <w:rPr>
          <w:rFonts w:ascii="Georgia" w:hAnsi="Georgia" w:cs="Arial"/>
          <w:w w:val="53"/>
        </w:rPr>
        <w:t>l</w:t>
      </w:r>
      <w:r w:rsidRPr="00AF6BB4">
        <w:rPr>
          <w:rFonts w:ascii="Georgia" w:hAnsi="Georgia" w:cs="Arial"/>
        </w:rPr>
        <w:t xml:space="preserve"> daño</w:t>
      </w:r>
      <w:r w:rsidR="00266B80">
        <w:rPr>
          <w:rFonts w:ascii="Georgia" w:hAnsi="Georgia" w:cs="Arial"/>
        </w:rPr>
        <w:t xml:space="preserve"> </w:t>
      </w:r>
      <w:r w:rsidRPr="00AF6BB4">
        <w:rPr>
          <w:rFonts w:ascii="Georgia" w:hAnsi="Georgia" w:cs="Arial"/>
        </w:rPr>
        <w:t>ha</w:t>
      </w:r>
      <w:r w:rsidR="00266B80">
        <w:rPr>
          <w:rFonts w:ascii="Georgia" w:hAnsi="Georgia" w:cs="Arial"/>
        </w:rPr>
        <w:t xml:space="preserve"> </w:t>
      </w:r>
      <w:r w:rsidRPr="00AF6BB4">
        <w:rPr>
          <w:rFonts w:ascii="Georgia" w:hAnsi="Georgia" w:cs="Arial"/>
          <w:w w:val="88"/>
        </w:rPr>
        <w:t>s</w:t>
      </w:r>
      <w:r w:rsidRPr="00AF6BB4">
        <w:rPr>
          <w:rFonts w:ascii="Georgia" w:hAnsi="Georgia" w:cs="Arial"/>
          <w:w w:val="53"/>
        </w:rPr>
        <w:t>i</w:t>
      </w:r>
      <w:r w:rsidRPr="00AF6BB4">
        <w:rPr>
          <w:rFonts w:ascii="Georgia" w:hAnsi="Georgia" w:cs="Arial"/>
          <w:w w:val="99"/>
        </w:rPr>
        <w:t>do</w:t>
      </w:r>
      <w:r w:rsidR="00266B80">
        <w:rPr>
          <w:rFonts w:ascii="Georgia" w:hAnsi="Georgia" w:cs="Arial"/>
          <w:w w:val="99"/>
        </w:rPr>
        <w:t xml:space="preserve"> </w:t>
      </w:r>
      <w:r w:rsidRPr="00AF6BB4">
        <w:rPr>
          <w:rFonts w:ascii="Georgia" w:hAnsi="Georgia" w:cs="Arial"/>
          <w:w w:val="99"/>
        </w:rPr>
        <w:t>satisfecha</w:t>
      </w:r>
      <w:r w:rsidRPr="00AF6BB4">
        <w:rPr>
          <w:rFonts w:ascii="Georgia" w:hAnsi="Georgia" w:cs="Arial"/>
          <w:w w:val="43"/>
        </w:rPr>
        <w:t>,</w:t>
      </w:r>
      <w:r w:rsidRPr="00AF6BB4">
        <w:rPr>
          <w:rFonts w:ascii="Georgia" w:hAnsi="Georgia" w:cs="Arial"/>
        </w:rPr>
        <w:t xml:space="preserve"> por</w:t>
      </w:r>
      <w:r w:rsidR="00266B80">
        <w:rPr>
          <w:rFonts w:ascii="Georgia" w:hAnsi="Georgia" w:cs="Arial"/>
        </w:rPr>
        <w:t xml:space="preserve"> </w:t>
      </w:r>
      <w:r w:rsidRPr="00AF6BB4">
        <w:rPr>
          <w:rFonts w:ascii="Georgia" w:hAnsi="Georgia" w:cs="Arial"/>
          <w:w w:val="53"/>
        </w:rPr>
        <w:t>l</w:t>
      </w:r>
      <w:r w:rsidRPr="00AF6BB4">
        <w:rPr>
          <w:rFonts w:ascii="Georgia" w:hAnsi="Georgia" w:cs="Arial"/>
          <w:w w:val="99"/>
        </w:rPr>
        <w:t>o</w:t>
      </w:r>
      <w:r w:rsidRPr="00AF6BB4">
        <w:rPr>
          <w:rFonts w:ascii="Georgia" w:hAnsi="Georgia" w:cs="Arial"/>
        </w:rPr>
        <w:t xml:space="preserve"> que</w:t>
      </w:r>
      <w:r w:rsidR="00266B80">
        <w:rPr>
          <w:rFonts w:ascii="Georgia" w:hAnsi="Georgia" w:cs="Arial"/>
        </w:rPr>
        <w:t xml:space="preserve"> </w:t>
      </w:r>
      <w:r w:rsidRPr="00AF6BB4">
        <w:rPr>
          <w:rFonts w:ascii="Georgia" w:hAnsi="Georgia" w:cs="Arial"/>
        </w:rPr>
        <w:t>continuar</w:t>
      </w:r>
      <w:r w:rsidR="00266B80">
        <w:rPr>
          <w:rFonts w:ascii="Georgia" w:hAnsi="Georgia" w:cs="Arial"/>
        </w:rPr>
        <w:t xml:space="preserve"> </w:t>
      </w:r>
      <w:r w:rsidRPr="00AF6BB4">
        <w:rPr>
          <w:rFonts w:ascii="Georgia" w:hAnsi="Georgia" w:cs="Arial"/>
        </w:rPr>
        <w:t>con el</w:t>
      </w:r>
      <w:r w:rsidR="00266B80">
        <w:rPr>
          <w:rFonts w:ascii="Georgia" w:hAnsi="Georgia" w:cs="Arial"/>
        </w:rPr>
        <w:t xml:space="preserve"> </w:t>
      </w:r>
      <w:r w:rsidRPr="00AF6BB4">
        <w:rPr>
          <w:rFonts w:ascii="Georgia" w:hAnsi="Georgia" w:cs="Arial"/>
          <w:w w:val="102"/>
        </w:rPr>
        <w:t>juic</w:t>
      </w:r>
      <w:r w:rsidRPr="00AF6BB4">
        <w:rPr>
          <w:rFonts w:ascii="Georgia" w:hAnsi="Georgia" w:cs="Arial"/>
          <w:w w:val="53"/>
        </w:rPr>
        <w:t>i</w:t>
      </w:r>
      <w:r w:rsidRPr="00AF6BB4">
        <w:rPr>
          <w:rFonts w:ascii="Georgia" w:hAnsi="Georgia" w:cs="Arial"/>
          <w:w w:val="86"/>
        </w:rPr>
        <w:t>o</w:t>
      </w:r>
      <w:r w:rsidRPr="00AF6BB4">
        <w:rPr>
          <w:rFonts w:ascii="Georgia" w:hAnsi="Georgia" w:cs="Arial"/>
        </w:rPr>
        <w:t xml:space="preserve"> no</w:t>
      </w:r>
      <w:r w:rsidR="00266B80">
        <w:rPr>
          <w:rFonts w:ascii="Georgia" w:hAnsi="Georgia" w:cs="Arial"/>
        </w:rPr>
        <w:t xml:space="preserve"> </w:t>
      </w:r>
      <w:r w:rsidRPr="00AF6BB4">
        <w:rPr>
          <w:rFonts w:ascii="Georgia" w:hAnsi="Georgia" w:cs="Arial"/>
        </w:rPr>
        <w:t>tendría objeto legal</w:t>
      </w:r>
      <w:r w:rsidR="00266B80">
        <w:rPr>
          <w:rFonts w:ascii="Georgia" w:hAnsi="Georgia" w:cs="Arial"/>
        </w:rPr>
        <w:t xml:space="preserve"> </w:t>
      </w:r>
      <w:r w:rsidRPr="00AF6BB4">
        <w:rPr>
          <w:rFonts w:ascii="Georgia" w:hAnsi="Georgia" w:cs="Arial"/>
          <w:w w:val="99"/>
        </w:rPr>
        <w:t>alguno</w:t>
      </w:r>
      <w:r w:rsidRPr="00AF6BB4">
        <w:rPr>
          <w:rFonts w:ascii="Georgia" w:hAnsi="Georgia" w:cs="Arial"/>
          <w:w w:val="43"/>
        </w:rPr>
        <w:t>,</w:t>
      </w:r>
      <w:r w:rsidR="00266B80">
        <w:rPr>
          <w:rFonts w:ascii="Georgia" w:hAnsi="Georgia" w:cs="Arial"/>
          <w:w w:val="43"/>
        </w:rPr>
        <w:t xml:space="preserve"> </w:t>
      </w:r>
      <w:r w:rsidRPr="00AF6BB4">
        <w:rPr>
          <w:rFonts w:ascii="Georgia" w:hAnsi="Georgia" w:cs="Arial"/>
          <w:w w:val="90"/>
        </w:rPr>
        <w:t>pues</w:t>
      </w:r>
      <w:r w:rsidR="00266B80">
        <w:rPr>
          <w:rFonts w:ascii="Georgia" w:hAnsi="Georgia" w:cs="Arial"/>
          <w:w w:val="90"/>
        </w:rPr>
        <w:t xml:space="preserve"> </w:t>
      </w:r>
      <w:r w:rsidRPr="00AF6BB4">
        <w:rPr>
          <w:rFonts w:ascii="Georgia" w:hAnsi="Georgia" w:cs="Arial"/>
        </w:rPr>
        <w:t>dado</w:t>
      </w:r>
      <w:r w:rsidR="00266B80">
        <w:rPr>
          <w:rFonts w:ascii="Georgia" w:hAnsi="Georgia" w:cs="Arial"/>
        </w:rPr>
        <w:t xml:space="preserve"> </w:t>
      </w:r>
      <w:r w:rsidRPr="00AF6BB4">
        <w:rPr>
          <w:rFonts w:ascii="Georgia" w:hAnsi="Georgia" w:cs="Arial"/>
        </w:rPr>
        <w:t>el</w:t>
      </w:r>
      <w:r w:rsidR="00266B80">
        <w:rPr>
          <w:rFonts w:ascii="Georgia" w:hAnsi="Georgia" w:cs="Arial"/>
        </w:rPr>
        <w:t xml:space="preserve"> </w:t>
      </w:r>
      <w:r w:rsidRPr="00AF6BB4">
        <w:rPr>
          <w:rFonts w:ascii="Georgia" w:hAnsi="Georgia" w:cs="Arial"/>
        </w:rPr>
        <w:t>ilícito</w:t>
      </w:r>
      <w:r w:rsidR="00266B80">
        <w:rPr>
          <w:rFonts w:ascii="Georgia" w:hAnsi="Georgia" w:cs="Arial"/>
        </w:rPr>
        <w:t xml:space="preserve"> </w:t>
      </w:r>
      <w:r w:rsidRPr="00AF6BB4">
        <w:rPr>
          <w:rFonts w:ascii="Georgia" w:hAnsi="Georgia" w:cs="Arial"/>
        </w:rPr>
        <w:t>que</w:t>
      </w:r>
      <w:r w:rsidR="00266B80">
        <w:rPr>
          <w:rFonts w:ascii="Georgia" w:hAnsi="Georgia" w:cs="Arial"/>
        </w:rPr>
        <w:t xml:space="preserve"> </w:t>
      </w:r>
      <w:r w:rsidRPr="00AF6BB4">
        <w:rPr>
          <w:rFonts w:ascii="Georgia" w:hAnsi="Georgia" w:cs="Arial"/>
        </w:rPr>
        <w:t>se</w:t>
      </w:r>
      <w:r w:rsidR="00266B80">
        <w:rPr>
          <w:rFonts w:ascii="Georgia" w:hAnsi="Georgia" w:cs="Arial"/>
        </w:rPr>
        <w:t xml:space="preserve"> </w:t>
      </w:r>
      <w:r w:rsidRPr="00AF6BB4">
        <w:rPr>
          <w:rFonts w:ascii="Georgia" w:hAnsi="Georgia" w:cs="Arial"/>
        </w:rPr>
        <w:t>cometió y</w:t>
      </w:r>
      <w:r w:rsidR="00266B80">
        <w:rPr>
          <w:rFonts w:ascii="Georgia" w:hAnsi="Georgia" w:cs="Arial"/>
        </w:rPr>
        <w:t xml:space="preserve"> </w:t>
      </w:r>
      <w:r w:rsidRPr="00AF6BB4">
        <w:rPr>
          <w:rFonts w:ascii="Georgia" w:hAnsi="Georgia" w:cs="Arial"/>
        </w:rPr>
        <w:t>las</w:t>
      </w:r>
      <w:r w:rsidR="00266B80">
        <w:rPr>
          <w:rFonts w:ascii="Georgia" w:hAnsi="Georgia" w:cs="Arial"/>
        </w:rPr>
        <w:t xml:space="preserve"> </w:t>
      </w:r>
      <w:r w:rsidRPr="00AF6BB4">
        <w:rPr>
          <w:rFonts w:ascii="Georgia" w:hAnsi="Georgia" w:cs="Arial"/>
        </w:rPr>
        <w:t>penas</w:t>
      </w:r>
      <w:r w:rsidR="00266B80">
        <w:rPr>
          <w:rFonts w:ascii="Georgia" w:hAnsi="Georgia" w:cs="Arial"/>
        </w:rPr>
        <w:t xml:space="preserve"> </w:t>
      </w:r>
      <w:r w:rsidRPr="00AF6BB4">
        <w:rPr>
          <w:rFonts w:ascii="Georgia" w:hAnsi="Georgia" w:cs="Arial"/>
        </w:rPr>
        <w:t>que</w:t>
      </w:r>
      <w:r w:rsidR="00266B80">
        <w:rPr>
          <w:rFonts w:ascii="Georgia" w:hAnsi="Georgia" w:cs="Arial"/>
        </w:rPr>
        <w:t xml:space="preserve"> </w:t>
      </w:r>
      <w:r w:rsidRPr="00AF6BB4">
        <w:rPr>
          <w:rFonts w:ascii="Georgia" w:hAnsi="Georgia" w:cs="Arial"/>
        </w:rPr>
        <w:t xml:space="preserve">pudieran </w:t>
      </w:r>
      <w:r w:rsidRPr="00AF6BB4">
        <w:rPr>
          <w:rFonts w:ascii="Georgia" w:hAnsi="Georgia" w:cs="Arial"/>
          <w:w w:val="92"/>
        </w:rPr>
        <w:t>alcanzar l</w:t>
      </w:r>
      <w:r w:rsidRPr="00AF6BB4">
        <w:rPr>
          <w:rFonts w:ascii="Georgia" w:hAnsi="Georgia" w:cs="Arial"/>
          <w:w w:val="99"/>
        </w:rPr>
        <w:t>os</w:t>
      </w:r>
      <w:r w:rsidR="00266B80">
        <w:rPr>
          <w:rFonts w:ascii="Georgia" w:hAnsi="Georgia" w:cs="Arial"/>
          <w:w w:val="99"/>
        </w:rPr>
        <w:t xml:space="preserve"> </w:t>
      </w:r>
      <w:r w:rsidRPr="00AF6BB4">
        <w:rPr>
          <w:rFonts w:ascii="Georgia" w:hAnsi="Georgia" w:cs="Arial"/>
          <w:w w:val="98"/>
        </w:rPr>
        <w:t>perpetradores</w:t>
      </w:r>
      <w:r w:rsidRPr="00AF6BB4">
        <w:rPr>
          <w:rFonts w:ascii="Georgia" w:hAnsi="Georgia" w:cs="Arial"/>
          <w:w w:val="43"/>
        </w:rPr>
        <w:t>,</w:t>
      </w:r>
      <w:r w:rsidR="00266B80">
        <w:rPr>
          <w:rFonts w:ascii="Georgia" w:hAnsi="Georgia" w:cs="Arial"/>
          <w:w w:val="43"/>
        </w:rPr>
        <w:t xml:space="preserve"> </w:t>
      </w:r>
      <w:r w:rsidRPr="00AF6BB4">
        <w:rPr>
          <w:rFonts w:ascii="Georgia" w:hAnsi="Georgia" w:cs="Arial"/>
          <w:w w:val="94"/>
        </w:rPr>
        <w:t xml:space="preserve">podrían </w:t>
      </w:r>
      <w:r w:rsidRPr="00AF6BB4">
        <w:rPr>
          <w:rFonts w:ascii="Georgia" w:hAnsi="Georgia" w:cs="Arial"/>
        </w:rPr>
        <w:t>obtener</w:t>
      </w:r>
      <w:r w:rsidR="00266B80">
        <w:rPr>
          <w:rFonts w:ascii="Georgia" w:hAnsi="Georgia" w:cs="Arial"/>
        </w:rPr>
        <w:t xml:space="preserve"> </w:t>
      </w:r>
      <w:r w:rsidRPr="00AF6BB4">
        <w:rPr>
          <w:rFonts w:ascii="Georgia" w:hAnsi="Georgia" w:cs="Arial"/>
        </w:rPr>
        <w:t xml:space="preserve">una </w:t>
      </w:r>
      <w:r w:rsidRPr="00AF6BB4">
        <w:rPr>
          <w:rFonts w:ascii="Georgia" w:hAnsi="Georgia" w:cs="Arial"/>
          <w:w w:val="95"/>
        </w:rPr>
        <w:t>sa</w:t>
      </w:r>
      <w:r w:rsidRPr="00AF6BB4">
        <w:rPr>
          <w:rFonts w:ascii="Georgia" w:hAnsi="Georgia" w:cs="Arial"/>
          <w:w w:val="53"/>
        </w:rPr>
        <w:t>l</w:t>
      </w:r>
      <w:r w:rsidRPr="00AF6BB4">
        <w:rPr>
          <w:rFonts w:ascii="Georgia" w:hAnsi="Georgia" w:cs="Arial"/>
          <w:w w:val="99"/>
        </w:rPr>
        <w:t>ida</w:t>
      </w:r>
      <w:r w:rsidR="00266B80">
        <w:rPr>
          <w:rFonts w:ascii="Georgia" w:hAnsi="Georgia" w:cs="Arial"/>
          <w:w w:val="99"/>
        </w:rPr>
        <w:t xml:space="preserve"> </w:t>
      </w:r>
      <w:r w:rsidRPr="00AF6BB4">
        <w:rPr>
          <w:rFonts w:ascii="Georgia" w:hAnsi="Georgia" w:cs="Arial"/>
          <w:w w:val="94"/>
        </w:rPr>
        <w:t>a</w:t>
      </w:r>
      <w:r w:rsidRPr="00AF6BB4">
        <w:rPr>
          <w:rFonts w:ascii="Georgia" w:hAnsi="Georgia" w:cs="Arial"/>
          <w:w w:val="53"/>
        </w:rPr>
        <w:t>l</w:t>
      </w:r>
      <w:r w:rsidRPr="00AF6BB4">
        <w:rPr>
          <w:rFonts w:ascii="Georgia" w:hAnsi="Georgia" w:cs="Arial"/>
          <w:w w:val="99"/>
        </w:rPr>
        <w:t>terna</w:t>
      </w:r>
      <w:r w:rsidRPr="00AF6BB4">
        <w:rPr>
          <w:rFonts w:ascii="Georgia" w:hAnsi="Georgia" w:cs="Arial"/>
        </w:rPr>
        <w:t xml:space="preserve"> que </w:t>
      </w:r>
      <w:r w:rsidRPr="00AF6BB4">
        <w:rPr>
          <w:rFonts w:ascii="Georgia" w:hAnsi="Georgia" w:cs="Arial"/>
          <w:w w:val="53"/>
        </w:rPr>
        <w:t>l</w:t>
      </w:r>
      <w:r w:rsidRPr="00AF6BB4">
        <w:rPr>
          <w:rFonts w:ascii="Georgia" w:hAnsi="Georgia" w:cs="Arial"/>
          <w:w w:val="99"/>
        </w:rPr>
        <w:t>es</w:t>
      </w:r>
      <w:r w:rsidRPr="00AF6BB4">
        <w:rPr>
          <w:rFonts w:ascii="Georgia" w:hAnsi="Georgia" w:cs="Arial"/>
        </w:rPr>
        <w:t xml:space="preserve"> permitirá no</w:t>
      </w:r>
      <w:r w:rsidR="00266B80">
        <w:rPr>
          <w:rFonts w:ascii="Georgia" w:hAnsi="Georgia" w:cs="Arial"/>
        </w:rPr>
        <w:t xml:space="preserve"> </w:t>
      </w:r>
      <w:r w:rsidRPr="00AF6BB4">
        <w:rPr>
          <w:rFonts w:ascii="Georgia" w:hAnsi="Georgia" w:cs="Arial"/>
        </w:rPr>
        <w:t>llegara</w:t>
      </w:r>
      <w:r w:rsidR="00266B80">
        <w:rPr>
          <w:rFonts w:ascii="Georgia" w:hAnsi="Georgia" w:cs="Arial"/>
        </w:rPr>
        <w:t xml:space="preserve"> </w:t>
      </w:r>
      <w:r w:rsidRPr="00AF6BB4">
        <w:rPr>
          <w:rFonts w:ascii="Georgia" w:hAnsi="Georgia" w:cs="Arial"/>
        </w:rPr>
        <w:t>condena</w:t>
      </w:r>
      <w:r w:rsidR="00266B80">
        <w:rPr>
          <w:rFonts w:ascii="Georgia" w:hAnsi="Georgia" w:cs="Arial"/>
        </w:rPr>
        <w:t xml:space="preserve"> </w:t>
      </w:r>
      <w:r w:rsidRPr="00AF6BB4">
        <w:rPr>
          <w:rFonts w:ascii="Georgia" w:hAnsi="Georgia" w:cs="Arial"/>
          <w:w w:val="97"/>
        </w:rPr>
        <w:t>penal</w:t>
      </w:r>
      <w:r w:rsidRPr="00AF6BB4">
        <w:rPr>
          <w:rFonts w:ascii="Georgia" w:hAnsi="Georgia" w:cs="Arial"/>
          <w:w w:val="43"/>
        </w:rPr>
        <w:t>,</w:t>
      </w:r>
      <w:r w:rsidR="00266B80">
        <w:rPr>
          <w:rFonts w:ascii="Georgia" w:hAnsi="Georgia" w:cs="Arial"/>
          <w:w w:val="43"/>
        </w:rPr>
        <w:t xml:space="preserve"> </w:t>
      </w:r>
      <w:r w:rsidRPr="00AF6BB4">
        <w:rPr>
          <w:rFonts w:ascii="Georgia" w:hAnsi="Georgia" w:cs="Arial"/>
        </w:rPr>
        <w:t>y</w:t>
      </w:r>
      <w:r w:rsidR="00266B80">
        <w:rPr>
          <w:rFonts w:ascii="Georgia" w:hAnsi="Georgia" w:cs="Arial"/>
        </w:rPr>
        <w:t xml:space="preserve"> </w:t>
      </w:r>
      <w:r w:rsidRPr="00AF6BB4">
        <w:rPr>
          <w:rFonts w:ascii="Georgia" w:hAnsi="Georgia" w:cs="Arial"/>
        </w:rPr>
        <w:t>de</w:t>
      </w:r>
      <w:r w:rsidR="00266B80">
        <w:rPr>
          <w:rFonts w:ascii="Georgia" w:hAnsi="Georgia" w:cs="Arial"/>
        </w:rPr>
        <w:t xml:space="preserve"> </w:t>
      </w:r>
      <w:r w:rsidRPr="00AF6BB4">
        <w:rPr>
          <w:rFonts w:ascii="Georgia" w:hAnsi="Georgia" w:cs="Arial"/>
        </w:rPr>
        <w:t xml:space="preserve">hacerlo podrían obtener a su vez un beneficio de </w:t>
      </w:r>
      <w:r w:rsidRPr="00AF6BB4">
        <w:rPr>
          <w:rFonts w:ascii="Georgia" w:hAnsi="Georgia" w:cs="Arial"/>
          <w:w w:val="99"/>
        </w:rPr>
        <w:t>suspens</w:t>
      </w:r>
      <w:r w:rsidRPr="00AF6BB4">
        <w:rPr>
          <w:rFonts w:ascii="Georgia" w:hAnsi="Georgia" w:cs="Arial"/>
          <w:w w:val="53"/>
        </w:rPr>
        <w:t>i</w:t>
      </w:r>
      <w:r w:rsidRPr="00AF6BB4">
        <w:rPr>
          <w:rFonts w:ascii="Georgia" w:hAnsi="Georgia" w:cs="Arial"/>
          <w:w w:val="99"/>
        </w:rPr>
        <w:t>ón</w:t>
      </w:r>
      <w:r w:rsidR="00266B80">
        <w:rPr>
          <w:rFonts w:ascii="Georgia" w:hAnsi="Georgia" w:cs="Arial"/>
          <w:w w:val="99"/>
        </w:rPr>
        <w:t xml:space="preserve"> </w:t>
      </w:r>
      <w:r w:rsidRPr="00AF6BB4">
        <w:rPr>
          <w:rFonts w:ascii="Georgia" w:hAnsi="Georgia" w:cs="Arial"/>
          <w:w w:val="96"/>
        </w:rPr>
        <w:t>cond</w:t>
      </w:r>
      <w:r w:rsidRPr="00AF6BB4">
        <w:rPr>
          <w:rFonts w:ascii="Georgia" w:hAnsi="Georgia" w:cs="Arial"/>
          <w:w w:val="53"/>
        </w:rPr>
        <w:t>i</w:t>
      </w:r>
      <w:r w:rsidRPr="00AF6BB4">
        <w:rPr>
          <w:rFonts w:ascii="Georgia" w:hAnsi="Georgia" w:cs="Arial"/>
          <w:w w:val="88"/>
        </w:rPr>
        <w:t>c</w:t>
      </w:r>
      <w:r w:rsidRPr="00AF6BB4">
        <w:rPr>
          <w:rFonts w:ascii="Georgia" w:hAnsi="Georgia" w:cs="Arial"/>
          <w:w w:val="87"/>
        </w:rPr>
        <w:t>io</w:t>
      </w:r>
      <w:r w:rsidRPr="00AF6BB4">
        <w:rPr>
          <w:rFonts w:ascii="Georgia" w:hAnsi="Georgia" w:cs="Arial"/>
          <w:w w:val="79"/>
        </w:rPr>
        <w:t>n</w:t>
      </w:r>
      <w:r w:rsidRPr="00AF6BB4">
        <w:rPr>
          <w:rFonts w:ascii="Georgia" w:hAnsi="Georgia" w:cs="Arial"/>
          <w:w w:val="86"/>
        </w:rPr>
        <w:t>a</w:t>
      </w:r>
      <w:r w:rsidRPr="00AF6BB4">
        <w:rPr>
          <w:rFonts w:ascii="Georgia" w:hAnsi="Georgia" w:cs="Arial"/>
          <w:w w:val="53"/>
        </w:rPr>
        <w:t>l</w:t>
      </w:r>
      <w:r w:rsidR="00266B80">
        <w:rPr>
          <w:rFonts w:ascii="Georgia" w:hAnsi="Georgia" w:cs="Arial"/>
          <w:w w:val="53"/>
        </w:rPr>
        <w:t xml:space="preserve"> </w:t>
      </w:r>
      <w:r w:rsidRPr="00AF6BB4">
        <w:rPr>
          <w:rFonts w:ascii="Georgia" w:hAnsi="Georgia" w:cs="Arial"/>
          <w:w w:val="86"/>
        </w:rPr>
        <w:t>d</w:t>
      </w:r>
      <w:r w:rsidRPr="00AF6BB4">
        <w:rPr>
          <w:rFonts w:ascii="Georgia" w:hAnsi="Georgia" w:cs="Arial"/>
          <w:w w:val="94"/>
        </w:rPr>
        <w:t>e</w:t>
      </w:r>
      <w:r w:rsidRPr="00AF6BB4">
        <w:rPr>
          <w:rFonts w:ascii="Georgia" w:hAnsi="Georgia" w:cs="Arial"/>
          <w:w w:val="53"/>
        </w:rPr>
        <w:t xml:space="preserve">l </w:t>
      </w:r>
      <w:r w:rsidRPr="00AF6BB4">
        <w:rPr>
          <w:rFonts w:ascii="Georgia" w:hAnsi="Georgia" w:cs="Arial"/>
          <w:w w:val="98"/>
        </w:rPr>
        <w:t>proceso</w:t>
      </w:r>
      <w:r w:rsidRPr="00AF6BB4">
        <w:rPr>
          <w:rFonts w:ascii="Georgia" w:hAnsi="Georgia" w:cs="Arial"/>
          <w:w w:val="43"/>
        </w:rPr>
        <w:t>,</w:t>
      </w:r>
      <w:r w:rsidRPr="00AF6BB4">
        <w:rPr>
          <w:rFonts w:ascii="Georgia" w:hAnsi="Georgia" w:cs="Arial"/>
        </w:rPr>
        <w:t xml:space="preserve"> por lo que finalmente no </w:t>
      </w:r>
      <w:r w:rsidRPr="00AF6BB4">
        <w:rPr>
          <w:rFonts w:ascii="Georgia" w:hAnsi="Georgia" w:cs="Arial"/>
          <w:w w:val="90"/>
        </w:rPr>
        <w:t>pu</w:t>
      </w:r>
      <w:r w:rsidRPr="00AF6BB4">
        <w:rPr>
          <w:rFonts w:ascii="Georgia" w:hAnsi="Georgia" w:cs="Arial"/>
          <w:w w:val="84"/>
        </w:rPr>
        <w:t>r</w:t>
      </w:r>
      <w:r w:rsidRPr="00AF6BB4">
        <w:rPr>
          <w:rFonts w:ascii="Georgia" w:hAnsi="Georgia" w:cs="Arial"/>
          <w:w w:val="94"/>
        </w:rPr>
        <w:t>ga</w:t>
      </w:r>
      <w:r w:rsidRPr="00AF6BB4">
        <w:rPr>
          <w:rFonts w:ascii="Georgia" w:hAnsi="Georgia" w:cs="Arial"/>
          <w:w w:val="84"/>
        </w:rPr>
        <w:t>r</w:t>
      </w:r>
      <w:r w:rsidRPr="00AF6BB4">
        <w:rPr>
          <w:rFonts w:ascii="Georgia" w:hAnsi="Georgia" w:cs="Arial"/>
          <w:w w:val="72"/>
        </w:rPr>
        <w:t>í</w:t>
      </w:r>
      <w:r w:rsidRPr="00AF6BB4">
        <w:rPr>
          <w:rFonts w:ascii="Georgia" w:hAnsi="Georgia" w:cs="Arial"/>
          <w:w w:val="99"/>
        </w:rPr>
        <w:t>an</w:t>
      </w:r>
      <w:r w:rsidRPr="00AF6BB4">
        <w:rPr>
          <w:rFonts w:ascii="Georgia" w:hAnsi="Georgia" w:cs="Arial"/>
        </w:rPr>
        <w:t xml:space="preserve"> una</w:t>
      </w:r>
      <w:r w:rsidR="00266B80">
        <w:rPr>
          <w:rFonts w:ascii="Georgia" w:hAnsi="Georgia" w:cs="Arial"/>
        </w:rPr>
        <w:t xml:space="preserve"> </w:t>
      </w:r>
      <w:r w:rsidRPr="00AF6BB4">
        <w:rPr>
          <w:rFonts w:ascii="Georgia" w:hAnsi="Georgia" w:cs="Arial"/>
        </w:rPr>
        <w:t xml:space="preserve">pena privativa de </w:t>
      </w:r>
      <w:r w:rsidRPr="00AF6BB4">
        <w:rPr>
          <w:rFonts w:ascii="Georgia" w:hAnsi="Georgia" w:cs="Arial"/>
          <w:w w:val="97"/>
        </w:rPr>
        <w:t>libertad</w:t>
      </w:r>
      <w:r w:rsidRPr="00AF6BB4">
        <w:rPr>
          <w:rFonts w:ascii="Georgia" w:hAnsi="Georgia" w:cs="Arial"/>
        </w:rPr>
        <w:t xml:space="preserve"> lo que</w:t>
      </w:r>
      <w:r w:rsidR="00266B80">
        <w:rPr>
          <w:rFonts w:ascii="Georgia" w:hAnsi="Georgia" w:cs="Arial"/>
        </w:rPr>
        <w:t xml:space="preserve"> </w:t>
      </w:r>
      <w:r w:rsidRPr="00AF6BB4">
        <w:rPr>
          <w:rFonts w:ascii="Georgia" w:hAnsi="Georgia" w:cs="Arial"/>
          <w:w w:val="94"/>
        </w:rPr>
        <w:t>sig</w:t>
      </w:r>
      <w:r w:rsidRPr="00AF6BB4">
        <w:rPr>
          <w:rFonts w:ascii="Georgia" w:hAnsi="Georgia" w:cs="Arial"/>
          <w:w w:val="86"/>
        </w:rPr>
        <w:t>n</w:t>
      </w:r>
      <w:r w:rsidRPr="00AF6BB4">
        <w:rPr>
          <w:rFonts w:ascii="Georgia" w:hAnsi="Georgia" w:cs="Arial"/>
          <w:w w:val="72"/>
        </w:rPr>
        <w:t>i</w:t>
      </w:r>
      <w:r w:rsidRPr="00AF6BB4">
        <w:rPr>
          <w:rFonts w:ascii="Georgia" w:hAnsi="Georgia" w:cs="Arial"/>
          <w:w w:val="96"/>
        </w:rPr>
        <w:t>fi</w:t>
      </w:r>
      <w:r w:rsidRPr="00AF6BB4">
        <w:rPr>
          <w:rFonts w:ascii="Georgia" w:hAnsi="Georgia" w:cs="Arial"/>
          <w:w w:val="88"/>
        </w:rPr>
        <w:t>c</w:t>
      </w:r>
      <w:r w:rsidRPr="00AF6BB4">
        <w:rPr>
          <w:rFonts w:ascii="Georgia" w:hAnsi="Georgia" w:cs="Arial"/>
          <w:w w:val="86"/>
        </w:rPr>
        <w:t>a</w:t>
      </w:r>
      <w:r w:rsidR="00266B80">
        <w:rPr>
          <w:rFonts w:ascii="Georgia" w:hAnsi="Georgia" w:cs="Arial"/>
          <w:w w:val="86"/>
        </w:rPr>
        <w:t xml:space="preserve"> </w:t>
      </w:r>
      <w:r w:rsidRPr="00AF6BB4">
        <w:rPr>
          <w:rFonts w:ascii="Georgia" w:hAnsi="Georgia" w:cs="Arial"/>
        </w:rPr>
        <w:t>que</w:t>
      </w:r>
      <w:r w:rsidR="00266B80">
        <w:rPr>
          <w:rFonts w:ascii="Georgia" w:hAnsi="Georgia" w:cs="Arial"/>
        </w:rPr>
        <w:t xml:space="preserve"> </w:t>
      </w:r>
      <w:r w:rsidRPr="00AF6BB4">
        <w:rPr>
          <w:rFonts w:ascii="Georgia" w:hAnsi="Georgia" w:cs="Arial"/>
          <w:w w:val="98"/>
        </w:rPr>
        <w:t>ser</w:t>
      </w:r>
      <w:r w:rsidRPr="00AF6BB4">
        <w:rPr>
          <w:rFonts w:ascii="Georgia" w:hAnsi="Georgia" w:cs="Arial"/>
          <w:w w:val="57"/>
        </w:rPr>
        <w:t>í</w:t>
      </w:r>
      <w:r w:rsidRPr="00AF6BB4">
        <w:rPr>
          <w:rFonts w:ascii="Georgia" w:hAnsi="Georgia" w:cs="Arial"/>
          <w:w w:val="86"/>
        </w:rPr>
        <w:t>a</w:t>
      </w:r>
      <w:r w:rsidRPr="00AF6BB4">
        <w:rPr>
          <w:rFonts w:ascii="Georgia" w:hAnsi="Georgia" w:cs="Arial"/>
        </w:rPr>
        <w:t xml:space="preserve"> infructuoso emplear personal para atender </w:t>
      </w:r>
      <w:r w:rsidRPr="00AF6BB4">
        <w:rPr>
          <w:rFonts w:ascii="Georgia" w:hAnsi="Georgia" w:cs="Arial"/>
          <w:w w:val="86"/>
        </w:rPr>
        <w:t>e</w:t>
      </w:r>
      <w:r w:rsidRPr="00AF6BB4">
        <w:rPr>
          <w:rFonts w:ascii="Georgia" w:hAnsi="Georgia" w:cs="Arial"/>
          <w:w w:val="53"/>
        </w:rPr>
        <w:t>l</w:t>
      </w:r>
      <w:r w:rsidR="00266B80">
        <w:rPr>
          <w:rFonts w:ascii="Georgia" w:hAnsi="Georgia" w:cs="Arial"/>
          <w:w w:val="53"/>
        </w:rPr>
        <w:t xml:space="preserve"> </w:t>
      </w:r>
      <w:r w:rsidRPr="00AF6BB4">
        <w:rPr>
          <w:rFonts w:ascii="Georgia" w:hAnsi="Georgia" w:cs="Arial"/>
        </w:rPr>
        <w:t xml:space="preserve">presente </w:t>
      </w:r>
      <w:r w:rsidRPr="00AF6BB4">
        <w:rPr>
          <w:rFonts w:ascii="Georgia" w:hAnsi="Georgia" w:cs="Arial"/>
          <w:w w:val="98"/>
        </w:rPr>
        <w:t>asun</w:t>
      </w:r>
      <w:r w:rsidRPr="00AF6BB4">
        <w:rPr>
          <w:rFonts w:ascii="Georgia" w:hAnsi="Georgia" w:cs="Arial"/>
          <w:w w:val="101"/>
        </w:rPr>
        <w:t>t</w:t>
      </w:r>
      <w:r w:rsidRPr="00AF6BB4">
        <w:rPr>
          <w:rFonts w:ascii="Georgia" w:hAnsi="Georgia" w:cs="Arial"/>
          <w:w w:val="94"/>
        </w:rPr>
        <w:t>o</w:t>
      </w:r>
      <w:r w:rsidRPr="00AF6BB4">
        <w:rPr>
          <w:rFonts w:ascii="Georgia" w:hAnsi="Georgia" w:cs="Arial"/>
          <w:w w:val="43"/>
        </w:rPr>
        <w:t>,</w:t>
      </w:r>
      <w:r w:rsidR="00266B80">
        <w:rPr>
          <w:rFonts w:ascii="Georgia" w:hAnsi="Georgia" w:cs="Arial"/>
          <w:w w:val="43"/>
        </w:rPr>
        <w:t xml:space="preserve"> </w:t>
      </w:r>
      <w:r w:rsidRPr="00AF6BB4">
        <w:rPr>
          <w:rFonts w:ascii="Georgia" w:hAnsi="Georgia" w:cs="Arial"/>
        </w:rPr>
        <w:t>amén de que la Junta de Protección y Conservación</w:t>
      </w:r>
      <w:r w:rsidR="00266B80">
        <w:rPr>
          <w:rFonts w:ascii="Georgia" w:hAnsi="Georgia" w:cs="Arial"/>
        </w:rPr>
        <w:t xml:space="preserve"> </w:t>
      </w:r>
      <w:r w:rsidRPr="00AF6BB4">
        <w:rPr>
          <w:rFonts w:ascii="Georgia" w:hAnsi="Georgia" w:cs="Arial"/>
        </w:rPr>
        <w:t>de Monumentos y</w:t>
      </w:r>
      <w:r w:rsidR="00266B80">
        <w:rPr>
          <w:rFonts w:ascii="Georgia" w:hAnsi="Georgia" w:cs="Arial"/>
        </w:rPr>
        <w:t xml:space="preserve"> </w:t>
      </w:r>
      <w:r w:rsidRPr="00AF6BB4">
        <w:rPr>
          <w:rFonts w:ascii="Georgia" w:hAnsi="Georgia" w:cs="Arial"/>
        </w:rPr>
        <w:t>Zonas</w:t>
      </w:r>
      <w:r w:rsidR="00266B80">
        <w:rPr>
          <w:rFonts w:ascii="Georgia" w:hAnsi="Georgia" w:cs="Arial"/>
        </w:rPr>
        <w:t xml:space="preserve"> </w:t>
      </w:r>
      <w:r w:rsidRPr="00AF6BB4">
        <w:rPr>
          <w:rFonts w:ascii="Georgia" w:hAnsi="Georgia" w:cs="Arial"/>
          <w:w w:val="99"/>
        </w:rPr>
        <w:t>T</w:t>
      </w:r>
      <w:r w:rsidRPr="00AF6BB4">
        <w:rPr>
          <w:rFonts w:ascii="Georgia" w:hAnsi="Georgia" w:cs="Arial"/>
          <w:w w:val="91"/>
        </w:rPr>
        <w:t>íp</w:t>
      </w:r>
      <w:r w:rsidRPr="00AF6BB4">
        <w:rPr>
          <w:rFonts w:ascii="Georgia" w:hAnsi="Georgia" w:cs="Arial"/>
          <w:w w:val="53"/>
        </w:rPr>
        <w:t>i</w:t>
      </w:r>
      <w:r w:rsidRPr="00AF6BB4">
        <w:rPr>
          <w:rFonts w:ascii="Georgia" w:hAnsi="Georgia" w:cs="Arial"/>
          <w:w w:val="99"/>
        </w:rPr>
        <w:t>cas</w:t>
      </w:r>
      <w:r w:rsidRPr="00AF6BB4">
        <w:rPr>
          <w:rFonts w:ascii="Georgia" w:hAnsi="Georgia" w:cs="Arial"/>
        </w:rPr>
        <w:t xml:space="preserve"> del</w:t>
      </w:r>
      <w:r w:rsidR="00045276">
        <w:rPr>
          <w:rFonts w:ascii="Georgia" w:hAnsi="Georgia" w:cs="Arial"/>
        </w:rPr>
        <w:t xml:space="preserve"> </w:t>
      </w:r>
      <w:r w:rsidRPr="00AF6BB4">
        <w:rPr>
          <w:rFonts w:ascii="Georgia" w:hAnsi="Georgia" w:cs="Arial"/>
        </w:rPr>
        <w:t>Estado</w:t>
      </w:r>
      <w:r w:rsidR="00045276">
        <w:rPr>
          <w:rFonts w:ascii="Georgia" w:hAnsi="Georgia" w:cs="Arial"/>
        </w:rPr>
        <w:t xml:space="preserve"> </w:t>
      </w:r>
      <w:r w:rsidRPr="00AF6BB4">
        <w:rPr>
          <w:rFonts w:ascii="Georgia" w:hAnsi="Georgia" w:cs="Arial"/>
        </w:rPr>
        <w:lastRenderedPageBreak/>
        <w:t>de</w:t>
      </w:r>
      <w:r w:rsidR="00045276">
        <w:rPr>
          <w:rFonts w:ascii="Georgia" w:hAnsi="Georgia" w:cs="Arial"/>
        </w:rPr>
        <w:t xml:space="preserve"> </w:t>
      </w:r>
      <w:r w:rsidRPr="00AF6BB4">
        <w:rPr>
          <w:rFonts w:ascii="Georgia" w:hAnsi="Georgia" w:cs="Arial"/>
        </w:rPr>
        <w:t>Zacatecas ha presentado su</w:t>
      </w:r>
      <w:r w:rsidR="00045276">
        <w:rPr>
          <w:rFonts w:ascii="Georgia" w:hAnsi="Georgia" w:cs="Arial"/>
        </w:rPr>
        <w:t xml:space="preserve"> </w:t>
      </w:r>
      <w:r w:rsidRPr="00AF6BB4">
        <w:rPr>
          <w:rFonts w:ascii="Georgia" w:hAnsi="Georgia" w:cs="Arial"/>
        </w:rPr>
        <w:t>desistimiento ante la</w:t>
      </w:r>
      <w:r w:rsidR="00045276">
        <w:rPr>
          <w:rFonts w:ascii="Georgia" w:hAnsi="Georgia" w:cs="Arial"/>
        </w:rPr>
        <w:t xml:space="preserve"> </w:t>
      </w:r>
      <w:r w:rsidRPr="00AF6BB4">
        <w:rPr>
          <w:rFonts w:ascii="Georgia" w:hAnsi="Georgia" w:cs="Arial"/>
          <w:w w:val="97"/>
        </w:rPr>
        <w:t>fisca</w:t>
      </w:r>
      <w:r w:rsidRPr="00AF6BB4">
        <w:rPr>
          <w:rFonts w:ascii="Georgia" w:hAnsi="Georgia" w:cs="Arial"/>
          <w:w w:val="53"/>
        </w:rPr>
        <w:t>l</w:t>
      </w:r>
      <w:r w:rsidR="00045276">
        <w:rPr>
          <w:rFonts w:ascii="Georgia" w:hAnsi="Georgia" w:cs="Arial"/>
          <w:w w:val="53"/>
        </w:rPr>
        <w:t xml:space="preserve"> </w:t>
      </w:r>
      <w:r w:rsidRPr="00AF6BB4">
        <w:rPr>
          <w:rFonts w:ascii="Georgia" w:hAnsi="Georgia" w:cs="Arial"/>
          <w:w w:val="98"/>
        </w:rPr>
        <w:t>investigadora</w:t>
      </w:r>
      <w:r w:rsidRPr="00AF6BB4">
        <w:rPr>
          <w:rFonts w:ascii="Georgia" w:hAnsi="Georgia" w:cs="Arial"/>
          <w:w w:val="43"/>
        </w:rPr>
        <w:t>,</w:t>
      </w:r>
      <w:r w:rsidR="00045276">
        <w:rPr>
          <w:rFonts w:ascii="Georgia" w:hAnsi="Georgia" w:cs="Arial"/>
          <w:w w:val="43"/>
        </w:rPr>
        <w:t xml:space="preserve"> </w:t>
      </w:r>
      <w:r w:rsidRPr="00AF6BB4">
        <w:rPr>
          <w:rFonts w:ascii="Georgia" w:hAnsi="Georgia" w:cs="Arial"/>
          <w:w w:val="53"/>
        </w:rPr>
        <w:t>l</w:t>
      </w:r>
      <w:r w:rsidRPr="00AF6BB4">
        <w:rPr>
          <w:rFonts w:ascii="Georgia" w:hAnsi="Georgia" w:cs="Arial"/>
          <w:w w:val="99"/>
        </w:rPr>
        <w:t>o</w:t>
      </w:r>
      <w:r w:rsidRPr="00AF6BB4">
        <w:rPr>
          <w:rFonts w:ascii="Georgia" w:hAnsi="Georgia" w:cs="Arial"/>
        </w:rPr>
        <w:t xml:space="preserve"> que nos deja únicamente al </w:t>
      </w:r>
      <w:r w:rsidRPr="00AF6BB4">
        <w:rPr>
          <w:rFonts w:ascii="Georgia" w:hAnsi="Georgia" w:cs="Arial"/>
          <w:w w:val="86"/>
        </w:rPr>
        <w:t>M</w:t>
      </w:r>
      <w:r w:rsidRPr="00AF6BB4">
        <w:rPr>
          <w:rFonts w:ascii="Georgia" w:hAnsi="Georgia" w:cs="Arial"/>
          <w:w w:val="94"/>
        </w:rPr>
        <w:t>un</w:t>
      </w:r>
      <w:r w:rsidRPr="00AF6BB4">
        <w:rPr>
          <w:rFonts w:ascii="Georgia" w:hAnsi="Georgia" w:cs="Arial"/>
          <w:w w:val="53"/>
        </w:rPr>
        <w:t>i</w:t>
      </w:r>
      <w:r w:rsidRPr="00AF6BB4">
        <w:rPr>
          <w:rFonts w:ascii="Georgia" w:hAnsi="Georgia" w:cs="Arial"/>
          <w:w w:val="99"/>
        </w:rPr>
        <w:t>cipio</w:t>
      </w:r>
      <w:r w:rsidRPr="00AF6BB4">
        <w:rPr>
          <w:rFonts w:ascii="Georgia" w:hAnsi="Georgia" w:cs="Arial"/>
        </w:rPr>
        <w:t xml:space="preserve"> de </w:t>
      </w:r>
      <w:r w:rsidRPr="00AF6BB4">
        <w:rPr>
          <w:rFonts w:ascii="Georgia" w:hAnsi="Georgia" w:cs="Arial"/>
          <w:w w:val="99"/>
        </w:rPr>
        <w:t>Zacatecas</w:t>
      </w:r>
      <w:r w:rsidRPr="00AF6BB4">
        <w:rPr>
          <w:rFonts w:ascii="Georgia" w:hAnsi="Georgia" w:cs="Arial"/>
          <w:w w:val="43"/>
        </w:rPr>
        <w:t>,</w:t>
      </w:r>
      <w:r w:rsidRPr="00AF6BB4">
        <w:rPr>
          <w:rFonts w:ascii="Georgia" w:hAnsi="Georgia" w:cs="Arial"/>
        </w:rPr>
        <w:t xml:space="preserve"> como parte </w:t>
      </w:r>
      <w:r w:rsidRPr="00AF6BB4">
        <w:rPr>
          <w:rFonts w:ascii="Georgia" w:hAnsi="Georgia" w:cs="Arial"/>
          <w:w w:val="94"/>
        </w:rPr>
        <w:t>a</w:t>
      </w:r>
      <w:r w:rsidRPr="00AF6BB4">
        <w:rPr>
          <w:rFonts w:ascii="Georgia" w:hAnsi="Georgia" w:cs="Arial"/>
          <w:w w:val="131"/>
        </w:rPr>
        <w:t>f</w:t>
      </w:r>
      <w:r w:rsidRPr="00AF6BB4">
        <w:rPr>
          <w:rFonts w:ascii="Georgia" w:hAnsi="Georgia" w:cs="Arial"/>
          <w:w w:val="97"/>
        </w:rPr>
        <w:t>ectada</w:t>
      </w:r>
      <w:r w:rsidRPr="00AF6BB4">
        <w:rPr>
          <w:rFonts w:ascii="Georgia" w:hAnsi="Georgia" w:cs="Arial"/>
          <w:w w:val="43"/>
        </w:rPr>
        <w:t>.</w:t>
      </w:r>
      <w:r w:rsidRPr="00AF6BB4">
        <w:rPr>
          <w:rFonts w:ascii="Georgia" w:hAnsi="Georgia" w:cs="Arial"/>
        </w:rPr>
        <w:t xml:space="preserve"> (Se anexa</w:t>
      </w:r>
      <w:r w:rsidR="00045276">
        <w:rPr>
          <w:rFonts w:ascii="Georgia" w:hAnsi="Georgia" w:cs="Arial"/>
        </w:rPr>
        <w:t xml:space="preserve"> </w:t>
      </w:r>
      <w:r w:rsidRPr="00AF6BB4">
        <w:rPr>
          <w:rFonts w:ascii="Georgia" w:hAnsi="Georgia" w:cs="Arial"/>
        </w:rPr>
        <w:t>copia</w:t>
      </w:r>
      <w:r w:rsidR="00045276">
        <w:rPr>
          <w:rFonts w:ascii="Georgia" w:hAnsi="Georgia" w:cs="Arial"/>
        </w:rPr>
        <w:t xml:space="preserve"> </w:t>
      </w:r>
      <w:r w:rsidRPr="00AF6BB4">
        <w:rPr>
          <w:rFonts w:ascii="Georgia" w:hAnsi="Georgia" w:cs="Arial"/>
        </w:rPr>
        <w:t>del</w:t>
      </w:r>
      <w:r w:rsidR="00045276">
        <w:rPr>
          <w:rFonts w:ascii="Georgia" w:hAnsi="Georgia" w:cs="Arial"/>
        </w:rPr>
        <w:t xml:space="preserve"> </w:t>
      </w:r>
      <w:r w:rsidRPr="00AF6BB4">
        <w:rPr>
          <w:rFonts w:ascii="Georgia" w:hAnsi="Georgia" w:cs="Arial"/>
          <w:w w:val="97"/>
        </w:rPr>
        <w:t>desistim</w:t>
      </w:r>
      <w:r w:rsidRPr="00AF6BB4">
        <w:rPr>
          <w:rFonts w:ascii="Georgia" w:hAnsi="Georgia" w:cs="Arial"/>
          <w:w w:val="53"/>
        </w:rPr>
        <w:t>i</w:t>
      </w:r>
      <w:r w:rsidRPr="00AF6BB4">
        <w:rPr>
          <w:rFonts w:ascii="Georgia" w:hAnsi="Georgia" w:cs="Arial"/>
          <w:w w:val="97"/>
        </w:rPr>
        <w:t>ento</w:t>
      </w:r>
      <w:r w:rsidRPr="00AF6BB4">
        <w:rPr>
          <w:rFonts w:ascii="Georgia" w:hAnsi="Georgia" w:cs="Arial"/>
          <w:w w:val="84"/>
        </w:rPr>
        <w:t>)</w:t>
      </w:r>
      <w:r w:rsidRPr="00AF6BB4">
        <w:rPr>
          <w:rFonts w:ascii="Georgia" w:hAnsi="Georgia" w:cs="Arial"/>
          <w:w w:val="43"/>
        </w:rPr>
        <w:t>.</w:t>
      </w:r>
    </w:p>
    <w:p w:rsidR="00710D34" w:rsidRPr="00AF6BB4" w:rsidRDefault="00710D34" w:rsidP="007476CD">
      <w:pPr>
        <w:widowControl w:val="0"/>
        <w:autoSpaceDE w:val="0"/>
        <w:autoSpaceDN w:val="0"/>
        <w:adjustRightInd w:val="0"/>
        <w:spacing w:before="15"/>
        <w:ind w:right="49"/>
        <w:jc w:val="both"/>
        <w:rPr>
          <w:rFonts w:ascii="Georgia" w:hAnsi="Georgia" w:cs="Arial"/>
        </w:rPr>
      </w:pPr>
    </w:p>
    <w:p w:rsidR="00710D34" w:rsidRPr="00AF6BB4" w:rsidRDefault="00830B88" w:rsidP="007476CD">
      <w:pPr>
        <w:widowControl w:val="0"/>
        <w:autoSpaceDE w:val="0"/>
        <w:autoSpaceDN w:val="0"/>
        <w:adjustRightInd w:val="0"/>
        <w:ind w:right="49"/>
        <w:jc w:val="both"/>
        <w:rPr>
          <w:rFonts w:ascii="Georgia" w:hAnsi="Georgia" w:cs="Arial"/>
        </w:rPr>
      </w:pPr>
      <w:r w:rsidRPr="00AF6BB4">
        <w:rPr>
          <w:rFonts w:ascii="Georgia" w:hAnsi="Georgia" w:cs="Arial"/>
        </w:rPr>
        <w:t>Por</w:t>
      </w:r>
      <w:r>
        <w:rPr>
          <w:rFonts w:ascii="Georgia" w:hAnsi="Georgia" w:cs="Arial"/>
        </w:rPr>
        <w:t xml:space="preserve"> </w:t>
      </w:r>
      <w:r w:rsidRPr="00AF6BB4">
        <w:rPr>
          <w:rFonts w:ascii="Georgia" w:hAnsi="Georgia" w:cs="Arial"/>
        </w:rPr>
        <w:t>tanto se</w:t>
      </w:r>
      <w:r>
        <w:rPr>
          <w:rFonts w:ascii="Georgia" w:hAnsi="Georgia" w:cs="Arial"/>
        </w:rPr>
        <w:t xml:space="preserve"> pide la </w:t>
      </w:r>
      <w:r w:rsidRPr="00AF6BB4">
        <w:rPr>
          <w:rFonts w:ascii="Georgia" w:hAnsi="Georgia" w:cs="Arial"/>
          <w:w w:val="101"/>
        </w:rPr>
        <w:t>Autor</w:t>
      </w:r>
      <w:r w:rsidRPr="00AF6BB4">
        <w:rPr>
          <w:rFonts w:ascii="Georgia" w:hAnsi="Georgia" w:cs="Arial"/>
          <w:w w:val="72"/>
        </w:rPr>
        <w:t>i</w:t>
      </w:r>
      <w:r w:rsidRPr="00AF6BB4">
        <w:rPr>
          <w:rFonts w:ascii="Georgia" w:hAnsi="Georgia" w:cs="Arial"/>
          <w:w w:val="99"/>
        </w:rPr>
        <w:t>zación</w:t>
      </w:r>
      <w:r w:rsidRPr="00AF6BB4">
        <w:rPr>
          <w:rFonts w:ascii="Georgia" w:hAnsi="Georgia" w:cs="Arial"/>
        </w:rPr>
        <w:t xml:space="preserve"> de</w:t>
      </w:r>
      <w:r>
        <w:rPr>
          <w:rFonts w:ascii="Georgia" w:hAnsi="Georgia" w:cs="Arial"/>
        </w:rPr>
        <w:t xml:space="preserve"> </w:t>
      </w:r>
      <w:r w:rsidRPr="00AF6BB4">
        <w:rPr>
          <w:rFonts w:ascii="Georgia" w:hAnsi="Georgia" w:cs="Arial"/>
        </w:rPr>
        <w:t>este</w:t>
      </w:r>
      <w:r>
        <w:rPr>
          <w:rFonts w:ascii="Georgia" w:hAnsi="Georgia" w:cs="Arial"/>
        </w:rPr>
        <w:t xml:space="preserve"> </w:t>
      </w:r>
      <w:r w:rsidRPr="00AF6BB4">
        <w:rPr>
          <w:rFonts w:ascii="Georgia" w:hAnsi="Georgia" w:cs="Arial"/>
          <w:w w:val="77"/>
        </w:rPr>
        <w:t>H</w:t>
      </w:r>
      <w:r w:rsidRPr="00AF6BB4">
        <w:rPr>
          <w:rFonts w:ascii="Georgia" w:hAnsi="Georgia" w:cs="Arial"/>
          <w:w w:val="43"/>
        </w:rPr>
        <w:t>.</w:t>
      </w:r>
      <w:r>
        <w:rPr>
          <w:rFonts w:ascii="Georgia" w:hAnsi="Georgia" w:cs="Arial"/>
          <w:w w:val="43"/>
        </w:rPr>
        <w:t xml:space="preserve"> </w:t>
      </w:r>
      <w:r w:rsidRPr="00AF6BB4">
        <w:rPr>
          <w:rFonts w:ascii="Georgia" w:hAnsi="Georgia" w:cs="Arial"/>
        </w:rPr>
        <w:t>Ayuntam</w:t>
      </w:r>
      <w:r w:rsidRPr="00AF6BB4">
        <w:rPr>
          <w:rFonts w:ascii="Georgia" w:hAnsi="Georgia" w:cs="Arial"/>
          <w:w w:val="53"/>
        </w:rPr>
        <w:t>i</w:t>
      </w:r>
      <w:r w:rsidRPr="00AF6BB4">
        <w:rPr>
          <w:rFonts w:ascii="Georgia" w:hAnsi="Georgia" w:cs="Arial"/>
          <w:w w:val="99"/>
        </w:rPr>
        <w:t>ento</w:t>
      </w:r>
      <w:r w:rsidRPr="00AF6BB4">
        <w:rPr>
          <w:rFonts w:ascii="Georgia" w:hAnsi="Georgia" w:cs="Arial"/>
          <w:w w:val="43"/>
        </w:rPr>
        <w:t>,</w:t>
      </w:r>
      <w:r w:rsidRPr="00AF6BB4">
        <w:rPr>
          <w:rFonts w:ascii="Georgia" w:hAnsi="Georgia" w:cs="Arial"/>
        </w:rPr>
        <w:t xml:space="preserve"> a</w:t>
      </w:r>
      <w:r>
        <w:rPr>
          <w:rFonts w:ascii="Georgia" w:hAnsi="Georgia" w:cs="Arial"/>
        </w:rPr>
        <w:t xml:space="preserve"> </w:t>
      </w:r>
      <w:r w:rsidRPr="00AF6BB4">
        <w:rPr>
          <w:rFonts w:ascii="Georgia" w:hAnsi="Georgia" w:cs="Arial"/>
        </w:rPr>
        <w:t>efecto de</w:t>
      </w:r>
      <w:r>
        <w:rPr>
          <w:rFonts w:ascii="Georgia" w:hAnsi="Georgia" w:cs="Arial"/>
        </w:rPr>
        <w:t xml:space="preserve"> </w:t>
      </w:r>
      <w:r w:rsidRPr="00AF6BB4">
        <w:rPr>
          <w:rFonts w:ascii="Georgia" w:hAnsi="Georgia" w:cs="Arial"/>
        </w:rPr>
        <w:t>que</w:t>
      </w:r>
      <w:r>
        <w:rPr>
          <w:rFonts w:ascii="Georgia" w:hAnsi="Georgia" w:cs="Arial"/>
        </w:rPr>
        <w:t xml:space="preserve"> </w:t>
      </w:r>
      <w:r w:rsidRPr="00AF6BB4">
        <w:rPr>
          <w:rFonts w:ascii="Georgia" w:hAnsi="Georgia" w:cs="Arial"/>
        </w:rPr>
        <w:t>se</w:t>
      </w:r>
      <w:r>
        <w:rPr>
          <w:rFonts w:ascii="Georgia" w:hAnsi="Georgia" w:cs="Arial"/>
        </w:rPr>
        <w:t xml:space="preserve"> </w:t>
      </w:r>
      <w:r w:rsidRPr="00AF6BB4">
        <w:rPr>
          <w:rFonts w:ascii="Georgia" w:hAnsi="Georgia" w:cs="Arial"/>
        </w:rPr>
        <w:t>le</w:t>
      </w:r>
      <w:r>
        <w:rPr>
          <w:rFonts w:ascii="Georgia" w:hAnsi="Georgia" w:cs="Arial"/>
        </w:rPr>
        <w:t xml:space="preserve"> </w:t>
      </w:r>
      <w:r w:rsidRPr="00AF6BB4">
        <w:rPr>
          <w:rFonts w:ascii="Georgia" w:hAnsi="Georgia" w:cs="Arial"/>
        </w:rPr>
        <w:t>permita a</w:t>
      </w:r>
      <w:r>
        <w:rPr>
          <w:rFonts w:ascii="Georgia" w:hAnsi="Georgia" w:cs="Arial"/>
        </w:rPr>
        <w:t xml:space="preserve"> </w:t>
      </w:r>
      <w:r w:rsidRPr="00AF6BB4">
        <w:rPr>
          <w:rFonts w:ascii="Georgia" w:hAnsi="Georgia" w:cs="Arial"/>
          <w:w w:val="53"/>
        </w:rPr>
        <w:t>l</w:t>
      </w:r>
      <w:r w:rsidRPr="00AF6BB4">
        <w:rPr>
          <w:rFonts w:ascii="Georgia" w:hAnsi="Georgia" w:cs="Arial"/>
          <w:w w:val="86"/>
        </w:rPr>
        <w:t>a</w:t>
      </w:r>
      <w:r>
        <w:rPr>
          <w:rFonts w:ascii="Georgia" w:hAnsi="Georgia" w:cs="Arial"/>
          <w:w w:val="86"/>
        </w:rPr>
        <w:t xml:space="preserve"> </w:t>
      </w:r>
      <w:r w:rsidRPr="00AF6BB4">
        <w:rPr>
          <w:rFonts w:ascii="Georgia" w:hAnsi="Georgia" w:cs="Arial"/>
          <w:w w:val="94"/>
        </w:rPr>
        <w:t xml:space="preserve">Síndica </w:t>
      </w:r>
      <w:r w:rsidRPr="00AF6BB4">
        <w:rPr>
          <w:rFonts w:ascii="Georgia" w:hAnsi="Georgia" w:cs="Arial"/>
        </w:rPr>
        <w:t>Municipal y/o</w:t>
      </w:r>
      <w:r>
        <w:rPr>
          <w:rFonts w:ascii="Georgia" w:hAnsi="Georgia" w:cs="Arial"/>
        </w:rPr>
        <w:t xml:space="preserve"> </w:t>
      </w:r>
      <w:r w:rsidRPr="00AF6BB4">
        <w:rPr>
          <w:rFonts w:ascii="Georgia" w:hAnsi="Georgia" w:cs="Arial"/>
          <w:w w:val="53"/>
        </w:rPr>
        <w:t>l</w:t>
      </w:r>
      <w:r w:rsidRPr="00AF6BB4">
        <w:rPr>
          <w:rFonts w:ascii="Georgia" w:hAnsi="Georgia" w:cs="Arial"/>
          <w:w w:val="99"/>
        </w:rPr>
        <w:t>os</w:t>
      </w:r>
      <w:r>
        <w:rPr>
          <w:rFonts w:ascii="Georgia" w:hAnsi="Georgia" w:cs="Arial"/>
          <w:w w:val="99"/>
        </w:rPr>
        <w:t xml:space="preserve"> </w:t>
      </w:r>
      <w:r w:rsidRPr="00AF6BB4">
        <w:rPr>
          <w:rFonts w:ascii="Georgia" w:hAnsi="Georgia" w:cs="Arial"/>
        </w:rPr>
        <w:t>apoderados</w:t>
      </w:r>
      <w:r>
        <w:rPr>
          <w:rFonts w:ascii="Georgia" w:hAnsi="Georgia" w:cs="Arial"/>
        </w:rPr>
        <w:t xml:space="preserve"> </w:t>
      </w:r>
      <w:r w:rsidRPr="00AF6BB4">
        <w:rPr>
          <w:rFonts w:ascii="Georgia" w:hAnsi="Georgia" w:cs="Arial"/>
          <w:w w:val="95"/>
        </w:rPr>
        <w:t>lega</w:t>
      </w:r>
      <w:r w:rsidRPr="00AF6BB4">
        <w:rPr>
          <w:rFonts w:ascii="Georgia" w:hAnsi="Georgia" w:cs="Arial"/>
          <w:w w:val="35"/>
        </w:rPr>
        <w:t>l</w:t>
      </w:r>
      <w:r w:rsidRPr="00AF6BB4">
        <w:rPr>
          <w:rFonts w:ascii="Georgia" w:hAnsi="Georgia" w:cs="Arial"/>
          <w:w w:val="99"/>
        </w:rPr>
        <w:t xml:space="preserve">es </w:t>
      </w:r>
      <w:r w:rsidRPr="00AF6BB4">
        <w:rPr>
          <w:rFonts w:ascii="Georgia" w:hAnsi="Georgia" w:cs="Arial"/>
          <w:w w:val="86"/>
        </w:rPr>
        <w:t>d</w:t>
      </w:r>
      <w:r w:rsidRPr="00AF6BB4">
        <w:rPr>
          <w:rFonts w:ascii="Georgia" w:hAnsi="Georgia" w:cs="Arial"/>
          <w:w w:val="94"/>
        </w:rPr>
        <w:t>e</w:t>
      </w:r>
      <w:r w:rsidRPr="00AF6BB4">
        <w:rPr>
          <w:rFonts w:ascii="Georgia" w:hAnsi="Georgia" w:cs="Arial"/>
          <w:w w:val="72"/>
        </w:rPr>
        <w:t xml:space="preserve">l </w:t>
      </w:r>
      <w:r w:rsidRPr="00AF6BB4">
        <w:rPr>
          <w:rFonts w:ascii="Georgia" w:hAnsi="Georgia" w:cs="Arial"/>
          <w:w w:val="98"/>
        </w:rPr>
        <w:t>mismo</w:t>
      </w:r>
      <w:r w:rsidRPr="00AF6BB4">
        <w:rPr>
          <w:rFonts w:ascii="Georgia" w:hAnsi="Georgia" w:cs="Arial"/>
          <w:w w:val="43"/>
        </w:rPr>
        <w:t>,</w:t>
      </w:r>
      <w:r w:rsidRPr="00AF6BB4">
        <w:rPr>
          <w:rFonts w:ascii="Georgia" w:hAnsi="Georgia" w:cs="Arial"/>
        </w:rPr>
        <w:t xml:space="preserve"> desistirse dentro de la</w:t>
      </w:r>
      <w:r>
        <w:rPr>
          <w:rFonts w:ascii="Georgia" w:hAnsi="Georgia" w:cs="Arial"/>
        </w:rPr>
        <w:t xml:space="preserve"> </w:t>
      </w:r>
      <w:r w:rsidRPr="00AF6BB4">
        <w:rPr>
          <w:rFonts w:ascii="Georgia" w:hAnsi="Georgia" w:cs="Arial"/>
        </w:rPr>
        <w:t>Carpeta</w:t>
      </w:r>
      <w:r>
        <w:rPr>
          <w:rFonts w:ascii="Georgia" w:hAnsi="Georgia" w:cs="Arial"/>
        </w:rPr>
        <w:t xml:space="preserve"> Única de Investigación</w:t>
      </w:r>
      <w:r w:rsidRPr="00AF6BB4">
        <w:rPr>
          <w:rFonts w:ascii="Georgia" w:hAnsi="Georgia" w:cs="Arial"/>
        </w:rPr>
        <w:t xml:space="preserve"> número </w:t>
      </w:r>
      <w:r w:rsidRPr="00AF6BB4">
        <w:rPr>
          <w:rFonts w:ascii="Georgia" w:hAnsi="Georgia" w:cs="Arial"/>
          <w:w w:val="99"/>
        </w:rPr>
        <w:t>4220</w:t>
      </w:r>
      <w:r w:rsidRPr="00AF6BB4">
        <w:rPr>
          <w:rFonts w:ascii="Georgia" w:hAnsi="Georgia" w:cs="Arial"/>
          <w:w w:val="101"/>
        </w:rPr>
        <w:t>/</w:t>
      </w:r>
      <w:r w:rsidRPr="00AF6BB4">
        <w:rPr>
          <w:rFonts w:ascii="Georgia" w:hAnsi="Georgia" w:cs="Arial"/>
          <w:w w:val="99"/>
        </w:rPr>
        <w:t>2018</w:t>
      </w:r>
      <w:r w:rsidRPr="00AF6BB4">
        <w:rPr>
          <w:rFonts w:ascii="Georgia" w:hAnsi="Georgia" w:cs="Arial"/>
          <w:w w:val="43"/>
        </w:rPr>
        <w:t>,</w:t>
      </w:r>
      <w:r w:rsidRPr="00AF6BB4">
        <w:rPr>
          <w:rFonts w:ascii="Georgia" w:hAnsi="Georgia" w:cs="Arial"/>
        </w:rPr>
        <w:t xml:space="preserve"> que</w:t>
      </w:r>
      <w:r>
        <w:rPr>
          <w:rFonts w:ascii="Georgia" w:hAnsi="Georgia" w:cs="Arial"/>
        </w:rPr>
        <w:t xml:space="preserve"> </w:t>
      </w:r>
      <w:r w:rsidRPr="00AF6BB4">
        <w:rPr>
          <w:rFonts w:ascii="Georgia" w:hAnsi="Georgia" w:cs="Arial"/>
        </w:rPr>
        <w:t>se</w:t>
      </w:r>
      <w:r>
        <w:rPr>
          <w:rFonts w:ascii="Georgia" w:hAnsi="Georgia" w:cs="Arial"/>
        </w:rPr>
        <w:t xml:space="preserve"> </w:t>
      </w:r>
      <w:r w:rsidRPr="00AF6BB4">
        <w:rPr>
          <w:rFonts w:ascii="Georgia" w:hAnsi="Georgia" w:cs="Arial"/>
        </w:rPr>
        <w:t xml:space="preserve">instruye ante </w:t>
      </w:r>
      <w:r w:rsidRPr="00AF6BB4">
        <w:rPr>
          <w:rFonts w:ascii="Georgia" w:hAnsi="Georgia" w:cs="Arial"/>
          <w:w w:val="35"/>
        </w:rPr>
        <w:t>l</w:t>
      </w:r>
      <w:r w:rsidRPr="00AF6BB4">
        <w:rPr>
          <w:rFonts w:ascii="Georgia" w:hAnsi="Georgia" w:cs="Arial"/>
          <w:w w:val="86"/>
        </w:rPr>
        <w:t>a</w:t>
      </w:r>
      <w:r w:rsidRPr="00AF6BB4">
        <w:rPr>
          <w:rFonts w:ascii="Georgia" w:hAnsi="Georgia" w:cs="Arial"/>
        </w:rPr>
        <w:t xml:space="preserve"> Agente</w:t>
      </w:r>
      <w:r>
        <w:rPr>
          <w:rFonts w:ascii="Georgia" w:hAnsi="Georgia" w:cs="Arial"/>
        </w:rPr>
        <w:t xml:space="preserve"> </w:t>
      </w:r>
      <w:r w:rsidRPr="00AF6BB4">
        <w:rPr>
          <w:rFonts w:ascii="Georgia" w:hAnsi="Georgia" w:cs="Arial"/>
        </w:rPr>
        <w:t>del</w:t>
      </w:r>
      <w:r>
        <w:rPr>
          <w:rFonts w:ascii="Georgia" w:hAnsi="Georgia" w:cs="Arial"/>
        </w:rPr>
        <w:t xml:space="preserve"> </w:t>
      </w:r>
      <w:r w:rsidRPr="00AF6BB4">
        <w:rPr>
          <w:rFonts w:ascii="Georgia" w:hAnsi="Georgia" w:cs="Arial"/>
          <w:w w:val="86"/>
        </w:rPr>
        <w:t>M</w:t>
      </w:r>
      <w:r w:rsidRPr="00AF6BB4">
        <w:rPr>
          <w:rFonts w:ascii="Georgia" w:hAnsi="Georgia" w:cs="Arial"/>
          <w:w w:val="72"/>
        </w:rPr>
        <w:t>i</w:t>
      </w:r>
      <w:r w:rsidRPr="00AF6BB4">
        <w:rPr>
          <w:rFonts w:ascii="Georgia" w:hAnsi="Georgia" w:cs="Arial"/>
          <w:w w:val="99"/>
        </w:rPr>
        <w:t>nisterio</w:t>
      </w:r>
      <w:r w:rsidRPr="00AF6BB4">
        <w:rPr>
          <w:rFonts w:ascii="Georgia" w:hAnsi="Georgia" w:cs="Arial"/>
        </w:rPr>
        <w:t xml:space="preserve"> P</w:t>
      </w:r>
      <w:r w:rsidRPr="00AF6BB4">
        <w:rPr>
          <w:rFonts w:ascii="Georgia" w:hAnsi="Georgia" w:cs="Arial"/>
          <w:w w:val="97"/>
        </w:rPr>
        <w:t>úb</w:t>
      </w:r>
      <w:r w:rsidRPr="00AF6BB4">
        <w:rPr>
          <w:rFonts w:ascii="Georgia" w:hAnsi="Georgia" w:cs="Arial"/>
          <w:w w:val="53"/>
        </w:rPr>
        <w:t>l</w:t>
      </w:r>
      <w:r w:rsidRPr="00AF6BB4">
        <w:rPr>
          <w:rFonts w:ascii="Georgia" w:hAnsi="Georgia" w:cs="Arial"/>
          <w:w w:val="99"/>
        </w:rPr>
        <w:t>ico</w:t>
      </w:r>
      <w:r>
        <w:rPr>
          <w:rFonts w:ascii="Georgia" w:hAnsi="Georgia" w:cs="Arial"/>
          <w:w w:val="99"/>
        </w:rPr>
        <w:t xml:space="preserve"> </w:t>
      </w:r>
      <w:r w:rsidRPr="00AF6BB4">
        <w:rPr>
          <w:rFonts w:ascii="Georgia" w:hAnsi="Georgia" w:cs="Arial"/>
          <w:w w:val="102"/>
        </w:rPr>
        <w:t>A</w:t>
      </w:r>
      <w:r w:rsidRPr="00AF6BB4">
        <w:rPr>
          <w:rFonts w:ascii="Georgia" w:hAnsi="Georgia" w:cs="Arial"/>
          <w:w w:val="94"/>
        </w:rPr>
        <w:t>d</w:t>
      </w:r>
      <w:r w:rsidRPr="00AF6BB4">
        <w:rPr>
          <w:rFonts w:ascii="Georgia" w:hAnsi="Georgia" w:cs="Arial"/>
          <w:w w:val="88"/>
        </w:rPr>
        <w:t>s</w:t>
      </w:r>
      <w:r w:rsidRPr="00AF6BB4">
        <w:rPr>
          <w:rFonts w:ascii="Georgia" w:hAnsi="Georgia" w:cs="Arial"/>
          <w:w w:val="99"/>
        </w:rPr>
        <w:t>crit</w:t>
      </w:r>
      <w:r w:rsidRPr="00AF6BB4">
        <w:rPr>
          <w:rFonts w:ascii="Georgia" w:hAnsi="Georgia" w:cs="Arial"/>
          <w:w w:val="79"/>
        </w:rPr>
        <w:t xml:space="preserve">a </w:t>
      </w:r>
      <w:r w:rsidRPr="00AF6BB4">
        <w:rPr>
          <w:rFonts w:ascii="Georgia" w:hAnsi="Georgia" w:cs="Arial"/>
        </w:rPr>
        <w:t>a</w:t>
      </w:r>
      <w:r>
        <w:rPr>
          <w:rFonts w:ascii="Georgia" w:hAnsi="Georgia" w:cs="Arial"/>
        </w:rPr>
        <w:t xml:space="preserve"> </w:t>
      </w:r>
      <w:r w:rsidRPr="00AF6BB4">
        <w:rPr>
          <w:rFonts w:ascii="Georgia" w:hAnsi="Georgia" w:cs="Arial"/>
          <w:w w:val="82"/>
        </w:rPr>
        <w:t xml:space="preserve">la </w:t>
      </w:r>
      <w:r w:rsidRPr="00AF6BB4">
        <w:rPr>
          <w:rFonts w:ascii="Georgia" w:hAnsi="Georgia" w:cs="Arial"/>
          <w:w w:val="91"/>
        </w:rPr>
        <w:t>Un</w:t>
      </w:r>
      <w:r w:rsidRPr="00AF6BB4">
        <w:rPr>
          <w:rFonts w:ascii="Georgia" w:hAnsi="Georgia" w:cs="Arial"/>
          <w:w w:val="53"/>
        </w:rPr>
        <w:t>i</w:t>
      </w:r>
      <w:r w:rsidRPr="00AF6BB4">
        <w:rPr>
          <w:rFonts w:ascii="Georgia" w:hAnsi="Georgia" w:cs="Arial"/>
          <w:w w:val="99"/>
        </w:rPr>
        <w:t>dad</w:t>
      </w:r>
      <w:r w:rsidRPr="00AF6BB4">
        <w:rPr>
          <w:rFonts w:ascii="Georgia" w:hAnsi="Georgia" w:cs="Arial"/>
        </w:rPr>
        <w:t xml:space="preserve"> Mixta</w:t>
      </w:r>
      <w:r>
        <w:rPr>
          <w:rFonts w:ascii="Georgia" w:hAnsi="Georgia" w:cs="Arial"/>
        </w:rPr>
        <w:t xml:space="preserve"> </w:t>
      </w:r>
      <w:r w:rsidRPr="00AF6BB4">
        <w:rPr>
          <w:rFonts w:ascii="Georgia" w:hAnsi="Georgia" w:cs="Arial"/>
        </w:rPr>
        <w:t>de</w:t>
      </w:r>
      <w:r>
        <w:rPr>
          <w:rFonts w:ascii="Georgia" w:hAnsi="Georgia" w:cs="Arial"/>
        </w:rPr>
        <w:t xml:space="preserve"> </w:t>
      </w:r>
      <w:r w:rsidRPr="00AF6BB4">
        <w:rPr>
          <w:rFonts w:ascii="Georgia" w:hAnsi="Georgia" w:cs="Arial"/>
          <w:w w:val="57"/>
        </w:rPr>
        <w:t>I</w:t>
      </w:r>
      <w:r w:rsidRPr="00AF6BB4">
        <w:rPr>
          <w:rFonts w:ascii="Georgia" w:hAnsi="Georgia" w:cs="Arial"/>
          <w:w w:val="96"/>
        </w:rPr>
        <w:t>nvestig</w:t>
      </w:r>
      <w:r w:rsidRPr="00AF6BB4">
        <w:rPr>
          <w:rFonts w:ascii="Georgia" w:hAnsi="Georgia" w:cs="Arial"/>
          <w:w w:val="86"/>
        </w:rPr>
        <w:t>a</w:t>
      </w:r>
      <w:r w:rsidRPr="00AF6BB4">
        <w:rPr>
          <w:rFonts w:ascii="Georgia" w:hAnsi="Georgia" w:cs="Arial"/>
          <w:w w:val="99"/>
        </w:rPr>
        <w:t>ción</w:t>
      </w:r>
      <w:r>
        <w:rPr>
          <w:rFonts w:ascii="Georgia" w:hAnsi="Georgia" w:cs="Arial"/>
          <w:w w:val="99"/>
        </w:rPr>
        <w:t xml:space="preserve"> </w:t>
      </w:r>
      <w:r w:rsidRPr="00AF6BB4">
        <w:rPr>
          <w:rFonts w:ascii="Georgia" w:hAnsi="Georgia" w:cs="Arial"/>
        </w:rPr>
        <w:t>de</w:t>
      </w:r>
      <w:r>
        <w:rPr>
          <w:rFonts w:ascii="Georgia" w:hAnsi="Georgia" w:cs="Arial"/>
        </w:rPr>
        <w:t xml:space="preserve"> </w:t>
      </w:r>
      <w:r w:rsidRPr="00AF6BB4">
        <w:rPr>
          <w:rFonts w:ascii="Georgia" w:hAnsi="Georgia" w:cs="Arial"/>
        </w:rPr>
        <w:t>la</w:t>
      </w:r>
      <w:r>
        <w:rPr>
          <w:rFonts w:ascii="Georgia" w:hAnsi="Georgia" w:cs="Arial"/>
        </w:rPr>
        <w:t xml:space="preserve"> </w:t>
      </w:r>
      <w:r w:rsidRPr="00AF6BB4">
        <w:rPr>
          <w:rFonts w:ascii="Georgia" w:hAnsi="Georgia" w:cs="Arial"/>
        </w:rPr>
        <w:t xml:space="preserve">Fiscalía </w:t>
      </w:r>
      <w:r w:rsidRPr="00AF6BB4">
        <w:rPr>
          <w:rFonts w:ascii="Georgia" w:hAnsi="Georgia" w:cs="Arial"/>
          <w:w w:val="97"/>
        </w:rPr>
        <w:t>Genera</w:t>
      </w:r>
      <w:r w:rsidRPr="00AF6BB4">
        <w:rPr>
          <w:rFonts w:ascii="Georgia" w:hAnsi="Georgia" w:cs="Arial"/>
          <w:w w:val="53"/>
        </w:rPr>
        <w:t>l</w:t>
      </w:r>
      <w:r>
        <w:rPr>
          <w:rFonts w:ascii="Georgia" w:hAnsi="Georgia" w:cs="Arial"/>
        </w:rPr>
        <w:t>,</w:t>
      </w:r>
      <w:r w:rsidRPr="00AF6BB4">
        <w:rPr>
          <w:rFonts w:ascii="Georgia" w:hAnsi="Georgia" w:cs="Arial"/>
        </w:rPr>
        <w:t xml:space="preserve"> por la</w:t>
      </w:r>
      <w:r>
        <w:rPr>
          <w:rFonts w:ascii="Georgia" w:hAnsi="Georgia" w:cs="Arial"/>
        </w:rPr>
        <w:t xml:space="preserve"> </w:t>
      </w:r>
      <w:r w:rsidRPr="00AF6BB4">
        <w:rPr>
          <w:rFonts w:ascii="Georgia" w:hAnsi="Georgia" w:cs="Arial"/>
          <w:w w:val="97"/>
        </w:rPr>
        <w:t>Com</w:t>
      </w:r>
      <w:r w:rsidRPr="00AF6BB4">
        <w:rPr>
          <w:rFonts w:ascii="Georgia" w:hAnsi="Georgia" w:cs="Arial"/>
          <w:w w:val="72"/>
        </w:rPr>
        <w:t>i</w:t>
      </w:r>
      <w:r w:rsidRPr="00AF6BB4">
        <w:rPr>
          <w:rFonts w:ascii="Georgia" w:hAnsi="Georgia" w:cs="Arial"/>
          <w:w w:val="88"/>
        </w:rPr>
        <w:t>s</w:t>
      </w:r>
      <w:r w:rsidRPr="00AF6BB4">
        <w:rPr>
          <w:rFonts w:ascii="Georgia" w:hAnsi="Georgia" w:cs="Arial"/>
          <w:w w:val="53"/>
        </w:rPr>
        <w:t>i</w:t>
      </w:r>
      <w:r w:rsidRPr="00AF6BB4">
        <w:rPr>
          <w:rFonts w:ascii="Georgia" w:hAnsi="Georgia" w:cs="Arial"/>
          <w:w w:val="99"/>
        </w:rPr>
        <w:t xml:space="preserve">ón </w:t>
      </w:r>
      <w:r w:rsidRPr="00AF6BB4">
        <w:rPr>
          <w:rFonts w:ascii="Georgia" w:hAnsi="Georgia" w:cs="Arial"/>
        </w:rPr>
        <w:t>del Delito de</w:t>
      </w:r>
      <w:r>
        <w:rPr>
          <w:rFonts w:ascii="Georgia" w:hAnsi="Georgia" w:cs="Arial"/>
        </w:rPr>
        <w:t xml:space="preserve"> </w:t>
      </w:r>
      <w:r w:rsidRPr="00AF6BB4">
        <w:rPr>
          <w:rFonts w:ascii="Georgia" w:hAnsi="Georgia" w:cs="Arial"/>
          <w:w w:val="94"/>
        </w:rPr>
        <w:t xml:space="preserve">Daño </w:t>
      </w:r>
      <w:r w:rsidRPr="00AF6BB4">
        <w:rPr>
          <w:rFonts w:ascii="Georgia" w:hAnsi="Georgia" w:cs="Arial"/>
        </w:rPr>
        <w:t>en</w:t>
      </w:r>
      <w:r>
        <w:rPr>
          <w:rFonts w:ascii="Georgia" w:hAnsi="Georgia" w:cs="Arial"/>
        </w:rPr>
        <w:t xml:space="preserve"> </w:t>
      </w:r>
      <w:r w:rsidRPr="00AF6BB4">
        <w:rPr>
          <w:rFonts w:ascii="Georgia" w:hAnsi="Georgia" w:cs="Arial"/>
        </w:rPr>
        <w:t>las</w:t>
      </w:r>
      <w:r>
        <w:rPr>
          <w:rFonts w:ascii="Georgia" w:hAnsi="Georgia" w:cs="Arial"/>
        </w:rPr>
        <w:t xml:space="preserve"> </w:t>
      </w:r>
      <w:r w:rsidRPr="00AF6BB4">
        <w:rPr>
          <w:rFonts w:ascii="Georgia" w:hAnsi="Georgia" w:cs="Arial"/>
          <w:w w:val="98"/>
        </w:rPr>
        <w:t>Cosas</w:t>
      </w:r>
      <w:r w:rsidRPr="00AF6BB4">
        <w:rPr>
          <w:rFonts w:ascii="Georgia" w:hAnsi="Georgia" w:cs="Arial"/>
          <w:w w:val="28"/>
        </w:rPr>
        <w:t xml:space="preserve">,  </w:t>
      </w:r>
      <w:r w:rsidRPr="00AF6BB4">
        <w:rPr>
          <w:rFonts w:ascii="Georgia" w:hAnsi="Georgia" w:cs="Arial"/>
          <w:w w:val="99"/>
        </w:rPr>
        <w:t>comet</w:t>
      </w:r>
      <w:r w:rsidRPr="00AF6BB4">
        <w:rPr>
          <w:rFonts w:ascii="Georgia" w:hAnsi="Georgia" w:cs="Arial"/>
          <w:w w:val="53"/>
        </w:rPr>
        <w:t>i</w:t>
      </w:r>
      <w:r w:rsidRPr="00AF6BB4">
        <w:rPr>
          <w:rFonts w:ascii="Georgia" w:hAnsi="Georgia" w:cs="Arial"/>
          <w:w w:val="99"/>
        </w:rPr>
        <w:t xml:space="preserve">do </w:t>
      </w:r>
      <w:r w:rsidRPr="00AF6BB4">
        <w:rPr>
          <w:rFonts w:ascii="Georgia" w:hAnsi="Georgia" w:cs="Arial"/>
        </w:rPr>
        <w:t>en</w:t>
      </w:r>
      <w:r>
        <w:rPr>
          <w:rFonts w:ascii="Georgia" w:hAnsi="Georgia" w:cs="Arial"/>
        </w:rPr>
        <w:t xml:space="preserve"> </w:t>
      </w:r>
      <w:r w:rsidRPr="00AF6BB4">
        <w:rPr>
          <w:rFonts w:ascii="Georgia" w:hAnsi="Georgia" w:cs="Arial"/>
        </w:rPr>
        <w:t>contra</w:t>
      </w:r>
      <w:r>
        <w:rPr>
          <w:rFonts w:ascii="Georgia" w:hAnsi="Georgia" w:cs="Arial"/>
        </w:rPr>
        <w:t xml:space="preserve"> </w:t>
      </w:r>
      <w:r w:rsidRPr="00AF6BB4">
        <w:rPr>
          <w:rFonts w:ascii="Georgia" w:hAnsi="Georgia" w:cs="Arial"/>
        </w:rPr>
        <w:t>del</w:t>
      </w:r>
      <w:r>
        <w:rPr>
          <w:rFonts w:ascii="Georgia" w:hAnsi="Georgia" w:cs="Arial"/>
        </w:rPr>
        <w:t xml:space="preserve"> </w:t>
      </w:r>
      <w:r w:rsidRPr="00AF6BB4">
        <w:rPr>
          <w:rFonts w:ascii="Georgia" w:hAnsi="Georgia" w:cs="Arial"/>
          <w:w w:val="83"/>
        </w:rPr>
        <w:t>H</w:t>
      </w:r>
      <w:r w:rsidRPr="00AF6BB4">
        <w:rPr>
          <w:rFonts w:ascii="Georgia" w:hAnsi="Georgia" w:cs="Arial"/>
          <w:w w:val="28"/>
        </w:rPr>
        <w:t xml:space="preserve">. </w:t>
      </w:r>
      <w:r w:rsidRPr="00AF6BB4">
        <w:rPr>
          <w:rFonts w:ascii="Georgia" w:hAnsi="Georgia" w:cs="Arial"/>
          <w:w w:val="98"/>
        </w:rPr>
        <w:t>Ayu</w:t>
      </w:r>
      <w:r w:rsidRPr="00AF6BB4">
        <w:rPr>
          <w:rFonts w:ascii="Georgia" w:hAnsi="Georgia" w:cs="Arial"/>
          <w:w w:val="86"/>
        </w:rPr>
        <w:t>n</w:t>
      </w:r>
      <w:r w:rsidRPr="00AF6BB4">
        <w:rPr>
          <w:rFonts w:ascii="Georgia" w:hAnsi="Georgia" w:cs="Arial"/>
          <w:w w:val="99"/>
        </w:rPr>
        <w:t>tam</w:t>
      </w:r>
      <w:r w:rsidRPr="00AF6BB4">
        <w:rPr>
          <w:rFonts w:ascii="Georgia" w:hAnsi="Georgia" w:cs="Arial"/>
          <w:w w:val="53"/>
        </w:rPr>
        <w:t>i</w:t>
      </w:r>
      <w:r w:rsidRPr="00AF6BB4">
        <w:rPr>
          <w:rFonts w:ascii="Georgia" w:hAnsi="Georgia" w:cs="Arial"/>
          <w:w w:val="99"/>
        </w:rPr>
        <w:t>ento</w:t>
      </w:r>
      <w:r w:rsidRPr="00AF6BB4">
        <w:rPr>
          <w:rFonts w:ascii="Georgia" w:hAnsi="Georgia" w:cs="Arial"/>
        </w:rPr>
        <w:t xml:space="preserve"> de</w:t>
      </w:r>
      <w:r>
        <w:rPr>
          <w:rFonts w:ascii="Georgia" w:hAnsi="Georgia" w:cs="Arial"/>
        </w:rPr>
        <w:t xml:space="preserve"> </w:t>
      </w:r>
      <w:r w:rsidRPr="00AF6BB4">
        <w:rPr>
          <w:rFonts w:ascii="Georgia" w:hAnsi="Georgia" w:cs="Arial"/>
          <w:w w:val="97"/>
        </w:rPr>
        <w:t>Zaca</w:t>
      </w:r>
      <w:r w:rsidRPr="00AF6BB4">
        <w:rPr>
          <w:rFonts w:ascii="Georgia" w:hAnsi="Georgia" w:cs="Arial"/>
          <w:w w:val="101"/>
        </w:rPr>
        <w:t>t</w:t>
      </w:r>
      <w:r w:rsidRPr="00AF6BB4">
        <w:rPr>
          <w:rFonts w:ascii="Georgia" w:hAnsi="Georgia" w:cs="Arial"/>
          <w:w w:val="97"/>
        </w:rPr>
        <w:t>ecas"</w:t>
      </w:r>
      <w:r w:rsidRPr="00AF6BB4">
        <w:rPr>
          <w:rFonts w:ascii="Georgia" w:hAnsi="Georgia" w:cs="Arial"/>
          <w:w w:val="43"/>
        </w:rPr>
        <w:t>.</w:t>
      </w:r>
    </w:p>
    <w:p w:rsidR="00830843" w:rsidRPr="009C179E" w:rsidRDefault="00830843" w:rsidP="00204466">
      <w:pPr>
        <w:jc w:val="both"/>
        <w:rPr>
          <w:rFonts w:ascii="Georgia" w:hAnsi="Georgia" w:cs="Calibri"/>
        </w:rPr>
      </w:pPr>
    </w:p>
    <w:p w:rsidR="00864E3F" w:rsidRDefault="009C179E" w:rsidP="009C179E">
      <w:pPr>
        <w:jc w:val="both"/>
        <w:rPr>
          <w:rFonts w:ascii="Georgia" w:hAnsi="Georgia" w:cs="Arial"/>
        </w:rPr>
      </w:pPr>
      <w:r w:rsidRPr="009C179E">
        <w:rPr>
          <w:rFonts w:ascii="Georgia" w:hAnsi="Georgia"/>
          <w:b/>
        </w:rPr>
        <w:t>AHAZ</w:t>
      </w:r>
      <w:r w:rsidRPr="009C179E">
        <w:rPr>
          <w:rFonts w:ascii="Georgia" w:hAnsi="Georgia" w:cs="Calibri"/>
          <w:b/>
        </w:rPr>
        <w:t>/07</w:t>
      </w:r>
      <w:r>
        <w:rPr>
          <w:rFonts w:ascii="Georgia" w:hAnsi="Georgia" w:cs="Calibri"/>
          <w:b/>
        </w:rPr>
        <w:t>1</w:t>
      </w:r>
      <w:r w:rsidRPr="009C179E">
        <w:rPr>
          <w:rFonts w:ascii="Georgia" w:hAnsi="Georgia" w:cs="Calibri"/>
          <w:b/>
        </w:rPr>
        <w:t>/2018.-</w:t>
      </w:r>
      <w:r w:rsidRPr="009C179E">
        <w:rPr>
          <w:rFonts w:ascii="Georgia" w:hAnsi="Georgia" w:cs="Calibri"/>
        </w:rPr>
        <w:t xml:space="preserve"> “Se aprueba por unanimidad de votos, </w:t>
      </w:r>
      <w:r w:rsidRPr="009C179E">
        <w:rPr>
          <w:rFonts w:ascii="Georgia" w:hAnsi="Georgia" w:cs="Arial"/>
        </w:rPr>
        <w:t>autorizar al Presidente y Síndica municipales para que firmen contratos y convenios para recibir donaciones y beneficios similares en favor del Municipio de Zacatecas, así como los convenios de colaboración administrativa los cuales no requieren ningún tipo de inversión de recurso financiero</w:t>
      </w:r>
      <w:r w:rsidR="00864E3F">
        <w:rPr>
          <w:rFonts w:ascii="Georgia" w:hAnsi="Georgia" w:cs="Arial"/>
        </w:rPr>
        <w:t>, consistente en:</w:t>
      </w:r>
    </w:p>
    <w:p w:rsidR="00864E3F" w:rsidRPr="00864E3F" w:rsidRDefault="00864E3F" w:rsidP="00864E3F">
      <w:pPr>
        <w:ind w:right="-1"/>
        <w:jc w:val="both"/>
        <w:rPr>
          <w:rFonts w:ascii="Georgia" w:hAnsi="Georgia"/>
          <w:sz w:val="22"/>
          <w:szCs w:val="22"/>
        </w:rPr>
      </w:pPr>
      <w:r w:rsidRPr="00864E3F">
        <w:rPr>
          <w:rFonts w:ascii="Georgia" w:hAnsi="Georgia"/>
          <w:sz w:val="22"/>
          <w:szCs w:val="22"/>
        </w:rPr>
        <w:t xml:space="preserve">ES DE AUTORIZARSE Y SE AUTORIZA PARA QUE EL PRESIDENTE MUNICIPAL, MBA. ULISES MEJIA HARO Y LA SÍNDICA MUNICIPAL, TAE. RUTH CALDERÓN BABÚN, PARA QUE SUSCRIBAN LOS CONVENIOS Y CONTRATOS PARA RECIBIR DONACIONES Y BENEFICIOS SIMILARES PARA EL MUNICIPIO DE ZACATECAS, SEGÚN LO ESTABLECIDO POR LA LEY ORGÁNICA DEL MUNICIPIO DEL ESTADO DE ZACATECAS”. </w:t>
      </w:r>
    </w:p>
    <w:p w:rsidR="00864E3F" w:rsidRDefault="00864E3F" w:rsidP="009C179E">
      <w:pPr>
        <w:jc w:val="both"/>
        <w:rPr>
          <w:rFonts w:ascii="Georgia" w:hAnsi="Georgia" w:cs="Arial"/>
        </w:rPr>
      </w:pPr>
    </w:p>
    <w:p w:rsidR="009C179E" w:rsidRPr="00180DC6" w:rsidRDefault="009C179E" w:rsidP="009C179E">
      <w:pPr>
        <w:spacing w:line="276" w:lineRule="auto"/>
        <w:jc w:val="both"/>
        <w:rPr>
          <w:rFonts w:ascii="Georgia" w:hAnsi="Georgia" w:cs="Arial"/>
        </w:rPr>
      </w:pPr>
      <w:r w:rsidRPr="009C179E">
        <w:rPr>
          <w:rFonts w:ascii="Georgia" w:hAnsi="Georgia"/>
          <w:b/>
        </w:rPr>
        <w:t>AHAZ</w:t>
      </w:r>
      <w:r w:rsidRPr="009C179E">
        <w:rPr>
          <w:rFonts w:ascii="Georgia" w:hAnsi="Georgia" w:cs="Calibri"/>
          <w:b/>
        </w:rPr>
        <w:t>/07</w:t>
      </w:r>
      <w:r>
        <w:rPr>
          <w:rFonts w:ascii="Georgia" w:hAnsi="Georgia" w:cs="Calibri"/>
          <w:b/>
        </w:rPr>
        <w:t>2</w:t>
      </w:r>
      <w:r w:rsidRPr="009C179E">
        <w:rPr>
          <w:rFonts w:ascii="Georgia" w:hAnsi="Georgia" w:cs="Calibri"/>
          <w:b/>
        </w:rPr>
        <w:t>/2018.-</w:t>
      </w:r>
      <w:r w:rsidRPr="00180DC6">
        <w:rPr>
          <w:rFonts w:ascii="Georgia" w:hAnsi="Georgia" w:cs="Calibri"/>
        </w:rPr>
        <w:t xml:space="preserve">“Se aprueba por unanimidad de votos, </w:t>
      </w:r>
      <w:r w:rsidRPr="00180DC6">
        <w:rPr>
          <w:rFonts w:ascii="Georgia" w:hAnsi="Georgia" w:cs="Arial"/>
        </w:rPr>
        <w:t>solicita</w:t>
      </w:r>
      <w:r w:rsidR="00180DC6">
        <w:rPr>
          <w:rFonts w:ascii="Georgia" w:hAnsi="Georgia" w:cs="Arial"/>
        </w:rPr>
        <w:t>r</w:t>
      </w:r>
      <w:r w:rsidRPr="00180DC6">
        <w:rPr>
          <w:rFonts w:ascii="Georgia" w:hAnsi="Georgia" w:cs="Arial"/>
        </w:rPr>
        <w:t xml:space="preserve"> al H. Ayuntamiento la autorización del pago de cuotas y aportaciones de seguridad social ante el ISSSTEZAC de la oficial fallecida en cumplimiento de su deber, Silvia Susana Martínez Nájar por un monto de $13,443.84".</w:t>
      </w:r>
    </w:p>
    <w:p w:rsidR="009C179E" w:rsidRPr="00180DC6" w:rsidRDefault="009C179E" w:rsidP="009C179E">
      <w:pPr>
        <w:jc w:val="both"/>
        <w:rPr>
          <w:rFonts w:ascii="Georgia" w:hAnsi="Georgia"/>
        </w:rPr>
      </w:pPr>
    </w:p>
    <w:p w:rsidR="00D41F87" w:rsidRPr="00273FC2" w:rsidRDefault="009C179E" w:rsidP="009C179E">
      <w:pPr>
        <w:spacing w:line="276" w:lineRule="auto"/>
        <w:jc w:val="both"/>
        <w:rPr>
          <w:rFonts w:ascii="Georgia" w:hAnsi="Georgia" w:cs="Arial"/>
          <w:color w:val="000000" w:themeColor="text1"/>
          <w:szCs w:val="28"/>
        </w:rPr>
      </w:pPr>
      <w:r w:rsidRPr="00273FC2">
        <w:rPr>
          <w:rFonts w:ascii="Georgia" w:hAnsi="Georgia"/>
          <w:b/>
          <w:color w:val="000000" w:themeColor="text1"/>
        </w:rPr>
        <w:t>AHAZ</w:t>
      </w:r>
      <w:r w:rsidRPr="00273FC2">
        <w:rPr>
          <w:rFonts w:ascii="Georgia" w:hAnsi="Georgia" w:cs="Calibri"/>
          <w:b/>
          <w:color w:val="000000" w:themeColor="text1"/>
        </w:rPr>
        <w:t>/073/2018.-</w:t>
      </w:r>
      <w:r w:rsidRPr="00273FC2">
        <w:rPr>
          <w:rFonts w:ascii="Georgia" w:hAnsi="Georgia" w:cs="Calibri"/>
          <w:color w:val="000000" w:themeColor="text1"/>
        </w:rPr>
        <w:t xml:space="preserve"> “Se aprueba por unanimidad de votos, </w:t>
      </w:r>
      <w:r w:rsidRPr="00273FC2">
        <w:rPr>
          <w:rFonts w:ascii="Georgia" w:hAnsi="Georgia" w:cs="Arial"/>
          <w:color w:val="000000" w:themeColor="text1"/>
        </w:rPr>
        <w:t xml:space="preserve">el </w:t>
      </w:r>
      <w:r w:rsidRPr="00273FC2">
        <w:rPr>
          <w:rFonts w:ascii="Georgia" w:hAnsi="Georgia" w:cs="Arial"/>
          <w:color w:val="000000" w:themeColor="text1"/>
          <w:szCs w:val="28"/>
        </w:rPr>
        <w:t>Dictamen que presentan en conjunto las Comisiones Edilicias de Turismo, Arte y Cultura y Asuntos Internacionales, referentes a la autorización de firma de Hermanamiento entre el Municipio de Zacatecas y el Municipio de Orihuela, España</w:t>
      </w:r>
      <w:r w:rsidR="00D41F87" w:rsidRPr="00273FC2">
        <w:rPr>
          <w:rFonts w:ascii="Georgia" w:hAnsi="Georgia" w:cs="Arial"/>
          <w:color w:val="000000" w:themeColor="text1"/>
          <w:szCs w:val="28"/>
        </w:rPr>
        <w:t>, consistente en:</w:t>
      </w:r>
    </w:p>
    <w:p w:rsidR="00D41F87" w:rsidRPr="00273FC2" w:rsidRDefault="00D41F87" w:rsidP="00D41F87">
      <w:pPr>
        <w:widowControl w:val="0"/>
        <w:tabs>
          <w:tab w:val="left" w:pos="8789"/>
        </w:tabs>
        <w:autoSpaceDE w:val="0"/>
        <w:autoSpaceDN w:val="0"/>
        <w:adjustRightInd w:val="0"/>
        <w:spacing w:line="385" w:lineRule="auto"/>
        <w:ind w:right="49" w:firstLine="10"/>
        <w:jc w:val="both"/>
        <w:rPr>
          <w:rFonts w:ascii="Arial" w:hAnsi="Arial" w:cs="Arial"/>
          <w:b/>
          <w:bCs/>
          <w:color w:val="000000" w:themeColor="text1"/>
          <w:spacing w:val="-29"/>
          <w:w w:val="131"/>
          <w:sz w:val="18"/>
          <w:szCs w:val="18"/>
        </w:rPr>
      </w:pPr>
    </w:p>
    <w:p w:rsidR="00D41F87" w:rsidRPr="00273FC2" w:rsidRDefault="00D41F87" w:rsidP="00D41F87">
      <w:pPr>
        <w:widowControl w:val="0"/>
        <w:tabs>
          <w:tab w:val="left" w:pos="8789"/>
        </w:tabs>
        <w:autoSpaceDE w:val="0"/>
        <w:autoSpaceDN w:val="0"/>
        <w:adjustRightInd w:val="0"/>
        <w:spacing w:line="385" w:lineRule="auto"/>
        <w:ind w:right="49" w:firstLine="10"/>
        <w:jc w:val="both"/>
        <w:rPr>
          <w:rFonts w:ascii="Georgia" w:hAnsi="Georgia" w:cs="Arial"/>
          <w:color w:val="000000" w:themeColor="text1"/>
          <w:sz w:val="20"/>
          <w:szCs w:val="20"/>
        </w:rPr>
      </w:pPr>
      <w:r w:rsidRPr="00273FC2">
        <w:rPr>
          <w:rFonts w:ascii="Georgia" w:hAnsi="Georgia" w:cs="Arial"/>
          <w:b/>
          <w:bCs/>
          <w:color w:val="000000" w:themeColor="text1"/>
          <w:w w:val="89"/>
          <w:sz w:val="20"/>
          <w:szCs w:val="20"/>
        </w:rPr>
        <w:t xml:space="preserve">SE </w:t>
      </w:r>
      <w:r w:rsidRPr="00273FC2">
        <w:rPr>
          <w:rFonts w:ascii="Georgia" w:hAnsi="Georgia" w:cs="Arial"/>
          <w:b/>
          <w:bCs/>
          <w:color w:val="000000" w:themeColor="text1"/>
          <w:w w:val="109"/>
          <w:sz w:val="20"/>
          <w:szCs w:val="20"/>
        </w:rPr>
        <w:t xml:space="preserve">AUTORIZA </w:t>
      </w:r>
      <w:r w:rsidRPr="00273FC2">
        <w:rPr>
          <w:rFonts w:ascii="Georgia" w:hAnsi="Georgia" w:cs="Arial"/>
          <w:b/>
          <w:bCs/>
          <w:color w:val="000000" w:themeColor="text1"/>
          <w:sz w:val="20"/>
          <w:szCs w:val="20"/>
        </w:rPr>
        <w:t>AL PRESIDENTE</w:t>
      </w:r>
      <w:r w:rsidR="006B1001">
        <w:rPr>
          <w:rFonts w:ascii="Georgia" w:hAnsi="Georgia" w:cs="Arial"/>
          <w:b/>
          <w:bCs/>
          <w:color w:val="000000" w:themeColor="text1"/>
          <w:sz w:val="20"/>
          <w:szCs w:val="20"/>
        </w:rPr>
        <w:t xml:space="preserve"> </w:t>
      </w:r>
      <w:r w:rsidRPr="00273FC2">
        <w:rPr>
          <w:rFonts w:ascii="Georgia" w:hAnsi="Georgia" w:cs="Arial"/>
          <w:b/>
          <w:bCs/>
          <w:color w:val="000000" w:themeColor="text1"/>
          <w:w w:val="109"/>
          <w:sz w:val="20"/>
          <w:szCs w:val="20"/>
        </w:rPr>
        <w:t xml:space="preserve">MUNICIPAL </w:t>
      </w:r>
      <w:r w:rsidRPr="00273FC2">
        <w:rPr>
          <w:rFonts w:ascii="Georgia" w:hAnsi="Georgia" w:cs="Arial"/>
          <w:b/>
          <w:bCs/>
          <w:color w:val="000000" w:themeColor="text1"/>
          <w:w w:val="111"/>
          <w:sz w:val="20"/>
          <w:szCs w:val="20"/>
        </w:rPr>
        <w:t>M</w:t>
      </w:r>
      <w:r w:rsidRPr="00273FC2">
        <w:rPr>
          <w:rFonts w:ascii="Georgia" w:hAnsi="Georgia" w:cs="Arial"/>
          <w:b/>
          <w:bCs/>
          <w:color w:val="000000" w:themeColor="text1"/>
          <w:w w:val="74"/>
          <w:sz w:val="20"/>
          <w:szCs w:val="20"/>
        </w:rPr>
        <w:t>.</w:t>
      </w:r>
      <w:r w:rsidRPr="00273FC2">
        <w:rPr>
          <w:rFonts w:ascii="Georgia" w:hAnsi="Georgia" w:cs="Arial"/>
          <w:b/>
          <w:bCs/>
          <w:color w:val="000000" w:themeColor="text1"/>
          <w:spacing w:val="-9"/>
          <w:w w:val="93"/>
          <w:sz w:val="20"/>
          <w:szCs w:val="20"/>
        </w:rPr>
        <w:t>B</w:t>
      </w:r>
      <w:r w:rsidRPr="00273FC2">
        <w:rPr>
          <w:rFonts w:ascii="Georgia" w:hAnsi="Georgia" w:cs="Arial"/>
          <w:b/>
          <w:bCs/>
          <w:color w:val="000000" w:themeColor="text1"/>
          <w:w w:val="74"/>
          <w:sz w:val="20"/>
          <w:szCs w:val="20"/>
        </w:rPr>
        <w:t>.</w:t>
      </w:r>
      <w:r w:rsidRPr="00273FC2">
        <w:rPr>
          <w:rFonts w:ascii="Georgia" w:hAnsi="Georgia" w:cs="Arial"/>
          <w:b/>
          <w:bCs/>
          <w:color w:val="000000" w:themeColor="text1"/>
          <w:spacing w:val="-12"/>
          <w:w w:val="116"/>
          <w:sz w:val="20"/>
          <w:szCs w:val="20"/>
        </w:rPr>
        <w:t>A.</w:t>
      </w:r>
      <w:r w:rsidR="006B1001">
        <w:rPr>
          <w:rFonts w:ascii="Georgia" w:hAnsi="Georgia" w:cs="Arial"/>
          <w:b/>
          <w:bCs/>
          <w:color w:val="000000" w:themeColor="text1"/>
          <w:spacing w:val="-12"/>
          <w:w w:val="116"/>
          <w:sz w:val="20"/>
          <w:szCs w:val="20"/>
        </w:rPr>
        <w:t xml:space="preserve"> </w:t>
      </w:r>
      <w:r w:rsidRPr="00273FC2">
        <w:rPr>
          <w:rFonts w:ascii="Georgia" w:hAnsi="Georgia" w:cs="Arial"/>
          <w:b/>
          <w:bCs/>
          <w:color w:val="000000" w:themeColor="text1"/>
          <w:sz w:val="20"/>
          <w:szCs w:val="20"/>
        </w:rPr>
        <w:t>ULISES</w:t>
      </w:r>
      <w:r w:rsidR="006B1001">
        <w:rPr>
          <w:rFonts w:ascii="Georgia" w:hAnsi="Georgia" w:cs="Arial"/>
          <w:b/>
          <w:bCs/>
          <w:color w:val="000000" w:themeColor="text1"/>
          <w:sz w:val="20"/>
          <w:szCs w:val="20"/>
        </w:rPr>
        <w:t xml:space="preserve"> </w:t>
      </w:r>
      <w:r w:rsidRPr="00273FC2">
        <w:rPr>
          <w:rFonts w:ascii="Georgia" w:hAnsi="Georgia" w:cs="Arial"/>
          <w:b/>
          <w:bCs/>
          <w:color w:val="000000" w:themeColor="text1"/>
          <w:sz w:val="20"/>
          <w:szCs w:val="20"/>
        </w:rPr>
        <w:t xml:space="preserve">MEJÍA HARO Y A LA SÍNDICA </w:t>
      </w:r>
      <w:r w:rsidRPr="00273FC2">
        <w:rPr>
          <w:rFonts w:ascii="Georgia" w:hAnsi="Georgia" w:cs="Arial"/>
          <w:b/>
          <w:bCs/>
          <w:color w:val="000000" w:themeColor="text1"/>
          <w:w w:val="109"/>
          <w:sz w:val="20"/>
          <w:szCs w:val="20"/>
        </w:rPr>
        <w:t>MUNICIPAL</w:t>
      </w:r>
      <w:r w:rsidR="006B1001">
        <w:rPr>
          <w:rFonts w:ascii="Georgia" w:hAnsi="Georgia" w:cs="Arial"/>
          <w:b/>
          <w:bCs/>
          <w:color w:val="000000" w:themeColor="text1"/>
          <w:w w:val="109"/>
          <w:sz w:val="20"/>
          <w:szCs w:val="20"/>
        </w:rPr>
        <w:t xml:space="preserve"> </w:t>
      </w:r>
      <w:r w:rsidRPr="00273FC2">
        <w:rPr>
          <w:rFonts w:ascii="Georgia" w:hAnsi="Georgia" w:cs="Arial"/>
          <w:b/>
          <w:bCs/>
          <w:color w:val="000000" w:themeColor="text1"/>
          <w:w w:val="110"/>
          <w:sz w:val="20"/>
          <w:szCs w:val="20"/>
        </w:rPr>
        <w:t>T</w:t>
      </w:r>
      <w:r w:rsidRPr="00273FC2">
        <w:rPr>
          <w:rFonts w:ascii="Georgia" w:hAnsi="Georgia" w:cs="Arial"/>
          <w:b/>
          <w:bCs/>
          <w:color w:val="000000" w:themeColor="text1"/>
          <w:w w:val="74"/>
          <w:sz w:val="20"/>
          <w:szCs w:val="20"/>
        </w:rPr>
        <w:t>.</w:t>
      </w:r>
      <w:r w:rsidRPr="00273FC2">
        <w:rPr>
          <w:rFonts w:ascii="Georgia" w:hAnsi="Georgia" w:cs="Arial"/>
          <w:b/>
          <w:bCs/>
          <w:color w:val="000000" w:themeColor="text1"/>
          <w:w w:val="99"/>
          <w:sz w:val="20"/>
          <w:szCs w:val="20"/>
        </w:rPr>
        <w:t xml:space="preserve">A.E. </w:t>
      </w:r>
      <w:r w:rsidRPr="00273FC2">
        <w:rPr>
          <w:rFonts w:ascii="Georgia" w:hAnsi="Georgia" w:cs="Arial"/>
          <w:b/>
          <w:bCs/>
          <w:color w:val="000000" w:themeColor="text1"/>
          <w:sz w:val="20"/>
          <w:szCs w:val="20"/>
        </w:rPr>
        <w:t>RUTH</w:t>
      </w:r>
      <w:r w:rsidR="006B1001">
        <w:rPr>
          <w:rFonts w:ascii="Georgia" w:hAnsi="Georgia" w:cs="Arial"/>
          <w:b/>
          <w:bCs/>
          <w:color w:val="000000" w:themeColor="text1"/>
          <w:sz w:val="20"/>
          <w:szCs w:val="20"/>
        </w:rPr>
        <w:t xml:space="preserve"> </w:t>
      </w:r>
      <w:r w:rsidRPr="00273FC2">
        <w:rPr>
          <w:rFonts w:ascii="Georgia" w:hAnsi="Georgia" w:cs="Arial"/>
          <w:b/>
          <w:bCs/>
          <w:color w:val="000000" w:themeColor="text1"/>
          <w:sz w:val="20"/>
          <w:szCs w:val="20"/>
        </w:rPr>
        <w:t>CALDERÓN</w:t>
      </w:r>
      <w:r w:rsidR="006B1001">
        <w:rPr>
          <w:rFonts w:ascii="Georgia" w:hAnsi="Georgia" w:cs="Arial"/>
          <w:b/>
          <w:bCs/>
          <w:color w:val="000000" w:themeColor="text1"/>
          <w:sz w:val="20"/>
          <w:szCs w:val="20"/>
        </w:rPr>
        <w:t xml:space="preserve"> </w:t>
      </w:r>
      <w:r w:rsidRPr="00273FC2">
        <w:rPr>
          <w:rFonts w:ascii="Georgia" w:hAnsi="Georgia" w:cs="Arial"/>
          <w:b/>
          <w:bCs/>
          <w:color w:val="000000" w:themeColor="text1"/>
          <w:w w:val="109"/>
          <w:sz w:val="20"/>
          <w:szCs w:val="20"/>
        </w:rPr>
        <w:t xml:space="preserve">BABÚN, </w:t>
      </w:r>
      <w:r w:rsidRPr="00273FC2">
        <w:rPr>
          <w:rFonts w:ascii="Georgia" w:hAnsi="Georgia" w:cs="Arial"/>
          <w:b/>
          <w:bCs/>
          <w:color w:val="000000" w:themeColor="text1"/>
          <w:sz w:val="20"/>
          <w:szCs w:val="20"/>
        </w:rPr>
        <w:t>PARA</w:t>
      </w:r>
      <w:r w:rsidR="006B1001">
        <w:rPr>
          <w:rFonts w:ascii="Georgia" w:hAnsi="Georgia" w:cs="Arial"/>
          <w:b/>
          <w:bCs/>
          <w:color w:val="000000" w:themeColor="text1"/>
          <w:sz w:val="20"/>
          <w:szCs w:val="20"/>
        </w:rPr>
        <w:t xml:space="preserve"> </w:t>
      </w:r>
      <w:r w:rsidRPr="00273FC2">
        <w:rPr>
          <w:rFonts w:ascii="Georgia" w:hAnsi="Georgia" w:cs="Arial"/>
          <w:b/>
          <w:bCs/>
          <w:color w:val="000000" w:themeColor="text1"/>
          <w:sz w:val="20"/>
          <w:szCs w:val="20"/>
        </w:rPr>
        <w:t>QUE</w:t>
      </w:r>
      <w:r w:rsidR="006B1001">
        <w:rPr>
          <w:rFonts w:ascii="Georgia" w:hAnsi="Georgia" w:cs="Arial"/>
          <w:b/>
          <w:bCs/>
          <w:color w:val="000000" w:themeColor="text1"/>
          <w:sz w:val="20"/>
          <w:szCs w:val="20"/>
        </w:rPr>
        <w:t xml:space="preserve"> </w:t>
      </w:r>
      <w:r w:rsidRPr="00273FC2">
        <w:rPr>
          <w:rFonts w:ascii="Georgia" w:hAnsi="Georgia" w:cs="Arial"/>
          <w:b/>
          <w:bCs/>
          <w:color w:val="000000" w:themeColor="text1"/>
          <w:sz w:val="20"/>
          <w:szCs w:val="20"/>
        </w:rPr>
        <w:t>SUSCRIBAN</w:t>
      </w:r>
      <w:r w:rsidR="006B1001">
        <w:rPr>
          <w:rFonts w:ascii="Georgia" w:hAnsi="Georgia" w:cs="Arial"/>
          <w:b/>
          <w:bCs/>
          <w:color w:val="000000" w:themeColor="text1"/>
          <w:sz w:val="20"/>
          <w:szCs w:val="20"/>
        </w:rPr>
        <w:t xml:space="preserve"> </w:t>
      </w:r>
      <w:r w:rsidRPr="00273FC2">
        <w:rPr>
          <w:rFonts w:ascii="Georgia" w:hAnsi="Georgia" w:cs="Arial"/>
          <w:b/>
          <w:bCs/>
          <w:color w:val="000000" w:themeColor="text1"/>
          <w:sz w:val="20"/>
          <w:szCs w:val="20"/>
        </w:rPr>
        <w:t xml:space="preserve">EL </w:t>
      </w:r>
      <w:r w:rsidRPr="00273FC2">
        <w:rPr>
          <w:rFonts w:ascii="Georgia" w:hAnsi="Georgia" w:cs="Arial"/>
          <w:b/>
          <w:bCs/>
          <w:color w:val="000000" w:themeColor="text1"/>
          <w:w w:val="109"/>
          <w:sz w:val="20"/>
          <w:szCs w:val="20"/>
        </w:rPr>
        <w:t xml:space="preserve">HERMANAMIENTO </w:t>
      </w:r>
      <w:r w:rsidRPr="00273FC2">
        <w:rPr>
          <w:rFonts w:ascii="Georgia" w:hAnsi="Georgia" w:cs="Arial"/>
          <w:b/>
          <w:bCs/>
          <w:color w:val="000000" w:themeColor="text1"/>
          <w:sz w:val="20"/>
          <w:szCs w:val="20"/>
        </w:rPr>
        <w:t>EL</w:t>
      </w:r>
      <w:r w:rsidR="006B1001">
        <w:rPr>
          <w:rFonts w:ascii="Georgia" w:hAnsi="Georgia" w:cs="Arial"/>
          <w:b/>
          <w:bCs/>
          <w:color w:val="000000" w:themeColor="text1"/>
          <w:sz w:val="20"/>
          <w:szCs w:val="20"/>
        </w:rPr>
        <w:t xml:space="preserve"> </w:t>
      </w:r>
      <w:r w:rsidRPr="00273FC2">
        <w:rPr>
          <w:rFonts w:ascii="Georgia" w:hAnsi="Georgia" w:cs="Arial"/>
          <w:b/>
          <w:bCs/>
          <w:color w:val="000000" w:themeColor="text1"/>
          <w:w w:val="109"/>
          <w:sz w:val="20"/>
          <w:szCs w:val="20"/>
        </w:rPr>
        <w:t xml:space="preserve">AYUNTAMIENTO </w:t>
      </w:r>
      <w:r w:rsidRPr="00273FC2">
        <w:rPr>
          <w:rFonts w:ascii="Georgia" w:hAnsi="Georgia" w:cs="Arial"/>
          <w:b/>
          <w:bCs/>
          <w:color w:val="000000" w:themeColor="text1"/>
          <w:sz w:val="20"/>
          <w:szCs w:val="20"/>
        </w:rPr>
        <w:t>DE</w:t>
      </w:r>
      <w:r w:rsidR="006B1001">
        <w:rPr>
          <w:rFonts w:ascii="Georgia" w:hAnsi="Georgia" w:cs="Arial"/>
          <w:b/>
          <w:bCs/>
          <w:color w:val="000000" w:themeColor="text1"/>
          <w:sz w:val="20"/>
          <w:szCs w:val="20"/>
        </w:rPr>
        <w:t xml:space="preserve"> </w:t>
      </w:r>
      <w:r w:rsidRPr="00273FC2">
        <w:rPr>
          <w:rFonts w:ascii="Georgia" w:hAnsi="Georgia" w:cs="Arial"/>
          <w:b/>
          <w:bCs/>
          <w:color w:val="000000" w:themeColor="text1"/>
          <w:sz w:val="20"/>
          <w:szCs w:val="20"/>
        </w:rPr>
        <w:t>ZACATECA</w:t>
      </w:r>
      <w:r w:rsidRPr="00273FC2">
        <w:rPr>
          <w:rFonts w:ascii="Georgia" w:hAnsi="Georgia" w:cs="Arial"/>
          <w:b/>
          <w:bCs/>
          <w:color w:val="000000" w:themeColor="text1"/>
          <w:spacing w:val="-31"/>
          <w:sz w:val="20"/>
          <w:szCs w:val="20"/>
        </w:rPr>
        <w:t>S</w:t>
      </w:r>
      <w:r w:rsidRPr="00273FC2">
        <w:rPr>
          <w:rFonts w:ascii="Georgia" w:hAnsi="Georgia" w:cs="Arial"/>
          <w:b/>
          <w:bCs/>
          <w:color w:val="000000" w:themeColor="text1"/>
          <w:sz w:val="20"/>
          <w:szCs w:val="20"/>
        </w:rPr>
        <w:t>, ZA</w:t>
      </w:r>
      <w:r w:rsidRPr="00273FC2">
        <w:rPr>
          <w:rFonts w:ascii="Georgia" w:hAnsi="Georgia" w:cs="Arial"/>
          <w:b/>
          <w:bCs/>
          <w:color w:val="000000" w:themeColor="text1"/>
          <w:spacing w:val="-10"/>
          <w:sz w:val="20"/>
          <w:szCs w:val="20"/>
        </w:rPr>
        <w:t>C</w:t>
      </w:r>
      <w:r w:rsidRPr="00273FC2">
        <w:rPr>
          <w:rFonts w:ascii="Georgia" w:hAnsi="Georgia" w:cs="Arial"/>
          <w:b/>
          <w:bCs/>
          <w:color w:val="000000" w:themeColor="text1"/>
          <w:sz w:val="20"/>
          <w:szCs w:val="20"/>
        </w:rPr>
        <w:t>;</w:t>
      </w:r>
      <w:r w:rsidR="006B1001">
        <w:rPr>
          <w:rFonts w:ascii="Georgia" w:hAnsi="Georgia" w:cs="Arial"/>
          <w:b/>
          <w:bCs/>
          <w:color w:val="000000" w:themeColor="text1"/>
          <w:sz w:val="20"/>
          <w:szCs w:val="20"/>
        </w:rPr>
        <w:t xml:space="preserve"> </w:t>
      </w:r>
      <w:r w:rsidRPr="00273FC2">
        <w:rPr>
          <w:rFonts w:ascii="Georgia" w:hAnsi="Georgia" w:cs="Arial"/>
          <w:b/>
          <w:bCs/>
          <w:color w:val="000000" w:themeColor="text1"/>
          <w:sz w:val="20"/>
          <w:szCs w:val="20"/>
        </w:rPr>
        <w:t>CON EL</w:t>
      </w:r>
      <w:r w:rsidR="006B1001">
        <w:rPr>
          <w:rFonts w:ascii="Georgia" w:hAnsi="Georgia" w:cs="Arial"/>
          <w:b/>
          <w:bCs/>
          <w:color w:val="000000" w:themeColor="text1"/>
          <w:sz w:val="20"/>
          <w:szCs w:val="20"/>
        </w:rPr>
        <w:t xml:space="preserve"> </w:t>
      </w:r>
      <w:r w:rsidRPr="00273FC2">
        <w:rPr>
          <w:rFonts w:ascii="Georgia" w:hAnsi="Georgia" w:cs="Arial"/>
          <w:b/>
          <w:bCs/>
          <w:color w:val="000000" w:themeColor="text1"/>
          <w:w w:val="109"/>
          <w:sz w:val="20"/>
          <w:szCs w:val="20"/>
        </w:rPr>
        <w:t>MUNICIPIO</w:t>
      </w:r>
      <w:r w:rsidR="006B1001">
        <w:rPr>
          <w:rFonts w:ascii="Georgia" w:hAnsi="Georgia" w:cs="Arial"/>
          <w:b/>
          <w:bCs/>
          <w:color w:val="000000" w:themeColor="text1"/>
          <w:w w:val="109"/>
          <w:sz w:val="20"/>
          <w:szCs w:val="20"/>
        </w:rPr>
        <w:t xml:space="preserve"> </w:t>
      </w:r>
      <w:r w:rsidRPr="00273FC2">
        <w:rPr>
          <w:rFonts w:ascii="Georgia" w:hAnsi="Georgia" w:cs="Arial"/>
          <w:b/>
          <w:bCs/>
          <w:color w:val="000000" w:themeColor="text1"/>
          <w:sz w:val="20"/>
          <w:szCs w:val="20"/>
        </w:rPr>
        <w:t xml:space="preserve">DE </w:t>
      </w:r>
      <w:r w:rsidRPr="00273FC2">
        <w:rPr>
          <w:rFonts w:ascii="Georgia" w:hAnsi="Georgia" w:cs="Arial"/>
          <w:b/>
          <w:bCs/>
          <w:color w:val="000000" w:themeColor="text1"/>
          <w:w w:val="107"/>
          <w:sz w:val="20"/>
          <w:szCs w:val="20"/>
        </w:rPr>
        <w:t>ORIHUELA ESPAÑA</w:t>
      </w:r>
      <w:r w:rsidRPr="00273FC2">
        <w:rPr>
          <w:rFonts w:ascii="Georgia" w:hAnsi="Georgia" w:cs="Arial"/>
          <w:b/>
          <w:bCs/>
          <w:color w:val="000000" w:themeColor="text1"/>
          <w:w w:val="99"/>
          <w:sz w:val="20"/>
          <w:szCs w:val="20"/>
        </w:rPr>
        <w:t>,</w:t>
      </w:r>
      <w:r w:rsidR="006B1001">
        <w:rPr>
          <w:rFonts w:ascii="Georgia" w:hAnsi="Georgia" w:cs="Arial"/>
          <w:b/>
          <w:bCs/>
          <w:color w:val="000000" w:themeColor="text1"/>
          <w:w w:val="99"/>
          <w:sz w:val="20"/>
          <w:szCs w:val="20"/>
        </w:rPr>
        <w:t xml:space="preserve"> </w:t>
      </w:r>
      <w:r w:rsidRPr="00273FC2">
        <w:rPr>
          <w:rFonts w:ascii="Georgia" w:hAnsi="Georgia" w:cs="Arial"/>
          <w:b/>
          <w:bCs/>
          <w:color w:val="000000" w:themeColor="text1"/>
          <w:sz w:val="20"/>
          <w:szCs w:val="20"/>
        </w:rPr>
        <w:t>SEGÚN</w:t>
      </w:r>
      <w:r w:rsidR="006B1001">
        <w:rPr>
          <w:rFonts w:ascii="Georgia" w:hAnsi="Georgia" w:cs="Arial"/>
          <w:b/>
          <w:bCs/>
          <w:color w:val="000000" w:themeColor="text1"/>
          <w:sz w:val="20"/>
          <w:szCs w:val="20"/>
        </w:rPr>
        <w:t xml:space="preserve"> </w:t>
      </w:r>
      <w:r w:rsidRPr="00273FC2">
        <w:rPr>
          <w:rFonts w:ascii="Georgia" w:hAnsi="Georgia" w:cs="Arial"/>
          <w:b/>
          <w:bCs/>
          <w:color w:val="000000" w:themeColor="text1"/>
          <w:sz w:val="20"/>
          <w:szCs w:val="20"/>
        </w:rPr>
        <w:t>SE</w:t>
      </w:r>
      <w:r w:rsidR="006B1001">
        <w:rPr>
          <w:rFonts w:ascii="Georgia" w:hAnsi="Georgia" w:cs="Arial"/>
          <w:b/>
          <w:bCs/>
          <w:color w:val="000000" w:themeColor="text1"/>
          <w:sz w:val="20"/>
          <w:szCs w:val="20"/>
        </w:rPr>
        <w:t xml:space="preserve"> </w:t>
      </w:r>
      <w:r w:rsidRPr="00273FC2">
        <w:rPr>
          <w:rFonts w:ascii="Georgia" w:hAnsi="Georgia" w:cs="Arial"/>
          <w:b/>
          <w:bCs/>
          <w:color w:val="000000" w:themeColor="text1"/>
          <w:sz w:val="20"/>
          <w:szCs w:val="20"/>
        </w:rPr>
        <w:t>DETERMINE EN</w:t>
      </w:r>
      <w:r w:rsidR="006B1001">
        <w:rPr>
          <w:rFonts w:ascii="Georgia" w:hAnsi="Georgia" w:cs="Arial"/>
          <w:b/>
          <w:bCs/>
          <w:color w:val="000000" w:themeColor="text1"/>
          <w:sz w:val="20"/>
          <w:szCs w:val="20"/>
        </w:rPr>
        <w:t xml:space="preserve"> </w:t>
      </w:r>
      <w:r w:rsidRPr="00273FC2">
        <w:rPr>
          <w:rFonts w:ascii="Georgia" w:hAnsi="Georgia" w:cs="Arial"/>
          <w:b/>
          <w:bCs/>
          <w:color w:val="000000" w:themeColor="text1"/>
          <w:sz w:val="20"/>
          <w:szCs w:val="20"/>
        </w:rPr>
        <w:t>LA</w:t>
      </w:r>
      <w:r w:rsidR="006B1001">
        <w:rPr>
          <w:rFonts w:ascii="Georgia" w:hAnsi="Georgia" w:cs="Arial"/>
          <w:b/>
          <w:bCs/>
          <w:color w:val="000000" w:themeColor="text1"/>
          <w:sz w:val="20"/>
          <w:szCs w:val="20"/>
        </w:rPr>
        <w:t xml:space="preserve"> </w:t>
      </w:r>
      <w:r w:rsidRPr="00273FC2">
        <w:rPr>
          <w:rFonts w:ascii="Georgia" w:hAnsi="Georgia" w:cs="Arial"/>
          <w:b/>
          <w:bCs/>
          <w:color w:val="000000" w:themeColor="text1"/>
          <w:w w:val="109"/>
          <w:sz w:val="20"/>
          <w:szCs w:val="20"/>
        </w:rPr>
        <w:t>AGENDA</w:t>
      </w:r>
      <w:r w:rsidR="006B1001">
        <w:rPr>
          <w:rFonts w:ascii="Georgia" w:hAnsi="Georgia" w:cs="Arial"/>
          <w:b/>
          <w:bCs/>
          <w:color w:val="000000" w:themeColor="text1"/>
          <w:w w:val="109"/>
          <w:sz w:val="20"/>
          <w:szCs w:val="20"/>
        </w:rPr>
        <w:t xml:space="preserve"> </w:t>
      </w:r>
      <w:r w:rsidRPr="00273FC2">
        <w:rPr>
          <w:rFonts w:ascii="Georgia" w:hAnsi="Georgia" w:cs="Arial"/>
          <w:b/>
          <w:bCs/>
          <w:color w:val="000000" w:themeColor="text1"/>
          <w:sz w:val="20"/>
          <w:szCs w:val="20"/>
        </w:rPr>
        <w:t>PARA</w:t>
      </w:r>
      <w:r w:rsidR="006B1001">
        <w:rPr>
          <w:rFonts w:ascii="Georgia" w:hAnsi="Georgia" w:cs="Arial"/>
          <w:b/>
          <w:bCs/>
          <w:color w:val="000000" w:themeColor="text1"/>
          <w:sz w:val="20"/>
          <w:szCs w:val="20"/>
        </w:rPr>
        <w:t xml:space="preserve"> </w:t>
      </w:r>
      <w:r w:rsidRPr="00273FC2">
        <w:rPr>
          <w:rFonts w:ascii="Georgia" w:hAnsi="Georgia" w:cs="Arial"/>
          <w:b/>
          <w:bCs/>
          <w:color w:val="000000" w:themeColor="text1"/>
          <w:sz w:val="20"/>
          <w:szCs w:val="20"/>
        </w:rPr>
        <w:t>TAL</w:t>
      </w:r>
      <w:r w:rsidR="006B1001">
        <w:rPr>
          <w:rFonts w:ascii="Georgia" w:hAnsi="Georgia" w:cs="Arial"/>
          <w:b/>
          <w:bCs/>
          <w:color w:val="000000" w:themeColor="text1"/>
          <w:sz w:val="20"/>
          <w:szCs w:val="20"/>
        </w:rPr>
        <w:t xml:space="preserve"> </w:t>
      </w:r>
      <w:r w:rsidRPr="00273FC2">
        <w:rPr>
          <w:rFonts w:ascii="Georgia" w:hAnsi="Georgia" w:cs="Arial"/>
          <w:b/>
          <w:bCs/>
          <w:color w:val="000000" w:themeColor="text1"/>
          <w:w w:val="98"/>
          <w:sz w:val="20"/>
          <w:szCs w:val="20"/>
        </w:rPr>
        <w:t>EFECTO</w:t>
      </w:r>
      <w:r w:rsidRPr="00273FC2">
        <w:rPr>
          <w:rFonts w:ascii="Georgia" w:hAnsi="Georgia" w:cs="Arial"/>
          <w:b/>
          <w:bCs/>
          <w:color w:val="000000" w:themeColor="text1"/>
          <w:w w:val="74"/>
          <w:sz w:val="20"/>
          <w:szCs w:val="20"/>
        </w:rPr>
        <w:t>.</w:t>
      </w:r>
      <w:r w:rsidRPr="00273FC2">
        <w:rPr>
          <w:rFonts w:ascii="Georgia" w:hAnsi="Georgia" w:cs="Arial"/>
          <w:b/>
          <w:bCs/>
          <w:color w:val="000000" w:themeColor="text1"/>
          <w:w w:val="109"/>
          <w:sz w:val="20"/>
          <w:szCs w:val="20"/>
        </w:rPr>
        <w:t>"</w:t>
      </w:r>
    </w:p>
    <w:p w:rsidR="00F71875" w:rsidRDefault="00F71875" w:rsidP="00F71875">
      <w:pPr>
        <w:jc w:val="both"/>
        <w:rPr>
          <w:rFonts w:ascii="Arial" w:hAnsi="Arial" w:cs="Arial"/>
          <w:szCs w:val="28"/>
        </w:rPr>
      </w:pPr>
    </w:p>
    <w:p w:rsidR="00812796" w:rsidRPr="00A45436" w:rsidRDefault="00F71875" w:rsidP="00F71875">
      <w:pPr>
        <w:jc w:val="both"/>
        <w:rPr>
          <w:rFonts w:ascii="Georgia" w:hAnsi="Georgia" w:cs="Calibri"/>
        </w:rPr>
      </w:pPr>
      <w:r w:rsidRPr="00180DC6">
        <w:rPr>
          <w:rFonts w:ascii="Georgia" w:hAnsi="Georgia"/>
          <w:b/>
        </w:rPr>
        <w:t>AHAZ</w:t>
      </w:r>
      <w:r w:rsidRPr="00180DC6">
        <w:rPr>
          <w:rFonts w:ascii="Georgia" w:hAnsi="Georgia" w:cs="Calibri"/>
          <w:b/>
        </w:rPr>
        <w:t>/07</w:t>
      </w:r>
      <w:r>
        <w:rPr>
          <w:rFonts w:ascii="Georgia" w:hAnsi="Georgia" w:cs="Calibri"/>
          <w:b/>
        </w:rPr>
        <w:t>4</w:t>
      </w:r>
      <w:r w:rsidRPr="00180DC6">
        <w:rPr>
          <w:rFonts w:ascii="Georgia" w:hAnsi="Georgia" w:cs="Calibri"/>
          <w:b/>
        </w:rPr>
        <w:t>/2018.-</w:t>
      </w:r>
      <w:r w:rsidRPr="00180DC6">
        <w:rPr>
          <w:rFonts w:ascii="Georgia" w:hAnsi="Georgia" w:cs="Calibri"/>
        </w:rPr>
        <w:t xml:space="preserve"> “</w:t>
      </w:r>
      <w:r w:rsidRPr="00A45436">
        <w:rPr>
          <w:rFonts w:ascii="Georgia" w:hAnsi="Georgia" w:cs="Calibri"/>
        </w:rPr>
        <w:t xml:space="preserve">Se aprueba por unanimidad de votos, </w:t>
      </w:r>
      <w:r w:rsidR="004C58C7">
        <w:rPr>
          <w:rFonts w:ascii="Georgia" w:hAnsi="Georgia" w:cs="Calibri"/>
        </w:rPr>
        <w:t>que</w:t>
      </w:r>
      <w:r w:rsidR="00812796" w:rsidRPr="00A45436">
        <w:rPr>
          <w:rFonts w:ascii="Georgia" w:hAnsi="Georgia" w:cs="Calibri"/>
        </w:rPr>
        <w:t xml:space="preserve"> a todo el personal de la Presidencia Municipal, incluyendo a</w:t>
      </w:r>
      <w:r w:rsidR="00B82474">
        <w:rPr>
          <w:rFonts w:ascii="Georgia" w:hAnsi="Georgia" w:cs="Calibri"/>
        </w:rPr>
        <w:t xml:space="preserve"> Jefes de Unidad, </w:t>
      </w:r>
      <w:r w:rsidR="004C58C7">
        <w:rPr>
          <w:rFonts w:ascii="Georgia" w:hAnsi="Georgia" w:cs="Calibri"/>
        </w:rPr>
        <w:t xml:space="preserve">Jefes de </w:t>
      </w:r>
      <w:r w:rsidR="00B82474">
        <w:rPr>
          <w:rFonts w:ascii="Georgia" w:hAnsi="Georgia" w:cs="Calibri"/>
        </w:rPr>
        <w:t>Departamento, Directores, Secretarios y al</w:t>
      </w:r>
      <w:r w:rsidR="00812796" w:rsidRPr="00A45436">
        <w:rPr>
          <w:rFonts w:ascii="Georgia" w:hAnsi="Georgia" w:cs="Calibri"/>
        </w:rPr>
        <w:t xml:space="preserve"> Honorable Cabildo, </w:t>
      </w:r>
      <w:r w:rsidR="004C58C7">
        <w:rPr>
          <w:rFonts w:ascii="Georgia" w:hAnsi="Georgia" w:cs="Calibri"/>
        </w:rPr>
        <w:t xml:space="preserve">se le dé una capacitación </w:t>
      </w:r>
      <w:r w:rsidR="00812796" w:rsidRPr="00A45436">
        <w:rPr>
          <w:rFonts w:ascii="Georgia" w:hAnsi="Georgia" w:cs="Calibri"/>
        </w:rPr>
        <w:t xml:space="preserve">respecto a </w:t>
      </w:r>
      <w:r w:rsidR="00812796" w:rsidRPr="00A45436">
        <w:rPr>
          <w:rFonts w:ascii="Georgia" w:hAnsi="Georgia"/>
          <w:color w:val="000000" w:themeColor="text1"/>
        </w:rPr>
        <w:t xml:space="preserve">Acceso a la información y Transparencia, misma que ha sido solicitada a la instancia </w:t>
      </w:r>
      <w:r w:rsidR="004C58C7">
        <w:rPr>
          <w:rFonts w:ascii="Georgia" w:hAnsi="Georgia"/>
          <w:color w:val="000000" w:themeColor="text1"/>
        </w:rPr>
        <w:t xml:space="preserve">gubernamental </w:t>
      </w:r>
      <w:r w:rsidR="00812796" w:rsidRPr="00A45436">
        <w:rPr>
          <w:rFonts w:ascii="Georgia" w:hAnsi="Georgia"/>
          <w:color w:val="000000" w:themeColor="text1"/>
        </w:rPr>
        <w:t>correspondiente".</w:t>
      </w:r>
    </w:p>
    <w:p w:rsidR="00812796" w:rsidRPr="00A45436" w:rsidRDefault="00812796" w:rsidP="00F71875">
      <w:pPr>
        <w:jc w:val="both"/>
        <w:rPr>
          <w:rFonts w:ascii="Georgia" w:hAnsi="Georgia" w:cs="Calibri"/>
        </w:rPr>
      </w:pPr>
    </w:p>
    <w:p w:rsidR="00663B81" w:rsidRPr="00F515B1" w:rsidRDefault="00A45436" w:rsidP="00F71875">
      <w:pPr>
        <w:jc w:val="both"/>
        <w:rPr>
          <w:rFonts w:ascii="Georgia" w:hAnsi="Georgia" w:cs="Calibri"/>
          <w:b/>
        </w:rPr>
      </w:pPr>
      <w:r w:rsidRPr="00180DC6">
        <w:rPr>
          <w:rFonts w:ascii="Georgia" w:hAnsi="Georgia"/>
          <w:b/>
        </w:rPr>
        <w:lastRenderedPageBreak/>
        <w:t>AHAZ</w:t>
      </w:r>
      <w:r w:rsidRPr="00180DC6">
        <w:rPr>
          <w:rFonts w:ascii="Georgia" w:hAnsi="Georgia" w:cs="Calibri"/>
          <w:b/>
        </w:rPr>
        <w:t>/07</w:t>
      </w:r>
      <w:r>
        <w:rPr>
          <w:rFonts w:ascii="Georgia" w:hAnsi="Georgia" w:cs="Calibri"/>
          <w:b/>
        </w:rPr>
        <w:t>5</w:t>
      </w:r>
      <w:r w:rsidRPr="00180DC6">
        <w:rPr>
          <w:rFonts w:ascii="Georgia" w:hAnsi="Georgia" w:cs="Calibri"/>
          <w:b/>
        </w:rPr>
        <w:t>/2018.-</w:t>
      </w:r>
      <w:r w:rsidR="00663B81">
        <w:rPr>
          <w:rFonts w:ascii="Georgia" w:hAnsi="Georgia" w:cs="Calibri"/>
        </w:rPr>
        <w:t xml:space="preserve">"Se </w:t>
      </w:r>
      <w:r w:rsidR="00663B81" w:rsidRPr="00F515B1">
        <w:rPr>
          <w:rFonts w:ascii="Georgia" w:hAnsi="Georgia" w:cs="Calibri"/>
        </w:rPr>
        <w:t xml:space="preserve">aprueba por unanimidad de votos, que se lleve a cabo una reunión el próximo lunes a las 18 horas con los comerciantes </w:t>
      </w:r>
      <w:r w:rsidR="004C58C7">
        <w:rPr>
          <w:rFonts w:ascii="Georgia" w:hAnsi="Georgia" w:cs="Calibri"/>
        </w:rPr>
        <w:t>con finalidad de que se revise</w:t>
      </w:r>
      <w:r w:rsidR="00F515B1" w:rsidRPr="00F515B1">
        <w:rPr>
          <w:rFonts w:ascii="Georgia" w:hAnsi="Georgia" w:cs="Calibri"/>
        </w:rPr>
        <w:t xml:space="preserve"> lo del </w:t>
      </w:r>
      <w:r w:rsidR="00F515B1" w:rsidRPr="00F515B1">
        <w:rPr>
          <w:rFonts w:ascii="Georgia" w:hAnsi="Georgia"/>
          <w:color w:val="000000" w:themeColor="text1"/>
        </w:rPr>
        <w:t>Tianguis Navideño que se va a instalar en la Plaza Bicentenario. Con el adendum referente a que el R</w:t>
      </w:r>
      <w:r w:rsidR="00663B81" w:rsidRPr="00F515B1">
        <w:rPr>
          <w:rFonts w:ascii="Georgia" w:hAnsi="Georgia" w:cstheme="minorHAnsi"/>
        </w:rPr>
        <w:t>eglamento de Plazas y Mercados de</w:t>
      </w:r>
      <w:r w:rsidR="00F515B1" w:rsidRPr="00F515B1">
        <w:rPr>
          <w:rFonts w:ascii="Georgia" w:hAnsi="Georgia" w:cstheme="minorHAnsi"/>
        </w:rPr>
        <w:t>l</w:t>
      </w:r>
      <w:r w:rsidR="00663B81" w:rsidRPr="00F515B1">
        <w:rPr>
          <w:rFonts w:ascii="Georgia" w:hAnsi="Georgia" w:cstheme="minorHAnsi"/>
        </w:rPr>
        <w:t xml:space="preserve"> Ayuntamiento</w:t>
      </w:r>
      <w:r w:rsidR="00F515B1">
        <w:rPr>
          <w:rFonts w:ascii="Georgia" w:hAnsi="Georgia" w:cstheme="minorHAnsi"/>
        </w:rPr>
        <w:t>,</w:t>
      </w:r>
      <w:r w:rsidR="00663B81" w:rsidRPr="00F515B1">
        <w:rPr>
          <w:rFonts w:ascii="Georgia" w:hAnsi="Georgia" w:cstheme="minorHAnsi"/>
        </w:rPr>
        <w:t xml:space="preserve"> en su artículo 11 fracción décimo tercera, </w:t>
      </w:r>
      <w:r w:rsidR="00F515B1" w:rsidRPr="00F515B1">
        <w:rPr>
          <w:rFonts w:ascii="Georgia" w:hAnsi="Georgia" w:cstheme="minorHAnsi"/>
        </w:rPr>
        <w:t>dice: '</w:t>
      </w:r>
      <w:r w:rsidR="00663B81" w:rsidRPr="00F515B1">
        <w:rPr>
          <w:rFonts w:ascii="Georgia" w:hAnsi="Georgia" w:cstheme="minorHAnsi"/>
        </w:rPr>
        <w:t>que este municipio organiza la elección de sus mesas directivas</w:t>
      </w:r>
      <w:r w:rsidR="00F515B1" w:rsidRPr="00F515B1">
        <w:rPr>
          <w:rFonts w:ascii="Georgia" w:hAnsi="Georgia" w:cstheme="minorHAnsi"/>
        </w:rPr>
        <w:t>'</w:t>
      </w:r>
      <w:r w:rsidR="00663B81" w:rsidRPr="00F515B1">
        <w:rPr>
          <w:rFonts w:ascii="Georgia" w:hAnsi="Georgia" w:cstheme="minorHAnsi"/>
        </w:rPr>
        <w:t>.</w:t>
      </w:r>
    </w:p>
    <w:p w:rsidR="00663B81" w:rsidRDefault="00663B81" w:rsidP="00F71875">
      <w:pPr>
        <w:jc w:val="both"/>
        <w:rPr>
          <w:rFonts w:ascii="Georgia" w:hAnsi="Georgia" w:cs="Calibri"/>
          <w:b/>
        </w:rPr>
      </w:pPr>
    </w:p>
    <w:p w:rsidR="00F71875" w:rsidRPr="00F515B1" w:rsidRDefault="00663B81" w:rsidP="00F71875">
      <w:pPr>
        <w:jc w:val="both"/>
        <w:rPr>
          <w:rFonts w:ascii="Georgia" w:hAnsi="Georgia" w:cs="Calibri"/>
          <w:b/>
        </w:rPr>
      </w:pPr>
      <w:r w:rsidRPr="00F515B1">
        <w:rPr>
          <w:rFonts w:ascii="Georgia" w:hAnsi="Georgia"/>
          <w:b/>
        </w:rPr>
        <w:t>AHAZ</w:t>
      </w:r>
      <w:r w:rsidRPr="00F515B1">
        <w:rPr>
          <w:rFonts w:ascii="Georgia" w:hAnsi="Georgia" w:cs="Calibri"/>
          <w:b/>
        </w:rPr>
        <w:t>/076/2018.-</w:t>
      </w:r>
      <w:r w:rsidR="00A45436" w:rsidRPr="00F515B1">
        <w:rPr>
          <w:rFonts w:ascii="Georgia" w:hAnsi="Georgia" w:cs="Calibri"/>
        </w:rPr>
        <w:t xml:space="preserve"> “Se aprueba por unanimidad de votos,</w:t>
      </w:r>
      <w:r w:rsidR="00045276">
        <w:rPr>
          <w:rFonts w:ascii="Georgia" w:hAnsi="Georgia" w:cs="Calibri"/>
        </w:rPr>
        <w:t xml:space="preserve"> </w:t>
      </w:r>
      <w:r w:rsidR="00F71875" w:rsidRPr="00F515B1">
        <w:rPr>
          <w:rFonts w:ascii="Georgia" w:hAnsi="Georgia" w:cs="Arial"/>
        </w:rPr>
        <w:t xml:space="preserve">autorizar la firma del convenio en materia de </w:t>
      </w:r>
      <w:r w:rsidR="007A5494" w:rsidRPr="00F515B1">
        <w:rPr>
          <w:rFonts w:ascii="Georgia" w:hAnsi="Georgia" w:cs="Arial"/>
        </w:rPr>
        <w:t>S</w:t>
      </w:r>
      <w:r w:rsidR="00F71875" w:rsidRPr="00F515B1">
        <w:rPr>
          <w:rFonts w:ascii="Georgia" w:hAnsi="Georgia" w:cs="Arial"/>
        </w:rPr>
        <w:t>egurid</w:t>
      </w:r>
      <w:r w:rsidR="007A5494" w:rsidRPr="00F515B1">
        <w:rPr>
          <w:rFonts w:ascii="Georgia" w:hAnsi="Georgia" w:cs="Arial"/>
        </w:rPr>
        <w:t>ad Pública con el Gobierno del E</w:t>
      </w:r>
      <w:r w:rsidR="00F71875" w:rsidRPr="00F515B1">
        <w:rPr>
          <w:rFonts w:ascii="Georgia" w:hAnsi="Georgia" w:cs="Arial"/>
        </w:rPr>
        <w:t>stado y con los Municipios de Trancoso, Guadalupe, Morelos, Calera, Enrique Estrada y Fresnillo".</w:t>
      </w:r>
    </w:p>
    <w:p w:rsidR="009C179E" w:rsidRPr="00F515B1" w:rsidRDefault="009C179E" w:rsidP="00204466">
      <w:pPr>
        <w:jc w:val="both"/>
        <w:rPr>
          <w:rFonts w:ascii="Georgia" w:hAnsi="Georgia" w:cs="Calibri"/>
        </w:rPr>
      </w:pPr>
    </w:p>
    <w:p w:rsidR="00F515B1" w:rsidRDefault="00F515B1" w:rsidP="00204466">
      <w:pPr>
        <w:jc w:val="both"/>
        <w:rPr>
          <w:rFonts w:ascii="Georgia" w:hAnsi="Georgia"/>
          <w:color w:val="000000" w:themeColor="text1"/>
        </w:rPr>
      </w:pPr>
      <w:r w:rsidRPr="00F515B1">
        <w:rPr>
          <w:rFonts w:ascii="Georgia" w:hAnsi="Georgia"/>
          <w:b/>
        </w:rPr>
        <w:t>AHAZ</w:t>
      </w:r>
      <w:r w:rsidRPr="00F515B1">
        <w:rPr>
          <w:rFonts w:ascii="Georgia" w:hAnsi="Georgia" w:cs="Calibri"/>
          <w:b/>
        </w:rPr>
        <w:t>/07</w:t>
      </w:r>
      <w:r>
        <w:rPr>
          <w:rFonts w:ascii="Georgia" w:hAnsi="Georgia" w:cs="Calibri"/>
          <w:b/>
        </w:rPr>
        <w:t>7</w:t>
      </w:r>
      <w:r w:rsidRPr="00F515B1">
        <w:rPr>
          <w:rFonts w:ascii="Georgia" w:hAnsi="Georgia" w:cs="Calibri"/>
          <w:b/>
        </w:rPr>
        <w:t>/2018.-</w:t>
      </w:r>
      <w:r w:rsidRPr="00F515B1">
        <w:rPr>
          <w:rFonts w:ascii="Georgia" w:hAnsi="Georgia" w:cs="Calibri"/>
        </w:rPr>
        <w:t xml:space="preserve"> “Se aprueba por unanimidad de votos, autorizar la obra que fue omitida en la sesión anterior, siendo </w:t>
      </w:r>
      <w:r w:rsidRPr="00F515B1">
        <w:rPr>
          <w:rFonts w:ascii="Georgia" w:hAnsi="Georgia"/>
          <w:color w:val="000000" w:themeColor="text1"/>
        </w:rPr>
        <w:t>la obra denominada desvió de descargas sanitarias en las instalaciones de la Unidad Académica de Derecho de la Universidad Autónoma de Zacatecas</w:t>
      </w:r>
      <w:r>
        <w:rPr>
          <w:rFonts w:ascii="Georgia" w:hAnsi="Georgia"/>
          <w:color w:val="000000" w:themeColor="text1"/>
        </w:rPr>
        <w:t>, por  un monto de $133, 798.14, misma que ya habí</w:t>
      </w:r>
      <w:r w:rsidR="003B5FD5">
        <w:rPr>
          <w:rFonts w:ascii="Georgia" w:hAnsi="Georgia"/>
          <w:color w:val="000000" w:themeColor="text1"/>
        </w:rPr>
        <w:t>a sido consensada por la H. Comisión</w:t>
      </w:r>
      <w:r w:rsidR="00D0023B">
        <w:rPr>
          <w:rFonts w:ascii="Georgia" w:hAnsi="Georgia"/>
          <w:color w:val="000000" w:themeColor="text1"/>
        </w:rPr>
        <w:t xml:space="preserve"> Edilicia de </w:t>
      </w:r>
      <w:r w:rsidR="00D0023B" w:rsidRPr="00D0023B">
        <w:rPr>
          <w:rFonts w:ascii="Georgia" w:hAnsi="Georgia"/>
        </w:rPr>
        <w:t>Obra Pública, Desarrollo Urbano y Ordenamiento Territorial</w:t>
      </w:r>
      <w:r w:rsidR="003B5FD5">
        <w:rPr>
          <w:rFonts w:ascii="Georgia" w:hAnsi="Georgia"/>
          <w:color w:val="000000" w:themeColor="text1"/>
        </w:rPr>
        <w:t>".</w:t>
      </w:r>
    </w:p>
    <w:p w:rsidR="00663B81" w:rsidRDefault="00663B81" w:rsidP="00204466">
      <w:pPr>
        <w:jc w:val="both"/>
        <w:rPr>
          <w:rFonts w:ascii="Georgia" w:hAnsi="Georgia" w:cs="Calibri"/>
        </w:rPr>
      </w:pPr>
    </w:p>
    <w:p w:rsidR="003B5FD5" w:rsidRDefault="003B5FD5" w:rsidP="003B5FD5">
      <w:pPr>
        <w:jc w:val="both"/>
        <w:rPr>
          <w:rFonts w:ascii="Georgia" w:hAnsi="Georgia"/>
          <w:color w:val="000000" w:themeColor="text1"/>
        </w:rPr>
      </w:pPr>
      <w:r w:rsidRPr="00F515B1">
        <w:rPr>
          <w:rFonts w:ascii="Georgia" w:hAnsi="Georgia"/>
          <w:b/>
        </w:rPr>
        <w:t>AHAZ</w:t>
      </w:r>
      <w:r w:rsidRPr="00F515B1">
        <w:rPr>
          <w:rFonts w:ascii="Georgia" w:hAnsi="Georgia" w:cs="Calibri"/>
          <w:b/>
        </w:rPr>
        <w:t>/07</w:t>
      </w:r>
      <w:r>
        <w:rPr>
          <w:rFonts w:ascii="Georgia" w:hAnsi="Georgia" w:cs="Calibri"/>
          <w:b/>
        </w:rPr>
        <w:t>8</w:t>
      </w:r>
      <w:r w:rsidRPr="00F515B1">
        <w:rPr>
          <w:rFonts w:ascii="Georgia" w:hAnsi="Georgia" w:cs="Calibri"/>
          <w:b/>
        </w:rPr>
        <w:t>/2018.-</w:t>
      </w:r>
      <w:r w:rsidRPr="00F515B1">
        <w:rPr>
          <w:rFonts w:ascii="Georgia" w:hAnsi="Georgia" w:cs="Calibri"/>
        </w:rPr>
        <w:t xml:space="preserve"> “</w:t>
      </w:r>
      <w:r w:rsidRPr="004C58C7">
        <w:rPr>
          <w:rFonts w:ascii="Georgia" w:hAnsi="Georgia" w:cs="Calibri"/>
        </w:rPr>
        <w:t>Se aprueba por unanimidad de votos,</w:t>
      </w:r>
      <w:r w:rsidR="004C58C7">
        <w:rPr>
          <w:rFonts w:ascii="Georgia" w:hAnsi="Georgia" w:cs="Calibri"/>
        </w:rPr>
        <w:t xml:space="preserve"> a solicitud del </w:t>
      </w:r>
      <w:r w:rsidRPr="004C58C7">
        <w:rPr>
          <w:rFonts w:ascii="Georgia" w:hAnsi="Georgia"/>
          <w:color w:val="000000" w:themeColor="text1"/>
        </w:rPr>
        <w:t>Presidente de la Comisión de Asuntos Internacionales, ejecut</w:t>
      </w:r>
      <w:r w:rsidR="004C58C7">
        <w:rPr>
          <w:rFonts w:ascii="Georgia" w:hAnsi="Georgia"/>
          <w:color w:val="000000" w:themeColor="text1"/>
        </w:rPr>
        <w:t>ar</w:t>
      </w:r>
      <w:r w:rsidRPr="004C58C7">
        <w:rPr>
          <w:rFonts w:ascii="Georgia" w:hAnsi="Georgia"/>
          <w:color w:val="000000" w:themeColor="text1"/>
        </w:rPr>
        <w:t xml:space="preserve"> el hermanamiento con </w:t>
      </w:r>
      <w:r w:rsidRPr="004C58C7">
        <w:rPr>
          <w:rFonts w:ascii="Georgia" w:hAnsi="Georgia"/>
        </w:rPr>
        <w:t>Woodstock, Illinois, E.U.A.</w:t>
      </w:r>
      <w:r w:rsidR="004C58C7">
        <w:rPr>
          <w:rFonts w:ascii="Georgia" w:hAnsi="Georgia"/>
        </w:rPr>
        <w:t xml:space="preserve">, debido a que el acuerdo </w:t>
      </w:r>
      <w:r w:rsidRPr="004C58C7">
        <w:rPr>
          <w:rFonts w:ascii="Georgia" w:hAnsi="Georgia"/>
          <w:color w:val="000000" w:themeColor="text1"/>
        </w:rPr>
        <w:t>ya fue y lo retome la Comisión de Asuntos Internacionales para una posterior sesión que se vaya a dar</w:t>
      </w:r>
      <w:r w:rsidR="00E6252F">
        <w:rPr>
          <w:rFonts w:ascii="Georgia" w:hAnsi="Georgia"/>
          <w:color w:val="000000" w:themeColor="text1"/>
        </w:rPr>
        <w:t>".</w:t>
      </w:r>
    </w:p>
    <w:p w:rsidR="00D765B8" w:rsidRDefault="00D765B8" w:rsidP="003B5FD5">
      <w:pPr>
        <w:jc w:val="both"/>
        <w:rPr>
          <w:rFonts w:ascii="Georgia" w:hAnsi="Georgia"/>
          <w:color w:val="000000" w:themeColor="text1"/>
        </w:rPr>
      </w:pPr>
    </w:p>
    <w:p w:rsidR="007B1427" w:rsidRDefault="007B1427" w:rsidP="00D765B8">
      <w:pPr>
        <w:jc w:val="center"/>
        <w:rPr>
          <w:rFonts w:ascii="Georgia" w:hAnsi="Georgia"/>
          <w:b/>
        </w:rPr>
      </w:pPr>
    </w:p>
    <w:p w:rsidR="00D765B8" w:rsidRPr="003F57AC" w:rsidRDefault="00D765B8" w:rsidP="00D765B8">
      <w:pPr>
        <w:jc w:val="center"/>
        <w:rPr>
          <w:rFonts w:ascii="Georgia" w:hAnsi="Georgia"/>
          <w:b/>
        </w:rPr>
      </w:pPr>
      <w:r w:rsidRPr="003F57AC">
        <w:rPr>
          <w:rFonts w:ascii="Georgia" w:hAnsi="Georgia"/>
          <w:b/>
        </w:rPr>
        <w:t>PUNTOS DE ACUERDO SESION ORDINARIA 0</w:t>
      </w:r>
      <w:r>
        <w:rPr>
          <w:rFonts w:ascii="Georgia" w:hAnsi="Georgia"/>
          <w:b/>
        </w:rPr>
        <w:t>6</w:t>
      </w:r>
      <w:r w:rsidRPr="003F57AC">
        <w:rPr>
          <w:rFonts w:ascii="Georgia" w:hAnsi="Georgia"/>
          <w:b/>
        </w:rPr>
        <w:t>, ACTA 0</w:t>
      </w:r>
      <w:r>
        <w:rPr>
          <w:rFonts w:ascii="Georgia" w:hAnsi="Georgia"/>
          <w:b/>
        </w:rPr>
        <w:t>9</w:t>
      </w:r>
      <w:r w:rsidRPr="003F57AC">
        <w:rPr>
          <w:rFonts w:ascii="Georgia" w:hAnsi="Georgia"/>
          <w:b/>
        </w:rPr>
        <w:t>.</w:t>
      </w:r>
    </w:p>
    <w:p w:rsidR="00D765B8" w:rsidRPr="003F57AC" w:rsidRDefault="00D765B8" w:rsidP="00D765B8">
      <w:pPr>
        <w:jc w:val="center"/>
        <w:rPr>
          <w:rFonts w:ascii="Georgia" w:hAnsi="Georgia"/>
          <w:b/>
        </w:rPr>
      </w:pPr>
      <w:r>
        <w:rPr>
          <w:rFonts w:ascii="Georgia" w:hAnsi="Georgia"/>
          <w:b/>
        </w:rPr>
        <w:t>DE FECHA: 09</w:t>
      </w:r>
      <w:r w:rsidRPr="003F57AC">
        <w:rPr>
          <w:rFonts w:ascii="Georgia" w:hAnsi="Georgia"/>
          <w:b/>
        </w:rPr>
        <w:t xml:space="preserve"> DE </w:t>
      </w:r>
      <w:r>
        <w:rPr>
          <w:rFonts w:ascii="Georgia" w:hAnsi="Georgia"/>
          <w:b/>
        </w:rPr>
        <w:t xml:space="preserve">DICIEMBRE </w:t>
      </w:r>
      <w:r w:rsidRPr="003F57AC">
        <w:rPr>
          <w:rFonts w:ascii="Georgia" w:hAnsi="Georgia"/>
          <w:b/>
        </w:rPr>
        <w:t>DE 2018</w:t>
      </w:r>
    </w:p>
    <w:p w:rsidR="00D765B8" w:rsidRPr="00F515B1" w:rsidRDefault="00D765B8" w:rsidP="00D765B8">
      <w:pPr>
        <w:jc w:val="both"/>
        <w:rPr>
          <w:rFonts w:ascii="Georgia" w:hAnsi="Georgia" w:cs="Calibri"/>
        </w:rPr>
      </w:pPr>
    </w:p>
    <w:p w:rsidR="00D765B8" w:rsidRDefault="00D765B8" w:rsidP="00D765B8">
      <w:pPr>
        <w:jc w:val="both"/>
        <w:rPr>
          <w:rFonts w:ascii="Georgia" w:hAnsi="Georgia" w:cs="Calibri"/>
        </w:rPr>
      </w:pPr>
    </w:p>
    <w:p w:rsidR="00D765B8" w:rsidRDefault="00D765B8" w:rsidP="00D765B8">
      <w:pPr>
        <w:jc w:val="both"/>
        <w:rPr>
          <w:rFonts w:ascii="Georgia" w:hAnsi="Georgia" w:cs="Calibri"/>
        </w:rPr>
      </w:pPr>
      <w:r w:rsidRPr="00F515B1">
        <w:rPr>
          <w:rFonts w:ascii="Georgia" w:hAnsi="Georgia"/>
          <w:b/>
        </w:rPr>
        <w:t>AHAZ</w:t>
      </w:r>
      <w:r w:rsidRPr="00F515B1">
        <w:rPr>
          <w:rFonts w:ascii="Georgia" w:hAnsi="Georgia" w:cs="Calibri"/>
          <w:b/>
        </w:rPr>
        <w:t>/07</w:t>
      </w:r>
      <w:r>
        <w:rPr>
          <w:rFonts w:ascii="Georgia" w:hAnsi="Georgia" w:cs="Calibri"/>
          <w:b/>
        </w:rPr>
        <w:t>9</w:t>
      </w:r>
      <w:r w:rsidRPr="00F515B1">
        <w:rPr>
          <w:rFonts w:ascii="Georgia" w:hAnsi="Georgia" w:cs="Calibri"/>
          <w:b/>
        </w:rPr>
        <w:t>/2018.-</w:t>
      </w:r>
      <w:r w:rsidRPr="007452EC">
        <w:rPr>
          <w:rFonts w:ascii="Georgia" w:hAnsi="Georgia" w:cs="Calibri"/>
        </w:rPr>
        <w:t>“Se aprueba por unanimidad de votos, el orden del día pr</w:t>
      </w:r>
      <w:r>
        <w:rPr>
          <w:rFonts w:ascii="Georgia" w:hAnsi="Georgia" w:cs="Calibri"/>
        </w:rPr>
        <w:t>opuesto para la presente sesión".</w:t>
      </w:r>
    </w:p>
    <w:p w:rsidR="00D765B8" w:rsidRDefault="00D765B8" w:rsidP="00D765B8">
      <w:pPr>
        <w:jc w:val="both"/>
        <w:rPr>
          <w:rFonts w:ascii="Georgia" w:hAnsi="Georgia" w:cs="Calibri"/>
        </w:rPr>
      </w:pPr>
    </w:p>
    <w:p w:rsidR="00D765B8" w:rsidRPr="00D41F87" w:rsidRDefault="00D765B8" w:rsidP="00D765B8">
      <w:pPr>
        <w:autoSpaceDE w:val="0"/>
        <w:autoSpaceDN w:val="0"/>
        <w:adjustRightInd w:val="0"/>
        <w:jc w:val="both"/>
        <w:rPr>
          <w:rFonts w:ascii="Georgia" w:eastAsia="Calibri" w:hAnsi="Georgia" w:cs="Calibri"/>
          <w:color w:val="000000" w:themeColor="text1"/>
        </w:rPr>
      </w:pPr>
      <w:r w:rsidRPr="007452EC">
        <w:rPr>
          <w:rFonts w:ascii="Georgia" w:hAnsi="Georgia"/>
          <w:b/>
        </w:rPr>
        <w:t>AHAZ</w:t>
      </w:r>
      <w:r w:rsidRPr="007452EC">
        <w:rPr>
          <w:rFonts w:ascii="Georgia" w:hAnsi="Georgia" w:cs="Calibri"/>
          <w:b/>
        </w:rPr>
        <w:t>/0</w:t>
      </w:r>
      <w:r>
        <w:rPr>
          <w:rFonts w:ascii="Georgia" w:hAnsi="Georgia" w:cs="Calibri"/>
          <w:b/>
        </w:rPr>
        <w:t>80</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el </w:t>
      </w:r>
      <w:r w:rsidRPr="003542DB">
        <w:rPr>
          <w:rFonts w:ascii="Georgia" w:eastAsia="Calibri" w:hAnsi="Georgia" w:cs="Calibri"/>
          <w:bCs/>
        </w:rPr>
        <w:t xml:space="preserve">contenido de </w:t>
      </w:r>
      <w:r>
        <w:rPr>
          <w:rFonts w:ascii="Georgia" w:eastAsia="Calibri" w:hAnsi="Georgia" w:cs="Calibri"/>
          <w:bCs/>
        </w:rPr>
        <w:t>Acta</w:t>
      </w:r>
      <w:r w:rsidRPr="003542DB">
        <w:rPr>
          <w:rFonts w:ascii="Georgia" w:eastAsia="Calibri" w:hAnsi="Georgia" w:cs="Calibri"/>
          <w:bCs/>
        </w:rPr>
        <w:t xml:space="preserve"> de Cabildo:</w:t>
      </w:r>
    </w:p>
    <w:p w:rsidR="00D765B8" w:rsidRPr="0073282F" w:rsidRDefault="00D765B8" w:rsidP="00D765B8">
      <w:pPr>
        <w:pStyle w:val="Prrafodelista"/>
        <w:numPr>
          <w:ilvl w:val="0"/>
          <w:numId w:val="1"/>
        </w:numPr>
        <w:autoSpaceDE w:val="0"/>
        <w:autoSpaceDN w:val="0"/>
        <w:adjustRightInd w:val="0"/>
        <w:spacing w:line="276" w:lineRule="auto"/>
        <w:jc w:val="both"/>
        <w:rPr>
          <w:rFonts w:ascii="Georgia" w:eastAsia="Calibri" w:hAnsi="Georgia" w:cs="Calibri"/>
          <w:b/>
        </w:rPr>
      </w:pPr>
      <w:r>
        <w:rPr>
          <w:rFonts w:ascii="Georgia" w:hAnsi="Georgia" w:cs="Arial"/>
          <w:color w:val="000000" w:themeColor="text1"/>
        </w:rPr>
        <w:t>N° 08</w:t>
      </w:r>
      <w:r w:rsidRPr="00D41F87">
        <w:rPr>
          <w:rFonts w:ascii="Georgia" w:hAnsi="Georgia" w:cs="Arial"/>
          <w:color w:val="000000" w:themeColor="text1"/>
        </w:rPr>
        <w:t xml:space="preserve"> Ordinaria</w:t>
      </w:r>
      <w:r>
        <w:rPr>
          <w:rFonts w:ascii="Georgia" w:hAnsi="Georgia" w:cs="Arial"/>
        </w:rPr>
        <w:t xml:space="preserve"> 05, de fecha 30</w:t>
      </w:r>
      <w:r w:rsidRPr="0073282F">
        <w:rPr>
          <w:rFonts w:ascii="Georgia" w:hAnsi="Georgia" w:cs="Arial"/>
        </w:rPr>
        <w:t xml:space="preserve"> de Noviembre del año 2018.</w:t>
      </w:r>
    </w:p>
    <w:p w:rsidR="00D765B8" w:rsidRPr="00FB3680" w:rsidRDefault="00D765B8" w:rsidP="00D765B8">
      <w:pPr>
        <w:ind w:firstLine="708"/>
        <w:jc w:val="both"/>
        <w:rPr>
          <w:rFonts w:ascii="Georgia" w:eastAsia="Liberation Sans" w:hAnsi="Georgia" w:cs="Arial"/>
        </w:rPr>
      </w:pPr>
    </w:p>
    <w:p w:rsidR="00D765B8" w:rsidRDefault="00D765B8" w:rsidP="00D765B8">
      <w:pPr>
        <w:autoSpaceDE w:val="0"/>
        <w:autoSpaceDN w:val="0"/>
        <w:adjustRightInd w:val="0"/>
        <w:jc w:val="both"/>
        <w:rPr>
          <w:rFonts w:ascii="Georgia" w:eastAsia="Calibri" w:hAnsi="Georgia" w:cs="Calibri"/>
          <w:szCs w:val="19"/>
        </w:rPr>
      </w:pPr>
      <w:r w:rsidRPr="007452EC">
        <w:rPr>
          <w:rFonts w:ascii="Georgia" w:hAnsi="Georgia"/>
          <w:b/>
        </w:rPr>
        <w:t>AHAZ</w:t>
      </w:r>
      <w:r w:rsidRPr="007452EC">
        <w:rPr>
          <w:rFonts w:ascii="Georgia" w:hAnsi="Georgia" w:cs="Calibri"/>
          <w:b/>
        </w:rPr>
        <w:t>/0</w:t>
      </w:r>
      <w:r>
        <w:rPr>
          <w:rFonts w:ascii="Georgia" w:hAnsi="Georgia" w:cs="Calibri"/>
          <w:b/>
        </w:rPr>
        <w:t>81</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el </w:t>
      </w:r>
      <w:r w:rsidRPr="00425E0E">
        <w:rPr>
          <w:rFonts w:ascii="Georgia" w:eastAsia="Calibri" w:hAnsi="Georgia" w:cs="Calibri"/>
          <w:szCs w:val="19"/>
        </w:rPr>
        <w:t xml:space="preserve">Dictamen que presenta la Comisión Edilicia de Hacienda Pública y Patrimonio Municipal, relativo a la aprobación de la </w:t>
      </w:r>
      <w:r w:rsidRPr="00E26F16">
        <w:rPr>
          <w:rFonts w:ascii="Georgia" w:eastAsia="Calibri" w:hAnsi="Georgia" w:cs="Calibri"/>
          <w:b/>
          <w:szCs w:val="19"/>
        </w:rPr>
        <w:t>Cuenta Pública Armonizada, informe</w:t>
      </w:r>
      <w:r>
        <w:rPr>
          <w:rFonts w:ascii="Georgia" w:eastAsia="Calibri" w:hAnsi="Georgia" w:cs="Calibri"/>
          <w:b/>
          <w:szCs w:val="19"/>
        </w:rPr>
        <w:t xml:space="preserve"> mensual </w:t>
      </w:r>
      <w:r w:rsidRPr="00E26F16">
        <w:rPr>
          <w:rFonts w:ascii="Georgia" w:eastAsia="Calibri" w:hAnsi="Georgia" w:cs="Calibri"/>
          <w:b/>
          <w:szCs w:val="19"/>
        </w:rPr>
        <w:t xml:space="preserve">del  mes de </w:t>
      </w:r>
      <w:r>
        <w:rPr>
          <w:rFonts w:ascii="Georgia" w:eastAsia="Calibri" w:hAnsi="Georgia" w:cs="Calibri"/>
          <w:b/>
          <w:szCs w:val="19"/>
        </w:rPr>
        <w:t>octubre</w:t>
      </w:r>
      <w:r w:rsidRPr="00E26F16">
        <w:rPr>
          <w:rFonts w:ascii="Georgia" w:eastAsia="Calibri" w:hAnsi="Georgia" w:cs="Calibri"/>
          <w:b/>
          <w:szCs w:val="19"/>
        </w:rPr>
        <w:t xml:space="preserve"> del año 2018</w:t>
      </w:r>
      <w:r>
        <w:rPr>
          <w:rFonts w:ascii="Georgia" w:eastAsia="Calibri" w:hAnsi="Georgia" w:cs="Calibri"/>
          <w:szCs w:val="19"/>
        </w:rPr>
        <w:t>, consistente en:</w:t>
      </w:r>
    </w:p>
    <w:p w:rsidR="00D765B8" w:rsidRPr="0035326B" w:rsidRDefault="00D765B8" w:rsidP="00D765B8">
      <w:pPr>
        <w:jc w:val="both"/>
        <w:rPr>
          <w:rFonts w:ascii="Georgia" w:eastAsia="Liberation Sans" w:hAnsi="Georgia" w:cs="Arial"/>
          <w:b/>
          <w:color w:val="FF0000"/>
        </w:rPr>
      </w:pPr>
    </w:p>
    <w:p w:rsidR="00D765B8" w:rsidRPr="00996F6D" w:rsidRDefault="00D765B8" w:rsidP="00D765B8">
      <w:pPr>
        <w:jc w:val="both"/>
        <w:rPr>
          <w:rFonts w:ascii="Georgia" w:eastAsia="Liberation Sans" w:hAnsi="Georgia" w:cs="Arial"/>
          <w:color w:val="000000" w:themeColor="text1"/>
        </w:rPr>
      </w:pPr>
      <w:r w:rsidRPr="00996F6D">
        <w:rPr>
          <w:rFonts w:ascii="Georgia" w:eastAsia="Liberation Sans" w:hAnsi="Georgia" w:cs="Arial"/>
          <w:b/>
          <w:color w:val="000000" w:themeColor="text1"/>
        </w:rPr>
        <w:t xml:space="preserve">ÚNICO.- </w:t>
      </w:r>
      <w:r w:rsidRPr="00996F6D">
        <w:rPr>
          <w:rFonts w:ascii="Georgia" w:eastAsia="Liberation Sans" w:hAnsi="Georgia" w:cs="Arial"/>
          <w:color w:val="000000" w:themeColor="text1"/>
        </w:rPr>
        <w:t xml:space="preserve">Los movimientos financieros del mes de </w:t>
      </w:r>
      <w:r w:rsidRPr="00751A7F">
        <w:rPr>
          <w:rFonts w:ascii="Georgia" w:eastAsia="Liberation Sans" w:hAnsi="Georgia" w:cs="Arial"/>
          <w:b/>
          <w:color w:val="000000" w:themeColor="text1"/>
        </w:rPr>
        <w:t>OCTUBRE</w:t>
      </w:r>
      <w:r w:rsidRPr="00996F6D">
        <w:rPr>
          <w:rFonts w:ascii="Georgia" w:eastAsia="Liberation Sans" w:hAnsi="Georgia" w:cs="Arial"/>
          <w:color w:val="000000" w:themeColor="text1"/>
        </w:rPr>
        <w:t xml:space="preserve"> del 2018, arrojan los siguientes resultados: </w:t>
      </w:r>
    </w:p>
    <w:p w:rsidR="00D765B8" w:rsidRPr="00996F6D" w:rsidRDefault="00D765B8" w:rsidP="00D765B8">
      <w:pPr>
        <w:jc w:val="both"/>
        <w:rPr>
          <w:rFonts w:ascii="Georgia" w:eastAsia="Liberation Sans" w:hAnsi="Georgia" w:cs="Arial"/>
          <w:color w:val="000000" w:themeColor="text1"/>
        </w:rPr>
      </w:pPr>
    </w:p>
    <w:p w:rsidR="00D765B8" w:rsidRPr="00996F6D" w:rsidRDefault="00D765B8" w:rsidP="00D765B8">
      <w:pPr>
        <w:widowControl w:val="0"/>
        <w:numPr>
          <w:ilvl w:val="0"/>
          <w:numId w:val="2"/>
        </w:numPr>
        <w:suppressAutoHyphens/>
        <w:overflowPunct w:val="0"/>
        <w:autoSpaceDE w:val="0"/>
        <w:autoSpaceDN w:val="0"/>
        <w:ind w:left="-360" w:firstLine="360"/>
        <w:jc w:val="both"/>
        <w:textAlignment w:val="baseline"/>
        <w:rPr>
          <w:rFonts w:ascii="Georgia" w:hAnsi="Georgia" w:cs="Arial"/>
          <w:color w:val="000000" w:themeColor="text1"/>
        </w:rPr>
      </w:pPr>
      <w:r w:rsidRPr="00996F6D">
        <w:rPr>
          <w:rFonts w:ascii="Georgia" w:eastAsia="Liberation Sans" w:hAnsi="Georgia" w:cs="Arial"/>
          <w:color w:val="000000" w:themeColor="text1"/>
        </w:rPr>
        <w:t xml:space="preserve">Total de Ingresos: </w:t>
      </w:r>
      <w:r w:rsidRPr="00996F6D">
        <w:rPr>
          <w:rFonts w:ascii="Georgia" w:hAnsi="Georgia" w:cs="Arial"/>
          <w:color w:val="000000" w:themeColor="text1"/>
        </w:rPr>
        <w:t>$40'747,468.86</w:t>
      </w:r>
    </w:p>
    <w:p w:rsidR="00D765B8" w:rsidRPr="00996F6D" w:rsidRDefault="00D765B8" w:rsidP="00D765B8">
      <w:pPr>
        <w:widowControl w:val="0"/>
        <w:numPr>
          <w:ilvl w:val="0"/>
          <w:numId w:val="2"/>
        </w:numPr>
        <w:suppressAutoHyphens/>
        <w:overflowPunct w:val="0"/>
        <w:autoSpaceDE w:val="0"/>
        <w:autoSpaceDN w:val="0"/>
        <w:ind w:left="-360" w:firstLine="360"/>
        <w:jc w:val="both"/>
        <w:textAlignment w:val="baseline"/>
        <w:rPr>
          <w:rFonts w:ascii="Georgia" w:hAnsi="Georgia" w:cs="Arial"/>
          <w:color w:val="000000" w:themeColor="text1"/>
        </w:rPr>
      </w:pPr>
      <w:r w:rsidRPr="00996F6D">
        <w:rPr>
          <w:rFonts w:ascii="Georgia" w:eastAsia="Liberation Sans" w:hAnsi="Georgia" w:cs="Arial"/>
          <w:color w:val="000000" w:themeColor="text1"/>
        </w:rPr>
        <w:t xml:space="preserve">Total de Egresos: </w:t>
      </w:r>
      <w:r w:rsidRPr="00996F6D">
        <w:rPr>
          <w:rFonts w:ascii="Georgia" w:hAnsi="Georgia" w:cs="Arial"/>
          <w:color w:val="000000" w:themeColor="text1"/>
        </w:rPr>
        <w:t>$33'163,270.91</w:t>
      </w:r>
    </w:p>
    <w:p w:rsidR="00D765B8" w:rsidRDefault="00D765B8" w:rsidP="00D765B8">
      <w:pPr>
        <w:widowControl w:val="0"/>
        <w:numPr>
          <w:ilvl w:val="0"/>
          <w:numId w:val="2"/>
        </w:numPr>
        <w:suppressAutoHyphens/>
        <w:overflowPunct w:val="0"/>
        <w:autoSpaceDE w:val="0"/>
        <w:autoSpaceDN w:val="0"/>
        <w:ind w:left="-360" w:firstLine="360"/>
        <w:jc w:val="both"/>
        <w:textAlignment w:val="baseline"/>
        <w:rPr>
          <w:rFonts w:ascii="Georgia" w:hAnsi="Georgia" w:cs="Arial"/>
          <w:color w:val="000000" w:themeColor="text1"/>
        </w:rPr>
      </w:pPr>
      <w:r w:rsidRPr="00996F6D">
        <w:rPr>
          <w:rFonts w:ascii="Georgia" w:eastAsia="Liberation Sans" w:hAnsi="Georgia" w:cs="Arial"/>
          <w:color w:val="000000" w:themeColor="text1"/>
        </w:rPr>
        <w:t xml:space="preserve">Saldo en Caja y Bancos: </w:t>
      </w:r>
      <w:r w:rsidRPr="00996F6D">
        <w:rPr>
          <w:rFonts w:ascii="Georgia" w:hAnsi="Georgia" w:cs="Arial"/>
          <w:color w:val="000000" w:themeColor="text1"/>
        </w:rPr>
        <w:t>$124'473,999.07</w:t>
      </w:r>
    </w:p>
    <w:p w:rsidR="00663F53" w:rsidRPr="00663F53" w:rsidRDefault="00663F53" w:rsidP="00663F53">
      <w:pPr>
        <w:pStyle w:val="Prrafodelista"/>
        <w:widowControl w:val="0"/>
        <w:autoSpaceDE w:val="0"/>
        <w:autoSpaceDN w:val="0"/>
        <w:adjustRightInd w:val="0"/>
        <w:ind w:left="0" w:right="-91"/>
        <w:jc w:val="both"/>
        <w:rPr>
          <w:rFonts w:ascii="Arial" w:hAnsi="Arial" w:cs="Arial"/>
        </w:rPr>
      </w:pPr>
      <w:r w:rsidRPr="00663F53">
        <w:rPr>
          <w:rFonts w:ascii="Arial" w:hAnsi="Arial" w:cs="Arial"/>
        </w:rPr>
        <w:t xml:space="preserve">Analizados los </w:t>
      </w:r>
      <w:r w:rsidRPr="00663F53">
        <w:rPr>
          <w:rFonts w:ascii="Arial" w:hAnsi="Arial" w:cs="Arial"/>
          <w:w w:val="102"/>
        </w:rPr>
        <w:t>movim</w:t>
      </w:r>
      <w:r w:rsidRPr="00663F53">
        <w:rPr>
          <w:rFonts w:ascii="Arial" w:hAnsi="Arial" w:cs="Arial"/>
          <w:w w:val="56"/>
        </w:rPr>
        <w:t>i</w:t>
      </w:r>
      <w:r w:rsidRPr="00663F53">
        <w:rPr>
          <w:rFonts w:ascii="Arial" w:hAnsi="Arial" w:cs="Arial"/>
          <w:w w:val="91"/>
        </w:rPr>
        <w:t>e</w:t>
      </w:r>
      <w:r w:rsidRPr="00663F53">
        <w:rPr>
          <w:rFonts w:ascii="Arial" w:hAnsi="Arial" w:cs="Arial"/>
          <w:w w:val="99"/>
        </w:rPr>
        <w:t xml:space="preserve">ntos </w:t>
      </w:r>
      <w:r w:rsidRPr="00663F53">
        <w:rPr>
          <w:rFonts w:ascii="Arial" w:hAnsi="Arial" w:cs="Arial"/>
          <w:w w:val="95"/>
        </w:rPr>
        <w:t xml:space="preserve">financieros </w:t>
      </w:r>
      <w:r w:rsidRPr="00663F53">
        <w:rPr>
          <w:rFonts w:ascii="Times New Roman" w:hAnsi="Times New Roman" w:cs="Times New Roman"/>
        </w:rPr>
        <w:t>y</w:t>
      </w:r>
      <w:r w:rsidR="00322AA0">
        <w:rPr>
          <w:rFonts w:ascii="Times New Roman" w:hAnsi="Times New Roman" w:cs="Times New Roman"/>
        </w:rPr>
        <w:t xml:space="preserve"> </w:t>
      </w:r>
      <w:r w:rsidRPr="00663F53">
        <w:rPr>
          <w:rFonts w:ascii="Arial" w:hAnsi="Arial" w:cs="Arial"/>
          <w:w w:val="103"/>
        </w:rPr>
        <w:t>contab</w:t>
      </w:r>
      <w:r>
        <w:rPr>
          <w:rFonts w:ascii="Arial" w:hAnsi="Arial" w:cs="Arial"/>
          <w:w w:val="103"/>
        </w:rPr>
        <w:t>l</w:t>
      </w:r>
      <w:r w:rsidRPr="00663F53">
        <w:rPr>
          <w:rFonts w:ascii="Arial" w:hAnsi="Arial" w:cs="Arial"/>
          <w:w w:val="99"/>
        </w:rPr>
        <w:t xml:space="preserve">es </w:t>
      </w:r>
      <w:r w:rsidRPr="00663F53">
        <w:rPr>
          <w:rFonts w:ascii="Arial" w:hAnsi="Arial" w:cs="Arial"/>
          <w:w w:val="101"/>
        </w:rPr>
        <w:t>c</w:t>
      </w:r>
      <w:r w:rsidRPr="00663F53">
        <w:rPr>
          <w:rFonts w:ascii="Arial" w:hAnsi="Arial" w:cs="Arial"/>
          <w:w w:val="91"/>
        </w:rPr>
        <w:t>o</w:t>
      </w:r>
      <w:r w:rsidRPr="00663F53">
        <w:rPr>
          <w:rFonts w:ascii="Arial" w:hAnsi="Arial" w:cs="Arial"/>
          <w:w w:val="89"/>
        </w:rPr>
        <w:t>r</w:t>
      </w:r>
      <w:r w:rsidRPr="00663F53">
        <w:rPr>
          <w:rFonts w:ascii="Arial" w:hAnsi="Arial" w:cs="Arial"/>
          <w:w w:val="103"/>
        </w:rPr>
        <w:t>respond</w:t>
      </w:r>
      <w:r w:rsidRPr="00663F53">
        <w:rPr>
          <w:rFonts w:ascii="Arial" w:hAnsi="Arial" w:cs="Arial"/>
          <w:w w:val="76"/>
        </w:rPr>
        <w:t>i</w:t>
      </w:r>
      <w:r w:rsidRPr="00663F53">
        <w:rPr>
          <w:rFonts w:ascii="Arial" w:hAnsi="Arial" w:cs="Arial"/>
          <w:w w:val="99"/>
        </w:rPr>
        <w:t xml:space="preserve">entes </w:t>
      </w:r>
      <w:r w:rsidRPr="00663F53">
        <w:rPr>
          <w:rFonts w:ascii="Arial" w:hAnsi="Arial" w:cs="Arial"/>
          <w:w w:val="91"/>
        </w:rPr>
        <w:t>a</w:t>
      </w:r>
      <w:r w:rsidRPr="00663F53">
        <w:rPr>
          <w:rFonts w:ascii="Arial" w:hAnsi="Arial" w:cs="Arial"/>
          <w:w w:val="56"/>
        </w:rPr>
        <w:t xml:space="preserve">l </w:t>
      </w:r>
      <w:r w:rsidRPr="00663F53">
        <w:rPr>
          <w:rFonts w:ascii="Arial" w:hAnsi="Arial" w:cs="Arial"/>
        </w:rPr>
        <w:lastRenderedPageBreak/>
        <w:t>InformeMensualdel</w:t>
      </w:r>
      <w:r>
        <w:rPr>
          <w:rFonts w:ascii="Arial" w:hAnsi="Arial" w:cs="Arial"/>
          <w:spacing w:val="46"/>
        </w:rPr>
        <w:t>01al 31de</w:t>
      </w:r>
      <w:r w:rsidRPr="00663F53">
        <w:rPr>
          <w:rFonts w:ascii="Arial" w:hAnsi="Arial" w:cs="Arial"/>
        </w:rPr>
        <w:t>OCTUBREdel</w:t>
      </w:r>
      <w:r w:rsidRPr="00663F53">
        <w:rPr>
          <w:rFonts w:ascii="Arial" w:hAnsi="Arial" w:cs="Arial"/>
          <w:w w:val="101"/>
        </w:rPr>
        <w:t>201</w:t>
      </w:r>
      <w:r>
        <w:rPr>
          <w:rFonts w:ascii="Arial" w:hAnsi="Arial" w:cs="Arial"/>
          <w:w w:val="101"/>
        </w:rPr>
        <w:t xml:space="preserve">8, </w:t>
      </w:r>
      <w:r w:rsidRPr="00663F53">
        <w:rPr>
          <w:rFonts w:ascii="Arial" w:hAnsi="Arial" w:cs="Arial"/>
        </w:rPr>
        <w:t>esta</w:t>
      </w:r>
      <w:r w:rsidR="00045276">
        <w:rPr>
          <w:rFonts w:ascii="Arial" w:hAnsi="Arial" w:cs="Arial"/>
        </w:rPr>
        <w:t xml:space="preserve"> </w:t>
      </w:r>
      <w:r w:rsidRPr="00663F53">
        <w:rPr>
          <w:rFonts w:ascii="Arial" w:hAnsi="Arial" w:cs="Arial"/>
        </w:rPr>
        <w:t>Com</w:t>
      </w:r>
      <w:r w:rsidRPr="00663F53">
        <w:rPr>
          <w:rFonts w:ascii="Arial" w:hAnsi="Arial" w:cs="Arial"/>
          <w:w w:val="56"/>
        </w:rPr>
        <w:t>i</w:t>
      </w:r>
      <w:r w:rsidRPr="00663F53">
        <w:rPr>
          <w:rFonts w:ascii="Arial" w:hAnsi="Arial" w:cs="Arial"/>
          <w:w w:val="93"/>
        </w:rPr>
        <w:t>s</w:t>
      </w:r>
      <w:r w:rsidRPr="00663F53">
        <w:rPr>
          <w:rFonts w:ascii="Arial" w:hAnsi="Arial" w:cs="Arial"/>
          <w:w w:val="56"/>
        </w:rPr>
        <w:t>i</w:t>
      </w:r>
      <w:r w:rsidRPr="00663F53">
        <w:rPr>
          <w:rFonts w:ascii="Arial" w:hAnsi="Arial" w:cs="Arial"/>
          <w:w w:val="91"/>
        </w:rPr>
        <w:t>ó</w:t>
      </w:r>
      <w:r w:rsidRPr="00663F53">
        <w:rPr>
          <w:rFonts w:ascii="Arial" w:hAnsi="Arial" w:cs="Arial"/>
          <w:w w:val="83"/>
        </w:rPr>
        <w:t>n</w:t>
      </w:r>
      <w:r w:rsidRPr="00663F53">
        <w:rPr>
          <w:rFonts w:ascii="Arial" w:hAnsi="Arial" w:cs="Arial"/>
        </w:rPr>
        <w:t xml:space="preserve"> de</w:t>
      </w:r>
      <w:r w:rsidR="00045276">
        <w:rPr>
          <w:rFonts w:ascii="Arial" w:hAnsi="Arial" w:cs="Arial"/>
        </w:rPr>
        <w:t xml:space="preserve"> </w:t>
      </w:r>
      <w:r w:rsidRPr="00663F53">
        <w:rPr>
          <w:rFonts w:ascii="Arial" w:hAnsi="Arial" w:cs="Arial"/>
        </w:rPr>
        <w:t>Hac</w:t>
      </w:r>
      <w:r w:rsidRPr="00663F53">
        <w:rPr>
          <w:rFonts w:ascii="Arial" w:hAnsi="Arial" w:cs="Arial"/>
          <w:w w:val="56"/>
        </w:rPr>
        <w:t>i</w:t>
      </w:r>
      <w:r w:rsidRPr="00663F53">
        <w:rPr>
          <w:rFonts w:ascii="Arial" w:hAnsi="Arial" w:cs="Arial"/>
          <w:w w:val="99"/>
        </w:rPr>
        <w:t xml:space="preserve">enda </w:t>
      </w:r>
      <w:r w:rsidRPr="00663F53">
        <w:rPr>
          <w:rFonts w:ascii="Arial" w:hAnsi="Arial" w:cs="Arial"/>
          <w:w w:val="88"/>
        </w:rPr>
        <w:t>y</w:t>
      </w:r>
      <w:r w:rsidR="00045276">
        <w:rPr>
          <w:rFonts w:ascii="Arial" w:hAnsi="Arial" w:cs="Arial"/>
          <w:w w:val="88"/>
        </w:rPr>
        <w:t xml:space="preserve"> </w:t>
      </w:r>
      <w:r w:rsidRPr="00663F53">
        <w:rPr>
          <w:rFonts w:ascii="Arial" w:hAnsi="Arial" w:cs="Arial"/>
          <w:w w:val="89"/>
        </w:rPr>
        <w:t>P</w:t>
      </w:r>
      <w:r w:rsidRPr="00663F53">
        <w:rPr>
          <w:rFonts w:ascii="Arial" w:hAnsi="Arial" w:cs="Arial"/>
          <w:w w:val="101"/>
        </w:rPr>
        <w:t>atr</w:t>
      </w:r>
      <w:r w:rsidRPr="00663F53">
        <w:rPr>
          <w:rFonts w:ascii="Arial" w:hAnsi="Arial" w:cs="Arial"/>
          <w:w w:val="56"/>
        </w:rPr>
        <w:t>i</w:t>
      </w:r>
      <w:r w:rsidRPr="00663F53">
        <w:rPr>
          <w:rFonts w:ascii="Arial" w:hAnsi="Arial" w:cs="Arial"/>
          <w:w w:val="99"/>
        </w:rPr>
        <w:t xml:space="preserve">monio  </w:t>
      </w:r>
      <w:r w:rsidRPr="00663F53">
        <w:rPr>
          <w:rFonts w:ascii="Arial" w:hAnsi="Arial" w:cs="Arial"/>
          <w:w w:val="98"/>
        </w:rPr>
        <w:t>Mun</w:t>
      </w:r>
      <w:r w:rsidRPr="00663F53">
        <w:rPr>
          <w:rFonts w:ascii="Arial" w:hAnsi="Arial" w:cs="Arial"/>
          <w:w w:val="56"/>
        </w:rPr>
        <w:t>i</w:t>
      </w:r>
      <w:r w:rsidRPr="00663F53">
        <w:rPr>
          <w:rFonts w:ascii="Arial" w:hAnsi="Arial" w:cs="Arial"/>
          <w:w w:val="99"/>
        </w:rPr>
        <w:t xml:space="preserve">cipal </w:t>
      </w:r>
      <w:r w:rsidRPr="00663F53">
        <w:rPr>
          <w:rFonts w:ascii="Arial" w:hAnsi="Arial" w:cs="Arial"/>
          <w:b/>
          <w:bCs/>
        </w:rPr>
        <w:t>AP</w:t>
      </w:r>
      <w:r w:rsidRPr="00663F53">
        <w:rPr>
          <w:rFonts w:ascii="Arial" w:hAnsi="Arial" w:cs="Arial"/>
          <w:b/>
          <w:bCs/>
          <w:spacing w:val="-13"/>
        </w:rPr>
        <w:t>R</w:t>
      </w:r>
      <w:r w:rsidRPr="00663F53">
        <w:rPr>
          <w:rFonts w:ascii="Arial" w:hAnsi="Arial" w:cs="Arial"/>
          <w:b/>
          <w:bCs/>
        </w:rPr>
        <w:t>UE</w:t>
      </w:r>
      <w:r w:rsidRPr="00663F53">
        <w:rPr>
          <w:rFonts w:ascii="Arial" w:hAnsi="Arial" w:cs="Arial"/>
          <w:b/>
          <w:bCs/>
          <w:spacing w:val="-12"/>
        </w:rPr>
        <w:t>B</w:t>
      </w:r>
      <w:r w:rsidRPr="00663F53">
        <w:rPr>
          <w:rFonts w:ascii="Arial" w:hAnsi="Arial" w:cs="Arial"/>
          <w:b/>
          <w:bCs/>
        </w:rPr>
        <w:t xml:space="preserve">A </w:t>
      </w:r>
      <w:r w:rsidRPr="00663F53">
        <w:rPr>
          <w:rFonts w:ascii="Arial" w:hAnsi="Arial" w:cs="Arial"/>
        </w:rPr>
        <w:t xml:space="preserve">la </w:t>
      </w:r>
      <w:r w:rsidRPr="00663F53">
        <w:rPr>
          <w:rFonts w:ascii="Arial" w:hAnsi="Arial" w:cs="Arial"/>
          <w:w w:val="96"/>
        </w:rPr>
        <w:t xml:space="preserve">Cuenta Pública  </w:t>
      </w:r>
      <w:r w:rsidRPr="00663F53">
        <w:rPr>
          <w:rFonts w:ascii="Arial" w:hAnsi="Arial" w:cs="Arial"/>
          <w:w w:val="101"/>
        </w:rPr>
        <w:t>Ar</w:t>
      </w:r>
      <w:r w:rsidRPr="00663F53">
        <w:rPr>
          <w:rFonts w:ascii="Arial" w:hAnsi="Arial" w:cs="Arial"/>
        </w:rPr>
        <w:t>mon</w:t>
      </w:r>
      <w:r w:rsidRPr="00663F53">
        <w:rPr>
          <w:rFonts w:ascii="Arial" w:hAnsi="Arial" w:cs="Arial"/>
          <w:w w:val="93"/>
        </w:rPr>
        <w:t>iz</w:t>
      </w:r>
      <w:r w:rsidRPr="00663F53">
        <w:rPr>
          <w:rFonts w:ascii="Arial" w:hAnsi="Arial" w:cs="Arial"/>
          <w:w w:val="101"/>
        </w:rPr>
        <w:t>ad</w:t>
      </w:r>
      <w:r>
        <w:rPr>
          <w:rFonts w:ascii="Arial" w:hAnsi="Arial" w:cs="Arial"/>
          <w:w w:val="101"/>
        </w:rPr>
        <w:t xml:space="preserve">a, </w:t>
      </w:r>
      <w:r w:rsidRPr="00663F53">
        <w:rPr>
          <w:rFonts w:ascii="Arial" w:hAnsi="Arial" w:cs="Arial"/>
        </w:rPr>
        <w:t xml:space="preserve">Informe </w:t>
      </w:r>
      <w:r w:rsidRPr="00663F53">
        <w:rPr>
          <w:rFonts w:ascii="Arial" w:hAnsi="Arial" w:cs="Arial"/>
          <w:w w:val="94"/>
        </w:rPr>
        <w:t>Mensu</w:t>
      </w:r>
      <w:r w:rsidRPr="00663F53">
        <w:rPr>
          <w:rFonts w:ascii="Arial" w:hAnsi="Arial" w:cs="Arial"/>
          <w:w w:val="91"/>
        </w:rPr>
        <w:t>a</w:t>
      </w:r>
      <w:r w:rsidRPr="00663F53">
        <w:rPr>
          <w:rFonts w:ascii="Arial" w:hAnsi="Arial" w:cs="Arial"/>
          <w:w w:val="56"/>
        </w:rPr>
        <w:t xml:space="preserve">l  </w:t>
      </w:r>
      <w:r w:rsidRPr="00663F53">
        <w:rPr>
          <w:rFonts w:ascii="Arial" w:hAnsi="Arial" w:cs="Arial"/>
        </w:rPr>
        <w:t>de</w:t>
      </w:r>
      <w:r w:rsidR="00045276">
        <w:rPr>
          <w:rFonts w:ascii="Arial" w:hAnsi="Arial" w:cs="Arial"/>
        </w:rPr>
        <w:t xml:space="preserve"> </w:t>
      </w:r>
      <w:r w:rsidRPr="00663F53">
        <w:rPr>
          <w:rFonts w:ascii="Arial" w:hAnsi="Arial" w:cs="Arial"/>
          <w:b/>
          <w:bCs/>
        </w:rPr>
        <w:t xml:space="preserve">OCTUBRE </w:t>
      </w:r>
      <w:r w:rsidRPr="00663F53">
        <w:rPr>
          <w:rFonts w:ascii="Arial" w:hAnsi="Arial" w:cs="Arial"/>
          <w:w w:val="103"/>
        </w:rPr>
        <w:t>de</w:t>
      </w:r>
      <w:r w:rsidRPr="00663F53">
        <w:rPr>
          <w:rFonts w:ascii="Arial" w:hAnsi="Arial" w:cs="Arial"/>
          <w:w w:val="56"/>
        </w:rPr>
        <w:t xml:space="preserve">l </w:t>
      </w:r>
      <w:r w:rsidRPr="00663F53">
        <w:rPr>
          <w:rFonts w:ascii="Arial" w:hAnsi="Arial" w:cs="Arial"/>
        </w:rPr>
        <w:t>año</w:t>
      </w:r>
      <w:r w:rsidR="00045276">
        <w:rPr>
          <w:rFonts w:ascii="Arial" w:hAnsi="Arial" w:cs="Arial"/>
        </w:rPr>
        <w:t xml:space="preserve"> </w:t>
      </w:r>
      <w:r w:rsidRPr="00663F53">
        <w:rPr>
          <w:rFonts w:ascii="Arial" w:hAnsi="Arial" w:cs="Arial"/>
        </w:rPr>
        <w:t>2018</w:t>
      </w:r>
      <w:r w:rsidR="00045276">
        <w:rPr>
          <w:rFonts w:ascii="Arial" w:hAnsi="Arial" w:cs="Arial"/>
        </w:rPr>
        <w:t xml:space="preserve"> </w:t>
      </w:r>
      <w:r w:rsidRPr="00663F53">
        <w:rPr>
          <w:rFonts w:ascii="Arial" w:hAnsi="Arial" w:cs="Arial"/>
        </w:rPr>
        <w:t>y</w:t>
      </w:r>
      <w:r w:rsidR="00045276">
        <w:rPr>
          <w:rFonts w:ascii="Arial" w:hAnsi="Arial" w:cs="Arial"/>
        </w:rPr>
        <w:t xml:space="preserve"> </w:t>
      </w:r>
      <w:r w:rsidRPr="00663F53">
        <w:rPr>
          <w:rFonts w:ascii="Arial" w:hAnsi="Arial" w:cs="Arial"/>
          <w:w w:val="76"/>
        </w:rPr>
        <w:t>l</w:t>
      </w:r>
      <w:r w:rsidRPr="00663F53">
        <w:rPr>
          <w:rFonts w:ascii="Arial" w:hAnsi="Arial" w:cs="Arial"/>
          <w:w w:val="99"/>
        </w:rPr>
        <w:t>os</w:t>
      </w:r>
      <w:r w:rsidR="00045276">
        <w:rPr>
          <w:rFonts w:ascii="Arial" w:hAnsi="Arial" w:cs="Arial"/>
          <w:w w:val="99"/>
        </w:rPr>
        <w:t xml:space="preserve"> </w:t>
      </w:r>
      <w:r w:rsidRPr="00663F53">
        <w:rPr>
          <w:rFonts w:ascii="Arial" w:hAnsi="Arial" w:cs="Arial"/>
        </w:rPr>
        <w:t>anexos que</w:t>
      </w:r>
      <w:r w:rsidR="00045276">
        <w:rPr>
          <w:rFonts w:ascii="Arial" w:hAnsi="Arial" w:cs="Arial"/>
        </w:rPr>
        <w:t xml:space="preserve"> </w:t>
      </w:r>
      <w:r w:rsidRPr="00663F53">
        <w:rPr>
          <w:rFonts w:ascii="Arial" w:hAnsi="Arial" w:cs="Arial"/>
          <w:w w:val="99"/>
        </w:rPr>
        <w:t xml:space="preserve">acompañan </w:t>
      </w:r>
      <w:r w:rsidRPr="00663F53">
        <w:rPr>
          <w:rFonts w:ascii="Arial" w:hAnsi="Arial" w:cs="Arial"/>
        </w:rPr>
        <w:t>al</w:t>
      </w:r>
      <w:r w:rsidR="00045276">
        <w:rPr>
          <w:rFonts w:ascii="Arial" w:hAnsi="Arial" w:cs="Arial"/>
        </w:rPr>
        <w:t xml:space="preserve"> </w:t>
      </w:r>
      <w:r w:rsidRPr="00663F53">
        <w:rPr>
          <w:rFonts w:ascii="Arial" w:hAnsi="Arial" w:cs="Arial"/>
          <w:w w:val="96"/>
        </w:rPr>
        <w:t>m</w:t>
      </w:r>
      <w:r w:rsidRPr="00663F53">
        <w:rPr>
          <w:rFonts w:ascii="Arial" w:hAnsi="Arial" w:cs="Arial"/>
          <w:w w:val="56"/>
        </w:rPr>
        <w:t>i</w:t>
      </w:r>
      <w:r w:rsidRPr="00663F53">
        <w:rPr>
          <w:rFonts w:ascii="Arial" w:hAnsi="Arial" w:cs="Arial"/>
          <w:w w:val="101"/>
        </w:rPr>
        <w:t>smo</w:t>
      </w:r>
      <w:r w:rsidRPr="00663F53">
        <w:rPr>
          <w:rFonts w:ascii="Arial" w:hAnsi="Arial" w:cs="Arial"/>
          <w:w w:val="45"/>
        </w:rPr>
        <w:t xml:space="preserve">, </w:t>
      </w:r>
      <w:r w:rsidRPr="00663F53">
        <w:rPr>
          <w:rFonts w:ascii="Arial" w:hAnsi="Arial" w:cs="Arial"/>
          <w:w w:val="96"/>
        </w:rPr>
        <w:t>as</w:t>
      </w:r>
      <w:r w:rsidRPr="00663F53">
        <w:rPr>
          <w:rFonts w:ascii="Arial" w:hAnsi="Arial" w:cs="Arial"/>
          <w:w w:val="60"/>
        </w:rPr>
        <w:t xml:space="preserve">í </w:t>
      </w:r>
      <w:r w:rsidRPr="00663F53">
        <w:rPr>
          <w:rFonts w:ascii="Arial" w:hAnsi="Arial" w:cs="Arial"/>
        </w:rPr>
        <w:t xml:space="preserve">como </w:t>
      </w:r>
      <w:r w:rsidRPr="00663F53">
        <w:rPr>
          <w:rFonts w:ascii="Arial" w:hAnsi="Arial" w:cs="Arial"/>
          <w:w w:val="91"/>
        </w:rPr>
        <w:t>t</w:t>
      </w:r>
      <w:r w:rsidRPr="00663F53">
        <w:rPr>
          <w:rFonts w:ascii="Arial" w:hAnsi="Arial" w:cs="Arial"/>
          <w:w w:val="89"/>
        </w:rPr>
        <w:t>r</w:t>
      </w:r>
      <w:r w:rsidRPr="00663F53">
        <w:rPr>
          <w:rFonts w:ascii="Arial" w:hAnsi="Arial" w:cs="Arial"/>
        </w:rPr>
        <w:t>ans</w:t>
      </w:r>
      <w:r w:rsidRPr="00663F53">
        <w:rPr>
          <w:rFonts w:ascii="Arial" w:hAnsi="Arial" w:cs="Arial"/>
          <w:w w:val="101"/>
        </w:rPr>
        <w:t>fe</w:t>
      </w:r>
      <w:r w:rsidRPr="00663F53">
        <w:rPr>
          <w:rFonts w:ascii="Arial" w:hAnsi="Arial" w:cs="Arial"/>
          <w:w w:val="99"/>
        </w:rPr>
        <w:t>renci</w:t>
      </w:r>
      <w:r w:rsidRPr="00663F53">
        <w:rPr>
          <w:rFonts w:ascii="Arial" w:hAnsi="Arial" w:cs="Arial"/>
          <w:w w:val="96"/>
        </w:rPr>
        <w:t>a</w:t>
      </w:r>
      <w:r>
        <w:rPr>
          <w:rFonts w:ascii="Arial" w:hAnsi="Arial" w:cs="Arial"/>
          <w:w w:val="96"/>
        </w:rPr>
        <w:t>s,</w:t>
      </w:r>
      <w:r w:rsidR="00045276">
        <w:rPr>
          <w:rFonts w:ascii="Arial" w:hAnsi="Arial" w:cs="Arial"/>
          <w:w w:val="96"/>
        </w:rPr>
        <w:t xml:space="preserve"> </w:t>
      </w:r>
      <w:r w:rsidRPr="00663F53">
        <w:rPr>
          <w:rFonts w:ascii="Arial" w:hAnsi="Arial" w:cs="Arial"/>
          <w:w w:val="97"/>
        </w:rPr>
        <w:t>am</w:t>
      </w:r>
      <w:r w:rsidRPr="00663F53">
        <w:rPr>
          <w:rFonts w:ascii="Arial" w:hAnsi="Arial" w:cs="Arial"/>
          <w:w w:val="91"/>
        </w:rPr>
        <w:t>p</w:t>
      </w:r>
      <w:r w:rsidRPr="00663F53">
        <w:rPr>
          <w:rFonts w:ascii="Arial" w:hAnsi="Arial" w:cs="Arial"/>
          <w:w w:val="76"/>
        </w:rPr>
        <w:t>li</w:t>
      </w:r>
      <w:r w:rsidRPr="00663F53">
        <w:rPr>
          <w:rFonts w:ascii="Arial" w:hAnsi="Arial" w:cs="Arial"/>
          <w:w w:val="91"/>
        </w:rPr>
        <w:t>a</w:t>
      </w:r>
      <w:r w:rsidRPr="00663F53">
        <w:rPr>
          <w:rFonts w:ascii="Arial" w:hAnsi="Arial" w:cs="Arial"/>
          <w:w w:val="93"/>
        </w:rPr>
        <w:t>c</w:t>
      </w:r>
      <w:r w:rsidRPr="00663F53">
        <w:rPr>
          <w:rFonts w:ascii="Arial" w:hAnsi="Arial" w:cs="Arial"/>
          <w:w w:val="56"/>
        </w:rPr>
        <w:t>i</w:t>
      </w:r>
      <w:r w:rsidRPr="00663F53">
        <w:rPr>
          <w:rFonts w:ascii="Arial" w:hAnsi="Arial" w:cs="Arial"/>
          <w:w w:val="99"/>
        </w:rPr>
        <w:t xml:space="preserve">ones  </w:t>
      </w:r>
      <w:r w:rsidRPr="00663F53">
        <w:rPr>
          <w:rFonts w:ascii="Arial" w:hAnsi="Arial" w:cs="Arial"/>
        </w:rPr>
        <w:t>y</w:t>
      </w:r>
      <w:r w:rsidR="00045276">
        <w:rPr>
          <w:rFonts w:ascii="Arial" w:hAnsi="Arial" w:cs="Arial"/>
        </w:rPr>
        <w:t xml:space="preserve"> </w:t>
      </w:r>
      <w:r w:rsidRPr="00663F53">
        <w:rPr>
          <w:rFonts w:ascii="Arial" w:hAnsi="Arial" w:cs="Arial"/>
        </w:rPr>
        <w:t xml:space="preserve">reducciones </w:t>
      </w:r>
      <w:r w:rsidRPr="00663F53">
        <w:rPr>
          <w:rFonts w:ascii="Arial" w:hAnsi="Arial" w:cs="Arial"/>
          <w:w w:val="83"/>
        </w:rPr>
        <w:t>p</w:t>
      </w:r>
      <w:r w:rsidRPr="00663F53">
        <w:rPr>
          <w:rFonts w:ascii="Arial" w:hAnsi="Arial" w:cs="Arial"/>
          <w:w w:val="76"/>
        </w:rPr>
        <w:t>r</w:t>
      </w:r>
      <w:r w:rsidRPr="00663F53">
        <w:rPr>
          <w:rFonts w:ascii="Arial" w:hAnsi="Arial" w:cs="Arial"/>
          <w:w w:val="91"/>
        </w:rPr>
        <w:t>e</w:t>
      </w:r>
      <w:r w:rsidRPr="00663F53">
        <w:rPr>
          <w:rFonts w:ascii="Arial" w:hAnsi="Arial" w:cs="Arial"/>
        </w:rPr>
        <w:t>supuesta</w:t>
      </w:r>
      <w:r w:rsidRPr="00663F53">
        <w:rPr>
          <w:rFonts w:ascii="Arial" w:hAnsi="Arial" w:cs="Arial"/>
          <w:w w:val="56"/>
        </w:rPr>
        <w:t>l</w:t>
      </w:r>
      <w:r w:rsidRPr="00663F53">
        <w:rPr>
          <w:rFonts w:ascii="Arial" w:hAnsi="Arial" w:cs="Arial"/>
        </w:rPr>
        <w:t>e</w:t>
      </w:r>
      <w:r>
        <w:rPr>
          <w:rFonts w:ascii="Arial" w:hAnsi="Arial" w:cs="Arial"/>
        </w:rPr>
        <w:t>s,</w:t>
      </w:r>
      <w:r w:rsidR="00045276">
        <w:rPr>
          <w:rFonts w:ascii="Arial" w:hAnsi="Arial" w:cs="Arial"/>
        </w:rPr>
        <w:t xml:space="preserve"> </w:t>
      </w:r>
      <w:r w:rsidRPr="00663F53">
        <w:rPr>
          <w:rFonts w:ascii="Arial" w:hAnsi="Arial" w:cs="Arial"/>
        </w:rPr>
        <w:t>e</w:t>
      </w:r>
      <w:r w:rsidR="00045276">
        <w:rPr>
          <w:rFonts w:ascii="Arial" w:hAnsi="Arial" w:cs="Arial"/>
        </w:rPr>
        <w:t xml:space="preserve"> </w:t>
      </w:r>
      <w:r w:rsidRPr="00663F53">
        <w:rPr>
          <w:rFonts w:ascii="Arial" w:hAnsi="Arial" w:cs="Arial"/>
          <w:w w:val="56"/>
        </w:rPr>
        <w:t>i</w:t>
      </w:r>
      <w:r w:rsidRPr="00663F53">
        <w:rPr>
          <w:rFonts w:ascii="Arial" w:hAnsi="Arial" w:cs="Arial"/>
          <w:w w:val="101"/>
        </w:rPr>
        <w:t>nfor</w:t>
      </w:r>
      <w:r w:rsidRPr="00663F53">
        <w:rPr>
          <w:rFonts w:ascii="Arial" w:hAnsi="Arial" w:cs="Arial"/>
          <w:w w:val="91"/>
        </w:rPr>
        <w:t>me</w:t>
      </w:r>
      <w:r w:rsidRPr="00663F53">
        <w:rPr>
          <w:rFonts w:ascii="Arial" w:hAnsi="Arial" w:cs="Arial"/>
          <w:w w:val="99"/>
        </w:rPr>
        <w:t xml:space="preserve">s  </w:t>
      </w:r>
      <w:r w:rsidRPr="00663F53">
        <w:rPr>
          <w:rFonts w:ascii="Arial" w:hAnsi="Arial" w:cs="Arial"/>
          <w:w w:val="83"/>
        </w:rPr>
        <w:t>d</w:t>
      </w:r>
      <w:r w:rsidRPr="00663F53">
        <w:rPr>
          <w:rFonts w:ascii="Arial" w:hAnsi="Arial" w:cs="Arial"/>
          <w:w w:val="91"/>
        </w:rPr>
        <w:t>e</w:t>
      </w:r>
      <w:r w:rsidRPr="00663F53">
        <w:rPr>
          <w:rFonts w:ascii="Arial" w:hAnsi="Arial" w:cs="Arial"/>
          <w:w w:val="56"/>
        </w:rPr>
        <w:t xml:space="preserve">l </w:t>
      </w:r>
      <w:r w:rsidRPr="00663F53">
        <w:rPr>
          <w:rFonts w:ascii="Arial" w:hAnsi="Arial" w:cs="Arial"/>
          <w:w w:val="97"/>
        </w:rPr>
        <w:t xml:space="preserve">Programa   </w:t>
      </w:r>
      <w:r w:rsidRPr="00663F53">
        <w:rPr>
          <w:rFonts w:ascii="Arial" w:hAnsi="Arial" w:cs="Arial"/>
          <w:w w:val="86"/>
        </w:rPr>
        <w:t>M</w:t>
      </w:r>
      <w:r w:rsidRPr="00663F53">
        <w:rPr>
          <w:rFonts w:ascii="Arial" w:hAnsi="Arial" w:cs="Arial"/>
          <w:w w:val="91"/>
        </w:rPr>
        <w:t>un</w:t>
      </w:r>
      <w:r w:rsidRPr="00663F53">
        <w:rPr>
          <w:rFonts w:ascii="Arial" w:hAnsi="Arial" w:cs="Arial"/>
          <w:w w:val="56"/>
        </w:rPr>
        <w:t>i</w:t>
      </w:r>
      <w:r w:rsidRPr="00663F53">
        <w:rPr>
          <w:rFonts w:ascii="Arial" w:hAnsi="Arial" w:cs="Arial"/>
          <w:w w:val="93"/>
        </w:rPr>
        <w:t>ci</w:t>
      </w:r>
      <w:r w:rsidRPr="00663F53">
        <w:rPr>
          <w:rFonts w:ascii="Arial" w:hAnsi="Arial" w:cs="Arial"/>
          <w:w w:val="99"/>
        </w:rPr>
        <w:t>pal</w:t>
      </w:r>
      <w:r w:rsidRPr="00663F53">
        <w:rPr>
          <w:rFonts w:ascii="Arial" w:hAnsi="Arial" w:cs="Arial"/>
        </w:rPr>
        <w:t xml:space="preserve">   de  Obras y</w:t>
      </w:r>
      <w:r w:rsidR="00045276">
        <w:rPr>
          <w:rFonts w:ascii="Arial" w:hAnsi="Arial" w:cs="Arial"/>
        </w:rPr>
        <w:t xml:space="preserve"> </w:t>
      </w:r>
      <w:r w:rsidRPr="00663F53">
        <w:rPr>
          <w:rFonts w:ascii="Arial" w:hAnsi="Arial" w:cs="Arial"/>
        </w:rPr>
        <w:t xml:space="preserve">de Programas </w:t>
      </w:r>
      <w:r>
        <w:rPr>
          <w:rFonts w:ascii="Arial" w:hAnsi="Arial" w:cs="Arial"/>
        </w:rPr>
        <w:t>f</w:t>
      </w:r>
      <w:r w:rsidRPr="00663F53">
        <w:rPr>
          <w:rFonts w:ascii="Arial" w:hAnsi="Arial" w:cs="Arial"/>
          <w:w w:val="104"/>
        </w:rPr>
        <w:t>ederales</w:t>
      </w:r>
      <w:r w:rsidRPr="00663F53">
        <w:rPr>
          <w:rFonts w:ascii="Arial" w:hAnsi="Arial" w:cs="Arial"/>
          <w:w w:val="45"/>
        </w:rPr>
        <w:t>:</w:t>
      </w:r>
      <w:r w:rsidR="00045276">
        <w:rPr>
          <w:rFonts w:ascii="Arial" w:hAnsi="Arial" w:cs="Arial"/>
          <w:w w:val="45"/>
        </w:rPr>
        <w:t xml:space="preserve"> </w:t>
      </w:r>
      <w:r w:rsidRPr="00663F53">
        <w:rPr>
          <w:rFonts w:ascii="Arial" w:hAnsi="Arial" w:cs="Arial"/>
          <w:w w:val="94"/>
        </w:rPr>
        <w:t xml:space="preserve">FONDO </w:t>
      </w:r>
      <w:r w:rsidRPr="00663F53">
        <w:rPr>
          <w:rFonts w:ascii="Arial" w:hAnsi="Arial" w:cs="Arial"/>
          <w:w w:val="88"/>
        </w:rPr>
        <w:t>D</w:t>
      </w:r>
      <w:r w:rsidRPr="00663F53">
        <w:rPr>
          <w:rFonts w:ascii="Arial" w:hAnsi="Arial" w:cs="Arial"/>
          <w:w w:val="82"/>
        </w:rPr>
        <w:t>E</w:t>
      </w:r>
      <w:r w:rsidR="00A1153D">
        <w:rPr>
          <w:noProof/>
          <w:lang w:val="es-MX" w:eastAsia="es-MX"/>
        </w:rPr>
        <mc:AlternateContent>
          <mc:Choice Requires="wps">
            <w:drawing>
              <wp:anchor distT="0" distB="0" distL="114300" distR="114300" simplePos="0" relativeHeight="251654656" behindDoc="1" locked="0" layoutInCell="0" allowOverlap="1">
                <wp:simplePos x="0" y="0"/>
                <wp:positionH relativeFrom="page">
                  <wp:posOffset>6797040</wp:posOffset>
                </wp:positionH>
                <wp:positionV relativeFrom="paragraph">
                  <wp:posOffset>1644015</wp:posOffset>
                </wp:positionV>
                <wp:extent cx="762000" cy="1955800"/>
                <wp:effectExtent l="0" t="0" r="0" b="6350"/>
                <wp:wrapNone/>
                <wp:docPr id="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95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906" w:rsidRPr="00663F53" w:rsidRDefault="00DC1906" w:rsidP="00663F5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535.2pt;margin-top:129.45pt;width:60pt;height:15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" o:allowincell="f" filled="f" stroked="f">
                <v:textbox inset="0,0,0,0">
                  <w:txbxContent>
                    <w:p w:rsidR="00DC1906" w:rsidRPr="00663F53" w:rsidRDefault="00DC1906" w:rsidP="00663F53"/>
                  </w:txbxContent>
                </v:textbox>
                <w10:wrap anchorx="page"/>
              </v:rect>
            </w:pict>
          </mc:Fallback>
        </mc:AlternateContent>
      </w:r>
      <w:r w:rsidRPr="00663F53">
        <w:rPr>
          <w:rFonts w:ascii="Arial" w:hAnsi="Arial" w:cs="Arial"/>
          <w:w w:val="98"/>
        </w:rPr>
        <w:t xml:space="preserve">PORTACIONES </w:t>
      </w:r>
      <w:r w:rsidRPr="00663F53">
        <w:rPr>
          <w:rFonts w:ascii="Arial" w:hAnsi="Arial" w:cs="Arial"/>
        </w:rPr>
        <w:t xml:space="preserve">PARA LA </w:t>
      </w:r>
      <w:r>
        <w:rPr>
          <w:rFonts w:ascii="Arial" w:hAnsi="Arial" w:cs="Arial"/>
        </w:rPr>
        <w:t>I</w:t>
      </w:r>
      <w:r w:rsidRPr="00663F53">
        <w:rPr>
          <w:rFonts w:ascii="Arial" w:hAnsi="Arial" w:cs="Arial"/>
          <w:w w:val="88"/>
        </w:rPr>
        <w:t>N</w:t>
      </w:r>
      <w:r w:rsidRPr="00663F53">
        <w:rPr>
          <w:rFonts w:ascii="Arial" w:hAnsi="Arial" w:cs="Arial"/>
          <w:w w:val="102"/>
        </w:rPr>
        <w:t>FRAESTRUC</w:t>
      </w:r>
      <w:r w:rsidRPr="00663F53">
        <w:rPr>
          <w:rFonts w:ascii="Arial" w:hAnsi="Arial" w:cs="Arial"/>
          <w:w w:val="97"/>
        </w:rPr>
        <w:t>T</w:t>
      </w:r>
      <w:r w:rsidRPr="00663F53">
        <w:rPr>
          <w:rFonts w:ascii="Arial" w:hAnsi="Arial" w:cs="Arial"/>
          <w:w w:val="99"/>
        </w:rPr>
        <w:t>URA</w:t>
      </w:r>
      <w:r w:rsidRPr="00663F53">
        <w:rPr>
          <w:rFonts w:ascii="Arial" w:hAnsi="Arial" w:cs="Arial"/>
        </w:rPr>
        <w:t xml:space="preserve"> SOCIAL MUNICIPAL 2018 </w:t>
      </w:r>
      <w:r w:rsidRPr="00663F53">
        <w:rPr>
          <w:rFonts w:ascii="Arial" w:hAnsi="Arial" w:cs="Arial"/>
          <w:w w:val="76"/>
        </w:rPr>
        <w:t>(</w:t>
      </w:r>
      <w:r w:rsidRPr="00663F53">
        <w:rPr>
          <w:rFonts w:ascii="Arial" w:hAnsi="Arial" w:cs="Arial"/>
          <w:w w:val="94"/>
        </w:rPr>
        <w:t>FO</w:t>
      </w:r>
      <w:r w:rsidRPr="00663F53">
        <w:rPr>
          <w:rFonts w:ascii="Arial" w:hAnsi="Arial" w:cs="Arial"/>
          <w:w w:val="82"/>
        </w:rPr>
        <w:t>N</w:t>
      </w:r>
      <w:r w:rsidRPr="00663F53">
        <w:rPr>
          <w:rFonts w:ascii="Arial" w:hAnsi="Arial" w:cs="Arial"/>
          <w:w w:val="99"/>
        </w:rPr>
        <w:t>DO</w:t>
      </w:r>
      <w:r>
        <w:rPr>
          <w:rFonts w:ascii="Arial" w:hAnsi="Arial" w:cs="Arial"/>
          <w:w w:val="99"/>
        </w:rPr>
        <w:t xml:space="preserve"> III</w:t>
      </w:r>
      <w:r w:rsidRPr="00663F53">
        <w:rPr>
          <w:rFonts w:ascii="Arial" w:hAnsi="Arial" w:cs="Arial"/>
          <w:w w:val="83"/>
        </w:rPr>
        <w:t>2</w:t>
      </w:r>
      <w:r w:rsidRPr="00663F53">
        <w:rPr>
          <w:rFonts w:ascii="Arial" w:hAnsi="Arial" w:cs="Arial"/>
          <w:w w:val="99"/>
        </w:rPr>
        <w:t>018</w:t>
      </w:r>
      <w:r w:rsidRPr="00663F53">
        <w:rPr>
          <w:rFonts w:ascii="Arial" w:hAnsi="Arial" w:cs="Arial"/>
          <w:w w:val="76"/>
        </w:rPr>
        <w:t>)</w:t>
      </w:r>
      <w:r>
        <w:rPr>
          <w:rFonts w:ascii="Arial" w:hAnsi="Arial" w:cs="Arial"/>
          <w:w w:val="76"/>
        </w:rPr>
        <w:t>,</w:t>
      </w:r>
      <w:r w:rsidRPr="00663F53">
        <w:rPr>
          <w:rFonts w:ascii="Arial" w:hAnsi="Arial" w:cs="Arial"/>
        </w:rPr>
        <w:t xml:space="preserve"> RENDIMIENTOS FAISM </w:t>
      </w:r>
      <w:r w:rsidRPr="00663F53">
        <w:rPr>
          <w:rFonts w:ascii="Arial" w:hAnsi="Arial" w:cs="Arial"/>
          <w:w w:val="95"/>
        </w:rPr>
        <w:t>20</w:t>
      </w:r>
      <w:r w:rsidRPr="00663F53">
        <w:rPr>
          <w:rFonts w:ascii="Arial" w:hAnsi="Arial" w:cs="Arial"/>
          <w:w w:val="87"/>
        </w:rPr>
        <w:t>1</w:t>
      </w:r>
      <w:r>
        <w:rPr>
          <w:rFonts w:ascii="Arial" w:hAnsi="Arial" w:cs="Arial"/>
          <w:w w:val="87"/>
        </w:rPr>
        <w:t>8,</w:t>
      </w:r>
      <w:r w:rsidRPr="00663F53">
        <w:rPr>
          <w:rFonts w:ascii="Arial" w:hAnsi="Arial" w:cs="Arial"/>
        </w:rPr>
        <w:t xml:space="preserve"> FONDO DE</w:t>
      </w:r>
      <w:r w:rsidRPr="00663F53">
        <w:rPr>
          <w:rFonts w:ascii="Arial" w:hAnsi="Arial" w:cs="Arial"/>
          <w:w w:val="104"/>
        </w:rPr>
        <w:t>APORT</w:t>
      </w:r>
      <w:r w:rsidRPr="00663F53">
        <w:rPr>
          <w:rFonts w:ascii="Arial" w:hAnsi="Arial" w:cs="Arial"/>
          <w:w w:val="108"/>
        </w:rPr>
        <w:t>A</w:t>
      </w:r>
      <w:r w:rsidRPr="00663F53">
        <w:rPr>
          <w:rFonts w:ascii="Arial" w:hAnsi="Arial" w:cs="Arial"/>
        </w:rPr>
        <w:t>CION</w:t>
      </w:r>
      <w:r w:rsidRPr="00663F53">
        <w:rPr>
          <w:rFonts w:ascii="Arial" w:hAnsi="Arial" w:cs="Arial"/>
          <w:w w:val="89"/>
        </w:rPr>
        <w:t xml:space="preserve">ES </w:t>
      </w:r>
      <w:r w:rsidRPr="00663F53">
        <w:rPr>
          <w:rFonts w:ascii="Arial" w:hAnsi="Arial" w:cs="Arial"/>
        </w:rPr>
        <w:t xml:space="preserve">PARA EL FORTALECIMIENTO DE LOS </w:t>
      </w:r>
      <w:r w:rsidRPr="00663F53">
        <w:rPr>
          <w:rFonts w:ascii="Arial" w:hAnsi="Arial" w:cs="Arial"/>
          <w:w w:val="93"/>
        </w:rPr>
        <w:t>MUNICIPIOS</w:t>
      </w:r>
      <w:r w:rsidR="00045276">
        <w:rPr>
          <w:rFonts w:ascii="Arial" w:hAnsi="Arial" w:cs="Arial"/>
          <w:w w:val="93"/>
        </w:rPr>
        <w:t xml:space="preserve"> </w:t>
      </w:r>
      <w:r w:rsidRPr="00663F53">
        <w:rPr>
          <w:rFonts w:ascii="Arial" w:hAnsi="Arial" w:cs="Arial"/>
        </w:rPr>
        <w:t>Y</w:t>
      </w:r>
      <w:r w:rsidR="00045276">
        <w:rPr>
          <w:rFonts w:ascii="Arial" w:hAnsi="Arial" w:cs="Arial"/>
        </w:rPr>
        <w:t xml:space="preserve"> </w:t>
      </w:r>
      <w:r w:rsidRPr="00663F53">
        <w:rPr>
          <w:rFonts w:ascii="Arial" w:hAnsi="Arial" w:cs="Arial"/>
        </w:rPr>
        <w:t>DE</w:t>
      </w:r>
      <w:r w:rsidR="00045276">
        <w:rPr>
          <w:rFonts w:ascii="Arial" w:hAnsi="Arial" w:cs="Arial"/>
        </w:rPr>
        <w:t xml:space="preserve"> </w:t>
      </w:r>
      <w:r w:rsidRPr="00663F53">
        <w:rPr>
          <w:rFonts w:ascii="Arial" w:hAnsi="Arial" w:cs="Arial"/>
        </w:rPr>
        <w:t>MARCACIONES TERRITORIALES</w:t>
      </w:r>
      <w:r w:rsidR="00045276">
        <w:rPr>
          <w:rFonts w:ascii="Arial" w:hAnsi="Arial" w:cs="Arial"/>
        </w:rPr>
        <w:t xml:space="preserve"> </w:t>
      </w:r>
      <w:r w:rsidRPr="00663F53">
        <w:rPr>
          <w:rFonts w:ascii="Arial" w:hAnsi="Arial" w:cs="Arial"/>
        </w:rPr>
        <w:t xml:space="preserve">DEL </w:t>
      </w:r>
      <w:r>
        <w:rPr>
          <w:rFonts w:ascii="Arial" w:hAnsi="Arial" w:cs="Arial"/>
        </w:rPr>
        <w:t xml:space="preserve">D.F. </w:t>
      </w:r>
      <w:r w:rsidRPr="00663F53">
        <w:rPr>
          <w:rFonts w:ascii="Arial" w:hAnsi="Arial" w:cs="Arial"/>
          <w:w w:val="76"/>
        </w:rPr>
        <w:t>(</w:t>
      </w:r>
      <w:r w:rsidRPr="00663F53">
        <w:rPr>
          <w:rFonts w:ascii="Arial" w:hAnsi="Arial" w:cs="Arial"/>
          <w:w w:val="97"/>
        </w:rPr>
        <w:t>FO</w:t>
      </w:r>
      <w:r w:rsidRPr="00663F53">
        <w:rPr>
          <w:rFonts w:ascii="Arial" w:hAnsi="Arial" w:cs="Arial"/>
          <w:w w:val="88"/>
        </w:rPr>
        <w:t>N</w:t>
      </w:r>
      <w:r w:rsidRPr="00663F53">
        <w:rPr>
          <w:rFonts w:ascii="Arial" w:hAnsi="Arial" w:cs="Arial"/>
          <w:w w:val="99"/>
        </w:rPr>
        <w:t>DO</w:t>
      </w:r>
      <w:r w:rsidRPr="00663F53">
        <w:rPr>
          <w:rFonts w:ascii="Arial" w:hAnsi="Arial" w:cs="Arial"/>
        </w:rPr>
        <w:t xml:space="preserve"> IV </w:t>
      </w:r>
      <w:r w:rsidRPr="00663F53">
        <w:rPr>
          <w:rFonts w:ascii="Arial" w:hAnsi="Arial" w:cs="Arial"/>
          <w:w w:val="91"/>
        </w:rPr>
        <w:t>2</w:t>
      </w:r>
      <w:r w:rsidRPr="00663F53">
        <w:rPr>
          <w:rFonts w:ascii="Arial" w:hAnsi="Arial" w:cs="Arial"/>
          <w:w w:val="101"/>
        </w:rPr>
        <w:t>018)</w:t>
      </w:r>
      <w:r>
        <w:rPr>
          <w:rFonts w:ascii="Arial" w:hAnsi="Arial" w:cs="Arial"/>
          <w:w w:val="101"/>
        </w:rPr>
        <w:t>,</w:t>
      </w:r>
      <w:r w:rsidRPr="00663F53">
        <w:rPr>
          <w:rFonts w:ascii="Arial" w:hAnsi="Arial" w:cs="Arial"/>
          <w:w w:val="92"/>
        </w:rPr>
        <w:t>FONDO</w:t>
      </w:r>
      <w:r w:rsidR="00045276">
        <w:rPr>
          <w:rFonts w:ascii="Arial" w:hAnsi="Arial" w:cs="Arial"/>
          <w:w w:val="92"/>
        </w:rPr>
        <w:t xml:space="preserve"> </w:t>
      </w:r>
      <w:r w:rsidRPr="00663F53">
        <w:rPr>
          <w:rFonts w:ascii="Arial" w:hAnsi="Arial" w:cs="Arial"/>
          <w:w w:val="101"/>
        </w:rPr>
        <w:t>MINER</w:t>
      </w:r>
      <w:r w:rsidRPr="00663F53">
        <w:rPr>
          <w:rFonts w:ascii="Arial" w:hAnsi="Arial" w:cs="Arial"/>
          <w:w w:val="92"/>
        </w:rPr>
        <w:t>O</w:t>
      </w:r>
      <w:r w:rsidRPr="00663F53">
        <w:rPr>
          <w:rFonts w:ascii="Arial" w:hAnsi="Arial" w:cs="Arial"/>
          <w:w w:val="45"/>
        </w:rPr>
        <w:t xml:space="preserve">, </w:t>
      </w:r>
      <w:r w:rsidRPr="00663F53">
        <w:rPr>
          <w:rFonts w:ascii="Arial" w:hAnsi="Arial" w:cs="Arial"/>
          <w:w w:val="95"/>
        </w:rPr>
        <w:t xml:space="preserve">FORTALECIMIENTO </w:t>
      </w:r>
      <w:r w:rsidRPr="00663F53">
        <w:rPr>
          <w:rFonts w:ascii="Arial" w:hAnsi="Arial" w:cs="Arial"/>
        </w:rPr>
        <w:t>FINANCIERO</w:t>
      </w:r>
      <w:r w:rsidR="00045276">
        <w:rPr>
          <w:rFonts w:ascii="Arial" w:hAnsi="Arial" w:cs="Arial"/>
        </w:rPr>
        <w:t xml:space="preserve"> </w:t>
      </w:r>
      <w:r w:rsidRPr="00663F53">
        <w:rPr>
          <w:rFonts w:ascii="Arial" w:hAnsi="Arial" w:cs="Arial"/>
          <w:w w:val="83"/>
        </w:rPr>
        <w:t>2</w:t>
      </w:r>
      <w:r w:rsidRPr="00663F53">
        <w:rPr>
          <w:rFonts w:ascii="Arial" w:hAnsi="Arial" w:cs="Arial"/>
          <w:w w:val="87"/>
        </w:rPr>
        <w:t>01</w:t>
      </w:r>
      <w:r>
        <w:rPr>
          <w:rFonts w:ascii="Arial" w:hAnsi="Arial" w:cs="Arial"/>
          <w:w w:val="87"/>
        </w:rPr>
        <w:t>8,</w:t>
      </w:r>
      <w:r w:rsidR="00045276">
        <w:rPr>
          <w:rFonts w:ascii="Arial" w:hAnsi="Arial" w:cs="Arial"/>
          <w:w w:val="87"/>
        </w:rPr>
        <w:t xml:space="preserve"> </w:t>
      </w:r>
      <w:r w:rsidRPr="00663F53">
        <w:rPr>
          <w:rFonts w:ascii="Arial" w:hAnsi="Arial" w:cs="Arial"/>
        </w:rPr>
        <w:t xml:space="preserve">RENDIMIENTOS  FORTALECIMIENTO </w:t>
      </w:r>
      <w:r w:rsidRPr="00663F53">
        <w:rPr>
          <w:rFonts w:ascii="Arial" w:hAnsi="Arial" w:cs="Arial"/>
          <w:w w:val="93"/>
        </w:rPr>
        <w:t xml:space="preserve">FINANCIERO </w:t>
      </w:r>
      <w:r w:rsidRPr="00663F53">
        <w:rPr>
          <w:rFonts w:ascii="Arial" w:hAnsi="Arial" w:cs="Arial"/>
          <w:w w:val="99"/>
        </w:rPr>
        <w:t>20</w:t>
      </w:r>
      <w:r w:rsidRPr="00663F53">
        <w:rPr>
          <w:rFonts w:ascii="Arial" w:hAnsi="Arial" w:cs="Arial"/>
          <w:w w:val="91"/>
        </w:rPr>
        <w:t>18</w:t>
      </w:r>
      <w:r>
        <w:rPr>
          <w:rFonts w:ascii="Arial" w:hAnsi="Arial" w:cs="Arial"/>
          <w:w w:val="91"/>
        </w:rPr>
        <w:t>,</w:t>
      </w:r>
      <w:r w:rsidR="00045276">
        <w:rPr>
          <w:rFonts w:ascii="Arial" w:hAnsi="Arial" w:cs="Arial"/>
          <w:w w:val="91"/>
        </w:rPr>
        <w:t xml:space="preserve"> </w:t>
      </w:r>
      <w:r w:rsidRPr="00663F53">
        <w:rPr>
          <w:rFonts w:ascii="Arial" w:hAnsi="Arial" w:cs="Arial"/>
        </w:rPr>
        <w:t xml:space="preserve">FORTASEG </w:t>
      </w:r>
      <w:r w:rsidRPr="00663F53">
        <w:rPr>
          <w:rFonts w:ascii="Arial" w:hAnsi="Arial" w:cs="Arial"/>
          <w:w w:val="95"/>
        </w:rPr>
        <w:t xml:space="preserve">2018 </w:t>
      </w:r>
      <w:r w:rsidRPr="00663F53">
        <w:rPr>
          <w:rFonts w:ascii="Arial" w:hAnsi="Arial" w:cs="Arial"/>
          <w:w w:val="76"/>
        </w:rPr>
        <w:t>(</w:t>
      </w:r>
      <w:r w:rsidRPr="00663F53">
        <w:rPr>
          <w:rFonts w:ascii="Arial" w:hAnsi="Arial" w:cs="Arial"/>
          <w:w w:val="99"/>
        </w:rPr>
        <w:t>SEGURIDAD</w:t>
      </w:r>
      <w:r w:rsidR="00045276">
        <w:rPr>
          <w:rFonts w:ascii="Arial" w:hAnsi="Arial" w:cs="Arial"/>
          <w:w w:val="99"/>
        </w:rPr>
        <w:t xml:space="preserve"> </w:t>
      </w:r>
      <w:r w:rsidRPr="00663F53">
        <w:rPr>
          <w:rFonts w:ascii="Arial" w:hAnsi="Arial" w:cs="Arial"/>
          <w:w w:val="103"/>
        </w:rPr>
        <w:t>PÚBLICA</w:t>
      </w:r>
      <w:r>
        <w:rPr>
          <w:rFonts w:ascii="Arial" w:hAnsi="Arial" w:cs="Arial"/>
          <w:w w:val="103"/>
        </w:rPr>
        <w:t xml:space="preserve">), </w:t>
      </w:r>
      <w:r w:rsidRPr="00663F53">
        <w:rPr>
          <w:rFonts w:ascii="Arial" w:hAnsi="Arial" w:cs="Arial"/>
          <w:w w:val="96"/>
        </w:rPr>
        <w:t xml:space="preserve">RENDIMIENTOS </w:t>
      </w:r>
      <w:r w:rsidRPr="00663F53">
        <w:rPr>
          <w:rFonts w:ascii="Arial" w:hAnsi="Arial" w:cs="Arial"/>
        </w:rPr>
        <w:t xml:space="preserve">FORTASEG </w:t>
      </w:r>
      <w:r w:rsidRPr="00663F53">
        <w:rPr>
          <w:rFonts w:ascii="Arial" w:hAnsi="Arial" w:cs="Arial"/>
          <w:w w:val="94"/>
        </w:rPr>
        <w:t>201</w:t>
      </w:r>
      <w:r w:rsidRPr="00663F53">
        <w:rPr>
          <w:rFonts w:ascii="Arial" w:hAnsi="Arial" w:cs="Arial"/>
          <w:w w:val="91"/>
        </w:rPr>
        <w:t>8</w:t>
      </w:r>
      <w:r w:rsidRPr="00663F53">
        <w:rPr>
          <w:rFonts w:ascii="Arial" w:hAnsi="Arial" w:cs="Arial"/>
          <w:w w:val="45"/>
        </w:rPr>
        <w:t>,</w:t>
      </w:r>
      <w:r w:rsidR="00045276">
        <w:rPr>
          <w:rFonts w:ascii="Arial" w:hAnsi="Arial" w:cs="Arial"/>
          <w:w w:val="45"/>
        </w:rPr>
        <w:t xml:space="preserve"> </w:t>
      </w:r>
      <w:r w:rsidRPr="00663F53">
        <w:rPr>
          <w:rFonts w:ascii="Arial" w:hAnsi="Arial" w:cs="Arial"/>
          <w:w w:val="99"/>
        </w:rPr>
        <w:t xml:space="preserve">FORTASEG </w:t>
      </w:r>
      <w:r w:rsidRPr="00663F53">
        <w:rPr>
          <w:rFonts w:ascii="Arial" w:hAnsi="Arial" w:cs="Arial"/>
        </w:rPr>
        <w:t xml:space="preserve">(COPARTICIPACIÓN </w:t>
      </w:r>
      <w:r w:rsidRPr="00663F53">
        <w:rPr>
          <w:rFonts w:ascii="Arial" w:hAnsi="Arial" w:cs="Arial"/>
          <w:w w:val="103"/>
        </w:rPr>
        <w:t>2018</w:t>
      </w:r>
      <w:r w:rsidRPr="00663F53">
        <w:rPr>
          <w:rFonts w:ascii="Arial" w:hAnsi="Arial" w:cs="Arial"/>
          <w:w w:val="76"/>
        </w:rPr>
        <w:t>)</w:t>
      </w:r>
      <w:r w:rsidRPr="00663F53">
        <w:rPr>
          <w:rFonts w:ascii="Arial" w:hAnsi="Arial" w:cs="Arial"/>
          <w:w w:val="60"/>
        </w:rPr>
        <w:t>,</w:t>
      </w:r>
      <w:r w:rsidRPr="00663F53">
        <w:rPr>
          <w:rFonts w:ascii="Arial" w:hAnsi="Arial" w:cs="Arial"/>
          <w:w w:val="97"/>
        </w:rPr>
        <w:t>RE</w:t>
      </w:r>
      <w:r w:rsidRPr="00663F53">
        <w:rPr>
          <w:rFonts w:ascii="Arial" w:hAnsi="Arial" w:cs="Arial"/>
          <w:w w:val="82"/>
        </w:rPr>
        <w:t>N</w:t>
      </w:r>
      <w:r w:rsidRPr="00663F53">
        <w:rPr>
          <w:rFonts w:ascii="Arial" w:hAnsi="Arial" w:cs="Arial"/>
          <w:w w:val="93"/>
        </w:rPr>
        <w:t>D</w:t>
      </w:r>
      <w:r w:rsidRPr="00663F53">
        <w:rPr>
          <w:rFonts w:ascii="Arial" w:hAnsi="Arial" w:cs="Arial"/>
          <w:w w:val="45"/>
        </w:rPr>
        <w:t>I</w:t>
      </w:r>
      <w:r w:rsidRPr="00663F53">
        <w:rPr>
          <w:rFonts w:ascii="Arial" w:hAnsi="Arial" w:cs="Arial"/>
          <w:w w:val="99"/>
        </w:rPr>
        <w:t xml:space="preserve">MIENTOS </w:t>
      </w:r>
      <w:r w:rsidRPr="00663F53">
        <w:rPr>
          <w:rFonts w:ascii="Arial" w:hAnsi="Arial" w:cs="Arial"/>
          <w:w w:val="63"/>
        </w:rPr>
        <w:t>(</w:t>
      </w:r>
      <w:r w:rsidRPr="00663F53">
        <w:rPr>
          <w:rFonts w:ascii="Arial" w:hAnsi="Arial" w:cs="Arial"/>
          <w:w w:val="88"/>
        </w:rPr>
        <w:t>C</w:t>
      </w:r>
      <w:r w:rsidRPr="00663F53">
        <w:rPr>
          <w:rFonts w:ascii="Arial" w:hAnsi="Arial" w:cs="Arial"/>
          <w:w w:val="87"/>
        </w:rPr>
        <w:t>O</w:t>
      </w:r>
      <w:r w:rsidRPr="00663F53">
        <w:rPr>
          <w:rFonts w:ascii="Arial" w:hAnsi="Arial" w:cs="Arial"/>
          <w:w w:val="92"/>
        </w:rPr>
        <w:t>PAR</w:t>
      </w:r>
      <w:r w:rsidRPr="00663F53">
        <w:rPr>
          <w:rFonts w:ascii="Arial" w:hAnsi="Arial" w:cs="Arial"/>
          <w:w w:val="97"/>
        </w:rPr>
        <w:t>TIC</w:t>
      </w:r>
      <w:r w:rsidRPr="00663F53">
        <w:rPr>
          <w:rFonts w:ascii="Arial" w:hAnsi="Arial" w:cs="Arial"/>
          <w:w w:val="94"/>
        </w:rPr>
        <w:t>IPA</w:t>
      </w:r>
      <w:r w:rsidRPr="00663F53">
        <w:rPr>
          <w:rFonts w:ascii="Arial" w:hAnsi="Arial" w:cs="Arial"/>
          <w:w w:val="93"/>
        </w:rPr>
        <w:t>CI</w:t>
      </w:r>
      <w:r w:rsidRPr="00663F53">
        <w:rPr>
          <w:rFonts w:ascii="Arial" w:hAnsi="Arial" w:cs="Arial"/>
          <w:w w:val="99"/>
        </w:rPr>
        <w:t>ÓN</w:t>
      </w:r>
      <w:r w:rsidR="00045276">
        <w:rPr>
          <w:rFonts w:ascii="Arial" w:hAnsi="Arial" w:cs="Arial"/>
          <w:w w:val="99"/>
        </w:rPr>
        <w:t xml:space="preserve"> </w:t>
      </w:r>
      <w:r w:rsidRPr="00663F53">
        <w:rPr>
          <w:rFonts w:ascii="Arial" w:hAnsi="Arial" w:cs="Arial"/>
          <w:w w:val="83"/>
        </w:rPr>
        <w:t>2</w:t>
      </w:r>
      <w:r w:rsidRPr="00663F53">
        <w:rPr>
          <w:rFonts w:ascii="Arial" w:hAnsi="Arial" w:cs="Arial"/>
          <w:w w:val="99"/>
        </w:rPr>
        <w:t>018</w:t>
      </w:r>
      <w:r w:rsidRPr="00663F53">
        <w:rPr>
          <w:rFonts w:ascii="Arial" w:hAnsi="Arial" w:cs="Arial"/>
          <w:w w:val="76"/>
        </w:rPr>
        <w:t>)</w:t>
      </w:r>
      <w:r w:rsidRPr="00663F53">
        <w:rPr>
          <w:rFonts w:ascii="Arial" w:hAnsi="Arial" w:cs="Arial"/>
          <w:w w:val="45"/>
        </w:rPr>
        <w:t>,</w:t>
      </w:r>
      <w:r w:rsidRPr="00663F53">
        <w:rPr>
          <w:rFonts w:ascii="Arial" w:hAnsi="Arial" w:cs="Arial"/>
        </w:rPr>
        <w:t xml:space="preserve"> CONTRATO DE</w:t>
      </w:r>
      <w:r w:rsidR="00045276">
        <w:rPr>
          <w:rFonts w:ascii="Arial" w:hAnsi="Arial" w:cs="Arial"/>
        </w:rPr>
        <w:t xml:space="preserve"> </w:t>
      </w:r>
      <w:r w:rsidRPr="00663F53">
        <w:rPr>
          <w:rFonts w:ascii="Arial" w:hAnsi="Arial" w:cs="Arial"/>
          <w:w w:val="103"/>
        </w:rPr>
        <w:t>MUTUO</w:t>
      </w:r>
      <w:r w:rsidRPr="00663F53">
        <w:rPr>
          <w:rFonts w:ascii="Arial" w:hAnsi="Arial" w:cs="Arial"/>
          <w:w w:val="45"/>
        </w:rPr>
        <w:t>,</w:t>
      </w:r>
      <w:r w:rsidR="00045276">
        <w:rPr>
          <w:rFonts w:ascii="Arial" w:hAnsi="Arial" w:cs="Arial"/>
          <w:w w:val="45"/>
        </w:rPr>
        <w:t xml:space="preserve"> </w:t>
      </w:r>
      <w:r w:rsidRPr="00663F53">
        <w:rPr>
          <w:rFonts w:ascii="Arial" w:hAnsi="Arial" w:cs="Arial"/>
        </w:rPr>
        <w:t>PROGRAMA</w:t>
      </w:r>
      <w:r w:rsidR="00045276">
        <w:rPr>
          <w:rFonts w:ascii="Arial" w:hAnsi="Arial" w:cs="Arial"/>
        </w:rPr>
        <w:t xml:space="preserve"> </w:t>
      </w:r>
      <w:r w:rsidRPr="00663F53">
        <w:rPr>
          <w:rFonts w:ascii="Arial" w:hAnsi="Arial" w:cs="Arial"/>
          <w:w w:val="98"/>
        </w:rPr>
        <w:t>MUN</w:t>
      </w:r>
      <w:r w:rsidRPr="00663F53">
        <w:rPr>
          <w:rFonts w:ascii="Arial" w:hAnsi="Arial" w:cs="Arial"/>
          <w:w w:val="45"/>
        </w:rPr>
        <w:t>I</w:t>
      </w:r>
      <w:r w:rsidRPr="00663F53">
        <w:rPr>
          <w:rFonts w:ascii="Arial" w:hAnsi="Arial" w:cs="Arial"/>
          <w:w w:val="88"/>
        </w:rPr>
        <w:t>C</w:t>
      </w:r>
      <w:r w:rsidRPr="00663F53">
        <w:rPr>
          <w:rFonts w:ascii="Arial" w:hAnsi="Arial" w:cs="Arial"/>
          <w:w w:val="45"/>
        </w:rPr>
        <w:t>I</w:t>
      </w:r>
      <w:r w:rsidRPr="00663F53">
        <w:rPr>
          <w:rFonts w:ascii="Arial" w:hAnsi="Arial" w:cs="Arial"/>
          <w:w w:val="99"/>
        </w:rPr>
        <w:t xml:space="preserve">PAL </w:t>
      </w:r>
      <w:r w:rsidRPr="00663F53">
        <w:rPr>
          <w:rFonts w:ascii="Arial" w:hAnsi="Arial" w:cs="Arial"/>
        </w:rPr>
        <w:t xml:space="preserve">DE OBRA PÚBLICA </w:t>
      </w:r>
      <w:r w:rsidRPr="00663F53">
        <w:rPr>
          <w:rFonts w:ascii="Arial" w:hAnsi="Arial" w:cs="Arial"/>
          <w:w w:val="83"/>
        </w:rPr>
        <w:t>2</w:t>
      </w:r>
      <w:r>
        <w:rPr>
          <w:rFonts w:ascii="Arial" w:hAnsi="Arial" w:cs="Arial"/>
          <w:w w:val="83"/>
        </w:rPr>
        <w:t>018</w:t>
      </w:r>
      <w:r w:rsidRPr="00663F53">
        <w:rPr>
          <w:rFonts w:ascii="Arial" w:hAnsi="Arial" w:cs="Arial"/>
          <w:w w:val="86"/>
        </w:rPr>
        <w:t>,</w:t>
      </w:r>
      <w:r w:rsidRPr="00663F53">
        <w:rPr>
          <w:rFonts w:ascii="Arial" w:hAnsi="Arial" w:cs="Arial"/>
        </w:rPr>
        <w:t xml:space="preserve"> Y </w:t>
      </w:r>
      <w:r w:rsidRPr="00663F53">
        <w:rPr>
          <w:rFonts w:ascii="Arial" w:hAnsi="Arial" w:cs="Arial"/>
          <w:w w:val="94"/>
        </w:rPr>
        <w:t xml:space="preserve">CONVENIDOS </w:t>
      </w:r>
      <w:r w:rsidRPr="00663F53">
        <w:rPr>
          <w:rFonts w:ascii="Arial" w:hAnsi="Arial" w:cs="Arial"/>
        </w:rPr>
        <w:t xml:space="preserve">GODEZAC </w:t>
      </w:r>
      <w:r w:rsidRPr="00663F53">
        <w:rPr>
          <w:rFonts w:ascii="Arial" w:hAnsi="Arial" w:cs="Arial"/>
          <w:w w:val="76"/>
        </w:rPr>
        <w:t>(</w:t>
      </w:r>
      <w:r w:rsidRPr="00663F53">
        <w:rPr>
          <w:rFonts w:ascii="Arial" w:hAnsi="Arial" w:cs="Arial"/>
          <w:w w:val="89"/>
        </w:rPr>
        <w:t>SE</w:t>
      </w:r>
      <w:r w:rsidRPr="00663F53">
        <w:rPr>
          <w:rFonts w:ascii="Arial" w:hAnsi="Arial" w:cs="Arial"/>
          <w:w w:val="99"/>
        </w:rPr>
        <w:t>CRETARÍAS</w:t>
      </w:r>
      <w:r w:rsidRPr="00663F53">
        <w:rPr>
          <w:rFonts w:ascii="Arial" w:hAnsi="Arial" w:cs="Arial"/>
        </w:rPr>
        <w:t xml:space="preserve">DE </w:t>
      </w:r>
      <w:r w:rsidRPr="00663F53">
        <w:rPr>
          <w:rFonts w:ascii="Arial" w:hAnsi="Arial" w:cs="Arial"/>
          <w:w w:val="97"/>
        </w:rPr>
        <w:t>ECO</w:t>
      </w:r>
      <w:r w:rsidRPr="00663F53">
        <w:rPr>
          <w:rFonts w:ascii="Arial" w:hAnsi="Arial" w:cs="Arial"/>
          <w:w w:val="82"/>
        </w:rPr>
        <w:t>N</w:t>
      </w:r>
      <w:r w:rsidRPr="00663F53">
        <w:rPr>
          <w:rFonts w:ascii="Arial" w:hAnsi="Arial" w:cs="Arial"/>
          <w:w w:val="103"/>
        </w:rPr>
        <w:t>OMÍA</w:t>
      </w:r>
      <w:r w:rsidRPr="00663F53">
        <w:rPr>
          <w:rFonts w:ascii="Arial" w:hAnsi="Arial" w:cs="Arial"/>
          <w:w w:val="45"/>
        </w:rPr>
        <w:t>,</w:t>
      </w:r>
      <w:r w:rsidRPr="00663F53">
        <w:rPr>
          <w:rFonts w:ascii="Arial" w:hAnsi="Arial" w:cs="Arial"/>
        </w:rPr>
        <w:t xml:space="preserve"> TURISMO Y</w:t>
      </w:r>
      <w:r w:rsidR="00045276">
        <w:rPr>
          <w:rFonts w:ascii="Arial" w:hAnsi="Arial" w:cs="Arial"/>
        </w:rPr>
        <w:t xml:space="preserve"> </w:t>
      </w:r>
      <w:r w:rsidRPr="00663F53">
        <w:rPr>
          <w:rFonts w:ascii="Arial" w:hAnsi="Arial" w:cs="Arial"/>
          <w:w w:val="85"/>
        </w:rPr>
        <w:t>FI</w:t>
      </w:r>
      <w:r w:rsidRPr="00663F53">
        <w:rPr>
          <w:rFonts w:ascii="Arial" w:hAnsi="Arial" w:cs="Arial"/>
          <w:w w:val="82"/>
        </w:rPr>
        <w:t>N</w:t>
      </w:r>
      <w:r w:rsidRPr="00663F53">
        <w:rPr>
          <w:rFonts w:ascii="Arial" w:hAnsi="Arial" w:cs="Arial"/>
          <w:w w:val="101"/>
        </w:rPr>
        <w:t>A</w:t>
      </w:r>
      <w:r w:rsidRPr="00663F53">
        <w:rPr>
          <w:rFonts w:ascii="Arial" w:hAnsi="Arial" w:cs="Arial"/>
          <w:w w:val="82"/>
        </w:rPr>
        <w:t>N</w:t>
      </w:r>
      <w:r w:rsidRPr="00663F53">
        <w:rPr>
          <w:rFonts w:ascii="Arial" w:hAnsi="Arial" w:cs="Arial"/>
          <w:w w:val="103"/>
        </w:rPr>
        <w:t>ZA</w:t>
      </w:r>
      <w:r w:rsidRPr="00663F53">
        <w:rPr>
          <w:rFonts w:ascii="Arial" w:hAnsi="Arial" w:cs="Arial"/>
          <w:w w:val="89"/>
        </w:rPr>
        <w:t>S</w:t>
      </w:r>
      <w:r w:rsidRPr="00663F53">
        <w:rPr>
          <w:rFonts w:ascii="Arial" w:hAnsi="Arial" w:cs="Arial"/>
          <w:w w:val="63"/>
        </w:rPr>
        <w:t>)</w:t>
      </w:r>
      <w:r w:rsidRPr="00663F53">
        <w:rPr>
          <w:rFonts w:ascii="Arial" w:hAnsi="Arial" w:cs="Arial"/>
          <w:w w:val="29"/>
        </w:rPr>
        <w:t>,</w:t>
      </w:r>
      <w:r w:rsidRPr="00663F53">
        <w:rPr>
          <w:rFonts w:ascii="Arial" w:hAnsi="Arial" w:cs="Arial"/>
        </w:rPr>
        <w:t xml:space="preserve">  que</w:t>
      </w:r>
      <w:r w:rsidR="00045276">
        <w:rPr>
          <w:rFonts w:ascii="Arial" w:hAnsi="Arial" w:cs="Arial"/>
        </w:rPr>
        <w:t xml:space="preserve"> </w:t>
      </w:r>
      <w:r w:rsidRPr="00663F53">
        <w:rPr>
          <w:rFonts w:ascii="Arial" w:hAnsi="Arial" w:cs="Arial"/>
        </w:rPr>
        <w:t>se</w:t>
      </w:r>
      <w:r w:rsidR="00045276">
        <w:rPr>
          <w:rFonts w:ascii="Arial" w:hAnsi="Arial" w:cs="Arial"/>
        </w:rPr>
        <w:t xml:space="preserve"> </w:t>
      </w:r>
      <w:r w:rsidRPr="00663F53">
        <w:rPr>
          <w:rFonts w:ascii="Arial" w:hAnsi="Arial" w:cs="Arial"/>
          <w:w w:val="56"/>
        </w:rPr>
        <w:t>i</w:t>
      </w:r>
      <w:r w:rsidRPr="00663F53">
        <w:rPr>
          <w:rFonts w:ascii="Arial" w:hAnsi="Arial" w:cs="Arial"/>
          <w:w w:val="83"/>
        </w:rPr>
        <w:t>n</w:t>
      </w:r>
      <w:r w:rsidRPr="00663F53">
        <w:rPr>
          <w:rFonts w:ascii="Arial" w:hAnsi="Arial" w:cs="Arial"/>
          <w:w w:val="96"/>
        </w:rPr>
        <w:t>clu</w:t>
      </w:r>
      <w:r w:rsidRPr="00663F53">
        <w:rPr>
          <w:rFonts w:ascii="Arial" w:hAnsi="Arial" w:cs="Arial"/>
        </w:rPr>
        <w:t>ye</w:t>
      </w:r>
      <w:r w:rsidRPr="00663F53">
        <w:rPr>
          <w:rFonts w:ascii="Arial" w:hAnsi="Arial" w:cs="Arial"/>
          <w:w w:val="83"/>
        </w:rPr>
        <w:t>n</w:t>
      </w:r>
      <w:r w:rsidRPr="00663F53">
        <w:rPr>
          <w:rFonts w:ascii="Arial" w:hAnsi="Arial" w:cs="Arial"/>
        </w:rPr>
        <w:t xml:space="preserve"> como</w:t>
      </w:r>
      <w:r w:rsidR="00045276">
        <w:rPr>
          <w:rFonts w:ascii="Arial" w:hAnsi="Arial" w:cs="Arial"/>
        </w:rPr>
        <w:t xml:space="preserve"> </w:t>
      </w:r>
      <w:r w:rsidRPr="00663F53">
        <w:rPr>
          <w:rFonts w:ascii="Arial" w:hAnsi="Arial" w:cs="Arial"/>
          <w:w w:val="103"/>
        </w:rPr>
        <w:t>anex</w:t>
      </w:r>
      <w:r w:rsidRPr="00663F53">
        <w:rPr>
          <w:rFonts w:ascii="Arial" w:hAnsi="Arial" w:cs="Arial"/>
          <w:w w:val="91"/>
        </w:rPr>
        <w:t>o</w:t>
      </w:r>
      <w:r>
        <w:rPr>
          <w:rFonts w:ascii="Arial" w:hAnsi="Arial" w:cs="Arial"/>
          <w:w w:val="93"/>
        </w:rPr>
        <w:t>s</w:t>
      </w:r>
      <w:r w:rsidR="005A5376">
        <w:rPr>
          <w:rFonts w:ascii="Arial" w:hAnsi="Arial" w:cs="Arial"/>
          <w:w w:val="93"/>
        </w:rPr>
        <w:t>"</w:t>
      </w:r>
      <w:r>
        <w:rPr>
          <w:rFonts w:ascii="Arial" w:hAnsi="Arial" w:cs="Arial"/>
          <w:w w:val="93"/>
        </w:rPr>
        <w:t>.</w:t>
      </w:r>
    </w:p>
    <w:p w:rsidR="004C511E" w:rsidRDefault="004C511E" w:rsidP="00D765B8">
      <w:pPr>
        <w:autoSpaceDE w:val="0"/>
        <w:autoSpaceDN w:val="0"/>
        <w:adjustRightInd w:val="0"/>
        <w:jc w:val="both"/>
        <w:rPr>
          <w:rFonts w:ascii="Georgia" w:hAnsi="Georgia"/>
          <w:b/>
        </w:rPr>
      </w:pPr>
    </w:p>
    <w:p w:rsidR="00D765B8" w:rsidRDefault="00D765B8" w:rsidP="00D765B8">
      <w:pPr>
        <w:autoSpaceDE w:val="0"/>
        <w:autoSpaceDN w:val="0"/>
        <w:adjustRightInd w:val="0"/>
        <w:jc w:val="both"/>
        <w:rPr>
          <w:rFonts w:ascii="Georgia" w:eastAsia="Calibri" w:hAnsi="Georgia" w:cs="Calibri"/>
        </w:rPr>
      </w:pPr>
      <w:r w:rsidRPr="007452EC">
        <w:rPr>
          <w:rFonts w:ascii="Georgia" w:hAnsi="Georgia"/>
          <w:b/>
        </w:rPr>
        <w:t>AHAZ</w:t>
      </w:r>
      <w:r w:rsidRPr="007452EC">
        <w:rPr>
          <w:rFonts w:ascii="Georgia" w:hAnsi="Georgia" w:cs="Calibri"/>
          <w:b/>
        </w:rPr>
        <w:t>/0</w:t>
      </w:r>
      <w:r>
        <w:rPr>
          <w:rFonts w:ascii="Georgia" w:hAnsi="Georgia" w:cs="Calibri"/>
          <w:b/>
        </w:rPr>
        <w:t>82</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el </w:t>
      </w:r>
      <w:r w:rsidRPr="008B130D">
        <w:rPr>
          <w:rFonts w:ascii="Georgia" w:eastAsia="Calibri" w:hAnsi="Georgia" w:cs="Calibri"/>
        </w:rPr>
        <w:t xml:space="preserve">Dictamen que presenta la Comisión Edilicia de </w:t>
      </w:r>
      <w:r>
        <w:rPr>
          <w:rFonts w:ascii="Georgia" w:eastAsia="Calibri" w:hAnsi="Georgia" w:cs="Calibri"/>
        </w:rPr>
        <w:t xml:space="preserve">Hacienda </w:t>
      </w:r>
      <w:r w:rsidRPr="008B130D">
        <w:rPr>
          <w:rFonts w:ascii="Georgia" w:eastAsia="Calibri" w:hAnsi="Georgia" w:cs="Calibri"/>
        </w:rPr>
        <w:t xml:space="preserve">Pública, </w:t>
      </w:r>
      <w:r>
        <w:rPr>
          <w:rFonts w:ascii="Georgia" w:eastAsia="Calibri" w:hAnsi="Georgia" w:cs="Calibri"/>
        </w:rPr>
        <w:t>y Patrimonio Municipal</w:t>
      </w:r>
      <w:r w:rsidRPr="008B130D">
        <w:rPr>
          <w:rFonts w:ascii="Georgia" w:eastAsia="Calibri" w:hAnsi="Georgia" w:cs="Calibri"/>
        </w:rPr>
        <w:t>, relativo</w:t>
      </w:r>
      <w:r>
        <w:rPr>
          <w:rFonts w:ascii="Georgia" w:eastAsia="Calibri" w:hAnsi="Georgia" w:cs="Calibri"/>
        </w:rPr>
        <w:t xml:space="preserve"> a la autorización para la implementación del "Programa de Retiro Voluntario para las y los Servidores Públicos del Municipio de Zacatecas", dentr</w:t>
      </w:r>
      <w:r w:rsidR="00A23144">
        <w:rPr>
          <w:rFonts w:ascii="Georgia" w:eastAsia="Calibri" w:hAnsi="Georgia" w:cs="Calibri"/>
        </w:rPr>
        <w:t>o del presente Ejercicio Fiscal, consistente en:</w:t>
      </w:r>
    </w:p>
    <w:p w:rsidR="009E2918" w:rsidRPr="009E2918" w:rsidRDefault="009E2918" w:rsidP="009E2918">
      <w:pPr>
        <w:widowControl w:val="0"/>
        <w:autoSpaceDE w:val="0"/>
        <w:autoSpaceDN w:val="0"/>
        <w:adjustRightInd w:val="0"/>
        <w:ind w:right="-93" w:firstLine="10"/>
        <w:jc w:val="both"/>
        <w:rPr>
          <w:rFonts w:ascii="Georgia" w:hAnsi="Georgia" w:cs="Arial"/>
        </w:rPr>
      </w:pPr>
      <w:r w:rsidRPr="009E2918">
        <w:rPr>
          <w:rFonts w:ascii="Georgia" w:hAnsi="Georgia" w:cs="Arial"/>
          <w:b/>
          <w:bCs/>
          <w:w w:val="96"/>
        </w:rPr>
        <w:t>RESU</w:t>
      </w:r>
      <w:r w:rsidRPr="009E2918">
        <w:rPr>
          <w:rFonts w:ascii="Georgia" w:hAnsi="Georgia" w:cs="Arial"/>
          <w:b/>
          <w:bCs/>
          <w:spacing w:val="-11"/>
          <w:w w:val="96"/>
        </w:rPr>
        <w:t>L</w:t>
      </w:r>
      <w:r w:rsidRPr="009E2918">
        <w:rPr>
          <w:rFonts w:ascii="Georgia" w:hAnsi="Georgia" w:cs="Arial"/>
          <w:b/>
          <w:bCs/>
          <w:w w:val="96"/>
        </w:rPr>
        <w:t>T</w:t>
      </w:r>
      <w:r w:rsidRPr="009E2918">
        <w:rPr>
          <w:rFonts w:ascii="Georgia" w:hAnsi="Georgia" w:cs="Arial"/>
          <w:b/>
          <w:bCs/>
          <w:spacing w:val="-12"/>
          <w:w w:val="96"/>
        </w:rPr>
        <w:t>A</w:t>
      </w:r>
      <w:r w:rsidRPr="009E2918">
        <w:rPr>
          <w:rFonts w:ascii="Georgia" w:hAnsi="Georgia" w:cs="Arial"/>
          <w:b/>
          <w:bCs/>
          <w:w w:val="96"/>
        </w:rPr>
        <w:t xml:space="preserve">NDO </w:t>
      </w:r>
      <w:r w:rsidRPr="009E2918">
        <w:rPr>
          <w:rFonts w:ascii="Georgia" w:hAnsi="Georgia" w:cs="Arial"/>
          <w:b/>
          <w:bCs/>
          <w:w w:val="84"/>
        </w:rPr>
        <w:t>P</w:t>
      </w:r>
      <w:r w:rsidRPr="009E2918">
        <w:rPr>
          <w:rFonts w:ascii="Georgia" w:hAnsi="Georgia" w:cs="Arial"/>
          <w:b/>
          <w:bCs/>
          <w:w w:val="89"/>
        </w:rPr>
        <w:t>R</w:t>
      </w:r>
      <w:r w:rsidRPr="009E2918">
        <w:rPr>
          <w:rFonts w:ascii="Georgia" w:hAnsi="Georgia" w:cs="Arial"/>
          <w:b/>
          <w:bCs/>
          <w:w w:val="103"/>
        </w:rPr>
        <w:t>IMER</w:t>
      </w:r>
      <w:r w:rsidRPr="009E2918">
        <w:rPr>
          <w:rFonts w:ascii="Georgia" w:hAnsi="Georgia" w:cs="Arial"/>
          <w:b/>
          <w:bCs/>
          <w:w w:val="94"/>
        </w:rPr>
        <w:t>O</w:t>
      </w:r>
      <w:r w:rsidRPr="009E2918">
        <w:rPr>
          <w:rFonts w:ascii="Georgia" w:hAnsi="Georgia" w:cs="Arial"/>
          <w:b/>
          <w:bCs/>
          <w:w w:val="46"/>
        </w:rPr>
        <w:t>.</w:t>
      </w:r>
      <w:r w:rsidRPr="009E2918">
        <w:rPr>
          <w:rFonts w:ascii="Georgia" w:hAnsi="Georgia" w:cs="Arial"/>
          <w:b/>
          <w:bCs/>
          <w:w w:val="90"/>
        </w:rPr>
        <w:t>-</w:t>
      </w:r>
      <w:r w:rsidRPr="009E2918">
        <w:rPr>
          <w:rFonts w:ascii="Georgia" w:hAnsi="Georgia" w:cs="Arial"/>
          <w:b/>
          <w:bCs/>
        </w:rPr>
        <w:t xml:space="preserve"> Es</w:t>
      </w:r>
      <w:r w:rsidR="00045276">
        <w:rPr>
          <w:rFonts w:ascii="Georgia" w:hAnsi="Georgia" w:cs="Arial"/>
          <w:b/>
          <w:bCs/>
        </w:rPr>
        <w:t xml:space="preserve"> </w:t>
      </w:r>
      <w:r w:rsidRPr="009E2918">
        <w:rPr>
          <w:rFonts w:ascii="Georgia" w:hAnsi="Georgia" w:cs="Arial"/>
          <w:b/>
          <w:bCs/>
        </w:rPr>
        <w:t>de</w:t>
      </w:r>
      <w:r w:rsidR="00045276">
        <w:rPr>
          <w:rFonts w:ascii="Georgia" w:hAnsi="Georgia" w:cs="Arial"/>
          <w:b/>
          <w:bCs/>
        </w:rPr>
        <w:t xml:space="preserve"> </w:t>
      </w:r>
      <w:r w:rsidRPr="009E2918">
        <w:rPr>
          <w:rFonts w:ascii="Georgia" w:hAnsi="Georgia" w:cs="Arial"/>
          <w:b/>
          <w:bCs/>
        </w:rPr>
        <w:t>a</w:t>
      </w:r>
      <w:r w:rsidRPr="009E2918">
        <w:rPr>
          <w:rFonts w:ascii="Georgia" w:hAnsi="Georgia" w:cs="Arial"/>
          <w:b/>
          <w:bCs/>
          <w:spacing w:val="-11"/>
        </w:rPr>
        <w:t>u</w:t>
      </w:r>
      <w:r w:rsidRPr="009E2918">
        <w:rPr>
          <w:rFonts w:ascii="Georgia" w:hAnsi="Georgia" w:cs="Arial"/>
          <w:b/>
          <w:bCs/>
        </w:rPr>
        <w:t>t</w:t>
      </w:r>
      <w:r w:rsidRPr="009E2918">
        <w:rPr>
          <w:rFonts w:ascii="Georgia" w:hAnsi="Georgia" w:cs="Arial"/>
          <w:b/>
          <w:bCs/>
          <w:spacing w:val="-26"/>
        </w:rPr>
        <w:t>o</w:t>
      </w:r>
      <w:r w:rsidRPr="009E2918">
        <w:rPr>
          <w:rFonts w:ascii="Georgia" w:hAnsi="Georgia" w:cs="Arial"/>
          <w:b/>
          <w:bCs/>
        </w:rPr>
        <w:t>r</w:t>
      </w:r>
      <w:r w:rsidRPr="009E2918">
        <w:rPr>
          <w:rFonts w:ascii="Georgia" w:hAnsi="Georgia" w:cs="Arial"/>
          <w:b/>
          <w:bCs/>
          <w:spacing w:val="-25"/>
        </w:rPr>
        <w:t>i</w:t>
      </w:r>
      <w:r w:rsidRPr="009E2918">
        <w:rPr>
          <w:rFonts w:ascii="Georgia" w:hAnsi="Georgia" w:cs="Arial"/>
          <w:b/>
          <w:bCs/>
        </w:rPr>
        <w:t>za</w:t>
      </w:r>
      <w:r w:rsidRPr="009E2918">
        <w:rPr>
          <w:rFonts w:ascii="Georgia" w:hAnsi="Georgia" w:cs="Arial"/>
          <w:b/>
          <w:bCs/>
          <w:spacing w:val="-13"/>
        </w:rPr>
        <w:t>r</w:t>
      </w:r>
      <w:r w:rsidRPr="009E2918">
        <w:rPr>
          <w:rFonts w:ascii="Georgia" w:hAnsi="Georgia" w:cs="Arial"/>
          <w:b/>
          <w:bCs/>
        </w:rPr>
        <w:t xml:space="preserve">se </w:t>
      </w:r>
      <w:r w:rsidRPr="009E2918">
        <w:rPr>
          <w:rFonts w:ascii="Georgia" w:hAnsi="Georgia" w:cs="Arial"/>
        </w:rPr>
        <w:t>y</w:t>
      </w:r>
      <w:r w:rsidR="00045276">
        <w:rPr>
          <w:rFonts w:ascii="Georgia" w:hAnsi="Georgia" w:cs="Arial"/>
        </w:rPr>
        <w:t xml:space="preserve"> </w:t>
      </w:r>
      <w:r w:rsidRPr="009E2918">
        <w:rPr>
          <w:rFonts w:ascii="Georgia" w:hAnsi="Georgia" w:cs="Arial"/>
        </w:rPr>
        <w:t xml:space="preserve">se </w:t>
      </w:r>
      <w:r w:rsidRPr="009E2918">
        <w:rPr>
          <w:rFonts w:ascii="Georgia" w:hAnsi="Georgia" w:cs="Arial"/>
          <w:b/>
          <w:bCs/>
        </w:rPr>
        <w:t>au</w:t>
      </w:r>
      <w:r w:rsidRPr="009E2918">
        <w:rPr>
          <w:rFonts w:ascii="Georgia" w:hAnsi="Georgia" w:cs="Arial"/>
          <w:b/>
          <w:bCs/>
          <w:spacing w:val="-28"/>
        </w:rPr>
        <w:t>t</w:t>
      </w:r>
      <w:r w:rsidRPr="009E2918">
        <w:rPr>
          <w:rFonts w:ascii="Georgia" w:hAnsi="Georgia" w:cs="Arial"/>
          <w:b/>
          <w:bCs/>
          <w:spacing w:val="-12"/>
        </w:rPr>
        <w:t>o</w:t>
      </w:r>
      <w:r w:rsidRPr="009E2918">
        <w:rPr>
          <w:rFonts w:ascii="Georgia" w:hAnsi="Georgia" w:cs="Arial"/>
          <w:b/>
          <w:bCs/>
        </w:rPr>
        <w:t>r</w:t>
      </w:r>
      <w:r w:rsidRPr="009E2918">
        <w:rPr>
          <w:rFonts w:ascii="Georgia" w:hAnsi="Georgia" w:cs="Arial"/>
          <w:b/>
          <w:bCs/>
          <w:spacing w:val="-25"/>
        </w:rPr>
        <w:t>i</w:t>
      </w:r>
      <w:r w:rsidRPr="009E2918">
        <w:rPr>
          <w:rFonts w:ascii="Georgia" w:hAnsi="Georgia" w:cs="Arial"/>
          <w:b/>
          <w:bCs/>
        </w:rPr>
        <w:t xml:space="preserve">za </w:t>
      </w:r>
      <w:r w:rsidRPr="009E2918">
        <w:rPr>
          <w:rFonts w:ascii="Georgia" w:hAnsi="Georgia" w:cs="Arial"/>
          <w:w w:val="56"/>
        </w:rPr>
        <w:t>l</w:t>
      </w:r>
      <w:r w:rsidRPr="009E2918">
        <w:rPr>
          <w:rFonts w:ascii="Georgia" w:hAnsi="Georgia" w:cs="Arial"/>
          <w:w w:val="83"/>
        </w:rPr>
        <w:t>a</w:t>
      </w:r>
      <w:r w:rsidR="00045276">
        <w:rPr>
          <w:rFonts w:ascii="Georgia" w:hAnsi="Georgia" w:cs="Arial"/>
          <w:w w:val="83"/>
        </w:rPr>
        <w:t xml:space="preserve"> </w:t>
      </w:r>
      <w:r w:rsidRPr="009E2918">
        <w:rPr>
          <w:rFonts w:ascii="Georgia" w:hAnsi="Georgia" w:cs="Arial"/>
        </w:rPr>
        <w:t>implementación de</w:t>
      </w:r>
      <w:r w:rsidR="00045276">
        <w:rPr>
          <w:rFonts w:ascii="Georgia" w:hAnsi="Georgia" w:cs="Arial"/>
        </w:rPr>
        <w:t xml:space="preserve"> </w:t>
      </w:r>
      <w:r w:rsidRPr="009E2918">
        <w:rPr>
          <w:rFonts w:ascii="Georgia" w:hAnsi="Georgia" w:cs="Arial"/>
          <w:w w:val="91"/>
        </w:rPr>
        <w:t xml:space="preserve">"Programa  de </w:t>
      </w:r>
      <w:r w:rsidRPr="009E2918">
        <w:rPr>
          <w:rFonts w:ascii="Georgia" w:hAnsi="Georgia" w:cs="Arial"/>
          <w:w w:val="87"/>
        </w:rPr>
        <w:t>R</w:t>
      </w:r>
      <w:r w:rsidRPr="009E2918">
        <w:rPr>
          <w:rFonts w:ascii="Georgia" w:hAnsi="Georgia" w:cs="Arial"/>
          <w:w w:val="90"/>
        </w:rPr>
        <w:t>e</w:t>
      </w:r>
      <w:r w:rsidRPr="009E2918">
        <w:rPr>
          <w:rFonts w:ascii="Georgia" w:hAnsi="Georgia" w:cs="Arial"/>
          <w:w w:val="76"/>
        </w:rPr>
        <w:t>t</w:t>
      </w:r>
      <w:r w:rsidRPr="009E2918">
        <w:rPr>
          <w:rFonts w:ascii="Georgia" w:hAnsi="Georgia" w:cs="Arial"/>
          <w:w w:val="56"/>
        </w:rPr>
        <w:t>i</w:t>
      </w:r>
      <w:r w:rsidRPr="009E2918">
        <w:rPr>
          <w:rFonts w:ascii="Georgia" w:hAnsi="Georgia" w:cs="Arial"/>
          <w:w w:val="89"/>
        </w:rPr>
        <w:t>ro</w:t>
      </w:r>
      <w:r w:rsidRPr="009E2918">
        <w:rPr>
          <w:rFonts w:ascii="Georgia" w:hAnsi="Georgia" w:cs="Arial"/>
        </w:rPr>
        <w:t xml:space="preserve"> Voluntario </w:t>
      </w:r>
      <w:r w:rsidRPr="009E2918">
        <w:rPr>
          <w:rFonts w:ascii="Georgia" w:hAnsi="Georgia" w:cs="Arial"/>
          <w:w w:val="87"/>
        </w:rPr>
        <w:t xml:space="preserve">para </w:t>
      </w:r>
      <w:r w:rsidRPr="009E2918">
        <w:rPr>
          <w:rFonts w:ascii="Georgia" w:hAnsi="Georgia" w:cs="Arial"/>
        </w:rPr>
        <w:t>las</w:t>
      </w:r>
      <w:r w:rsidR="00045276">
        <w:rPr>
          <w:rFonts w:ascii="Georgia" w:hAnsi="Georgia" w:cs="Arial"/>
        </w:rPr>
        <w:t xml:space="preserve"> </w:t>
      </w:r>
      <w:r w:rsidRPr="009E2918">
        <w:rPr>
          <w:rFonts w:ascii="Georgia" w:hAnsi="Georgia" w:cs="Arial"/>
        </w:rPr>
        <w:t>y</w:t>
      </w:r>
      <w:r w:rsidR="00045276">
        <w:rPr>
          <w:rFonts w:ascii="Georgia" w:hAnsi="Georgia" w:cs="Arial"/>
        </w:rPr>
        <w:t xml:space="preserve"> </w:t>
      </w:r>
      <w:r w:rsidRPr="009E2918">
        <w:rPr>
          <w:rFonts w:ascii="Georgia" w:hAnsi="Georgia" w:cs="Arial"/>
        </w:rPr>
        <w:t>los</w:t>
      </w:r>
      <w:r w:rsidR="00045276">
        <w:rPr>
          <w:rFonts w:ascii="Georgia" w:hAnsi="Georgia" w:cs="Arial"/>
        </w:rPr>
        <w:t xml:space="preserve"> </w:t>
      </w:r>
      <w:r w:rsidRPr="009E2918">
        <w:rPr>
          <w:rFonts w:ascii="Georgia" w:hAnsi="Georgia" w:cs="Arial"/>
          <w:w w:val="101"/>
        </w:rPr>
        <w:t>Servido</w:t>
      </w:r>
      <w:r w:rsidRPr="009E2918">
        <w:rPr>
          <w:rFonts w:ascii="Georgia" w:hAnsi="Georgia" w:cs="Arial"/>
          <w:w w:val="75"/>
        </w:rPr>
        <w:t>r</w:t>
      </w:r>
      <w:r w:rsidRPr="009E2918">
        <w:rPr>
          <w:rFonts w:ascii="Georgia" w:hAnsi="Georgia" w:cs="Arial"/>
        </w:rPr>
        <w:t xml:space="preserve">es  </w:t>
      </w:r>
      <w:r w:rsidRPr="009E2918">
        <w:rPr>
          <w:rFonts w:ascii="Georgia" w:hAnsi="Georgia" w:cs="Arial"/>
          <w:w w:val="97"/>
        </w:rPr>
        <w:t>Pú</w:t>
      </w:r>
      <w:r w:rsidR="005A5376">
        <w:rPr>
          <w:rFonts w:ascii="Georgia" w:hAnsi="Georgia" w:cs="Arial"/>
          <w:w w:val="97"/>
        </w:rPr>
        <w:t>bli</w:t>
      </w:r>
      <w:r w:rsidRPr="009E2918">
        <w:rPr>
          <w:rFonts w:ascii="Georgia" w:hAnsi="Georgia" w:cs="Arial"/>
        </w:rPr>
        <w:t>cos</w:t>
      </w:r>
      <w:r w:rsidR="00045276">
        <w:rPr>
          <w:rFonts w:ascii="Georgia" w:hAnsi="Georgia" w:cs="Arial"/>
        </w:rPr>
        <w:t xml:space="preserve"> </w:t>
      </w:r>
      <w:r w:rsidRPr="009E2918">
        <w:rPr>
          <w:rFonts w:ascii="Georgia" w:hAnsi="Georgia" w:cs="Arial"/>
        </w:rPr>
        <w:t>al</w:t>
      </w:r>
      <w:r w:rsidR="00045276">
        <w:rPr>
          <w:rFonts w:ascii="Georgia" w:hAnsi="Georgia" w:cs="Arial"/>
        </w:rPr>
        <w:t xml:space="preserve"> </w:t>
      </w:r>
      <w:r w:rsidRPr="009E2918">
        <w:rPr>
          <w:rFonts w:ascii="Georgia" w:hAnsi="Georgia" w:cs="Arial"/>
        </w:rPr>
        <w:t xml:space="preserve">Servicio </w:t>
      </w:r>
      <w:r w:rsidRPr="009E2918">
        <w:rPr>
          <w:rFonts w:ascii="Georgia" w:hAnsi="Georgia" w:cs="Arial"/>
          <w:w w:val="98"/>
        </w:rPr>
        <w:t>d</w:t>
      </w:r>
      <w:r w:rsidR="00A23144">
        <w:rPr>
          <w:rFonts w:ascii="Georgia" w:hAnsi="Georgia" w:cs="Arial"/>
          <w:w w:val="98"/>
        </w:rPr>
        <w:t xml:space="preserve">el </w:t>
      </w:r>
      <w:r w:rsidRPr="009E2918">
        <w:rPr>
          <w:rFonts w:ascii="Georgia" w:hAnsi="Georgia" w:cs="Arial"/>
          <w:w w:val="93"/>
        </w:rPr>
        <w:t>Mu</w:t>
      </w:r>
      <w:r w:rsidRPr="009E2918">
        <w:rPr>
          <w:rFonts w:ascii="Georgia" w:hAnsi="Georgia" w:cs="Arial"/>
          <w:w w:val="83"/>
        </w:rPr>
        <w:t>n</w:t>
      </w:r>
      <w:r w:rsidRPr="009E2918">
        <w:rPr>
          <w:rFonts w:ascii="Georgia" w:hAnsi="Georgia" w:cs="Arial"/>
          <w:w w:val="37"/>
        </w:rPr>
        <w:t>i</w:t>
      </w:r>
      <w:r w:rsidRPr="009E2918">
        <w:rPr>
          <w:rFonts w:ascii="Georgia" w:hAnsi="Georgia" w:cs="Arial"/>
          <w:w w:val="92"/>
        </w:rPr>
        <w:t>c</w:t>
      </w:r>
      <w:r w:rsidRPr="009E2918">
        <w:rPr>
          <w:rFonts w:ascii="Georgia" w:hAnsi="Georgia" w:cs="Arial"/>
          <w:w w:val="86"/>
        </w:rPr>
        <w:t>ip</w:t>
      </w:r>
      <w:r w:rsidRPr="009E2918">
        <w:rPr>
          <w:rFonts w:ascii="Georgia" w:hAnsi="Georgia" w:cs="Arial"/>
          <w:w w:val="37"/>
        </w:rPr>
        <w:t>i</w:t>
      </w:r>
      <w:r w:rsidRPr="009E2918">
        <w:rPr>
          <w:rFonts w:ascii="Georgia" w:hAnsi="Georgia" w:cs="Arial"/>
          <w:w w:val="90"/>
        </w:rPr>
        <w:t>o</w:t>
      </w:r>
      <w:r w:rsidRPr="009E2918">
        <w:rPr>
          <w:rFonts w:ascii="Georgia" w:hAnsi="Georgia" w:cs="Arial"/>
        </w:rPr>
        <w:t xml:space="preserve">  de</w:t>
      </w:r>
      <w:r w:rsidR="00045276">
        <w:rPr>
          <w:rFonts w:ascii="Georgia" w:hAnsi="Georgia" w:cs="Arial"/>
        </w:rPr>
        <w:t xml:space="preserve"> </w:t>
      </w:r>
      <w:r w:rsidRPr="009E2918">
        <w:rPr>
          <w:rFonts w:ascii="Georgia" w:hAnsi="Georgia" w:cs="Arial"/>
          <w:w w:val="96"/>
        </w:rPr>
        <w:t xml:space="preserve">Zacatecas", </w:t>
      </w:r>
      <w:r w:rsidRPr="009E2918">
        <w:rPr>
          <w:rFonts w:ascii="Georgia" w:hAnsi="Georgia" w:cs="Arial"/>
        </w:rPr>
        <w:t>cuya</w:t>
      </w:r>
      <w:r w:rsidR="00045276">
        <w:rPr>
          <w:rFonts w:ascii="Georgia" w:hAnsi="Georgia" w:cs="Arial"/>
        </w:rPr>
        <w:t xml:space="preserve"> </w:t>
      </w:r>
      <w:r w:rsidRPr="009E2918">
        <w:rPr>
          <w:rFonts w:ascii="Georgia" w:hAnsi="Georgia" w:cs="Arial"/>
          <w:w w:val="83"/>
        </w:rPr>
        <w:t>ap</w:t>
      </w:r>
      <w:r w:rsidRPr="009E2918">
        <w:rPr>
          <w:rFonts w:ascii="Georgia" w:hAnsi="Georgia" w:cs="Arial"/>
          <w:w w:val="37"/>
        </w:rPr>
        <w:t>l</w:t>
      </w:r>
      <w:r w:rsidRPr="009E2918">
        <w:rPr>
          <w:rFonts w:ascii="Georgia" w:hAnsi="Georgia" w:cs="Arial"/>
          <w:w w:val="56"/>
        </w:rPr>
        <w:t>i</w:t>
      </w:r>
      <w:r w:rsidRPr="009E2918">
        <w:rPr>
          <w:rFonts w:ascii="Georgia" w:hAnsi="Georgia" w:cs="Arial"/>
        </w:rPr>
        <w:t xml:space="preserve">cación </w:t>
      </w:r>
      <w:r w:rsidRPr="009E2918">
        <w:rPr>
          <w:rFonts w:ascii="Georgia" w:hAnsi="Georgia" w:cs="Arial"/>
          <w:w w:val="97"/>
        </w:rPr>
        <w:t xml:space="preserve">será </w:t>
      </w:r>
      <w:r w:rsidRPr="009E2918">
        <w:rPr>
          <w:rFonts w:ascii="Georgia" w:hAnsi="Georgia" w:cs="Arial"/>
          <w:w w:val="90"/>
        </w:rPr>
        <w:t>de</w:t>
      </w:r>
      <w:r w:rsidRPr="009E2918">
        <w:rPr>
          <w:rFonts w:ascii="Georgia" w:hAnsi="Georgia" w:cs="Arial"/>
          <w:w w:val="56"/>
        </w:rPr>
        <w:t>l</w:t>
      </w:r>
      <w:r w:rsidR="00045276">
        <w:rPr>
          <w:rFonts w:ascii="Georgia" w:hAnsi="Georgia" w:cs="Arial"/>
          <w:w w:val="56"/>
        </w:rPr>
        <w:t xml:space="preserve"> </w:t>
      </w:r>
      <w:r w:rsidRPr="009E2918">
        <w:rPr>
          <w:rFonts w:ascii="Georgia" w:hAnsi="Georgia" w:cs="Arial"/>
        </w:rPr>
        <w:t>día</w:t>
      </w:r>
      <w:r w:rsidR="00045276">
        <w:rPr>
          <w:rFonts w:ascii="Georgia" w:hAnsi="Georgia" w:cs="Arial"/>
        </w:rPr>
        <w:t xml:space="preserve"> </w:t>
      </w:r>
      <w:r w:rsidRPr="009E2918">
        <w:rPr>
          <w:rFonts w:ascii="Georgia" w:hAnsi="Georgia" w:cs="Arial"/>
          <w:w w:val="86"/>
        </w:rPr>
        <w:t xml:space="preserve">de </w:t>
      </w:r>
      <w:r w:rsidRPr="009E2918">
        <w:rPr>
          <w:rFonts w:ascii="Georgia" w:hAnsi="Georgia" w:cs="Arial"/>
        </w:rPr>
        <w:t>su</w:t>
      </w:r>
      <w:r w:rsidR="00045276">
        <w:rPr>
          <w:rFonts w:ascii="Georgia" w:hAnsi="Georgia" w:cs="Arial"/>
        </w:rPr>
        <w:t xml:space="preserve"> </w:t>
      </w:r>
      <w:r w:rsidRPr="009E2918">
        <w:rPr>
          <w:rFonts w:ascii="Georgia" w:hAnsi="Georgia" w:cs="Arial"/>
          <w:w w:val="90"/>
        </w:rPr>
        <w:t>pu</w:t>
      </w:r>
      <w:r w:rsidRPr="009E2918">
        <w:rPr>
          <w:rFonts w:ascii="Georgia" w:hAnsi="Georgia" w:cs="Arial"/>
          <w:w w:val="83"/>
        </w:rPr>
        <w:t>b</w:t>
      </w:r>
      <w:r w:rsidRPr="009E2918">
        <w:rPr>
          <w:rFonts w:ascii="Georgia" w:hAnsi="Georgia" w:cs="Arial"/>
          <w:w w:val="75"/>
        </w:rPr>
        <w:t>li</w:t>
      </w:r>
      <w:r w:rsidRPr="009E2918">
        <w:rPr>
          <w:rFonts w:ascii="Georgia" w:hAnsi="Georgia" w:cs="Arial"/>
          <w:w w:val="101"/>
        </w:rPr>
        <w:t>c</w:t>
      </w:r>
      <w:r w:rsidRPr="009E2918">
        <w:rPr>
          <w:rFonts w:ascii="Georgia" w:hAnsi="Georgia" w:cs="Arial"/>
          <w:w w:val="90"/>
        </w:rPr>
        <w:t>a</w:t>
      </w:r>
      <w:r w:rsidRPr="009E2918">
        <w:rPr>
          <w:rFonts w:ascii="Georgia" w:hAnsi="Georgia" w:cs="Arial"/>
          <w:w w:val="92"/>
        </w:rPr>
        <w:t>c</w:t>
      </w:r>
      <w:r w:rsidRPr="009E2918">
        <w:rPr>
          <w:rFonts w:ascii="Georgia" w:hAnsi="Georgia" w:cs="Arial"/>
        </w:rPr>
        <w:t>ión aldía</w:t>
      </w:r>
      <w:r w:rsidR="00A1153D">
        <w:rPr>
          <w:rFonts w:ascii="Georgia" w:hAnsi="Georgia"/>
          <w:noProof/>
          <w:lang w:val="es-MX" w:eastAsia="es-MX"/>
        </w:rPr>
        <mc:AlternateContent>
          <mc:Choice Requires="wps">
            <w:drawing>
              <wp:anchor distT="0" distB="0" distL="114300" distR="114300" simplePos="0" relativeHeight="251659776" behindDoc="1" locked="0" layoutInCell="0" allowOverlap="1">
                <wp:simplePos x="0" y="0"/>
                <wp:positionH relativeFrom="page">
                  <wp:posOffset>6821805</wp:posOffset>
                </wp:positionH>
                <wp:positionV relativeFrom="paragraph">
                  <wp:posOffset>269240</wp:posOffset>
                </wp:positionV>
                <wp:extent cx="711200" cy="1511300"/>
                <wp:effectExtent l="0" t="0" r="12700" b="1270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151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906" w:rsidRPr="009E2918" w:rsidRDefault="00DC1906" w:rsidP="009E29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left:0;text-align:left;margin-left:537.15pt;margin-top:21.2pt;width:56pt;height:11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" o:allowincell="f" filled="f" stroked="f">
                <v:textbox inset="0,0,0,0">
                  <w:txbxContent>
                    <w:p w:rsidR="00DC1906" w:rsidRPr="009E2918" w:rsidRDefault="00DC1906" w:rsidP="009E2918"/>
                  </w:txbxContent>
                </v:textbox>
                <w10:wrap anchorx="page"/>
              </v:rect>
            </w:pict>
          </mc:Fallback>
        </mc:AlternateContent>
      </w:r>
      <w:r w:rsidRPr="009E2918">
        <w:rPr>
          <w:rFonts w:ascii="Georgia" w:hAnsi="Georgia" w:cs="Arial"/>
          <w:w w:val="83"/>
        </w:rPr>
        <w:t xml:space="preserve">20 </w:t>
      </w:r>
      <w:r w:rsidRPr="009E2918">
        <w:rPr>
          <w:rFonts w:ascii="Georgia" w:hAnsi="Georgia" w:cs="Arial"/>
        </w:rPr>
        <w:t>de</w:t>
      </w:r>
      <w:r w:rsidR="00045276">
        <w:rPr>
          <w:rFonts w:ascii="Georgia" w:hAnsi="Georgia" w:cs="Arial"/>
        </w:rPr>
        <w:t xml:space="preserve"> </w:t>
      </w:r>
      <w:r w:rsidRPr="009E2918">
        <w:rPr>
          <w:rFonts w:ascii="Georgia" w:hAnsi="Georgia" w:cs="Arial"/>
          <w:w w:val="94"/>
        </w:rPr>
        <w:t xml:space="preserve">diciembre  </w:t>
      </w:r>
      <w:r w:rsidRPr="009E2918">
        <w:rPr>
          <w:rFonts w:ascii="Georgia" w:hAnsi="Georgia" w:cs="Arial"/>
          <w:w w:val="83"/>
        </w:rPr>
        <w:t>d</w:t>
      </w:r>
      <w:r>
        <w:rPr>
          <w:rFonts w:ascii="Georgia" w:hAnsi="Georgia" w:cs="Arial"/>
          <w:w w:val="83"/>
        </w:rPr>
        <w:t>el</w:t>
      </w:r>
      <w:r w:rsidR="00045276">
        <w:rPr>
          <w:rFonts w:ascii="Georgia" w:hAnsi="Georgia" w:cs="Arial"/>
          <w:w w:val="83"/>
        </w:rPr>
        <w:t xml:space="preserve"> </w:t>
      </w:r>
      <w:r w:rsidRPr="009E2918">
        <w:rPr>
          <w:rFonts w:ascii="Georgia" w:hAnsi="Georgia" w:cs="Arial"/>
          <w:w w:val="83"/>
        </w:rPr>
        <w:t>p</w:t>
      </w:r>
      <w:r w:rsidRPr="009E2918">
        <w:rPr>
          <w:rFonts w:ascii="Georgia" w:hAnsi="Georgia" w:cs="Arial"/>
          <w:w w:val="75"/>
        </w:rPr>
        <w:t>r</w:t>
      </w:r>
      <w:r w:rsidRPr="009E2918">
        <w:rPr>
          <w:rFonts w:ascii="Georgia" w:hAnsi="Georgia" w:cs="Arial"/>
          <w:w w:val="101"/>
        </w:rPr>
        <w:t>ese</w:t>
      </w:r>
      <w:r w:rsidRPr="009E2918">
        <w:rPr>
          <w:rFonts w:ascii="Georgia" w:hAnsi="Georgia" w:cs="Arial"/>
          <w:w w:val="96"/>
        </w:rPr>
        <w:t>nt</w:t>
      </w:r>
      <w:r w:rsidRPr="009E2918">
        <w:rPr>
          <w:rFonts w:ascii="Georgia" w:hAnsi="Georgia" w:cs="Arial"/>
          <w:w w:val="90"/>
        </w:rPr>
        <w:t>e</w:t>
      </w:r>
      <w:r w:rsidRPr="009E2918">
        <w:rPr>
          <w:rFonts w:ascii="Georgia" w:hAnsi="Georgia" w:cs="Arial"/>
        </w:rPr>
        <w:t xml:space="preserve">  año,</w:t>
      </w:r>
      <w:r w:rsidR="00045276">
        <w:rPr>
          <w:rFonts w:ascii="Georgia" w:hAnsi="Georgia" w:cs="Arial"/>
        </w:rPr>
        <w:t xml:space="preserve"> </w:t>
      </w:r>
      <w:r w:rsidRPr="009E2918">
        <w:rPr>
          <w:rFonts w:ascii="Georgia" w:hAnsi="Georgia" w:cs="Arial"/>
          <w:w w:val="83"/>
        </w:rPr>
        <w:t>a</w:t>
      </w:r>
      <w:r>
        <w:rPr>
          <w:rFonts w:ascii="Georgia" w:hAnsi="Georgia" w:cs="Arial"/>
          <w:w w:val="83"/>
        </w:rPr>
        <w:t xml:space="preserve"> fin</w:t>
      </w:r>
      <w:r w:rsidR="00045276">
        <w:rPr>
          <w:rFonts w:ascii="Georgia" w:hAnsi="Georgia" w:cs="Arial"/>
          <w:w w:val="83"/>
        </w:rPr>
        <w:t xml:space="preserve"> </w:t>
      </w:r>
      <w:r w:rsidRPr="009E2918">
        <w:rPr>
          <w:rFonts w:ascii="Georgia" w:hAnsi="Georgia" w:cs="Arial"/>
        </w:rPr>
        <w:t>de</w:t>
      </w:r>
      <w:r w:rsidR="00045276">
        <w:rPr>
          <w:rFonts w:ascii="Georgia" w:hAnsi="Georgia" w:cs="Arial"/>
        </w:rPr>
        <w:t xml:space="preserve"> </w:t>
      </w:r>
      <w:r w:rsidRPr="009E2918">
        <w:rPr>
          <w:rFonts w:ascii="Georgia" w:hAnsi="Georgia" w:cs="Arial"/>
          <w:w w:val="85"/>
        </w:rPr>
        <w:t xml:space="preserve">que  </w:t>
      </w:r>
      <w:r w:rsidRPr="009E2918">
        <w:rPr>
          <w:rFonts w:ascii="Georgia" w:hAnsi="Georgia" w:cs="Arial"/>
        </w:rPr>
        <w:t>la</w:t>
      </w:r>
      <w:r w:rsidR="00045276">
        <w:rPr>
          <w:rFonts w:ascii="Georgia" w:hAnsi="Georgia" w:cs="Arial"/>
        </w:rPr>
        <w:t xml:space="preserve"> </w:t>
      </w:r>
      <w:r w:rsidRPr="009E2918">
        <w:rPr>
          <w:rFonts w:ascii="Georgia" w:hAnsi="Georgia" w:cs="Arial"/>
          <w:w w:val="96"/>
        </w:rPr>
        <w:t>Se</w:t>
      </w:r>
      <w:r w:rsidRPr="009E2918">
        <w:rPr>
          <w:rFonts w:ascii="Georgia" w:hAnsi="Georgia" w:cs="Arial"/>
        </w:rPr>
        <w:t>cre</w:t>
      </w:r>
      <w:r w:rsidRPr="009E2918">
        <w:rPr>
          <w:rFonts w:ascii="Georgia" w:hAnsi="Georgia" w:cs="Arial"/>
          <w:w w:val="101"/>
        </w:rPr>
        <w:t>ta</w:t>
      </w:r>
      <w:r w:rsidR="005A5376">
        <w:rPr>
          <w:rFonts w:ascii="Georgia" w:hAnsi="Georgia" w:cs="Arial"/>
          <w:w w:val="101"/>
        </w:rPr>
        <w:t>ri</w:t>
      </w:r>
      <w:r w:rsidRPr="009E2918">
        <w:rPr>
          <w:rFonts w:ascii="Georgia" w:hAnsi="Georgia" w:cs="Arial"/>
          <w:w w:val="83"/>
        </w:rPr>
        <w:t>a</w:t>
      </w:r>
      <w:r w:rsidR="00045276">
        <w:rPr>
          <w:rFonts w:ascii="Georgia" w:hAnsi="Georgia" w:cs="Arial"/>
          <w:w w:val="83"/>
        </w:rPr>
        <w:t xml:space="preserve"> </w:t>
      </w:r>
      <w:r w:rsidRPr="009E2918">
        <w:rPr>
          <w:rFonts w:ascii="Georgia" w:hAnsi="Georgia" w:cs="Arial"/>
        </w:rPr>
        <w:t>de</w:t>
      </w:r>
      <w:r w:rsidR="00045276">
        <w:rPr>
          <w:rFonts w:ascii="Georgia" w:hAnsi="Georgia" w:cs="Arial"/>
        </w:rPr>
        <w:t xml:space="preserve"> </w:t>
      </w:r>
      <w:r w:rsidRPr="009E2918">
        <w:rPr>
          <w:rFonts w:ascii="Georgia" w:hAnsi="Georgia" w:cs="Arial"/>
        </w:rPr>
        <w:t>Ad</w:t>
      </w:r>
      <w:r w:rsidR="005A5376">
        <w:rPr>
          <w:rFonts w:ascii="Georgia" w:hAnsi="Georgia" w:cs="Arial"/>
        </w:rPr>
        <w:t>mi</w:t>
      </w:r>
      <w:r w:rsidRPr="009E2918">
        <w:rPr>
          <w:rFonts w:ascii="Georgia" w:hAnsi="Georgia" w:cs="Arial"/>
          <w:w w:val="101"/>
        </w:rPr>
        <w:t>nistrac</w:t>
      </w:r>
      <w:r w:rsidRPr="009E2918">
        <w:rPr>
          <w:rFonts w:ascii="Georgia" w:hAnsi="Georgia" w:cs="Arial"/>
          <w:w w:val="56"/>
        </w:rPr>
        <w:t>i</w:t>
      </w:r>
      <w:r w:rsidRPr="009E2918">
        <w:rPr>
          <w:rFonts w:ascii="Georgia" w:hAnsi="Georgia" w:cs="Arial"/>
        </w:rPr>
        <w:t>ón de</w:t>
      </w:r>
      <w:r>
        <w:rPr>
          <w:rFonts w:ascii="Georgia" w:hAnsi="Georgia" w:cs="Arial"/>
        </w:rPr>
        <w:t xml:space="preserve"> manera conjunta</w:t>
      </w:r>
      <w:r w:rsidRPr="009E2918">
        <w:rPr>
          <w:rFonts w:ascii="Georgia" w:hAnsi="Georgia" w:cs="Arial"/>
        </w:rPr>
        <w:t xml:space="preserve"> co</w:t>
      </w:r>
      <w:r>
        <w:rPr>
          <w:rFonts w:ascii="Georgia" w:hAnsi="Georgia" w:cs="Arial"/>
        </w:rPr>
        <w:t>n la</w:t>
      </w:r>
      <w:r w:rsidR="00045276">
        <w:rPr>
          <w:rFonts w:ascii="Georgia" w:hAnsi="Georgia" w:cs="Arial"/>
        </w:rPr>
        <w:t xml:space="preserve"> </w:t>
      </w:r>
      <w:r w:rsidRPr="009E2918">
        <w:rPr>
          <w:rFonts w:ascii="Georgia" w:hAnsi="Georgia" w:cs="Arial"/>
          <w:w w:val="97"/>
        </w:rPr>
        <w:t>Sec</w:t>
      </w:r>
      <w:r w:rsidRPr="009E2918">
        <w:rPr>
          <w:rFonts w:ascii="Georgia" w:hAnsi="Georgia" w:cs="Arial"/>
          <w:w w:val="75"/>
        </w:rPr>
        <w:t>r</w:t>
      </w:r>
      <w:r w:rsidRPr="009E2918">
        <w:rPr>
          <w:rFonts w:ascii="Georgia" w:hAnsi="Georgia" w:cs="Arial"/>
          <w:w w:val="90"/>
        </w:rPr>
        <w:t>eta</w:t>
      </w:r>
      <w:r w:rsidRPr="009E2918">
        <w:rPr>
          <w:rFonts w:ascii="Georgia" w:hAnsi="Georgia" w:cs="Arial"/>
          <w:w w:val="88"/>
        </w:rPr>
        <w:t>r</w:t>
      </w:r>
      <w:r w:rsidRPr="009E2918">
        <w:rPr>
          <w:rFonts w:ascii="Georgia" w:hAnsi="Georgia" w:cs="Arial"/>
          <w:w w:val="45"/>
        </w:rPr>
        <w:t>í</w:t>
      </w:r>
      <w:r w:rsidRPr="009E2918">
        <w:rPr>
          <w:rFonts w:ascii="Georgia" w:hAnsi="Georgia" w:cs="Arial"/>
          <w:w w:val="90"/>
        </w:rPr>
        <w:t>a</w:t>
      </w:r>
      <w:r w:rsidR="00045276">
        <w:rPr>
          <w:rFonts w:ascii="Georgia" w:hAnsi="Georgia" w:cs="Arial"/>
          <w:w w:val="90"/>
        </w:rPr>
        <w:t xml:space="preserve"> </w:t>
      </w:r>
      <w:r w:rsidRPr="009E2918">
        <w:rPr>
          <w:rFonts w:ascii="Georgia" w:hAnsi="Georgia" w:cs="Arial"/>
        </w:rPr>
        <w:t xml:space="preserve">de </w:t>
      </w:r>
      <w:r w:rsidRPr="009E2918">
        <w:rPr>
          <w:rFonts w:ascii="Georgia" w:hAnsi="Georgia" w:cs="Arial"/>
          <w:w w:val="82"/>
        </w:rPr>
        <w:t>F</w:t>
      </w:r>
      <w:r w:rsidRPr="009E2918">
        <w:rPr>
          <w:rFonts w:ascii="Georgia" w:hAnsi="Georgia" w:cs="Arial"/>
          <w:w w:val="56"/>
        </w:rPr>
        <w:t>i</w:t>
      </w:r>
      <w:r w:rsidRPr="009E2918">
        <w:rPr>
          <w:rFonts w:ascii="Georgia" w:hAnsi="Georgia" w:cs="Arial"/>
        </w:rPr>
        <w:t xml:space="preserve">nanzas y </w:t>
      </w:r>
      <w:r w:rsidRPr="009E2918">
        <w:rPr>
          <w:rFonts w:ascii="Georgia" w:hAnsi="Georgia" w:cs="Arial"/>
          <w:w w:val="102"/>
        </w:rPr>
        <w:t>Tesore</w:t>
      </w:r>
      <w:r w:rsidRPr="009E2918">
        <w:rPr>
          <w:rFonts w:ascii="Georgia" w:hAnsi="Georgia" w:cs="Arial"/>
          <w:w w:val="75"/>
        </w:rPr>
        <w:t>r</w:t>
      </w:r>
      <w:r w:rsidRPr="009E2918">
        <w:rPr>
          <w:rFonts w:ascii="Georgia" w:hAnsi="Georgia" w:cs="Arial"/>
        </w:rPr>
        <w:t xml:space="preserve">ía </w:t>
      </w:r>
      <w:r w:rsidR="005A5376" w:rsidRPr="009E2918">
        <w:rPr>
          <w:rFonts w:ascii="Georgia" w:hAnsi="Georgia" w:cs="Arial"/>
          <w:w w:val="97"/>
        </w:rPr>
        <w:t>Mu</w:t>
      </w:r>
      <w:r w:rsidR="005A5376">
        <w:rPr>
          <w:rFonts w:ascii="Georgia" w:hAnsi="Georgia" w:cs="Arial"/>
          <w:w w:val="97"/>
        </w:rPr>
        <w:t>nicipal imp</w:t>
      </w:r>
      <w:r w:rsidRPr="009E2918">
        <w:rPr>
          <w:rFonts w:ascii="Georgia" w:hAnsi="Georgia" w:cs="Arial"/>
          <w:w w:val="92"/>
        </w:rPr>
        <w:t>le</w:t>
      </w:r>
      <w:r w:rsidRPr="009E2918">
        <w:rPr>
          <w:rFonts w:ascii="Georgia" w:hAnsi="Georgia" w:cs="Arial"/>
          <w:w w:val="90"/>
        </w:rPr>
        <w:t>me</w:t>
      </w:r>
      <w:r w:rsidRPr="009E2918">
        <w:rPr>
          <w:rFonts w:ascii="Georgia" w:hAnsi="Georgia" w:cs="Arial"/>
          <w:w w:val="96"/>
        </w:rPr>
        <w:t>nt</w:t>
      </w:r>
      <w:r w:rsidRPr="009E2918">
        <w:rPr>
          <w:rFonts w:ascii="Georgia" w:hAnsi="Georgia" w:cs="Arial"/>
          <w:w w:val="90"/>
        </w:rPr>
        <w:t>e</w:t>
      </w:r>
      <w:r w:rsidRPr="009E2918">
        <w:rPr>
          <w:rFonts w:ascii="Georgia" w:hAnsi="Georgia" w:cs="Arial"/>
          <w:w w:val="75"/>
        </w:rPr>
        <w:t>n</w:t>
      </w:r>
      <w:r w:rsidR="00045276">
        <w:rPr>
          <w:rFonts w:ascii="Georgia" w:hAnsi="Georgia" w:cs="Arial"/>
          <w:w w:val="75"/>
        </w:rPr>
        <w:t xml:space="preserve"> </w:t>
      </w:r>
      <w:r w:rsidRPr="009E2918">
        <w:rPr>
          <w:rFonts w:ascii="Georgia" w:hAnsi="Georgia" w:cs="Arial"/>
          <w:w w:val="91"/>
        </w:rPr>
        <w:t>dicho</w:t>
      </w:r>
      <w:r w:rsidR="00045276">
        <w:rPr>
          <w:rFonts w:ascii="Georgia" w:hAnsi="Georgia" w:cs="Arial"/>
          <w:w w:val="91"/>
        </w:rPr>
        <w:t xml:space="preserve"> </w:t>
      </w:r>
      <w:r w:rsidRPr="009E2918">
        <w:rPr>
          <w:rFonts w:ascii="Georgia" w:hAnsi="Georgia" w:cs="Arial"/>
          <w:w w:val="83"/>
        </w:rPr>
        <w:t>p</w:t>
      </w:r>
      <w:r w:rsidRPr="009E2918">
        <w:rPr>
          <w:rFonts w:ascii="Georgia" w:hAnsi="Georgia" w:cs="Arial"/>
          <w:w w:val="75"/>
        </w:rPr>
        <w:t>r</w:t>
      </w:r>
      <w:r w:rsidRPr="009E2918">
        <w:rPr>
          <w:rFonts w:ascii="Georgia" w:hAnsi="Georgia" w:cs="Arial"/>
        </w:rPr>
        <w:t xml:space="preserve">ograma </w:t>
      </w:r>
      <w:r>
        <w:rPr>
          <w:rFonts w:ascii="Georgia" w:hAnsi="Georgia" w:cs="Arial"/>
        </w:rPr>
        <w:t>e</w:t>
      </w:r>
      <w:r w:rsidRPr="009E2918">
        <w:rPr>
          <w:rFonts w:ascii="Georgia" w:hAnsi="Georgia" w:cs="Arial"/>
        </w:rPr>
        <w:t>n</w:t>
      </w:r>
      <w:r w:rsidR="00045276">
        <w:rPr>
          <w:rFonts w:ascii="Georgia" w:hAnsi="Georgia" w:cs="Arial"/>
        </w:rPr>
        <w:t xml:space="preserve"> </w:t>
      </w:r>
      <w:r w:rsidRPr="009E2918">
        <w:rPr>
          <w:rFonts w:ascii="Georgia" w:hAnsi="Georgia" w:cs="Arial"/>
        </w:rPr>
        <w:t>beneficio de los</w:t>
      </w:r>
      <w:r w:rsidR="00045276">
        <w:rPr>
          <w:rFonts w:ascii="Georgia" w:hAnsi="Georgia" w:cs="Arial"/>
        </w:rPr>
        <w:t xml:space="preserve"> </w:t>
      </w:r>
      <w:r w:rsidRPr="009E2918">
        <w:rPr>
          <w:rFonts w:ascii="Georgia" w:hAnsi="Georgia" w:cs="Arial"/>
        </w:rPr>
        <w:t>trabajadores de</w:t>
      </w:r>
      <w:r w:rsidR="00045276">
        <w:rPr>
          <w:rFonts w:ascii="Georgia" w:hAnsi="Georgia" w:cs="Arial"/>
        </w:rPr>
        <w:t xml:space="preserve"> </w:t>
      </w:r>
      <w:r w:rsidRPr="009E2918">
        <w:rPr>
          <w:rFonts w:ascii="Georgia" w:hAnsi="Georgia" w:cs="Arial"/>
        </w:rPr>
        <w:t>contrato activo que</w:t>
      </w:r>
      <w:r w:rsidR="00045276">
        <w:rPr>
          <w:rFonts w:ascii="Georgia" w:hAnsi="Georgia" w:cs="Arial"/>
        </w:rPr>
        <w:t xml:space="preserve"> </w:t>
      </w:r>
      <w:r w:rsidRPr="009E2918">
        <w:rPr>
          <w:rFonts w:ascii="Georgia" w:hAnsi="Georgia" w:cs="Arial"/>
          <w:w w:val="95"/>
        </w:rPr>
        <w:t>dese</w:t>
      </w:r>
      <w:r w:rsidR="00045276">
        <w:rPr>
          <w:rFonts w:ascii="Georgia" w:hAnsi="Georgia" w:cs="Arial"/>
          <w:w w:val="95"/>
        </w:rPr>
        <w:t xml:space="preserve"> </w:t>
      </w:r>
      <w:r w:rsidRPr="009E2918">
        <w:rPr>
          <w:rFonts w:ascii="Georgia" w:hAnsi="Georgia" w:cs="Arial"/>
          <w:w w:val="95"/>
        </w:rPr>
        <w:t xml:space="preserve">en </w:t>
      </w:r>
      <w:r>
        <w:rPr>
          <w:rFonts w:ascii="Georgia" w:hAnsi="Georgia" w:cs="Arial"/>
          <w:w w:val="95"/>
        </w:rPr>
        <w:t>adherirse</w:t>
      </w:r>
      <w:r w:rsidRPr="009E2918">
        <w:rPr>
          <w:rFonts w:ascii="Georgia" w:hAnsi="Georgia" w:cs="Arial"/>
        </w:rPr>
        <w:t xml:space="preserve"> al</w:t>
      </w:r>
      <w:r w:rsidR="00045276">
        <w:rPr>
          <w:rFonts w:ascii="Georgia" w:hAnsi="Georgia" w:cs="Arial"/>
        </w:rPr>
        <w:t xml:space="preserve"> </w:t>
      </w:r>
      <w:r w:rsidRPr="009E2918">
        <w:rPr>
          <w:rFonts w:ascii="Georgia" w:hAnsi="Georgia" w:cs="Arial"/>
          <w:w w:val="90"/>
        </w:rPr>
        <w:t>m</w:t>
      </w:r>
      <w:r w:rsidRPr="009E2918">
        <w:rPr>
          <w:rFonts w:ascii="Georgia" w:hAnsi="Georgia" w:cs="Arial"/>
          <w:w w:val="37"/>
        </w:rPr>
        <w:t>i</w:t>
      </w:r>
      <w:r w:rsidRPr="009E2918">
        <w:rPr>
          <w:rFonts w:ascii="Georgia" w:hAnsi="Georgia" w:cs="Arial"/>
        </w:rPr>
        <w:t>sm</w:t>
      </w:r>
      <w:r w:rsidR="004C3A8B">
        <w:rPr>
          <w:rFonts w:ascii="Georgia" w:hAnsi="Georgia" w:cs="Arial"/>
        </w:rPr>
        <w:t>o,</w:t>
      </w:r>
      <w:r w:rsidRPr="009E2918">
        <w:rPr>
          <w:rFonts w:ascii="Georgia" w:hAnsi="Georgia" w:cs="Arial"/>
        </w:rPr>
        <w:t xml:space="preserve"> conforme</w:t>
      </w:r>
      <w:r>
        <w:rPr>
          <w:rFonts w:ascii="Georgia" w:hAnsi="Georgia" w:cs="Arial"/>
        </w:rPr>
        <w:t xml:space="preserve"> a la convocatoria </w:t>
      </w:r>
      <w:r w:rsidRPr="009E2918">
        <w:rPr>
          <w:rFonts w:ascii="Georgia" w:hAnsi="Georgia" w:cs="Arial"/>
          <w:w w:val="75"/>
        </w:rPr>
        <w:t>r</w:t>
      </w:r>
      <w:r w:rsidRPr="009E2918">
        <w:rPr>
          <w:rFonts w:ascii="Georgia" w:hAnsi="Georgia" w:cs="Arial"/>
          <w:w w:val="102"/>
        </w:rPr>
        <w:t>especti</w:t>
      </w:r>
      <w:r w:rsidRPr="009E2918">
        <w:rPr>
          <w:rFonts w:ascii="Georgia" w:hAnsi="Georgia" w:cs="Arial"/>
          <w:w w:val="92"/>
        </w:rPr>
        <w:t>v</w:t>
      </w:r>
      <w:r w:rsidRPr="009E2918">
        <w:rPr>
          <w:rFonts w:ascii="Georgia" w:hAnsi="Georgia" w:cs="Arial"/>
          <w:w w:val="83"/>
        </w:rPr>
        <w:t>a</w:t>
      </w:r>
      <w:r w:rsidR="00045276">
        <w:rPr>
          <w:rFonts w:ascii="Georgia" w:hAnsi="Georgia" w:cs="Arial"/>
          <w:w w:val="83"/>
        </w:rPr>
        <w:t xml:space="preserve"> </w:t>
      </w:r>
      <w:r w:rsidRPr="009E2918">
        <w:rPr>
          <w:rFonts w:ascii="Georgia" w:hAnsi="Georgia" w:cs="Arial"/>
          <w:w w:val="102"/>
        </w:rPr>
        <w:t>emit</w:t>
      </w:r>
      <w:r w:rsidRPr="009E2918">
        <w:rPr>
          <w:rFonts w:ascii="Georgia" w:hAnsi="Georgia" w:cs="Arial"/>
          <w:w w:val="56"/>
        </w:rPr>
        <w:t>i</w:t>
      </w:r>
      <w:r w:rsidRPr="009E2918">
        <w:rPr>
          <w:rFonts w:ascii="Georgia" w:hAnsi="Georgia" w:cs="Arial"/>
        </w:rPr>
        <w:t>da po</w:t>
      </w:r>
      <w:r>
        <w:rPr>
          <w:rFonts w:ascii="Georgia" w:hAnsi="Georgia" w:cs="Arial"/>
        </w:rPr>
        <w:t>r el</w:t>
      </w:r>
      <w:r w:rsidR="00045276">
        <w:rPr>
          <w:rFonts w:ascii="Georgia" w:hAnsi="Georgia" w:cs="Arial"/>
        </w:rPr>
        <w:t xml:space="preserve"> </w:t>
      </w:r>
      <w:r w:rsidRPr="009E2918">
        <w:rPr>
          <w:rFonts w:ascii="Georgia" w:hAnsi="Georgia" w:cs="Arial"/>
          <w:w w:val="87"/>
        </w:rPr>
        <w:t>C</w:t>
      </w:r>
      <w:r w:rsidRPr="009E2918">
        <w:rPr>
          <w:rFonts w:ascii="Georgia" w:hAnsi="Georgia" w:cs="Arial"/>
          <w:w w:val="90"/>
        </w:rPr>
        <w:t>o</w:t>
      </w:r>
      <w:r>
        <w:rPr>
          <w:rFonts w:ascii="Georgia" w:hAnsi="Georgia" w:cs="Arial"/>
          <w:w w:val="90"/>
        </w:rPr>
        <w:t>mité</w:t>
      </w:r>
      <w:r w:rsidR="00045276">
        <w:rPr>
          <w:rFonts w:ascii="Georgia" w:hAnsi="Georgia" w:cs="Arial"/>
          <w:w w:val="90"/>
        </w:rPr>
        <w:t xml:space="preserve"> </w:t>
      </w:r>
      <w:r w:rsidRPr="009E2918">
        <w:rPr>
          <w:rFonts w:ascii="Georgia" w:hAnsi="Georgia" w:cs="Arial"/>
          <w:w w:val="94"/>
        </w:rPr>
        <w:t>integrado</w:t>
      </w:r>
      <w:r w:rsidR="00045276">
        <w:rPr>
          <w:rFonts w:ascii="Georgia" w:hAnsi="Georgia" w:cs="Arial"/>
          <w:w w:val="94"/>
        </w:rPr>
        <w:t xml:space="preserve"> </w:t>
      </w:r>
      <w:r w:rsidRPr="009E2918">
        <w:rPr>
          <w:rFonts w:ascii="Georgia" w:hAnsi="Georgia" w:cs="Arial"/>
        </w:rPr>
        <w:t>a</w:t>
      </w:r>
      <w:r w:rsidR="00045276">
        <w:rPr>
          <w:rFonts w:ascii="Georgia" w:hAnsi="Georgia" w:cs="Arial"/>
        </w:rPr>
        <w:t xml:space="preserve"> </w:t>
      </w:r>
      <w:r w:rsidRPr="009E2918">
        <w:rPr>
          <w:rFonts w:ascii="Georgia" w:hAnsi="Georgia" w:cs="Arial"/>
          <w:w w:val="98"/>
        </w:rPr>
        <w:t>e</w:t>
      </w:r>
      <w:r w:rsidRPr="009E2918">
        <w:rPr>
          <w:rFonts w:ascii="Georgia" w:hAnsi="Georgia" w:cs="Arial"/>
          <w:w w:val="106"/>
        </w:rPr>
        <w:t>f</w:t>
      </w:r>
      <w:r w:rsidRPr="009E2918">
        <w:rPr>
          <w:rFonts w:ascii="Georgia" w:hAnsi="Georgia" w:cs="Arial"/>
          <w:w w:val="99"/>
        </w:rPr>
        <w:t>ec</w:t>
      </w:r>
      <w:r w:rsidRPr="009E2918">
        <w:rPr>
          <w:rFonts w:ascii="Georgia" w:hAnsi="Georgia" w:cs="Arial"/>
          <w:w w:val="101"/>
        </w:rPr>
        <w:t>to</w:t>
      </w:r>
      <w:r w:rsidRPr="009E2918">
        <w:rPr>
          <w:rFonts w:ascii="Georgia" w:hAnsi="Georgia" w:cs="Arial"/>
          <w:w w:val="30"/>
        </w:rPr>
        <w:t>.</w:t>
      </w:r>
    </w:p>
    <w:p w:rsidR="009E2918" w:rsidRPr="009E2918" w:rsidRDefault="009E2918" w:rsidP="009E2918">
      <w:pPr>
        <w:widowControl w:val="0"/>
        <w:autoSpaceDE w:val="0"/>
        <w:autoSpaceDN w:val="0"/>
        <w:adjustRightInd w:val="0"/>
        <w:ind w:right="-93"/>
        <w:rPr>
          <w:rFonts w:ascii="Georgia" w:hAnsi="Georgia" w:cs="Arial"/>
        </w:rPr>
      </w:pPr>
    </w:p>
    <w:p w:rsidR="009E2918" w:rsidRPr="009E2918" w:rsidRDefault="00A1153D" w:rsidP="009E2918">
      <w:pPr>
        <w:widowControl w:val="0"/>
        <w:autoSpaceDE w:val="0"/>
        <w:autoSpaceDN w:val="0"/>
        <w:adjustRightInd w:val="0"/>
        <w:ind w:right="-93" w:firstLine="10"/>
        <w:jc w:val="both"/>
        <w:rPr>
          <w:rFonts w:ascii="Georgia" w:hAnsi="Georgia" w:cs="Arial"/>
        </w:rPr>
      </w:pPr>
      <w:r>
        <w:rPr>
          <w:rFonts w:ascii="Georgia" w:hAnsi="Georgia"/>
          <w:noProof/>
          <w:lang w:val="es-MX" w:eastAsia="es-MX"/>
        </w:rPr>
        <mc:AlternateContent>
          <mc:Choice Requires="wps">
            <w:drawing>
              <wp:anchor distT="0" distB="0" distL="114300" distR="114300" simplePos="0" relativeHeight="251660800" behindDoc="1" locked="0" layoutInCell="0" allowOverlap="1">
                <wp:simplePos x="0" y="0"/>
                <wp:positionH relativeFrom="page">
                  <wp:posOffset>7114540</wp:posOffset>
                </wp:positionH>
                <wp:positionV relativeFrom="paragraph">
                  <wp:posOffset>339090</wp:posOffset>
                </wp:positionV>
                <wp:extent cx="647700" cy="711200"/>
                <wp:effectExtent l="0" t="0" r="0" b="1270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906" w:rsidRPr="009E2918" w:rsidRDefault="00DC1906" w:rsidP="009E29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left:0;text-align:left;margin-left:560.2pt;margin-top:26.7pt;width:51pt;height:5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" o:allowincell="f" filled="f" stroked="f">
                <v:textbox inset="0,0,0,0">
                  <w:txbxContent>
                    <w:p w:rsidR="00DC1906" w:rsidRPr="009E2918" w:rsidRDefault="00DC1906" w:rsidP="009E2918"/>
                  </w:txbxContent>
                </v:textbox>
                <w10:wrap anchorx="page"/>
              </v:rect>
            </w:pict>
          </mc:Fallback>
        </mc:AlternateContent>
      </w:r>
      <w:r w:rsidR="009E2918" w:rsidRPr="009E2918">
        <w:rPr>
          <w:rFonts w:ascii="Georgia" w:hAnsi="Georgia" w:cs="Arial"/>
          <w:b/>
          <w:bCs/>
        </w:rPr>
        <w:t>RESU</w:t>
      </w:r>
      <w:r w:rsidR="009E2918" w:rsidRPr="009E2918">
        <w:rPr>
          <w:rFonts w:ascii="Georgia" w:hAnsi="Georgia" w:cs="Arial"/>
          <w:b/>
          <w:bCs/>
          <w:spacing w:val="-12"/>
        </w:rPr>
        <w:t>L</w:t>
      </w:r>
      <w:r w:rsidR="009E2918" w:rsidRPr="009E2918">
        <w:rPr>
          <w:rFonts w:ascii="Georgia" w:hAnsi="Georgia" w:cs="Arial"/>
          <w:b/>
          <w:bCs/>
        </w:rPr>
        <w:t>TANDO SEGU</w:t>
      </w:r>
      <w:r w:rsidR="009E2918" w:rsidRPr="009E2918">
        <w:rPr>
          <w:rFonts w:ascii="Georgia" w:hAnsi="Georgia" w:cs="Arial"/>
          <w:b/>
          <w:bCs/>
          <w:w w:val="98"/>
        </w:rPr>
        <w:t>ND</w:t>
      </w:r>
      <w:r w:rsidR="009E2918" w:rsidRPr="009E2918">
        <w:rPr>
          <w:rFonts w:ascii="Georgia" w:hAnsi="Georgia" w:cs="Arial"/>
          <w:b/>
          <w:bCs/>
        </w:rPr>
        <w:t>O</w:t>
      </w:r>
      <w:r w:rsidR="009E2918" w:rsidRPr="009E2918">
        <w:rPr>
          <w:rFonts w:ascii="Georgia" w:hAnsi="Georgia" w:cs="Arial"/>
          <w:b/>
          <w:bCs/>
          <w:w w:val="46"/>
        </w:rPr>
        <w:t xml:space="preserve">: </w:t>
      </w:r>
      <w:r w:rsidR="009E2918" w:rsidRPr="009E2918">
        <w:rPr>
          <w:rFonts w:ascii="Georgia" w:hAnsi="Georgia" w:cs="Arial"/>
        </w:rPr>
        <w:t>De</w:t>
      </w:r>
      <w:r w:rsidR="00045276">
        <w:rPr>
          <w:rFonts w:ascii="Georgia" w:hAnsi="Georgia" w:cs="Arial"/>
        </w:rPr>
        <w:t xml:space="preserve"> </w:t>
      </w:r>
      <w:r w:rsidR="009E2918" w:rsidRPr="009E2918">
        <w:rPr>
          <w:rFonts w:ascii="Georgia" w:hAnsi="Georgia" w:cs="Arial"/>
        </w:rPr>
        <w:t>acue</w:t>
      </w:r>
      <w:r w:rsidR="009E2918" w:rsidRPr="009E2918">
        <w:rPr>
          <w:rFonts w:ascii="Georgia" w:hAnsi="Georgia" w:cs="Arial"/>
          <w:w w:val="75"/>
        </w:rPr>
        <w:t>r</w:t>
      </w:r>
      <w:r w:rsidR="009E2918" w:rsidRPr="009E2918">
        <w:rPr>
          <w:rFonts w:ascii="Georgia" w:hAnsi="Georgia" w:cs="Arial"/>
        </w:rPr>
        <w:t>do al</w:t>
      </w:r>
      <w:r w:rsidR="00045276">
        <w:rPr>
          <w:rFonts w:ascii="Georgia" w:hAnsi="Georgia" w:cs="Arial"/>
        </w:rPr>
        <w:t xml:space="preserve"> </w:t>
      </w:r>
      <w:r w:rsidR="009E2918" w:rsidRPr="009E2918">
        <w:rPr>
          <w:rFonts w:ascii="Georgia" w:hAnsi="Georgia" w:cs="Arial"/>
        </w:rPr>
        <w:t xml:space="preserve">punto </w:t>
      </w:r>
      <w:r w:rsidR="009E2918" w:rsidRPr="009E2918">
        <w:rPr>
          <w:rFonts w:ascii="Georgia" w:hAnsi="Georgia" w:cs="Arial"/>
          <w:w w:val="83"/>
        </w:rPr>
        <w:t>3</w:t>
      </w:r>
      <w:r w:rsidR="00045276">
        <w:rPr>
          <w:rFonts w:ascii="Georgia" w:hAnsi="Georgia" w:cs="Arial"/>
          <w:w w:val="83"/>
        </w:rPr>
        <w:t xml:space="preserve"> </w:t>
      </w:r>
      <w:r w:rsidR="009E2918" w:rsidRPr="009E2918">
        <w:rPr>
          <w:rFonts w:ascii="Georgia" w:hAnsi="Georgia" w:cs="Arial"/>
        </w:rPr>
        <w:t>de</w:t>
      </w:r>
      <w:r w:rsidR="00045276">
        <w:rPr>
          <w:rFonts w:ascii="Georgia" w:hAnsi="Georgia" w:cs="Arial"/>
        </w:rPr>
        <w:t xml:space="preserve"> </w:t>
      </w:r>
      <w:r w:rsidR="009E2918" w:rsidRPr="009E2918">
        <w:rPr>
          <w:rFonts w:ascii="Georgia" w:hAnsi="Georgia" w:cs="Arial"/>
        </w:rPr>
        <w:t>la</w:t>
      </w:r>
      <w:r w:rsidR="00045276">
        <w:rPr>
          <w:rFonts w:ascii="Georgia" w:hAnsi="Georgia" w:cs="Arial"/>
        </w:rPr>
        <w:t xml:space="preserve"> </w:t>
      </w:r>
      <w:r w:rsidR="009E2918" w:rsidRPr="009E2918">
        <w:rPr>
          <w:rFonts w:ascii="Georgia" w:hAnsi="Georgia" w:cs="Arial"/>
          <w:w w:val="95"/>
        </w:rPr>
        <w:t>co</w:t>
      </w:r>
      <w:r w:rsidR="009E2918" w:rsidRPr="009E2918">
        <w:rPr>
          <w:rFonts w:ascii="Georgia" w:hAnsi="Georgia" w:cs="Arial"/>
          <w:w w:val="75"/>
        </w:rPr>
        <w:t>n</w:t>
      </w:r>
      <w:r w:rsidR="009E2918" w:rsidRPr="009E2918">
        <w:rPr>
          <w:rFonts w:ascii="Georgia" w:hAnsi="Georgia" w:cs="Arial"/>
        </w:rPr>
        <w:t xml:space="preserve">vocatoria  </w:t>
      </w:r>
      <w:r w:rsidR="009E2918" w:rsidRPr="009E2918">
        <w:rPr>
          <w:rFonts w:ascii="Georgia" w:hAnsi="Georgia" w:cs="Arial"/>
          <w:w w:val="101"/>
        </w:rPr>
        <w:t>respectiva</w:t>
      </w:r>
      <w:r w:rsidR="009E2918" w:rsidRPr="009E2918">
        <w:rPr>
          <w:rFonts w:ascii="Georgia" w:hAnsi="Georgia" w:cs="Arial"/>
          <w:w w:val="30"/>
        </w:rPr>
        <w:t xml:space="preserve">, </w:t>
      </w:r>
      <w:r w:rsidR="009E2918" w:rsidRPr="009E2918">
        <w:rPr>
          <w:rFonts w:ascii="Georgia" w:hAnsi="Georgia" w:cs="Arial"/>
        </w:rPr>
        <w:t xml:space="preserve">todas </w:t>
      </w:r>
      <w:r w:rsidR="009E2918" w:rsidRPr="009E2918">
        <w:rPr>
          <w:rFonts w:ascii="Georgia" w:hAnsi="Georgia" w:cs="Arial"/>
          <w:w w:val="56"/>
        </w:rPr>
        <w:t>l</w:t>
      </w:r>
      <w:r w:rsidR="009E2918" w:rsidRPr="009E2918">
        <w:rPr>
          <w:rFonts w:ascii="Georgia" w:hAnsi="Georgia" w:cs="Arial"/>
          <w:w w:val="83"/>
        </w:rPr>
        <w:t>a</w:t>
      </w:r>
      <w:r w:rsidR="009E2918" w:rsidRPr="009E2918">
        <w:rPr>
          <w:rFonts w:ascii="Georgia" w:hAnsi="Georgia" w:cs="Arial"/>
        </w:rPr>
        <w:t xml:space="preserve">s </w:t>
      </w:r>
      <w:r w:rsidR="00A23144">
        <w:rPr>
          <w:rFonts w:ascii="Georgia" w:hAnsi="Georgia" w:cs="Arial"/>
          <w:w w:val="83"/>
        </w:rPr>
        <w:t>plazas</w:t>
      </w:r>
      <w:r w:rsidR="00045276">
        <w:rPr>
          <w:rFonts w:ascii="Georgia" w:hAnsi="Georgia" w:cs="Arial"/>
          <w:w w:val="83"/>
        </w:rPr>
        <w:t xml:space="preserve"> </w:t>
      </w:r>
      <w:r w:rsidR="00A23144">
        <w:rPr>
          <w:rFonts w:ascii="Georgia" w:hAnsi="Georgia" w:cs="Arial"/>
        </w:rPr>
        <w:t>de l</w:t>
      </w:r>
      <w:r w:rsidR="009E2918" w:rsidRPr="009E2918">
        <w:rPr>
          <w:rFonts w:ascii="Georgia" w:hAnsi="Georgia" w:cs="Arial"/>
        </w:rPr>
        <w:t xml:space="preserve">os </w:t>
      </w:r>
      <w:r w:rsidR="009E2918" w:rsidRPr="009E2918">
        <w:rPr>
          <w:rFonts w:ascii="Georgia" w:hAnsi="Georgia" w:cs="Arial"/>
          <w:w w:val="101"/>
        </w:rPr>
        <w:t>traba</w:t>
      </w:r>
      <w:r w:rsidR="009E2918" w:rsidRPr="009E2918">
        <w:rPr>
          <w:rFonts w:ascii="Georgia" w:hAnsi="Georgia" w:cs="Arial"/>
          <w:w w:val="94"/>
        </w:rPr>
        <w:t>j</w:t>
      </w:r>
      <w:r w:rsidR="009E2918" w:rsidRPr="009E2918">
        <w:rPr>
          <w:rFonts w:ascii="Georgia" w:hAnsi="Georgia" w:cs="Arial"/>
          <w:w w:val="98"/>
        </w:rPr>
        <w:t>ado</w:t>
      </w:r>
      <w:r w:rsidR="009E2918" w:rsidRPr="009E2918">
        <w:rPr>
          <w:rFonts w:ascii="Georgia" w:hAnsi="Georgia" w:cs="Arial"/>
          <w:w w:val="75"/>
        </w:rPr>
        <w:t>r</w:t>
      </w:r>
      <w:r w:rsidR="009E2918" w:rsidRPr="009E2918">
        <w:rPr>
          <w:rFonts w:ascii="Georgia" w:hAnsi="Georgia" w:cs="Arial"/>
        </w:rPr>
        <w:t>es  que  se</w:t>
      </w:r>
      <w:r w:rsidR="00045276">
        <w:rPr>
          <w:rFonts w:ascii="Georgia" w:hAnsi="Georgia" w:cs="Arial"/>
        </w:rPr>
        <w:t xml:space="preserve"> </w:t>
      </w:r>
      <w:r w:rsidR="009E2918" w:rsidRPr="009E2918">
        <w:rPr>
          <w:rFonts w:ascii="Georgia" w:hAnsi="Georgia" w:cs="Arial"/>
          <w:w w:val="98"/>
        </w:rPr>
        <w:t>apeg</w:t>
      </w:r>
      <w:r w:rsidR="009E2918" w:rsidRPr="009E2918">
        <w:rPr>
          <w:rFonts w:ascii="Georgia" w:hAnsi="Georgia" w:cs="Arial"/>
          <w:w w:val="75"/>
        </w:rPr>
        <w:t>u</w:t>
      </w:r>
      <w:r w:rsidR="009E2918" w:rsidRPr="009E2918">
        <w:rPr>
          <w:rFonts w:ascii="Georgia" w:hAnsi="Georgia" w:cs="Arial"/>
        </w:rPr>
        <w:t>en  a</w:t>
      </w:r>
      <w:r w:rsidR="00045276">
        <w:rPr>
          <w:rFonts w:ascii="Georgia" w:hAnsi="Georgia" w:cs="Arial"/>
        </w:rPr>
        <w:t xml:space="preserve"> </w:t>
      </w:r>
      <w:r w:rsidR="009E2918" w:rsidRPr="009E2918">
        <w:rPr>
          <w:rFonts w:ascii="Georgia" w:hAnsi="Georgia" w:cs="Arial"/>
        </w:rPr>
        <w:t>este programa de</w:t>
      </w:r>
      <w:r w:rsidR="00045276">
        <w:rPr>
          <w:rFonts w:ascii="Georgia" w:hAnsi="Georgia" w:cs="Arial"/>
        </w:rPr>
        <w:t xml:space="preserve"> </w:t>
      </w:r>
      <w:r w:rsidR="009E2918" w:rsidRPr="009E2918">
        <w:rPr>
          <w:rFonts w:ascii="Georgia" w:hAnsi="Georgia" w:cs="Arial"/>
        </w:rPr>
        <w:t xml:space="preserve">retiro </w:t>
      </w:r>
      <w:r w:rsidR="009E2918" w:rsidRPr="009E2918">
        <w:rPr>
          <w:rFonts w:ascii="Georgia" w:hAnsi="Georgia" w:cs="Arial"/>
          <w:w w:val="88"/>
        </w:rPr>
        <w:t xml:space="preserve">voluntario  </w:t>
      </w:r>
      <w:r w:rsidR="009E2918" w:rsidRPr="009E2918">
        <w:rPr>
          <w:rFonts w:ascii="Georgia" w:hAnsi="Georgia" w:cs="Arial"/>
        </w:rPr>
        <w:t xml:space="preserve">quedarán </w:t>
      </w:r>
      <w:r w:rsidR="009E2918" w:rsidRPr="009E2918">
        <w:rPr>
          <w:rFonts w:ascii="Georgia" w:hAnsi="Georgia" w:cs="Arial"/>
          <w:w w:val="90"/>
        </w:rPr>
        <w:t xml:space="preserve">estrictamente   </w:t>
      </w:r>
      <w:r w:rsidR="009E2918" w:rsidRPr="009E2918">
        <w:rPr>
          <w:rFonts w:ascii="Georgia" w:hAnsi="Georgia" w:cs="Arial"/>
          <w:w w:val="102"/>
        </w:rPr>
        <w:t>congeladas</w:t>
      </w:r>
      <w:r w:rsidR="009E2918" w:rsidRPr="009E2918">
        <w:rPr>
          <w:rFonts w:ascii="Georgia" w:hAnsi="Georgia" w:cs="Arial"/>
          <w:w w:val="45"/>
        </w:rPr>
        <w:t xml:space="preserve">,    </w:t>
      </w:r>
      <w:r w:rsidR="009E2918" w:rsidRPr="009E2918">
        <w:rPr>
          <w:rFonts w:ascii="Georgia" w:hAnsi="Georgia" w:cs="Arial"/>
          <w:w w:val="102"/>
        </w:rPr>
        <w:t>cualquie</w:t>
      </w:r>
      <w:r w:rsidR="009E2918" w:rsidRPr="009E2918">
        <w:rPr>
          <w:rFonts w:ascii="Georgia" w:hAnsi="Georgia" w:cs="Arial"/>
          <w:w w:val="75"/>
        </w:rPr>
        <w:t xml:space="preserve">r    </w:t>
      </w:r>
      <w:r w:rsidR="009E2918" w:rsidRPr="009E2918">
        <w:rPr>
          <w:rFonts w:ascii="Georgia" w:hAnsi="Georgia" w:cs="Arial"/>
        </w:rPr>
        <w:t xml:space="preserve">cambio   </w:t>
      </w:r>
      <w:r w:rsidR="009E2918" w:rsidRPr="009E2918">
        <w:rPr>
          <w:rFonts w:ascii="Georgia" w:hAnsi="Georgia" w:cs="Arial"/>
          <w:w w:val="83"/>
        </w:rPr>
        <w:t xml:space="preserve">a    </w:t>
      </w:r>
      <w:r w:rsidR="009E2918" w:rsidRPr="009E2918">
        <w:rPr>
          <w:rFonts w:ascii="Georgia" w:hAnsi="Georgia" w:cs="Arial"/>
        </w:rPr>
        <w:t xml:space="preserve">esta </w:t>
      </w:r>
      <w:r w:rsidR="009E2918" w:rsidRPr="009E2918">
        <w:rPr>
          <w:rFonts w:ascii="Georgia" w:hAnsi="Georgia" w:cs="Arial"/>
          <w:w w:val="83"/>
        </w:rPr>
        <w:t>d</w:t>
      </w:r>
      <w:r w:rsidR="009E2918" w:rsidRPr="009E2918">
        <w:rPr>
          <w:rFonts w:ascii="Georgia" w:hAnsi="Georgia" w:cs="Arial"/>
          <w:w w:val="37"/>
        </w:rPr>
        <w:t>i</w:t>
      </w:r>
      <w:r w:rsidR="009E2918" w:rsidRPr="009E2918">
        <w:rPr>
          <w:rFonts w:ascii="Georgia" w:hAnsi="Georgia" w:cs="Arial"/>
          <w:w w:val="92"/>
        </w:rPr>
        <w:t>s</w:t>
      </w:r>
      <w:r w:rsidR="009E2918" w:rsidRPr="009E2918">
        <w:rPr>
          <w:rFonts w:ascii="Georgia" w:hAnsi="Georgia" w:cs="Arial"/>
          <w:w w:val="83"/>
        </w:rPr>
        <w:t>p</w:t>
      </w:r>
      <w:r w:rsidR="009E2918" w:rsidRPr="009E2918">
        <w:rPr>
          <w:rFonts w:ascii="Georgia" w:hAnsi="Georgia" w:cs="Arial"/>
          <w:w w:val="95"/>
        </w:rPr>
        <w:t>os</w:t>
      </w:r>
      <w:r w:rsidR="009E2918" w:rsidRPr="009E2918">
        <w:rPr>
          <w:rFonts w:ascii="Georgia" w:hAnsi="Georgia" w:cs="Arial"/>
          <w:w w:val="37"/>
        </w:rPr>
        <w:t>i</w:t>
      </w:r>
      <w:r w:rsidR="009E2918" w:rsidRPr="009E2918">
        <w:rPr>
          <w:rFonts w:ascii="Georgia" w:hAnsi="Georgia" w:cs="Arial"/>
        </w:rPr>
        <w:t xml:space="preserve">ción por </w:t>
      </w:r>
      <w:r w:rsidR="009E2918" w:rsidRPr="009E2918">
        <w:rPr>
          <w:rFonts w:ascii="Georgia" w:hAnsi="Georgia" w:cs="Arial"/>
          <w:w w:val="94"/>
        </w:rPr>
        <w:t xml:space="preserve">necesidades </w:t>
      </w:r>
      <w:r w:rsidR="009E2918" w:rsidRPr="009E2918">
        <w:rPr>
          <w:rFonts w:ascii="Georgia" w:hAnsi="Georgia" w:cs="Arial"/>
          <w:w w:val="83"/>
        </w:rPr>
        <w:t>p</w:t>
      </w:r>
      <w:r w:rsidR="009E2918" w:rsidRPr="009E2918">
        <w:rPr>
          <w:rFonts w:ascii="Georgia" w:hAnsi="Georgia" w:cs="Arial"/>
          <w:w w:val="96"/>
        </w:rPr>
        <w:t>rop</w:t>
      </w:r>
      <w:r w:rsidR="009E2918" w:rsidRPr="009E2918">
        <w:rPr>
          <w:rFonts w:ascii="Georgia" w:hAnsi="Georgia" w:cs="Arial"/>
          <w:w w:val="37"/>
        </w:rPr>
        <w:t>i</w:t>
      </w:r>
      <w:r w:rsidR="009E2918" w:rsidRPr="009E2918">
        <w:rPr>
          <w:rFonts w:ascii="Georgia" w:hAnsi="Georgia" w:cs="Arial"/>
        </w:rPr>
        <w:t xml:space="preserve">as </w:t>
      </w:r>
      <w:r w:rsidR="009E2918" w:rsidRPr="009E2918">
        <w:rPr>
          <w:rFonts w:ascii="Georgia" w:hAnsi="Georgia" w:cs="Arial"/>
          <w:w w:val="86"/>
        </w:rPr>
        <w:t>de</w:t>
      </w:r>
      <w:r w:rsidR="00045276">
        <w:rPr>
          <w:rFonts w:ascii="Georgia" w:hAnsi="Georgia" w:cs="Arial"/>
          <w:w w:val="86"/>
        </w:rPr>
        <w:t xml:space="preserve"> </w:t>
      </w:r>
      <w:r w:rsidR="009E2918" w:rsidRPr="009E2918">
        <w:rPr>
          <w:rFonts w:ascii="Georgia" w:hAnsi="Georgia" w:cs="Arial"/>
        </w:rPr>
        <w:t>la</w:t>
      </w:r>
      <w:r w:rsidR="00045276">
        <w:rPr>
          <w:rFonts w:ascii="Georgia" w:hAnsi="Georgia" w:cs="Arial"/>
        </w:rPr>
        <w:t xml:space="preserve"> </w:t>
      </w:r>
      <w:r w:rsidR="009E2918" w:rsidRPr="009E2918">
        <w:rPr>
          <w:rFonts w:ascii="Georgia" w:hAnsi="Georgia" w:cs="Arial"/>
          <w:w w:val="99"/>
        </w:rPr>
        <w:t>adm</w:t>
      </w:r>
      <w:r w:rsidR="009E2918" w:rsidRPr="009E2918">
        <w:rPr>
          <w:rFonts w:ascii="Georgia" w:hAnsi="Georgia" w:cs="Arial"/>
          <w:w w:val="37"/>
        </w:rPr>
        <w:t>i</w:t>
      </w:r>
      <w:r w:rsidR="009E2918" w:rsidRPr="009E2918">
        <w:rPr>
          <w:rFonts w:ascii="Georgia" w:hAnsi="Georgia" w:cs="Arial"/>
          <w:w w:val="83"/>
        </w:rPr>
        <w:t>n</w:t>
      </w:r>
      <w:r w:rsidR="009E2918" w:rsidRPr="009E2918">
        <w:rPr>
          <w:rFonts w:ascii="Georgia" w:hAnsi="Georgia" w:cs="Arial"/>
          <w:w w:val="37"/>
        </w:rPr>
        <w:t>i</w:t>
      </w:r>
      <w:r w:rsidR="009E2918" w:rsidRPr="009E2918">
        <w:rPr>
          <w:rFonts w:ascii="Georgia" w:hAnsi="Georgia" w:cs="Arial"/>
          <w:w w:val="84"/>
        </w:rPr>
        <w:t>s</w:t>
      </w:r>
      <w:r w:rsidR="009E2918" w:rsidRPr="009E2918">
        <w:rPr>
          <w:rFonts w:ascii="Georgia" w:hAnsi="Georgia" w:cs="Arial"/>
          <w:w w:val="101"/>
        </w:rPr>
        <w:t>trac</w:t>
      </w:r>
      <w:r w:rsidR="009E2918" w:rsidRPr="009E2918">
        <w:rPr>
          <w:rFonts w:ascii="Georgia" w:hAnsi="Georgia" w:cs="Arial"/>
          <w:w w:val="56"/>
        </w:rPr>
        <w:t>i</w:t>
      </w:r>
      <w:r w:rsidR="009E2918" w:rsidRPr="009E2918">
        <w:rPr>
          <w:rFonts w:ascii="Georgia" w:hAnsi="Georgia" w:cs="Arial"/>
        </w:rPr>
        <w:t xml:space="preserve">ón </w:t>
      </w:r>
      <w:r w:rsidR="009E2918" w:rsidRPr="009E2918">
        <w:rPr>
          <w:rFonts w:ascii="Georgia" w:hAnsi="Georgia" w:cs="Arial"/>
          <w:w w:val="99"/>
        </w:rPr>
        <w:t>m</w:t>
      </w:r>
      <w:r w:rsidR="00A23144">
        <w:rPr>
          <w:rFonts w:ascii="Georgia" w:hAnsi="Georgia" w:cs="Arial"/>
          <w:w w:val="99"/>
        </w:rPr>
        <w:t>unicipal,</w:t>
      </w:r>
      <w:r w:rsidR="00045276">
        <w:rPr>
          <w:rFonts w:ascii="Georgia" w:hAnsi="Georgia" w:cs="Arial"/>
          <w:w w:val="99"/>
        </w:rPr>
        <w:t xml:space="preserve"> </w:t>
      </w:r>
      <w:r w:rsidR="009E2918" w:rsidRPr="009E2918">
        <w:rPr>
          <w:rFonts w:ascii="Georgia" w:hAnsi="Georgia" w:cs="Arial"/>
        </w:rPr>
        <w:t xml:space="preserve">deberá ser </w:t>
      </w:r>
      <w:r w:rsidR="009E2918" w:rsidRPr="009E2918">
        <w:rPr>
          <w:rFonts w:ascii="Georgia" w:hAnsi="Georgia" w:cs="Arial"/>
          <w:w w:val="95"/>
        </w:rPr>
        <w:t>so</w:t>
      </w:r>
      <w:r w:rsidR="009E2918" w:rsidRPr="009E2918">
        <w:rPr>
          <w:rFonts w:ascii="Georgia" w:hAnsi="Georgia" w:cs="Arial"/>
          <w:w w:val="85"/>
        </w:rPr>
        <w:t>m</w:t>
      </w:r>
      <w:r w:rsidR="009E2918" w:rsidRPr="009E2918">
        <w:rPr>
          <w:rFonts w:ascii="Georgia" w:hAnsi="Georgia" w:cs="Arial"/>
          <w:w w:val="90"/>
        </w:rPr>
        <w:t>e</w:t>
      </w:r>
      <w:r w:rsidR="009E2918" w:rsidRPr="009E2918">
        <w:rPr>
          <w:rFonts w:ascii="Georgia" w:hAnsi="Georgia" w:cs="Arial"/>
          <w:w w:val="91"/>
        </w:rPr>
        <w:t>t</w:t>
      </w:r>
      <w:r w:rsidR="009E2918" w:rsidRPr="009E2918">
        <w:rPr>
          <w:rFonts w:ascii="Georgia" w:hAnsi="Georgia" w:cs="Arial"/>
          <w:w w:val="37"/>
        </w:rPr>
        <w:t>i</w:t>
      </w:r>
      <w:r w:rsidR="009E2918" w:rsidRPr="009E2918">
        <w:rPr>
          <w:rFonts w:ascii="Georgia" w:hAnsi="Georgia" w:cs="Arial"/>
        </w:rPr>
        <w:t xml:space="preserve">do </w:t>
      </w:r>
      <w:r w:rsidR="009E2918" w:rsidRPr="009E2918">
        <w:rPr>
          <w:rFonts w:ascii="Georgia" w:hAnsi="Georgia" w:cs="Arial"/>
          <w:w w:val="83"/>
        </w:rPr>
        <w:t>a</w:t>
      </w:r>
      <w:r w:rsidR="00045276">
        <w:rPr>
          <w:rFonts w:ascii="Georgia" w:hAnsi="Georgia" w:cs="Arial"/>
          <w:w w:val="83"/>
        </w:rPr>
        <w:t xml:space="preserve"> </w:t>
      </w:r>
      <w:r w:rsidR="009E2918" w:rsidRPr="009E2918">
        <w:rPr>
          <w:rFonts w:ascii="Georgia" w:hAnsi="Georgia" w:cs="Arial"/>
          <w:w w:val="92"/>
        </w:rPr>
        <w:t>c</w:t>
      </w:r>
      <w:r w:rsidR="009E2918" w:rsidRPr="009E2918">
        <w:rPr>
          <w:rFonts w:ascii="Georgia" w:hAnsi="Georgia" w:cs="Arial"/>
          <w:w w:val="99"/>
        </w:rPr>
        <w:t>ons</w:t>
      </w:r>
      <w:r w:rsidR="009E2918" w:rsidRPr="009E2918">
        <w:rPr>
          <w:rFonts w:ascii="Georgia" w:hAnsi="Georgia" w:cs="Arial"/>
          <w:w w:val="56"/>
        </w:rPr>
        <w:t>i</w:t>
      </w:r>
      <w:r w:rsidR="009E2918" w:rsidRPr="009E2918">
        <w:rPr>
          <w:rFonts w:ascii="Georgia" w:hAnsi="Georgia" w:cs="Arial"/>
          <w:w w:val="83"/>
        </w:rPr>
        <w:t>d</w:t>
      </w:r>
      <w:r w:rsidR="009E2918" w:rsidRPr="009E2918">
        <w:rPr>
          <w:rFonts w:ascii="Georgia" w:hAnsi="Georgia" w:cs="Arial"/>
          <w:w w:val="90"/>
        </w:rPr>
        <w:t>e</w:t>
      </w:r>
      <w:r w:rsidR="009E2918" w:rsidRPr="009E2918">
        <w:rPr>
          <w:rFonts w:ascii="Georgia" w:hAnsi="Georgia" w:cs="Arial"/>
          <w:w w:val="75"/>
        </w:rPr>
        <w:t>r</w:t>
      </w:r>
      <w:r w:rsidR="009E2918" w:rsidRPr="009E2918">
        <w:rPr>
          <w:rFonts w:ascii="Georgia" w:hAnsi="Georgia" w:cs="Arial"/>
          <w:w w:val="98"/>
        </w:rPr>
        <w:t>aci</w:t>
      </w:r>
      <w:r w:rsidR="009E2918" w:rsidRPr="009E2918">
        <w:rPr>
          <w:rFonts w:ascii="Georgia" w:hAnsi="Georgia" w:cs="Arial"/>
          <w:w w:val="90"/>
        </w:rPr>
        <w:t>ó</w:t>
      </w:r>
      <w:r w:rsidR="009E2918" w:rsidRPr="009E2918">
        <w:rPr>
          <w:rFonts w:ascii="Georgia" w:hAnsi="Georgia" w:cs="Arial"/>
          <w:w w:val="83"/>
        </w:rPr>
        <w:t>n</w:t>
      </w:r>
      <w:r w:rsidR="00045276">
        <w:rPr>
          <w:rFonts w:ascii="Georgia" w:hAnsi="Georgia" w:cs="Arial"/>
          <w:w w:val="83"/>
        </w:rPr>
        <w:t xml:space="preserve"> </w:t>
      </w:r>
      <w:r w:rsidR="00A23144">
        <w:rPr>
          <w:rFonts w:ascii="Georgia" w:hAnsi="Georgia" w:cs="Arial"/>
        </w:rPr>
        <w:t>del</w:t>
      </w:r>
      <w:r w:rsidR="00045276">
        <w:rPr>
          <w:rFonts w:ascii="Georgia" w:hAnsi="Georgia" w:cs="Arial"/>
        </w:rPr>
        <w:t xml:space="preserve"> </w:t>
      </w:r>
      <w:r w:rsidR="009E2918" w:rsidRPr="009E2918">
        <w:rPr>
          <w:rFonts w:ascii="Georgia" w:hAnsi="Georgia" w:cs="Arial"/>
          <w:w w:val="81"/>
        </w:rPr>
        <w:t>H</w:t>
      </w:r>
      <w:r w:rsidR="009E2918" w:rsidRPr="009E2918">
        <w:rPr>
          <w:rFonts w:ascii="Georgia" w:hAnsi="Georgia" w:cs="Arial"/>
          <w:w w:val="45"/>
        </w:rPr>
        <w:t>.</w:t>
      </w:r>
      <w:r w:rsidR="00045276">
        <w:rPr>
          <w:rFonts w:ascii="Georgia" w:hAnsi="Georgia" w:cs="Arial"/>
          <w:w w:val="45"/>
        </w:rPr>
        <w:t xml:space="preserve"> </w:t>
      </w:r>
      <w:r w:rsidR="009E2918" w:rsidRPr="009E2918">
        <w:rPr>
          <w:rFonts w:ascii="Georgia" w:hAnsi="Georgia" w:cs="Arial"/>
          <w:w w:val="94"/>
        </w:rPr>
        <w:t>A</w:t>
      </w:r>
      <w:r w:rsidR="009E2918" w:rsidRPr="009E2918">
        <w:rPr>
          <w:rFonts w:ascii="Georgia" w:hAnsi="Georgia" w:cs="Arial"/>
          <w:w w:val="91"/>
        </w:rPr>
        <w:t>yu</w:t>
      </w:r>
      <w:r w:rsidR="009E2918" w:rsidRPr="009E2918">
        <w:rPr>
          <w:rFonts w:ascii="Georgia" w:hAnsi="Georgia" w:cs="Arial"/>
          <w:w w:val="75"/>
        </w:rPr>
        <w:t>n</w:t>
      </w:r>
      <w:r w:rsidR="009E2918" w:rsidRPr="009E2918">
        <w:rPr>
          <w:rFonts w:ascii="Georgia" w:hAnsi="Georgia" w:cs="Arial"/>
          <w:w w:val="98"/>
        </w:rPr>
        <w:t>tam</w:t>
      </w:r>
      <w:r w:rsidR="009E2918" w:rsidRPr="009E2918">
        <w:rPr>
          <w:rFonts w:ascii="Georgia" w:hAnsi="Georgia" w:cs="Arial"/>
          <w:w w:val="56"/>
        </w:rPr>
        <w:t>i</w:t>
      </w:r>
      <w:r w:rsidR="009E2918" w:rsidRPr="009E2918">
        <w:rPr>
          <w:rFonts w:ascii="Georgia" w:hAnsi="Georgia" w:cs="Arial"/>
          <w:w w:val="94"/>
        </w:rPr>
        <w:t>en</w:t>
      </w:r>
      <w:r w:rsidR="009E2918" w:rsidRPr="009E2918">
        <w:rPr>
          <w:rFonts w:ascii="Georgia" w:hAnsi="Georgia" w:cs="Arial"/>
        </w:rPr>
        <w:t xml:space="preserve">to  </w:t>
      </w:r>
      <w:r w:rsidR="009E2918" w:rsidRPr="009E2918">
        <w:rPr>
          <w:rFonts w:ascii="Georgia" w:hAnsi="Georgia" w:cs="Arial"/>
          <w:w w:val="86"/>
        </w:rPr>
        <w:t xml:space="preserve">de </w:t>
      </w:r>
      <w:r w:rsidR="009E2918" w:rsidRPr="009E2918">
        <w:rPr>
          <w:rFonts w:ascii="Georgia" w:hAnsi="Georgia" w:cs="Arial"/>
          <w:w w:val="97"/>
        </w:rPr>
        <w:t>Za</w:t>
      </w:r>
      <w:r w:rsidR="009E2918" w:rsidRPr="009E2918">
        <w:rPr>
          <w:rFonts w:ascii="Georgia" w:hAnsi="Georgia" w:cs="Arial"/>
          <w:w w:val="92"/>
        </w:rPr>
        <w:t>c</w:t>
      </w:r>
      <w:r w:rsidR="009E2918" w:rsidRPr="009E2918">
        <w:rPr>
          <w:rFonts w:ascii="Georgia" w:hAnsi="Georgia" w:cs="Arial"/>
          <w:w w:val="101"/>
        </w:rPr>
        <w:t>ateca</w:t>
      </w:r>
      <w:r w:rsidR="00A23144">
        <w:rPr>
          <w:rFonts w:ascii="Georgia" w:hAnsi="Georgia" w:cs="Arial"/>
          <w:w w:val="101"/>
        </w:rPr>
        <w:t>s,</w:t>
      </w:r>
      <w:r w:rsidR="00045276">
        <w:rPr>
          <w:rFonts w:ascii="Georgia" w:hAnsi="Georgia" w:cs="Arial"/>
          <w:w w:val="101"/>
        </w:rPr>
        <w:t xml:space="preserve"> </w:t>
      </w:r>
      <w:r w:rsidR="009E2918" w:rsidRPr="009E2918">
        <w:rPr>
          <w:rFonts w:ascii="Georgia" w:hAnsi="Georgia" w:cs="Arial"/>
          <w:w w:val="101"/>
        </w:rPr>
        <w:t>Za</w:t>
      </w:r>
      <w:r w:rsidR="00044BB6">
        <w:rPr>
          <w:rFonts w:ascii="Georgia" w:hAnsi="Georgia" w:cs="Arial"/>
          <w:w w:val="101"/>
        </w:rPr>
        <w:t>c.</w:t>
      </w:r>
    </w:p>
    <w:p w:rsidR="009E2918" w:rsidRPr="009E2918" w:rsidRDefault="009E2918" w:rsidP="009E2918">
      <w:pPr>
        <w:widowControl w:val="0"/>
        <w:autoSpaceDE w:val="0"/>
        <w:autoSpaceDN w:val="0"/>
        <w:adjustRightInd w:val="0"/>
        <w:spacing w:before="15"/>
        <w:ind w:right="-93"/>
        <w:rPr>
          <w:rFonts w:ascii="Georgia" w:hAnsi="Georgia" w:cs="Arial"/>
        </w:rPr>
      </w:pPr>
    </w:p>
    <w:p w:rsidR="009E2918" w:rsidRPr="009E2918" w:rsidRDefault="00A1153D" w:rsidP="009E2918">
      <w:pPr>
        <w:widowControl w:val="0"/>
        <w:autoSpaceDE w:val="0"/>
        <w:autoSpaceDN w:val="0"/>
        <w:adjustRightInd w:val="0"/>
        <w:ind w:right="-93"/>
        <w:jc w:val="both"/>
        <w:rPr>
          <w:rFonts w:ascii="Georgia" w:hAnsi="Georgia" w:cs="Arial"/>
        </w:rPr>
      </w:pPr>
      <w:r>
        <w:rPr>
          <w:rFonts w:ascii="Georgia" w:hAnsi="Georgia"/>
          <w:noProof/>
          <w:lang w:val="es-MX" w:eastAsia="es-MX"/>
        </w:rPr>
        <mc:AlternateContent>
          <mc:Choice Requires="wps">
            <w:drawing>
              <wp:anchor distT="0" distB="0" distL="114300" distR="114300" simplePos="0" relativeHeight="251661824" behindDoc="1" locked="0" layoutInCell="0" allowOverlap="1">
                <wp:simplePos x="0" y="0"/>
                <wp:positionH relativeFrom="page">
                  <wp:posOffset>6858000</wp:posOffset>
                </wp:positionH>
                <wp:positionV relativeFrom="paragraph">
                  <wp:posOffset>-252095</wp:posOffset>
                </wp:positionV>
                <wp:extent cx="889000" cy="1384300"/>
                <wp:effectExtent l="0" t="0" r="6350" b="635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906" w:rsidRPr="009E2918" w:rsidRDefault="00DC1906" w:rsidP="009E29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left:0;text-align:left;margin-left:540pt;margin-top:-19.85pt;width:70pt;height:10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" o:allowincell="f" filled="f" stroked="f">
                <v:textbox inset="0,0,0,0">
                  <w:txbxContent>
                    <w:p w:rsidR="00DC1906" w:rsidRPr="009E2918" w:rsidRDefault="00DC1906" w:rsidP="009E2918"/>
                  </w:txbxContent>
                </v:textbox>
                <w10:wrap anchorx="page"/>
              </v:rect>
            </w:pict>
          </mc:Fallback>
        </mc:AlternateContent>
      </w:r>
      <w:r w:rsidR="009E2918" w:rsidRPr="009E2918">
        <w:rPr>
          <w:rFonts w:ascii="Georgia" w:hAnsi="Georgia" w:cs="Arial"/>
          <w:b/>
          <w:bCs/>
        </w:rPr>
        <w:t>RESU</w:t>
      </w:r>
      <w:r w:rsidR="009E2918" w:rsidRPr="009E2918">
        <w:rPr>
          <w:rFonts w:ascii="Georgia" w:hAnsi="Georgia" w:cs="Arial"/>
          <w:b/>
          <w:bCs/>
          <w:spacing w:val="-12"/>
        </w:rPr>
        <w:t>L</w:t>
      </w:r>
      <w:r w:rsidR="009E2918" w:rsidRPr="009E2918">
        <w:rPr>
          <w:rFonts w:ascii="Georgia" w:hAnsi="Georgia" w:cs="Arial"/>
          <w:b/>
          <w:bCs/>
        </w:rPr>
        <w:t>T</w:t>
      </w:r>
      <w:r w:rsidR="009E2918" w:rsidRPr="009E2918">
        <w:rPr>
          <w:rFonts w:ascii="Georgia" w:hAnsi="Georgia" w:cs="Arial"/>
          <w:b/>
          <w:bCs/>
          <w:spacing w:val="-13"/>
        </w:rPr>
        <w:t>A</w:t>
      </w:r>
      <w:r w:rsidR="009E2918" w:rsidRPr="009E2918">
        <w:rPr>
          <w:rFonts w:ascii="Georgia" w:hAnsi="Georgia" w:cs="Arial"/>
          <w:b/>
          <w:bCs/>
        </w:rPr>
        <w:t xml:space="preserve">NDO  </w:t>
      </w:r>
      <w:r w:rsidR="009E2918" w:rsidRPr="009E2918">
        <w:rPr>
          <w:rFonts w:ascii="Georgia" w:hAnsi="Georgia" w:cs="Arial"/>
          <w:b/>
          <w:bCs/>
          <w:w w:val="101"/>
        </w:rPr>
        <w:t>TERC</w:t>
      </w:r>
      <w:r w:rsidR="009E2918" w:rsidRPr="009E2918">
        <w:rPr>
          <w:rFonts w:ascii="Georgia" w:hAnsi="Georgia" w:cs="Arial"/>
          <w:b/>
          <w:bCs/>
          <w:w w:val="90"/>
        </w:rPr>
        <w:t>E</w:t>
      </w:r>
      <w:r w:rsidR="009E2918" w:rsidRPr="009E2918">
        <w:rPr>
          <w:rFonts w:ascii="Georgia" w:hAnsi="Georgia" w:cs="Arial"/>
          <w:b/>
          <w:bCs/>
        </w:rPr>
        <w:t>RO</w:t>
      </w:r>
      <w:r w:rsidR="009E2918" w:rsidRPr="009E2918">
        <w:rPr>
          <w:rFonts w:ascii="Georgia" w:hAnsi="Georgia" w:cs="Arial"/>
          <w:b/>
          <w:bCs/>
          <w:w w:val="62"/>
        </w:rPr>
        <w:t>:</w:t>
      </w:r>
      <w:r w:rsidR="00045276">
        <w:rPr>
          <w:rFonts w:ascii="Georgia" w:hAnsi="Georgia" w:cs="Arial"/>
          <w:b/>
          <w:bCs/>
          <w:w w:val="62"/>
        </w:rPr>
        <w:t xml:space="preserve"> </w:t>
      </w:r>
      <w:r w:rsidR="009E2918" w:rsidRPr="009E2918">
        <w:rPr>
          <w:rFonts w:ascii="Georgia" w:hAnsi="Georgia" w:cs="Arial"/>
        </w:rPr>
        <w:t>Las decisiones del comité integrado a</w:t>
      </w:r>
      <w:r w:rsidR="00045276">
        <w:rPr>
          <w:rFonts w:ascii="Georgia" w:hAnsi="Georgia" w:cs="Arial"/>
        </w:rPr>
        <w:t xml:space="preserve"> </w:t>
      </w:r>
      <w:r w:rsidR="009E2918" w:rsidRPr="009E2918">
        <w:rPr>
          <w:rFonts w:ascii="Georgia" w:hAnsi="Georgia" w:cs="Arial"/>
          <w:w w:val="90"/>
        </w:rPr>
        <w:t>e</w:t>
      </w:r>
      <w:r w:rsidR="009E2918" w:rsidRPr="009E2918">
        <w:rPr>
          <w:rFonts w:ascii="Georgia" w:hAnsi="Georgia" w:cs="Arial"/>
          <w:w w:val="121"/>
        </w:rPr>
        <w:t>f</w:t>
      </w:r>
      <w:r w:rsidR="009E2918" w:rsidRPr="009E2918">
        <w:rPr>
          <w:rFonts w:ascii="Georgia" w:hAnsi="Georgia" w:cs="Arial"/>
          <w:w w:val="102"/>
        </w:rPr>
        <w:t>ecto</w:t>
      </w:r>
      <w:r w:rsidR="009E2918" w:rsidRPr="009E2918">
        <w:rPr>
          <w:rFonts w:ascii="Georgia" w:hAnsi="Georgia" w:cs="Arial"/>
          <w:w w:val="45"/>
        </w:rPr>
        <w:t>,</w:t>
      </w:r>
      <w:r w:rsidR="00045276">
        <w:rPr>
          <w:rFonts w:ascii="Georgia" w:hAnsi="Georgia" w:cs="Arial"/>
          <w:w w:val="45"/>
        </w:rPr>
        <w:t xml:space="preserve"> </w:t>
      </w:r>
      <w:r w:rsidR="009E2918" w:rsidRPr="009E2918">
        <w:rPr>
          <w:rFonts w:ascii="Georgia" w:hAnsi="Georgia" w:cs="Arial"/>
        </w:rPr>
        <w:t>serán</w:t>
      </w:r>
      <w:r w:rsidR="00A23144">
        <w:rPr>
          <w:rFonts w:ascii="Georgia" w:hAnsi="Georgia" w:cs="Arial"/>
        </w:rPr>
        <w:t xml:space="preserve"> plenamente validas con mayoría simple de asistencia de sus integrantes".</w:t>
      </w:r>
    </w:p>
    <w:p w:rsidR="009E2918" w:rsidRPr="009E2918" w:rsidRDefault="009E2918" w:rsidP="009E2918">
      <w:pPr>
        <w:autoSpaceDE w:val="0"/>
        <w:autoSpaceDN w:val="0"/>
        <w:adjustRightInd w:val="0"/>
        <w:jc w:val="both"/>
        <w:rPr>
          <w:rFonts w:ascii="Georgia" w:hAnsi="Georgia" w:cs="Arial"/>
          <w:lang w:val="es-ES"/>
        </w:rPr>
      </w:pPr>
    </w:p>
    <w:p w:rsidR="00D765B8" w:rsidRPr="0090232A" w:rsidRDefault="00D765B8" w:rsidP="00D765B8">
      <w:pPr>
        <w:autoSpaceDE w:val="0"/>
        <w:autoSpaceDN w:val="0"/>
        <w:adjustRightInd w:val="0"/>
        <w:jc w:val="both"/>
        <w:rPr>
          <w:rFonts w:ascii="Georgia" w:hAnsi="Georgia" w:cs="Arial"/>
          <w:lang w:val="es-ES"/>
        </w:rPr>
      </w:pPr>
      <w:r w:rsidRPr="007452EC">
        <w:rPr>
          <w:rFonts w:ascii="Georgia" w:hAnsi="Georgia"/>
          <w:b/>
        </w:rPr>
        <w:t>AHAZ</w:t>
      </w:r>
      <w:r w:rsidRPr="007452EC">
        <w:rPr>
          <w:rFonts w:ascii="Georgia" w:hAnsi="Georgia" w:cs="Calibri"/>
          <w:b/>
        </w:rPr>
        <w:t>/0</w:t>
      </w:r>
      <w:r>
        <w:rPr>
          <w:rFonts w:ascii="Georgia" w:hAnsi="Georgia" w:cs="Calibri"/>
          <w:b/>
        </w:rPr>
        <w:t>83</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autorizar entrega del reconocimiento como "Ciudadano Benemérito" al Maestro Manuel Felguerez Barra".</w:t>
      </w:r>
    </w:p>
    <w:p w:rsidR="00D765B8" w:rsidRDefault="00D765B8" w:rsidP="00D765B8">
      <w:pPr>
        <w:jc w:val="both"/>
        <w:rPr>
          <w:rFonts w:ascii="Arial" w:hAnsi="Arial" w:cs="Arial"/>
          <w:i/>
          <w:lang w:val="es-ES"/>
        </w:rPr>
      </w:pPr>
    </w:p>
    <w:p w:rsidR="00D765B8" w:rsidRPr="00996F6D" w:rsidRDefault="00D765B8" w:rsidP="00D765B8">
      <w:pPr>
        <w:jc w:val="both"/>
        <w:rPr>
          <w:rFonts w:ascii="Georgia" w:hAnsi="Georgia"/>
          <w:color w:val="000000"/>
        </w:rPr>
      </w:pPr>
      <w:r>
        <w:rPr>
          <w:rFonts w:ascii="Georgia" w:hAnsi="Georgia" w:cs="Arial"/>
          <w:b/>
          <w:color w:val="000000"/>
        </w:rPr>
        <w:t>AHAZ/084/2018</w:t>
      </w:r>
      <w:r w:rsidRPr="00996F6D">
        <w:rPr>
          <w:rFonts w:ascii="Georgia" w:hAnsi="Georgia" w:cs="Arial"/>
          <w:b/>
          <w:color w:val="000000"/>
        </w:rPr>
        <w:t>.-</w:t>
      </w:r>
      <w:r w:rsidRPr="00996F6D">
        <w:rPr>
          <w:rFonts w:ascii="Georgia" w:hAnsi="Georgia"/>
          <w:color w:val="000000"/>
        </w:rPr>
        <w:t>“</w:t>
      </w:r>
      <w:r>
        <w:rPr>
          <w:rFonts w:ascii="Georgia" w:hAnsi="Georgia"/>
          <w:color w:val="000000"/>
        </w:rPr>
        <w:t>S</w:t>
      </w:r>
      <w:r w:rsidRPr="00996F6D">
        <w:rPr>
          <w:rFonts w:ascii="Georgia" w:hAnsi="Georgia"/>
          <w:color w:val="000000"/>
        </w:rPr>
        <w:t>e aprueba por unanimidad de votos, designar recinto oficial para la celebración de</w:t>
      </w:r>
      <w:r>
        <w:rPr>
          <w:rFonts w:ascii="Georgia" w:hAnsi="Georgia"/>
          <w:color w:val="000000"/>
        </w:rPr>
        <w:t xml:space="preserve"> la Sesión Solemne de Cabildo a la Casa Municipal de Cultura de este H. Cabildo, para la realización de Sesión Solemne en la que le sea entregada la distinción como "Ciudadano Benemérito" al Maestro Manuel Felguerez Barra, el día 13 de diciembre del año en curso. </w:t>
      </w:r>
    </w:p>
    <w:p w:rsidR="00D765B8" w:rsidRPr="00996F6D" w:rsidRDefault="00D765B8" w:rsidP="00D765B8">
      <w:pPr>
        <w:jc w:val="both"/>
        <w:rPr>
          <w:rFonts w:ascii="Georgia" w:hAnsi="Georgia"/>
          <w:color w:val="000000"/>
        </w:rPr>
      </w:pPr>
    </w:p>
    <w:p w:rsidR="00D765B8" w:rsidRPr="00996F6D" w:rsidRDefault="00D765B8" w:rsidP="00D765B8">
      <w:pPr>
        <w:jc w:val="both"/>
        <w:rPr>
          <w:rFonts w:ascii="Georgia" w:hAnsi="Georgia"/>
          <w:color w:val="000000"/>
        </w:rPr>
      </w:pPr>
      <w:r>
        <w:rPr>
          <w:rFonts w:ascii="Georgia" w:hAnsi="Georgia" w:cs="Arial"/>
          <w:b/>
          <w:color w:val="000000"/>
        </w:rPr>
        <w:t>AHAZ</w:t>
      </w:r>
      <w:r w:rsidRPr="00996F6D">
        <w:rPr>
          <w:rFonts w:ascii="Georgia" w:hAnsi="Georgia" w:cs="Arial"/>
          <w:b/>
          <w:color w:val="000000"/>
        </w:rPr>
        <w:t>/</w:t>
      </w:r>
      <w:r>
        <w:rPr>
          <w:rFonts w:ascii="Georgia" w:hAnsi="Georgia" w:cs="Arial"/>
          <w:b/>
          <w:color w:val="000000"/>
        </w:rPr>
        <w:t>085</w:t>
      </w:r>
      <w:r w:rsidRPr="00996F6D">
        <w:rPr>
          <w:rFonts w:ascii="Georgia" w:hAnsi="Georgia" w:cs="Arial"/>
          <w:b/>
          <w:color w:val="000000"/>
        </w:rPr>
        <w:t>/201</w:t>
      </w:r>
      <w:r>
        <w:rPr>
          <w:rFonts w:ascii="Georgia" w:hAnsi="Georgia" w:cs="Arial"/>
          <w:b/>
          <w:color w:val="000000"/>
        </w:rPr>
        <w:t>8</w:t>
      </w:r>
      <w:r w:rsidRPr="00996F6D">
        <w:rPr>
          <w:rFonts w:ascii="Georgia" w:hAnsi="Georgia" w:cs="Arial"/>
          <w:b/>
          <w:color w:val="000000"/>
        </w:rPr>
        <w:t>.-</w:t>
      </w:r>
      <w:r w:rsidRPr="00996F6D">
        <w:rPr>
          <w:rFonts w:ascii="Georgia" w:hAnsi="Georgia"/>
          <w:color w:val="000000"/>
        </w:rPr>
        <w:t>“</w:t>
      </w:r>
      <w:r>
        <w:rPr>
          <w:rFonts w:ascii="Georgia" w:hAnsi="Georgia"/>
          <w:color w:val="000000"/>
        </w:rPr>
        <w:t>S</w:t>
      </w:r>
      <w:r w:rsidRPr="00996F6D">
        <w:rPr>
          <w:rFonts w:ascii="Georgia" w:hAnsi="Georgia"/>
          <w:color w:val="000000"/>
        </w:rPr>
        <w:t xml:space="preserve">e aprueba por </w:t>
      </w:r>
      <w:r>
        <w:rPr>
          <w:rFonts w:ascii="Georgia" w:hAnsi="Georgia"/>
          <w:color w:val="000000"/>
        </w:rPr>
        <w:t>unanimidad</w:t>
      </w:r>
      <w:r w:rsidRPr="00996F6D">
        <w:rPr>
          <w:rFonts w:ascii="Georgia" w:hAnsi="Georgia"/>
          <w:color w:val="000000"/>
        </w:rPr>
        <w:t xml:space="preserve"> de votos, el orden del día </w:t>
      </w:r>
      <w:r>
        <w:rPr>
          <w:rFonts w:ascii="Georgia" w:hAnsi="Georgia"/>
          <w:color w:val="000000"/>
        </w:rPr>
        <w:t>para la Sesión Solemne del día 13 diciembre del año en curso,</w:t>
      </w:r>
      <w:r w:rsidRPr="00996F6D">
        <w:rPr>
          <w:rFonts w:ascii="Georgia" w:hAnsi="Georgia"/>
          <w:color w:val="000000"/>
        </w:rPr>
        <w:t xml:space="preserve"> donde se </w:t>
      </w:r>
      <w:r>
        <w:rPr>
          <w:rFonts w:ascii="Georgia" w:hAnsi="Georgia"/>
          <w:color w:val="000000"/>
        </w:rPr>
        <w:t>entregará reconocimiento como "Ciudadano Benemérito, al Maestro Manuel Felguerez Barra",</w:t>
      </w:r>
      <w:r w:rsidRPr="00996F6D">
        <w:rPr>
          <w:rFonts w:ascii="Georgia" w:hAnsi="Georgia"/>
          <w:color w:val="000000"/>
        </w:rPr>
        <w:t xml:space="preserve"> quedando de la siguiente manera:</w:t>
      </w:r>
    </w:p>
    <w:p w:rsidR="004C3A8B" w:rsidRPr="009E5429" w:rsidRDefault="004C3A8B" w:rsidP="004C3A8B">
      <w:pPr>
        <w:widowControl w:val="0"/>
        <w:autoSpaceDE w:val="0"/>
        <w:autoSpaceDN w:val="0"/>
        <w:adjustRightInd w:val="0"/>
        <w:spacing w:before="4" w:line="240" w:lineRule="exact"/>
        <w:rPr>
          <w:rFonts w:ascii="Georgia" w:hAnsi="Georgia"/>
        </w:rPr>
      </w:pPr>
    </w:p>
    <w:p w:rsidR="004C3A8B" w:rsidRPr="009E5429" w:rsidRDefault="004C3A8B" w:rsidP="004C3A8B">
      <w:pPr>
        <w:widowControl w:val="0"/>
        <w:autoSpaceDE w:val="0"/>
        <w:autoSpaceDN w:val="0"/>
        <w:adjustRightInd w:val="0"/>
        <w:ind w:right="-93"/>
        <w:jc w:val="both"/>
        <w:rPr>
          <w:rFonts w:ascii="Georgia" w:hAnsi="Georgia"/>
        </w:rPr>
      </w:pPr>
      <w:r w:rsidRPr="009E5429">
        <w:rPr>
          <w:rFonts w:ascii="Georgia" w:hAnsi="Georgia"/>
          <w:w w:val="93"/>
        </w:rPr>
        <w:t>1.-</w:t>
      </w:r>
      <w:r w:rsidRPr="009E5429">
        <w:rPr>
          <w:rFonts w:ascii="Georgia" w:hAnsi="Georgia"/>
        </w:rPr>
        <w:t>Listadeasistenciayensucaso,</w:t>
      </w:r>
      <w:r w:rsidR="00322AA0">
        <w:rPr>
          <w:rFonts w:ascii="Georgia" w:hAnsi="Georgia"/>
        </w:rPr>
        <w:t xml:space="preserve"> </w:t>
      </w:r>
      <w:r w:rsidRPr="009E5429">
        <w:rPr>
          <w:rFonts w:ascii="Georgia" w:hAnsi="Georgia"/>
          <w:w w:val="96"/>
        </w:rPr>
        <w:t>declaración</w:t>
      </w:r>
      <w:r w:rsidR="00322AA0">
        <w:rPr>
          <w:rFonts w:ascii="Georgia" w:hAnsi="Georgia"/>
          <w:w w:val="96"/>
        </w:rPr>
        <w:t xml:space="preserve"> </w:t>
      </w:r>
      <w:r w:rsidRPr="009E5429">
        <w:rPr>
          <w:rFonts w:ascii="Georgia" w:hAnsi="Georgia"/>
        </w:rPr>
        <w:t>de</w:t>
      </w:r>
      <w:r w:rsidR="00322AA0">
        <w:rPr>
          <w:rFonts w:ascii="Georgia" w:hAnsi="Georgia"/>
        </w:rPr>
        <w:t xml:space="preserve"> </w:t>
      </w:r>
      <w:r w:rsidRPr="009E5429">
        <w:rPr>
          <w:rFonts w:ascii="Georgia" w:hAnsi="Georgia"/>
        </w:rPr>
        <w:t>Quórum</w:t>
      </w:r>
      <w:r w:rsidR="00322AA0">
        <w:rPr>
          <w:rFonts w:ascii="Georgia" w:hAnsi="Georgia"/>
        </w:rPr>
        <w:t xml:space="preserve"> </w:t>
      </w:r>
      <w:r w:rsidRPr="009E5429">
        <w:rPr>
          <w:rFonts w:ascii="Georgia" w:hAnsi="Georgia"/>
          <w:w w:val="99"/>
        </w:rPr>
        <w:t>Legal</w:t>
      </w:r>
      <w:r w:rsidR="00322AA0">
        <w:rPr>
          <w:rFonts w:ascii="Georgia" w:hAnsi="Georgia"/>
          <w:w w:val="99"/>
        </w:rPr>
        <w:t xml:space="preserve"> </w:t>
      </w:r>
      <w:r w:rsidRPr="009E5429">
        <w:rPr>
          <w:rFonts w:ascii="Georgia" w:hAnsi="Georgia"/>
        </w:rPr>
        <w:t>para</w:t>
      </w:r>
      <w:r w:rsidR="00322AA0">
        <w:rPr>
          <w:rFonts w:ascii="Georgia" w:hAnsi="Georgia"/>
        </w:rPr>
        <w:t xml:space="preserve"> </w:t>
      </w:r>
      <w:r w:rsidRPr="009E5429">
        <w:rPr>
          <w:rFonts w:ascii="Georgia" w:hAnsi="Georgia"/>
          <w:w w:val="96"/>
        </w:rPr>
        <w:t>Ses</w:t>
      </w:r>
      <w:r w:rsidRPr="009E5429">
        <w:rPr>
          <w:rFonts w:ascii="Georgia" w:hAnsi="Georgia"/>
          <w:w w:val="87"/>
        </w:rPr>
        <w:t>i</w:t>
      </w:r>
      <w:r w:rsidRPr="009E5429">
        <w:rPr>
          <w:rFonts w:ascii="Georgia" w:hAnsi="Georgia"/>
          <w:w w:val="97"/>
        </w:rPr>
        <w:t>o</w:t>
      </w:r>
      <w:r w:rsidRPr="009E5429">
        <w:rPr>
          <w:rFonts w:ascii="Georgia" w:hAnsi="Georgia"/>
          <w:w w:val="105"/>
        </w:rPr>
        <w:t>n</w:t>
      </w:r>
      <w:r w:rsidRPr="009E5429">
        <w:rPr>
          <w:rFonts w:ascii="Georgia" w:hAnsi="Georgia"/>
          <w:w w:val="99"/>
        </w:rPr>
        <w:t>ar</w:t>
      </w:r>
      <w:r w:rsidRPr="009E5429">
        <w:rPr>
          <w:rFonts w:ascii="Georgia" w:hAnsi="Georgia"/>
          <w:w w:val="48"/>
        </w:rPr>
        <w:t>.</w:t>
      </w:r>
    </w:p>
    <w:p w:rsidR="004C3A8B" w:rsidRPr="009E5429" w:rsidRDefault="004C3A8B" w:rsidP="004C3A8B">
      <w:pPr>
        <w:widowControl w:val="0"/>
        <w:autoSpaceDE w:val="0"/>
        <w:autoSpaceDN w:val="0"/>
        <w:adjustRightInd w:val="0"/>
        <w:spacing w:before="10" w:line="260" w:lineRule="exact"/>
        <w:ind w:right="-93"/>
        <w:rPr>
          <w:rFonts w:ascii="Georgia" w:hAnsi="Georgia"/>
        </w:rPr>
      </w:pPr>
    </w:p>
    <w:p w:rsidR="004C3A8B" w:rsidRPr="009E5429" w:rsidRDefault="004C3A8B" w:rsidP="004C3A8B">
      <w:pPr>
        <w:widowControl w:val="0"/>
        <w:autoSpaceDE w:val="0"/>
        <w:autoSpaceDN w:val="0"/>
        <w:adjustRightInd w:val="0"/>
        <w:spacing w:line="279" w:lineRule="auto"/>
        <w:ind w:right="-93"/>
        <w:jc w:val="both"/>
        <w:rPr>
          <w:rFonts w:ascii="Georgia" w:hAnsi="Georgia"/>
        </w:rPr>
      </w:pPr>
      <w:r w:rsidRPr="009E5429">
        <w:rPr>
          <w:rFonts w:ascii="Georgia" w:hAnsi="Georgia"/>
        </w:rPr>
        <w:t>2.-Lecturadel</w:t>
      </w:r>
      <w:r w:rsidR="00322AA0">
        <w:rPr>
          <w:rFonts w:ascii="Georgia" w:hAnsi="Georgia"/>
        </w:rPr>
        <w:t xml:space="preserve"> </w:t>
      </w:r>
      <w:r w:rsidRPr="009E5429">
        <w:rPr>
          <w:rFonts w:ascii="Georgia" w:hAnsi="Georgia"/>
        </w:rPr>
        <w:t>Punto</w:t>
      </w:r>
      <w:r w:rsidR="00322AA0">
        <w:rPr>
          <w:rFonts w:ascii="Georgia" w:hAnsi="Georgia"/>
        </w:rPr>
        <w:t xml:space="preserve"> </w:t>
      </w:r>
      <w:r w:rsidRPr="009E5429">
        <w:rPr>
          <w:rFonts w:ascii="Georgia" w:hAnsi="Georgia"/>
        </w:rPr>
        <w:t>de Acuerdo,</w:t>
      </w:r>
      <w:r w:rsidR="00322AA0">
        <w:rPr>
          <w:rFonts w:ascii="Georgia" w:hAnsi="Georgia"/>
        </w:rPr>
        <w:t xml:space="preserve"> </w:t>
      </w:r>
      <w:r w:rsidRPr="009E5429">
        <w:rPr>
          <w:rFonts w:ascii="Georgia" w:hAnsi="Georgia"/>
        </w:rPr>
        <w:t>relativo</w:t>
      </w:r>
      <w:r w:rsidR="00322AA0">
        <w:rPr>
          <w:rFonts w:ascii="Georgia" w:hAnsi="Georgia"/>
        </w:rPr>
        <w:t xml:space="preserve"> </w:t>
      </w:r>
      <w:r w:rsidRPr="009E5429">
        <w:rPr>
          <w:rFonts w:ascii="Georgia" w:hAnsi="Georgia"/>
          <w:w w:val="82"/>
        </w:rPr>
        <w:t>a</w:t>
      </w:r>
      <w:r w:rsidR="00322AA0">
        <w:rPr>
          <w:rFonts w:ascii="Georgia" w:hAnsi="Georgia"/>
          <w:w w:val="82"/>
        </w:rPr>
        <w:t xml:space="preserve"> </w:t>
      </w:r>
      <w:r w:rsidRPr="009E5429">
        <w:rPr>
          <w:rFonts w:ascii="Georgia" w:hAnsi="Georgia"/>
        </w:rPr>
        <w:t>la</w:t>
      </w:r>
      <w:r w:rsidR="00322AA0">
        <w:rPr>
          <w:rFonts w:ascii="Georgia" w:hAnsi="Georgia"/>
        </w:rPr>
        <w:t xml:space="preserve"> </w:t>
      </w:r>
      <w:r w:rsidRPr="009E5429">
        <w:rPr>
          <w:rFonts w:ascii="Georgia" w:hAnsi="Georgia"/>
        </w:rPr>
        <w:t>entrega</w:t>
      </w:r>
      <w:r w:rsidR="00322AA0">
        <w:rPr>
          <w:rFonts w:ascii="Georgia" w:hAnsi="Georgia"/>
        </w:rPr>
        <w:t xml:space="preserve"> </w:t>
      </w:r>
      <w:r w:rsidRPr="009E5429">
        <w:rPr>
          <w:rFonts w:ascii="Georgia" w:hAnsi="Georgia"/>
        </w:rPr>
        <w:t>de</w:t>
      </w:r>
      <w:r w:rsidR="00322AA0">
        <w:rPr>
          <w:rFonts w:ascii="Georgia" w:hAnsi="Georgia"/>
        </w:rPr>
        <w:t xml:space="preserve"> </w:t>
      </w:r>
      <w:r w:rsidRPr="009E5429">
        <w:rPr>
          <w:rFonts w:ascii="Georgia" w:hAnsi="Georgia"/>
        </w:rPr>
        <w:t>reconocimiento</w:t>
      </w:r>
      <w:r w:rsidR="00322AA0">
        <w:rPr>
          <w:rFonts w:ascii="Georgia" w:hAnsi="Georgia"/>
        </w:rPr>
        <w:t xml:space="preserve"> </w:t>
      </w:r>
      <w:r w:rsidRPr="009E5429">
        <w:rPr>
          <w:rFonts w:ascii="Georgia" w:hAnsi="Georgia" w:cs="Arial"/>
        </w:rPr>
        <w:t>y</w:t>
      </w:r>
      <w:r w:rsidR="00322AA0">
        <w:rPr>
          <w:rFonts w:ascii="Georgia" w:hAnsi="Georgia" w:cs="Arial"/>
        </w:rPr>
        <w:t xml:space="preserve"> </w:t>
      </w:r>
      <w:r w:rsidRPr="009E5429">
        <w:rPr>
          <w:rFonts w:ascii="Georgia" w:hAnsi="Georgia"/>
        </w:rPr>
        <w:t>declaración de Recinto Oficial</w:t>
      </w:r>
      <w:r w:rsidR="00322AA0">
        <w:rPr>
          <w:rFonts w:ascii="Georgia" w:hAnsi="Georgia"/>
        </w:rPr>
        <w:t xml:space="preserve"> </w:t>
      </w:r>
      <w:r w:rsidRPr="009E5429">
        <w:rPr>
          <w:rFonts w:ascii="Georgia" w:hAnsi="Georgia"/>
        </w:rPr>
        <w:t xml:space="preserve">de Sesión  </w:t>
      </w:r>
      <w:r w:rsidRPr="009E5429">
        <w:rPr>
          <w:rFonts w:ascii="Georgia" w:hAnsi="Georgia"/>
          <w:w w:val="92"/>
        </w:rPr>
        <w:t>So</w:t>
      </w:r>
      <w:r w:rsidRPr="009E5429">
        <w:rPr>
          <w:rFonts w:ascii="Georgia" w:hAnsi="Georgia"/>
          <w:w w:val="73"/>
        </w:rPr>
        <w:t>l</w:t>
      </w:r>
      <w:r w:rsidRPr="009E5429">
        <w:rPr>
          <w:rFonts w:ascii="Georgia" w:hAnsi="Georgia"/>
          <w:w w:val="91"/>
        </w:rPr>
        <w:t>e</w:t>
      </w:r>
      <w:r w:rsidRPr="009E5429">
        <w:rPr>
          <w:rFonts w:ascii="Georgia" w:hAnsi="Georgia"/>
          <w:w w:val="105"/>
        </w:rPr>
        <w:t>mn</w:t>
      </w:r>
      <w:r w:rsidRPr="009E5429">
        <w:rPr>
          <w:rFonts w:ascii="Georgia" w:hAnsi="Georgia"/>
          <w:w w:val="87"/>
        </w:rPr>
        <w:t xml:space="preserve">e, </w:t>
      </w:r>
      <w:r w:rsidRPr="009E5429">
        <w:rPr>
          <w:rFonts w:ascii="Georgia" w:hAnsi="Georgia"/>
        </w:rPr>
        <w:t>referente a</w:t>
      </w:r>
      <w:r w:rsidR="00322AA0">
        <w:rPr>
          <w:rFonts w:ascii="Georgia" w:hAnsi="Georgia"/>
        </w:rPr>
        <w:t xml:space="preserve"> </w:t>
      </w:r>
      <w:r w:rsidRPr="009E5429">
        <w:rPr>
          <w:rFonts w:ascii="Georgia" w:hAnsi="Georgia" w:cs="Arial"/>
        </w:rPr>
        <w:t>la</w:t>
      </w:r>
      <w:r w:rsidR="00322AA0">
        <w:rPr>
          <w:rFonts w:ascii="Georgia" w:hAnsi="Georgia" w:cs="Arial"/>
        </w:rPr>
        <w:t xml:space="preserve"> </w:t>
      </w:r>
      <w:r w:rsidRPr="009E5429">
        <w:rPr>
          <w:rFonts w:ascii="Georgia" w:hAnsi="Georgia"/>
        </w:rPr>
        <w:t>distinción como "Ciudadano Benemérito",</w:t>
      </w:r>
      <w:r w:rsidR="00322AA0">
        <w:rPr>
          <w:rFonts w:ascii="Georgia" w:hAnsi="Georgia"/>
        </w:rPr>
        <w:t xml:space="preserve"> </w:t>
      </w:r>
      <w:r w:rsidRPr="009E5429">
        <w:rPr>
          <w:rFonts w:ascii="Georgia" w:hAnsi="Georgia"/>
        </w:rPr>
        <w:t>al</w:t>
      </w:r>
      <w:r w:rsidR="00322AA0">
        <w:rPr>
          <w:rFonts w:ascii="Georgia" w:hAnsi="Georgia"/>
        </w:rPr>
        <w:t xml:space="preserve"> </w:t>
      </w:r>
      <w:r w:rsidRPr="009E5429">
        <w:rPr>
          <w:rFonts w:ascii="Georgia" w:hAnsi="Georgia"/>
        </w:rPr>
        <w:t>Maestro</w:t>
      </w:r>
      <w:r w:rsidR="00322AA0">
        <w:rPr>
          <w:rFonts w:ascii="Georgia" w:hAnsi="Georgia"/>
        </w:rPr>
        <w:t xml:space="preserve"> </w:t>
      </w:r>
      <w:r w:rsidRPr="009E5429">
        <w:rPr>
          <w:rFonts w:ascii="Georgia" w:hAnsi="Georgia"/>
        </w:rPr>
        <w:t>Ma</w:t>
      </w:r>
      <w:r w:rsidRPr="009E5429">
        <w:rPr>
          <w:rFonts w:ascii="Georgia" w:hAnsi="Georgia"/>
          <w:w w:val="101"/>
        </w:rPr>
        <w:t>nu</w:t>
      </w:r>
      <w:r w:rsidRPr="009E5429">
        <w:rPr>
          <w:rFonts w:ascii="Georgia" w:hAnsi="Georgia"/>
          <w:w w:val="91"/>
        </w:rPr>
        <w:t>e</w:t>
      </w:r>
      <w:r w:rsidRPr="009E5429">
        <w:rPr>
          <w:rFonts w:ascii="Georgia" w:hAnsi="Georgia"/>
          <w:w w:val="73"/>
        </w:rPr>
        <w:t>l</w:t>
      </w:r>
      <w:r w:rsidR="00322AA0">
        <w:rPr>
          <w:rFonts w:ascii="Georgia" w:hAnsi="Georgia"/>
          <w:w w:val="73"/>
        </w:rPr>
        <w:t xml:space="preserve"> </w:t>
      </w:r>
      <w:r w:rsidRPr="009E5429">
        <w:rPr>
          <w:rFonts w:ascii="Georgia" w:hAnsi="Georgia"/>
        </w:rPr>
        <w:t>Felguérez</w:t>
      </w:r>
      <w:r w:rsidR="00322AA0">
        <w:rPr>
          <w:rFonts w:ascii="Georgia" w:hAnsi="Georgia"/>
        </w:rPr>
        <w:t xml:space="preserve"> </w:t>
      </w:r>
      <w:r w:rsidRPr="009E5429">
        <w:rPr>
          <w:rFonts w:ascii="Georgia" w:hAnsi="Georgia"/>
        </w:rPr>
        <w:t>Barra.</w:t>
      </w:r>
    </w:p>
    <w:p w:rsidR="004C3A8B" w:rsidRPr="009E5429" w:rsidRDefault="004C3A8B" w:rsidP="004C3A8B">
      <w:pPr>
        <w:widowControl w:val="0"/>
        <w:autoSpaceDE w:val="0"/>
        <w:autoSpaceDN w:val="0"/>
        <w:adjustRightInd w:val="0"/>
        <w:spacing w:before="18" w:line="200" w:lineRule="exact"/>
        <w:ind w:right="-93"/>
        <w:rPr>
          <w:rFonts w:ascii="Georgia" w:hAnsi="Georgia"/>
        </w:rPr>
      </w:pPr>
    </w:p>
    <w:p w:rsidR="004C3A8B" w:rsidRPr="009E5429" w:rsidRDefault="004C3A8B" w:rsidP="004C3A8B">
      <w:pPr>
        <w:widowControl w:val="0"/>
        <w:autoSpaceDE w:val="0"/>
        <w:autoSpaceDN w:val="0"/>
        <w:adjustRightInd w:val="0"/>
        <w:spacing w:line="280" w:lineRule="auto"/>
        <w:ind w:right="-93"/>
        <w:jc w:val="both"/>
        <w:rPr>
          <w:rFonts w:ascii="Georgia" w:hAnsi="Georgia"/>
        </w:rPr>
      </w:pPr>
      <w:r w:rsidRPr="009E5429">
        <w:rPr>
          <w:rFonts w:ascii="Georgia" w:hAnsi="Georgia"/>
        </w:rPr>
        <w:t xml:space="preserve">3.- Recibimiento del Maestro </w:t>
      </w:r>
      <w:r w:rsidRPr="009E5429">
        <w:rPr>
          <w:rFonts w:ascii="Georgia" w:hAnsi="Georgia"/>
          <w:w w:val="97"/>
        </w:rPr>
        <w:t>Ma</w:t>
      </w:r>
      <w:r w:rsidRPr="009E5429">
        <w:rPr>
          <w:rFonts w:ascii="Georgia" w:hAnsi="Georgia"/>
          <w:w w:val="101"/>
        </w:rPr>
        <w:t>nu</w:t>
      </w:r>
      <w:r w:rsidRPr="009E5429">
        <w:rPr>
          <w:rFonts w:ascii="Georgia" w:hAnsi="Georgia"/>
          <w:w w:val="91"/>
        </w:rPr>
        <w:t>e</w:t>
      </w:r>
      <w:r w:rsidRPr="009E5429">
        <w:rPr>
          <w:rFonts w:ascii="Georgia" w:hAnsi="Georgia"/>
          <w:w w:val="73"/>
        </w:rPr>
        <w:t xml:space="preserve">l </w:t>
      </w:r>
      <w:r w:rsidRPr="009E5429">
        <w:rPr>
          <w:rFonts w:ascii="Georgia" w:hAnsi="Georgia"/>
          <w:w w:val="96"/>
        </w:rPr>
        <w:t xml:space="preserve">Felguérez   </w:t>
      </w:r>
      <w:r w:rsidRPr="009E5429">
        <w:rPr>
          <w:rFonts w:ascii="Georgia" w:hAnsi="Georgia"/>
        </w:rPr>
        <w:t>Barra por parte del Comité de Recepción,</w:t>
      </w:r>
      <w:r w:rsidR="00C4176E">
        <w:rPr>
          <w:rFonts w:ascii="Georgia" w:hAnsi="Georgia"/>
        </w:rPr>
        <w:t xml:space="preserve"> </w:t>
      </w:r>
      <w:r w:rsidRPr="009E5429">
        <w:rPr>
          <w:rFonts w:ascii="Georgia" w:hAnsi="Georgia"/>
        </w:rPr>
        <w:t>conformado por el</w:t>
      </w:r>
      <w:r w:rsidR="00C4176E">
        <w:rPr>
          <w:rFonts w:ascii="Georgia" w:hAnsi="Georgia"/>
        </w:rPr>
        <w:t xml:space="preserve"> </w:t>
      </w:r>
      <w:r w:rsidRPr="009E5429">
        <w:rPr>
          <w:rFonts w:ascii="Georgia" w:hAnsi="Georgia" w:cs="Arial"/>
          <w:w w:val="81"/>
        </w:rPr>
        <w:t xml:space="preserve">C. </w:t>
      </w:r>
      <w:r w:rsidRPr="009E5429">
        <w:rPr>
          <w:rFonts w:ascii="Georgia" w:hAnsi="Georgia"/>
        </w:rPr>
        <w:t>Presidente  Municipal</w:t>
      </w:r>
      <w:r w:rsidR="00C4176E">
        <w:rPr>
          <w:rFonts w:ascii="Georgia" w:hAnsi="Georgia"/>
        </w:rPr>
        <w:t xml:space="preserve"> </w:t>
      </w:r>
      <w:r w:rsidRPr="009E5429">
        <w:rPr>
          <w:rFonts w:ascii="Georgia" w:hAnsi="Georgia"/>
        </w:rPr>
        <w:t>de</w:t>
      </w:r>
      <w:r w:rsidR="00C4176E">
        <w:rPr>
          <w:rFonts w:ascii="Georgia" w:hAnsi="Georgia"/>
        </w:rPr>
        <w:t xml:space="preserve"> </w:t>
      </w:r>
      <w:r w:rsidRPr="009E5429">
        <w:rPr>
          <w:rFonts w:ascii="Georgia" w:hAnsi="Georgia"/>
        </w:rPr>
        <w:t>Zacatecas,</w:t>
      </w:r>
      <w:r w:rsidR="00C4176E">
        <w:rPr>
          <w:rFonts w:ascii="Georgia" w:hAnsi="Georgia"/>
        </w:rPr>
        <w:t xml:space="preserve"> </w:t>
      </w:r>
      <w:r w:rsidRPr="009E5429">
        <w:rPr>
          <w:rFonts w:ascii="Georgia" w:hAnsi="Georgia"/>
        </w:rPr>
        <w:t>M</w:t>
      </w:r>
      <w:r w:rsidRPr="009E5429">
        <w:rPr>
          <w:rFonts w:ascii="Georgia" w:hAnsi="Georgia"/>
          <w:w w:val="48"/>
        </w:rPr>
        <w:t>.</w:t>
      </w:r>
      <w:r w:rsidRPr="009E5429">
        <w:rPr>
          <w:rFonts w:ascii="Georgia" w:hAnsi="Georgia"/>
          <w:w w:val="91"/>
        </w:rPr>
        <w:t>B</w:t>
      </w:r>
      <w:r w:rsidRPr="009E5429">
        <w:rPr>
          <w:rFonts w:ascii="Georgia" w:hAnsi="Georgia"/>
          <w:w w:val="48"/>
        </w:rPr>
        <w:t>.</w:t>
      </w:r>
      <w:r w:rsidRPr="009E5429">
        <w:rPr>
          <w:rFonts w:ascii="Georgia" w:hAnsi="Georgia"/>
          <w:w w:val="99"/>
        </w:rPr>
        <w:t xml:space="preserve">A. </w:t>
      </w:r>
      <w:r w:rsidRPr="009E5429">
        <w:rPr>
          <w:rFonts w:ascii="Georgia" w:hAnsi="Georgia"/>
        </w:rPr>
        <w:t xml:space="preserve">Ulises </w:t>
      </w:r>
      <w:r w:rsidRPr="009E5429">
        <w:rPr>
          <w:rFonts w:ascii="Georgia" w:hAnsi="Georgia"/>
          <w:w w:val="99"/>
        </w:rPr>
        <w:t>Mejía</w:t>
      </w:r>
      <w:r w:rsidR="00C4176E">
        <w:rPr>
          <w:rFonts w:ascii="Georgia" w:hAnsi="Georgia"/>
          <w:w w:val="99"/>
        </w:rPr>
        <w:t xml:space="preserve"> </w:t>
      </w:r>
      <w:r w:rsidRPr="009E5429">
        <w:rPr>
          <w:rFonts w:ascii="Georgia" w:hAnsi="Georgia"/>
        </w:rPr>
        <w:t>Haro,</w:t>
      </w:r>
      <w:r w:rsidR="00C4176E">
        <w:rPr>
          <w:rFonts w:ascii="Georgia" w:hAnsi="Georgia"/>
        </w:rPr>
        <w:t xml:space="preserve"> </w:t>
      </w:r>
      <w:r w:rsidRPr="009E5429">
        <w:rPr>
          <w:rFonts w:ascii="Georgia" w:hAnsi="Georgia"/>
        </w:rPr>
        <w:t>por</w:t>
      </w:r>
      <w:r w:rsidR="00C4176E">
        <w:rPr>
          <w:rFonts w:ascii="Georgia" w:hAnsi="Georgia"/>
        </w:rPr>
        <w:t xml:space="preserve"> </w:t>
      </w:r>
      <w:r w:rsidRPr="009E5429">
        <w:rPr>
          <w:rFonts w:ascii="Georgia" w:hAnsi="Georgia"/>
        </w:rPr>
        <w:t>la</w:t>
      </w:r>
      <w:r w:rsidR="00C4176E">
        <w:rPr>
          <w:rFonts w:ascii="Georgia" w:hAnsi="Georgia"/>
        </w:rPr>
        <w:t xml:space="preserve"> </w:t>
      </w:r>
      <w:r w:rsidRPr="009E5429">
        <w:rPr>
          <w:rFonts w:ascii="Georgia" w:hAnsi="Georgia"/>
          <w:w w:val="95"/>
        </w:rPr>
        <w:t>Síndico</w:t>
      </w:r>
      <w:r w:rsidR="00C4176E">
        <w:rPr>
          <w:rFonts w:ascii="Georgia" w:hAnsi="Georgia"/>
          <w:w w:val="95"/>
        </w:rPr>
        <w:t xml:space="preserve"> </w:t>
      </w:r>
      <w:r w:rsidRPr="009E5429">
        <w:rPr>
          <w:rFonts w:ascii="Georgia" w:hAnsi="Georgia"/>
          <w:w w:val="95"/>
        </w:rPr>
        <w:t>Municipa</w:t>
      </w:r>
      <w:r w:rsidRPr="009E5429">
        <w:rPr>
          <w:rFonts w:ascii="Georgia" w:hAnsi="Georgia"/>
          <w:w w:val="73"/>
        </w:rPr>
        <w:t>l</w:t>
      </w:r>
      <w:r w:rsidRPr="009E5429">
        <w:rPr>
          <w:rFonts w:ascii="Georgia" w:hAnsi="Georgia"/>
          <w:w w:val="81"/>
        </w:rPr>
        <w:t>,</w:t>
      </w:r>
      <w:r w:rsidR="00C4176E">
        <w:rPr>
          <w:rFonts w:ascii="Georgia" w:hAnsi="Georgia"/>
          <w:w w:val="81"/>
        </w:rPr>
        <w:t xml:space="preserve"> </w:t>
      </w:r>
      <w:r w:rsidRPr="009E5429">
        <w:rPr>
          <w:rFonts w:ascii="Georgia" w:hAnsi="Georgia"/>
        </w:rPr>
        <w:t>TA.E. Ruth</w:t>
      </w:r>
      <w:r w:rsidR="00C4176E">
        <w:rPr>
          <w:rFonts w:ascii="Georgia" w:hAnsi="Georgia"/>
        </w:rPr>
        <w:t xml:space="preserve"> </w:t>
      </w:r>
      <w:r w:rsidRPr="009E5429">
        <w:rPr>
          <w:rFonts w:ascii="Georgia" w:hAnsi="Georgia"/>
        </w:rPr>
        <w:t>Calderón</w:t>
      </w:r>
      <w:r w:rsidR="00C4176E">
        <w:rPr>
          <w:rFonts w:ascii="Georgia" w:hAnsi="Georgia"/>
        </w:rPr>
        <w:t xml:space="preserve"> </w:t>
      </w:r>
      <w:r w:rsidRPr="009E5429">
        <w:rPr>
          <w:rFonts w:ascii="Georgia" w:hAnsi="Georgia"/>
        </w:rPr>
        <w:t>Babún,</w:t>
      </w:r>
      <w:r w:rsidR="00C4176E">
        <w:rPr>
          <w:rFonts w:ascii="Georgia" w:hAnsi="Georgia"/>
        </w:rPr>
        <w:t xml:space="preserve"> </w:t>
      </w:r>
      <w:r w:rsidRPr="009E5429">
        <w:rPr>
          <w:rFonts w:ascii="Georgia" w:hAnsi="Georgia"/>
        </w:rPr>
        <w:t>por</w:t>
      </w:r>
      <w:r w:rsidR="00C4176E">
        <w:rPr>
          <w:rFonts w:ascii="Georgia" w:hAnsi="Georgia"/>
        </w:rPr>
        <w:t xml:space="preserve"> </w:t>
      </w:r>
      <w:r w:rsidRPr="009E5429">
        <w:rPr>
          <w:rFonts w:ascii="Georgia" w:hAnsi="Georgia"/>
        </w:rPr>
        <w:t>la</w:t>
      </w:r>
      <w:r w:rsidR="00C4176E">
        <w:rPr>
          <w:rFonts w:ascii="Georgia" w:hAnsi="Georgia"/>
        </w:rPr>
        <w:t xml:space="preserve"> </w:t>
      </w:r>
      <w:r w:rsidRPr="009E5429">
        <w:rPr>
          <w:rFonts w:ascii="Georgia" w:hAnsi="Georgia"/>
          <w:w w:val="97"/>
        </w:rPr>
        <w:t>Secretaria</w:t>
      </w:r>
      <w:r w:rsidR="00C4176E">
        <w:rPr>
          <w:rFonts w:ascii="Georgia" w:hAnsi="Georgia"/>
          <w:w w:val="97"/>
        </w:rPr>
        <w:t xml:space="preserve"> </w:t>
      </w:r>
      <w:r w:rsidRPr="009E5429">
        <w:rPr>
          <w:rFonts w:ascii="Georgia" w:hAnsi="Georgia"/>
          <w:w w:val="105"/>
        </w:rPr>
        <w:t>d</w:t>
      </w:r>
      <w:r w:rsidRPr="009E5429">
        <w:rPr>
          <w:rFonts w:ascii="Georgia" w:hAnsi="Georgia"/>
          <w:w w:val="82"/>
        </w:rPr>
        <w:t xml:space="preserve">e </w:t>
      </w:r>
      <w:r w:rsidRPr="009E5429">
        <w:rPr>
          <w:rFonts w:ascii="Georgia" w:hAnsi="Georgia"/>
        </w:rPr>
        <w:t>Desarrollo</w:t>
      </w:r>
      <w:r w:rsidR="00C4176E">
        <w:rPr>
          <w:rFonts w:ascii="Georgia" w:hAnsi="Georgia"/>
        </w:rPr>
        <w:t xml:space="preserve"> </w:t>
      </w:r>
      <w:r w:rsidRPr="009E5429">
        <w:rPr>
          <w:rFonts w:ascii="Georgia" w:hAnsi="Georgia"/>
        </w:rPr>
        <w:t xml:space="preserve">Económico </w:t>
      </w:r>
      <w:r w:rsidRPr="009E5429">
        <w:rPr>
          <w:rFonts w:ascii="Georgia" w:hAnsi="Georgia" w:cs="Arial"/>
        </w:rPr>
        <w:t>y</w:t>
      </w:r>
      <w:r w:rsidR="00C4176E">
        <w:rPr>
          <w:rFonts w:ascii="Georgia" w:hAnsi="Georgia" w:cs="Arial"/>
        </w:rPr>
        <w:t xml:space="preserve"> </w:t>
      </w:r>
      <w:r w:rsidRPr="009E5429">
        <w:rPr>
          <w:rFonts w:ascii="Georgia" w:hAnsi="Georgia"/>
        </w:rPr>
        <w:t>Turismo,</w:t>
      </w:r>
      <w:r w:rsidR="00C4176E">
        <w:rPr>
          <w:rFonts w:ascii="Georgia" w:hAnsi="Georgia"/>
        </w:rPr>
        <w:t xml:space="preserve"> </w:t>
      </w:r>
      <w:r w:rsidRPr="009E5429">
        <w:rPr>
          <w:rFonts w:ascii="Georgia" w:hAnsi="Georgia"/>
        </w:rPr>
        <w:t>L.C.</w:t>
      </w:r>
      <w:r w:rsidR="00C4176E">
        <w:rPr>
          <w:rFonts w:ascii="Georgia" w:hAnsi="Georgia"/>
        </w:rPr>
        <w:t xml:space="preserve"> </w:t>
      </w:r>
      <w:r w:rsidRPr="009E5429">
        <w:rPr>
          <w:rFonts w:ascii="Georgia" w:hAnsi="Georgia"/>
          <w:w w:val="96"/>
        </w:rPr>
        <w:t xml:space="preserve">Amanda Fabiola  </w:t>
      </w:r>
      <w:r w:rsidRPr="009E5429">
        <w:rPr>
          <w:rFonts w:ascii="Georgia" w:hAnsi="Georgia"/>
        </w:rPr>
        <w:t>Inguanzo González</w:t>
      </w:r>
      <w:r w:rsidR="00C4176E">
        <w:rPr>
          <w:rFonts w:ascii="Georgia" w:hAnsi="Georgia"/>
        </w:rPr>
        <w:t xml:space="preserve"> </w:t>
      </w:r>
      <w:r w:rsidRPr="009E5429">
        <w:rPr>
          <w:rFonts w:ascii="Georgia" w:hAnsi="Georgia" w:cs="Arial"/>
        </w:rPr>
        <w:t>y</w:t>
      </w:r>
      <w:r w:rsidR="00C4176E">
        <w:rPr>
          <w:rFonts w:ascii="Georgia" w:hAnsi="Georgia" w:cs="Arial"/>
        </w:rPr>
        <w:t xml:space="preserve"> </w:t>
      </w:r>
      <w:r w:rsidRPr="009E5429">
        <w:rPr>
          <w:rFonts w:ascii="Georgia" w:hAnsi="Georgia"/>
        </w:rPr>
        <w:t>por</w:t>
      </w:r>
      <w:r w:rsidR="00C4176E">
        <w:rPr>
          <w:rFonts w:ascii="Georgia" w:hAnsi="Georgia"/>
        </w:rPr>
        <w:t xml:space="preserve"> </w:t>
      </w:r>
      <w:r w:rsidRPr="009E5429">
        <w:rPr>
          <w:rFonts w:ascii="Georgia" w:hAnsi="Georgia"/>
          <w:w w:val="91"/>
        </w:rPr>
        <w:t>e</w:t>
      </w:r>
      <w:r w:rsidRPr="009E5429">
        <w:rPr>
          <w:rFonts w:ascii="Georgia" w:hAnsi="Georgia"/>
          <w:w w:val="73"/>
        </w:rPr>
        <w:t xml:space="preserve">l </w:t>
      </w:r>
      <w:r w:rsidRPr="009E5429">
        <w:rPr>
          <w:rFonts w:ascii="Georgia" w:hAnsi="Georgia"/>
        </w:rPr>
        <w:t>Regidor</w:t>
      </w:r>
      <w:r w:rsidR="00C4176E">
        <w:rPr>
          <w:rFonts w:ascii="Georgia" w:hAnsi="Georgia"/>
        </w:rPr>
        <w:t xml:space="preserve"> </w:t>
      </w:r>
      <w:r w:rsidRPr="009E5429">
        <w:rPr>
          <w:rFonts w:ascii="Georgia" w:hAnsi="Georgia"/>
        </w:rPr>
        <w:t>Presidente</w:t>
      </w:r>
      <w:r w:rsidR="00C4176E">
        <w:rPr>
          <w:rFonts w:ascii="Georgia" w:hAnsi="Georgia"/>
        </w:rPr>
        <w:t xml:space="preserve"> </w:t>
      </w:r>
      <w:r w:rsidRPr="009E5429">
        <w:rPr>
          <w:rFonts w:ascii="Georgia" w:hAnsi="Georgia"/>
        </w:rPr>
        <w:t>de</w:t>
      </w:r>
      <w:r w:rsidR="00C4176E">
        <w:rPr>
          <w:rFonts w:ascii="Georgia" w:hAnsi="Georgia"/>
        </w:rPr>
        <w:t xml:space="preserve"> </w:t>
      </w:r>
      <w:r w:rsidRPr="009E5429">
        <w:rPr>
          <w:rFonts w:ascii="Georgia" w:hAnsi="Georgia"/>
        </w:rPr>
        <w:t>la</w:t>
      </w:r>
      <w:r w:rsidR="00C4176E">
        <w:rPr>
          <w:rFonts w:ascii="Georgia" w:hAnsi="Georgia"/>
        </w:rPr>
        <w:t xml:space="preserve"> </w:t>
      </w:r>
      <w:r w:rsidRPr="009E5429">
        <w:rPr>
          <w:rFonts w:ascii="Georgia" w:hAnsi="Georgia"/>
        </w:rPr>
        <w:t>Comisión</w:t>
      </w:r>
      <w:r w:rsidR="00C4176E">
        <w:rPr>
          <w:rFonts w:ascii="Georgia" w:hAnsi="Georgia"/>
        </w:rPr>
        <w:t xml:space="preserve"> </w:t>
      </w:r>
      <w:r w:rsidRPr="009E5429">
        <w:rPr>
          <w:rFonts w:ascii="Georgia" w:hAnsi="Georgia"/>
          <w:w w:val="95"/>
        </w:rPr>
        <w:t>Edilicia</w:t>
      </w:r>
      <w:r w:rsidR="00C4176E">
        <w:rPr>
          <w:rFonts w:ascii="Georgia" w:hAnsi="Georgia"/>
          <w:w w:val="95"/>
        </w:rPr>
        <w:t xml:space="preserve"> </w:t>
      </w:r>
      <w:r w:rsidRPr="009E5429">
        <w:rPr>
          <w:rFonts w:ascii="Georgia" w:hAnsi="Georgia"/>
        </w:rPr>
        <w:t>de</w:t>
      </w:r>
      <w:r w:rsidR="00C4176E">
        <w:rPr>
          <w:rFonts w:ascii="Georgia" w:hAnsi="Georgia"/>
        </w:rPr>
        <w:t xml:space="preserve"> </w:t>
      </w:r>
      <w:r w:rsidRPr="009E5429">
        <w:rPr>
          <w:rFonts w:ascii="Georgia" w:hAnsi="Georgia"/>
          <w:w w:val="99"/>
        </w:rPr>
        <w:t>Turismo,</w:t>
      </w:r>
      <w:r w:rsidR="00C4176E">
        <w:rPr>
          <w:rFonts w:ascii="Georgia" w:hAnsi="Georgia"/>
          <w:w w:val="99"/>
        </w:rPr>
        <w:t xml:space="preserve"> </w:t>
      </w:r>
      <w:r w:rsidRPr="009E5429">
        <w:rPr>
          <w:rFonts w:ascii="Georgia" w:hAnsi="Georgia"/>
        </w:rPr>
        <w:t>Arte</w:t>
      </w:r>
      <w:r w:rsidR="00C4176E">
        <w:rPr>
          <w:rFonts w:ascii="Georgia" w:hAnsi="Georgia"/>
        </w:rPr>
        <w:t xml:space="preserve"> </w:t>
      </w:r>
      <w:r w:rsidRPr="009E5429">
        <w:rPr>
          <w:rFonts w:ascii="Georgia" w:hAnsi="Georgia"/>
          <w:w w:val="79"/>
        </w:rPr>
        <w:t xml:space="preserve">y  </w:t>
      </w:r>
      <w:r w:rsidRPr="009E5429">
        <w:rPr>
          <w:rFonts w:ascii="Georgia" w:hAnsi="Georgia"/>
        </w:rPr>
        <w:t>Cultura,</w:t>
      </w:r>
      <w:r w:rsidR="00C4176E">
        <w:rPr>
          <w:rFonts w:ascii="Georgia" w:hAnsi="Georgia"/>
        </w:rPr>
        <w:t xml:space="preserve"> </w:t>
      </w:r>
      <w:r w:rsidRPr="009E5429">
        <w:rPr>
          <w:rFonts w:ascii="Georgia" w:hAnsi="Georgia"/>
        </w:rPr>
        <w:t>Ing.</w:t>
      </w:r>
      <w:r w:rsidR="00C4176E">
        <w:rPr>
          <w:rFonts w:ascii="Georgia" w:hAnsi="Georgia"/>
        </w:rPr>
        <w:t xml:space="preserve"> </w:t>
      </w:r>
      <w:r w:rsidRPr="009E5429">
        <w:rPr>
          <w:rFonts w:ascii="Georgia" w:hAnsi="Georgia"/>
        </w:rPr>
        <w:t xml:space="preserve">Gregorio </w:t>
      </w:r>
      <w:r w:rsidRPr="009E5429">
        <w:rPr>
          <w:rFonts w:ascii="Georgia" w:hAnsi="Georgia"/>
          <w:w w:val="93"/>
        </w:rPr>
        <w:t>Sandoval</w:t>
      </w:r>
      <w:r w:rsidR="00C4176E">
        <w:rPr>
          <w:rFonts w:ascii="Georgia" w:hAnsi="Georgia"/>
          <w:w w:val="93"/>
        </w:rPr>
        <w:t xml:space="preserve"> </w:t>
      </w:r>
      <w:r w:rsidRPr="009E5429">
        <w:rPr>
          <w:rFonts w:ascii="Georgia" w:hAnsi="Georgia"/>
        </w:rPr>
        <w:t>Flores.</w:t>
      </w:r>
    </w:p>
    <w:p w:rsidR="004C3A8B" w:rsidRPr="009E5429" w:rsidRDefault="004C3A8B" w:rsidP="004C3A8B">
      <w:pPr>
        <w:widowControl w:val="0"/>
        <w:autoSpaceDE w:val="0"/>
        <w:autoSpaceDN w:val="0"/>
        <w:adjustRightInd w:val="0"/>
        <w:spacing w:before="17" w:line="200" w:lineRule="exact"/>
        <w:ind w:right="-93"/>
        <w:rPr>
          <w:rFonts w:ascii="Georgia" w:hAnsi="Georgia"/>
        </w:rPr>
      </w:pPr>
    </w:p>
    <w:p w:rsidR="004C3A8B" w:rsidRPr="009E5429" w:rsidRDefault="004C3A8B" w:rsidP="004C3A8B">
      <w:pPr>
        <w:widowControl w:val="0"/>
        <w:autoSpaceDE w:val="0"/>
        <w:autoSpaceDN w:val="0"/>
        <w:adjustRightInd w:val="0"/>
        <w:ind w:right="-93"/>
        <w:jc w:val="both"/>
        <w:rPr>
          <w:rFonts w:ascii="Georgia" w:hAnsi="Georgia"/>
        </w:rPr>
      </w:pPr>
      <w:r w:rsidRPr="009E5429">
        <w:rPr>
          <w:rFonts w:ascii="Georgia" w:hAnsi="Georgia"/>
          <w:w w:val="89"/>
        </w:rPr>
        <w:t>4</w:t>
      </w:r>
      <w:r w:rsidRPr="009E5429">
        <w:rPr>
          <w:rFonts w:ascii="Georgia" w:hAnsi="Georgia"/>
          <w:w w:val="64"/>
        </w:rPr>
        <w:t>.</w:t>
      </w:r>
      <w:r w:rsidRPr="009E5429">
        <w:rPr>
          <w:rFonts w:ascii="Georgia" w:hAnsi="Georgia"/>
          <w:w w:val="99"/>
        </w:rPr>
        <w:t>-</w:t>
      </w:r>
      <w:r w:rsidR="00D359C2">
        <w:rPr>
          <w:rFonts w:ascii="Georgia" w:hAnsi="Georgia"/>
          <w:w w:val="99"/>
        </w:rPr>
        <w:t xml:space="preserve"> </w:t>
      </w:r>
      <w:r w:rsidRPr="009E5429">
        <w:rPr>
          <w:rFonts w:ascii="Georgia" w:hAnsi="Georgia"/>
          <w:w w:val="102"/>
        </w:rPr>
        <w:t>Continuac</w:t>
      </w:r>
      <w:r w:rsidRPr="009E5429">
        <w:rPr>
          <w:rFonts w:ascii="Georgia" w:hAnsi="Georgia"/>
          <w:w w:val="73"/>
        </w:rPr>
        <w:t>i</w:t>
      </w:r>
      <w:r w:rsidRPr="009E5429">
        <w:rPr>
          <w:rFonts w:ascii="Georgia" w:hAnsi="Georgia"/>
          <w:w w:val="105"/>
        </w:rPr>
        <w:t>ó</w:t>
      </w:r>
      <w:r w:rsidRPr="009E5429">
        <w:rPr>
          <w:rFonts w:ascii="Georgia" w:hAnsi="Georgia"/>
          <w:w w:val="99"/>
        </w:rPr>
        <w:t>n</w:t>
      </w:r>
      <w:r w:rsidR="00D359C2">
        <w:rPr>
          <w:rFonts w:ascii="Georgia" w:hAnsi="Georgia"/>
          <w:w w:val="99"/>
        </w:rPr>
        <w:t xml:space="preserve"> </w:t>
      </w:r>
      <w:r w:rsidRPr="009E5429">
        <w:rPr>
          <w:rFonts w:ascii="Georgia" w:hAnsi="Georgia"/>
        </w:rPr>
        <w:t>de</w:t>
      </w:r>
      <w:r w:rsidR="00D359C2">
        <w:rPr>
          <w:rFonts w:ascii="Georgia" w:hAnsi="Georgia"/>
        </w:rPr>
        <w:t xml:space="preserve"> </w:t>
      </w:r>
      <w:r w:rsidRPr="009E5429">
        <w:rPr>
          <w:rFonts w:ascii="Georgia" w:hAnsi="Georgia"/>
          <w:w w:val="78"/>
        </w:rPr>
        <w:t xml:space="preserve">la  </w:t>
      </w:r>
      <w:r w:rsidRPr="009E5429">
        <w:rPr>
          <w:rFonts w:ascii="Georgia" w:hAnsi="Georgia"/>
        </w:rPr>
        <w:t>Sesión</w:t>
      </w:r>
      <w:r w:rsidR="00C4176E">
        <w:rPr>
          <w:rFonts w:ascii="Georgia" w:hAnsi="Georgia"/>
        </w:rPr>
        <w:t xml:space="preserve"> </w:t>
      </w:r>
      <w:r w:rsidRPr="009E5429">
        <w:rPr>
          <w:rFonts w:ascii="Georgia" w:hAnsi="Georgia"/>
          <w:w w:val="93"/>
        </w:rPr>
        <w:t>Solemne de</w:t>
      </w:r>
      <w:r w:rsidR="00C4176E">
        <w:rPr>
          <w:rFonts w:ascii="Georgia" w:hAnsi="Georgia"/>
          <w:w w:val="93"/>
        </w:rPr>
        <w:t xml:space="preserve"> </w:t>
      </w:r>
      <w:r w:rsidRPr="009E5429">
        <w:rPr>
          <w:rFonts w:ascii="Georgia" w:hAnsi="Georgia"/>
          <w:w w:val="91"/>
        </w:rPr>
        <w:t>C</w:t>
      </w:r>
      <w:r w:rsidRPr="009E5429">
        <w:rPr>
          <w:rFonts w:ascii="Georgia" w:hAnsi="Georgia"/>
          <w:w w:val="82"/>
        </w:rPr>
        <w:t>a</w:t>
      </w:r>
      <w:r w:rsidRPr="009E5429">
        <w:rPr>
          <w:rFonts w:ascii="Georgia" w:hAnsi="Georgia"/>
          <w:w w:val="97"/>
        </w:rPr>
        <w:t>b</w:t>
      </w:r>
      <w:r w:rsidRPr="009E5429">
        <w:rPr>
          <w:rFonts w:ascii="Georgia" w:hAnsi="Georgia"/>
          <w:w w:val="87"/>
        </w:rPr>
        <w:t>il</w:t>
      </w:r>
      <w:r w:rsidRPr="009E5429">
        <w:rPr>
          <w:rFonts w:ascii="Georgia" w:hAnsi="Georgia"/>
          <w:w w:val="97"/>
        </w:rPr>
        <w:t>do</w:t>
      </w:r>
      <w:r w:rsidRPr="009E5429">
        <w:rPr>
          <w:rFonts w:ascii="Georgia" w:hAnsi="Georgia"/>
          <w:w w:val="48"/>
        </w:rPr>
        <w:t>.</w:t>
      </w:r>
    </w:p>
    <w:p w:rsidR="004C3A8B" w:rsidRPr="009E5429" w:rsidRDefault="004C3A8B" w:rsidP="004C3A8B">
      <w:pPr>
        <w:widowControl w:val="0"/>
        <w:autoSpaceDE w:val="0"/>
        <w:autoSpaceDN w:val="0"/>
        <w:adjustRightInd w:val="0"/>
        <w:spacing w:before="11" w:line="260" w:lineRule="exact"/>
        <w:ind w:right="-93"/>
        <w:rPr>
          <w:rFonts w:ascii="Georgia" w:hAnsi="Georgia"/>
        </w:rPr>
      </w:pPr>
    </w:p>
    <w:p w:rsidR="004C3A8B" w:rsidRPr="009E5429" w:rsidRDefault="004C3A8B" w:rsidP="004C3A8B">
      <w:pPr>
        <w:widowControl w:val="0"/>
        <w:autoSpaceDE w:val="0"/>
        <w:autoSpaceDN w:val="0"/>
        <w:adjustRightInd w:val="0"/>
        <w:spacing w:line="267" w:lineRule="auto"/>
        <w:ind w:right="-93"/>
        <w:jc w:val="both"/>
        <w:rPr>
          <w:rFonts w:ascii="Georgia" w:hAnsi="Georgia"/>
        </w:rPr>
      </w:pPr>
      <w:r w:rsidRPr="009E5429">
        <w:rPr>
          <w:rFonts w:ascii="Georgia" w:hAnsi="Georgia"/>
        </w:rPr>
        <w:t>5.-  Lectura</w:t>
      </w:r>
      <w:r w:rsidR="00C4176E">
        <w:rPr>
          <w:rFonts w:ascii="Georgia" w:hAnsi="Georgia"/>
        </w:rPr>
        <w:t xml:space="preserve"> </w:t>
      </w:r>
      <w:r w:rsidRPr="009E5429">
        <w:rPr>
          <w:rFonts w:ascii="Georgia" w:hAnsi="Georgia"/>
        </w:rPr>
        <w:t xml:space="preserve">de la semblanza </w:t>
      </w:r>
      <w:r w:rsidRPr="009E5429">
        <w:rPr>
          <w:rFonts w:ascii="Georgia" w:hAnsi="Georgia"/>
          <w:w w:val="99"/>
        </w:rPr>
        <w:t>de</w:t>
      </w:r>
      <w:r w:rsidRPr="009E5429">
        <w:rPr>
          <w:rFonts w:ascii="Georgia" w:hAnsi="Georgia"/>
          <w:w w:val="58"/>
        </w:rPr>
        <w:t xml:space="preserve">l </w:t>
      </w:r>
      <w:r w:rsidRPr="009E5429">
        <w:rPr>
          <w:rFonts w:ascii="Georgia" w:hAnsi="Georgia"/>
        </w:rPr>
        <w:t>Maestro Manuel</w:t>
      </w:r>
      <w:r w:rsidR="00C4176E">
        <w:rPr>
          <w:rFonts w:ascii="Georgia" w:hAnsi="Georgia"/>
        </w:rPr>
        <w:t xml:space="preserve"> </w:t>
      </w:r>
      <w:r w:rsidRPr="009E5429">
        <w:rPr>
          <w:rFonts w:ascii="Georgia" w:hAnsi="Georgia"/>
        </w:rPr>
        <w:t>Felguérez  Barra, por parte de la Secretaria</w:t>
      </w:r>
      <w:r w:rsidR="00C4176E">
        <w:rPr>
          <w:rFonts w:ascii="Georgia" w:hAnsi="Georgia"/>
        </w:rPr>
        <w:t xml:space="preserve"> </w:t>
      </w:r>
      <w:r w:rsidRPr="009E5429">
        <w:rPr>
          <w:rFonts w:ascii="Georgia" w:hAnsi="Georgia"/>
        </w:rPr>
        <w:t xml:space="preserve">de Desarrollo Económico  </w:t>
      </w:r>
      <w:r w:rsidRPr="009E5429">
        <w:rPr>
          <w:rFonts w:ascii="Georgia" w:hAnsi="Georgia" w:cs="Arial"/>
        </w:rPr>
        <w:t xml:space="preserve">y </w:t>
      </w:r>
      <w:r w:rsidRPr="009E5429">
        <w:rPr>
          <w:rFonts w:ascii="Georgia" w:hAnsi="Georgia"/>
        </w:rPr>
        <w:t>Turismo Municipal,  L.C.  Amanda Fabiola Inguanzo</w:t>
      </w:r>
      <w:r w:rsidR="00C4176E">
        <w:rPr>
          <w:rFonts w:ascii="Georgia" w:hAnsi="Georgia"/>
        </w:rPr>
        <w:t xml:space="preserve"> </w:t>
      </w:r>
      <w:r w:rsidRPr="009E5429">
        <w:rPr>
          <w:rFonts w:ascii="Georgia" w:hAnsi="Georgia"/>
        </w:rPr>
        <w:t>González.</w:t>
      </w:r>
    </w:p>
    <w:p w:rsidR="004C3A8B" w:rsidRPr="009E5429" w:rsidRDefault="004C3A8B" w:rsidP="004C3A8B">
      <w:pPr>
        <w:widowControl w:val="0"/>
        <w:autoSpaceDE w:val="0"/>
        <w:autoSpaceDN w:val="0"/>
        <w:adjustRightInd w:val="0"/>
        <w:spacing w:before="11" w:line="240" w:lineRule="exact"/>
        <w:ind w:right="-93"/>
        <w:rPr>
          <w:rFonts w:ascii="Georgia" w:hAnsi="Georgia"/>
        </w:rPr>
      </w:pPr>
    </w:p>
    <w:p w:rsidR="004C3A8B" w:rsidRPr="009E5429" w:rsidRDefault="004C3A8B" w:rsidP="004C3A8B">
      <w:pPr>
        <w:widowControl w:val="0"/>
        <w:autoSpaceDE w:val="0"/>
        <w:autoSpaceDN w:val="0"/>
        <w:adjustRightInd w:val="0"/>
        <w:ind w:right="-93"/>
        <w:jc w:val="both"/>
        <w:rPr>
          <w:rFonts w:ascii="Georgia" w:hAnsi="Georgia"/>
        </w:rPr>
      </w:pPr>
      <w:r w:rsidRPr="009E5429">
        <w:rPr>
          <w:rFonts w:ascii="Georgia" w:hAnsi="Georgia"/>
        </w:rPr>
        <w:t>6.-Entrega del</w:t>
      </w:r>
      <w:r w:rsidR="00C4176E">
        <w:rPr>
          <w:rFonts w:ascii="Georgia" w:hAnsi="Georgia"/>
        </w:rPr>
        <w:t xml:space="preserve"> </w:t>
      </w:r>
      <w:r w:rsidRPr="009E5429">
        <w:rPr>
          <w:rFonts w:ascii="Georgia" w:hAnsi="Georgia"/>
        </w:rPr>
        <w:t>Reconocimiento como "Ciudadano</w:t>
      </w:r>
      <w:r w:rsidR="00C4176E">
        <w:rPr>
          <w:rFonts w:ascii="Georgia" w:hAnsi="Georgia"/>
        </w:rPr>
        <w:t xml:space="preserve"> </w:t>
      </w:r>
      <w:r w:rsidRPr="009E5429">
        <w:rPr>
          <w:rFonts w:ascii="Georgia" w:hAnsi="Georgia"/>
        </w:rPr>
        <w:t xml:space="preserve">Benemérito", </w:t>
      </w:r>
      <w:r w:rsidRPr="009E5429">
        <w:rPr>
          <w:rFonts w:ascii="Georgia" w:hAnsi="Georgia"/>
          <w:w w:val="78"/>
        </w:rPr>
        <w:t xml:space="preserve">al </w:t>
      </w:r>
      <w:r w:rsidRPr="009E5429">
        <w:rPr>
          <w:rFonts w:ascii="Georgia" w:hAnsi="Georgia"/>
        </w:rPr>
        <w:t>Maestro</w:t>
      </w:r>
      <w:r w:rsidR="00C4176E">
        <w:rPr>
          <w:rFonts w:ascii="Georgia" w:hAnsi="Georgia"/>
        </w:rPr>
        <w:t xml:space="preserve"> </w:t>
      </w:r>
      <w:r w:rsidRPr="009E5429">
        <w:rPr>
          <w:rFonts w:ascii="Georgia" w:hAnsi="Georgia"/>
        </w:rPr>
        <w:t>Manuel</w:t>
      </w:r>
      <w:r w:rsidR="00C4176E">
        <w:rPr>
          <w:rFonts w:ascii="Georgia" w:hAnsi="Georgia"/>
        </w:rPr>
        <w:t xml:space="preserve"> </w:t>
      </w:r>
      <w:r w:rsidRPr="009E5429">
        <w:rPr>
          <w:rFonts w:ascii="Georgia" w:hAnsi="Georgia"/>
        </w:rPr>
        <w:t>Felguérez</w:t>
      </w:r>
      <w:r w:rsidR="00C4176E">
        <w:rPr>
          <w:rFonts w:ascii="Georgia" w:hAnsi="Georgia"/>
        </w:rPr>
        <w:t xml:space="preserve"> </w:t>
      </w:r>
      <w:r w:rsidRPr="009E5429">
        <w:rPr>
          <w:rFonts w:ascii="Georgia" w:hAnsi="Georgia"/>
          <w:w w:val="95"/>
        </w:rPr>
        <w:t>Ba</w:t>
      </w:r>
      <w:r w:rsidRPr="009E5429">
        <w:rPr>
          <w:rFonts w:ascii="Georgia" w:hAnsi="Georgia"/>
          <w:w w:val="97"/>
        </w:rPr>
        <w:t>r</w:t>
      </w:r>
      <w:r w:rsidRPr="009E5429">
        <w:rPr>
          <w:rFonts w:ascii="Georgia" w:hAnsi="Georgia"/>
          <w:w w:val="94"/>
        </w:rPr>
        <w:t>ra</w:t>
      </w:r>
      <w:r w:rsidRPr="009E5429">
        <w:rPr>
          <w:rFonts w:ascii="Georgia" w:hAnsi="Georgia"/>
          <w:w w:val="64"/>
        </w:rPr>
        <w:t>,</w:t>
      </w:r>
      <w:r w:rsidR="00C4176E">
        <w:rPr>
          <w:rFonts w:ascii="Georgia" w:hAnsi="Georgia"/>
          <w:w w:val="64"/>
        </w:rPr>
        <w:t xml:space="preserve"> </w:t>
      </w:r>
      <w:r w:rsidRPr="009E5429">
        <w:rPr>
          <w:rFonts w:ascii="Georgia" w:hAnsi="Georgia"/>
        </w:rPr>
        <w:t>por</w:t>
      </w:r>
      <w:r w:rsidR="00C4176E">
        <w:rPr>
          <w:rFonts w:ascii="Georgia" w:hAnsi="Georgia"/>
        </w:rPr>
        <w:t xml:space="preserve"> </w:t>
      </w:r>
      <w:r w:rsidRPr="009E5429">
        <w:rPr>
          <w:rFonts w:ascii="Georgia" w:hAnsi="Georgia"/>
        </w:rPr>
        <w:t>parte</w:t>
      </w:r>
      <w:r w:rsidR="00C4176E">
        <w:rPr>
          <w:rFonts w:ascii="Georgia" w:hAnsi="Georgia"/>
        </w:rPr>
        <w:t xml:space="preserve"> </w:t>
      </w:r>
      <w:r w:rsidRPr="009E5429">
        <w:rPr>
          <w:rFonts w:ascii="Georgia" w:hAnsi="Georgia"/>
        </w:rPr>
        <w:t>del</w:t>
      </w:r>
      <w:r w:rsidR="00C4176E">
        <w:rPr>
          <w:rFonts w:ascii="Georgia" w:hAnsi="Georgia"/>
        </w:rPr>
        <w:t xml:space="preserve"> </w:t>
      </w:r>
      <w:r w:rsidRPr="009E5429">
        <w:rPr>
          <w:rFonts w:ascii="Georgia" w:hAnsi="Georgia"/>
        </w:rPr>
        <w:t>C.</w:t>
      </w:r>
      <w:r w:rsidR="00C4176E">
        <w:rPr>
          <w:rFonts w:ascii="Georgia" w:hAnsi="Georgia"/>
        </w:rPr>
        <w:t xml:space="preserve"> </w:t>
      </w:r>
      <w:r w:rsidRPr="009E5429">
        <w:rPr>
          <w:rFonts w:ascii="Georgia" w:hAnsi="Georgia"/>
        </w:rPr>
        <w:t>Presidente</w:t>
      </w:r>
      <w:r w:rsidR="00C4176E">
        <w:rPr>
          <w:rFonts w:ascii="Georgia" w:hAnsi="Georgia"/>
        </w:rPr>
        <w:t xml:space="preserve"> </w:t>
      </w:r>
      <w:r w:rsidRPr="009E5429">
        <w:rPr>
          <w:rFonts w:ascii="Georgia" w:hAnsi="Georgia"/>
          <w:w w:val="99"/>
        </w:rPr>
        <w:t>Munici</w:t>
      </w:r>
      <w:r w:rsidRPr="009E5429">
        <w:rPr>
          <w:rFonts w:ascii="Georgia" w:hAnsi="Georgia"/>
          <w:w w:val="97"/>
        </w:rPr>
        <w:t>p</w:t>
      </w:r>
      <w:r w:rsidRPr="009E5429">
        <w:rPr>
          <w:rFonts w:ascii="Georgia" w:hAnsi="Georgia"/>
          <w:w w:val="82"/>
        </w:rPr>
        <w:t>a</w:t>
      </w:r>
      <w:r w:rsidRPr="009E5429">
        <w:rPr>
          <w:rFonts w:ascii="Georgia" w:hAnsi="Georgia"/>
          <w:w w:val="76"/>
        </w:rPr>
        <w:t>l.</w:t>
      </w:r>
    </w:p>
    <w:p w:rsidR="004C3A8B" w:rsidRPr="009E5429" w:rsidRDefault="004C3A8B" w:rsidP="004C3A8B">
      <w:pPr>
        <w:widowControl w:val="0"/>
        <w:autoSpaceDE w:val="0"/>
        <w:autoSpaceDN w:val="0"/>
        <w:adjustRightInd w:val="0"/>
        <w:spacing w:before="2" w:line="260" w:lineRule="exact"/>
        <w:ind w:right="-93"/>
        <w:rPr>
          <w:rFonts w:ascii="Georgia" w:hAnsi="Georgia"/>
        </w:rPr>
      </w:pPr>
    </w:p>
    <w:p w:rsidR="004C3A8B" w:rsidRPr="009E5429" w:rsidRDefault="004C3A8B" w:rsidP="004C3A8B">
      <w:pPr>
        <w:widowControl w:val="0"/>
        <w:autoSpaceDE w:val="0"/>
        <w:autoSpaceDN w:val="0"/>
        <w:adjustRightInd w:val="0"/>
        <w:ind w:right="-93"/>
        <w:jc w:val="both"/>
        <w:rPr>
          <w:rFonts w:ascii="Georgia" w:hAnsi="Georgia"/>
        </w:rPr>
      </w:pPr>
      <w:r w:rsidRPr="009E5429">
        <w:rPr>
          <w:rFonts w:ascii="Georgia" w:hAnsi="Georgia"/>
        </w:rPr>
        <w:t>7.-</w:t>
      </w:r>
      <w:r w:rsidR="00D359C2">
        <w:rPr>
          <w:rFonts w:ascii="Georgia" w:hAnsi="Georgia"/>
        </w:rPr>
        <w:t xml:space="preserve"> </w:t>
      </w:r>
      <w:r w:rsidRPr="009E5429">
        <w:rPr>
          <w:rFonts w:ascii="Georgia" w:hAnsi="Georgia"/>
        </w:rPr>
        <w:t>Mensaje</w:t>
      </w:r>
      <w:r w:rsidR="00D359C2">
        <w:rPr>
          <w:rFonts w:ascii="Georgia" w:hAnsi="Georgia"/>
        </w:rPr>
        <w:t xml:space="preserve"> </w:t>
      </w:r>
      <w:r w:rsidRPr="009E5429">
        <w:rPr>
          <w:rFonts w:ascii="Georgia" w:hAnsi="Georgia"/>
          <w:w w:val="82"/>
        </w:rPr>
        <w:t>a</w:t>
      </w:r>
      <w:r w:rsidR="00D359C2">
        <w:rPr>
          <w:rFonts w:ascii="Georgia" w:hAnsi="Georgia"/>
          <w:w w:val="82"/>
        </w:rPr>
        <w:t xml:space="preserve">  </w:t>
      </w:r>
      <w:r w:rsidRPr="009E5429">
        <w:rPr>
          <w:rFonts w:ascii="Georgia" w:hAnsi="Georgia"/>
        </w:rPr>
        <w:t>cargo</w:t>
      </w:r>
      <w:r w:rsidR="00D359C2">
        <w:rPr>
          <w:rFonts w:ascii="Georgia" w:hAnsi="Georgia"/>
        </w:rPr>
        <w:t xml:space="preserve"> </w:t>
      </w:r>
      <w:r w:rsidRPr="009E5429">
        <w:rPr>
          <w:rFonts w:ascii="Georgia" w:hAnsi="Georgia"/>
        </w:rPr>
        <w:t>del</w:t>
      </w:r>
      <w:r w:rsidR="00D359C2">
        <w:rPr>
          <w:rFonts w:ascii="Georgia" w:hAnsi="Georgia"/>
        </w:rPr>
        <w:t xml:space="preserve"> </w:t>
      </w:r>
      <w:r w:rsidRPr="009E5429">
        <w:rPr>
          <w:rFonts w:ascii="Georgia" w:hAnsi="Georgia"/>
        </w:rPr>
        <w:t>Maestro</w:t>
      </w:r>
      <w:r w:rsidR="00D359C2">
        <w:rPr>
          <w:rFonts w:ascii="Georgia" w:hAnsi="Georgia"/>
        </w:rPr>
        <w:t xml:space="preserve"> </w:t>
      </w:r>
      <w:r w:rsidRPr="009E5429">
        <w:rPr>
          <w:rFonts w:ascii="Georgia" w:hAnsi="Georgia"/>
        </w:rPr>
        <w:t>Manuel</w:t>
      </w:r>
      <w:r w:rsidR="00D359C2">
        <w:rPr>
          <w:rFonts w:ascii="Georgia" w:hAnsi="Georgia"/>
        </w:rPr>
        <w:t xml:space="preserve"> </w:t>
      </w:r>
      <w:r w:rsidRPr="009E5429">
        <w:rPr>
          <w:rFonts w:ascii="Georgia" w:hAnsi="Georgia"/>
          <w:w w:val="101"/>
        </w:rPr>
        <w:t>Fe</w:t>
      </w:r>
      <w:r w:rsidRPr="009E5429">
        <w:rPr>
          <w:rFonts w:ascii="Georgia" w:hAnsi="Georgia"/>
          <w:w w:val="73"/>
        </w:rPr>
        <w:t>l</w:t>
      </w:r>
      <w:r w:rsidRPr="009E5429">
        <w:rPr>
          <w:rFonts w:ascii="Georgia" w:hAnsi="Georgia"/>
          <w:w w:val="98"/>
        </w:rPr>
        <w:t>gué</w:t>
      </w:r>
      <w:r w:rsidRPr="009E5429">
        <w:rPr>
          <w:rFonts w:ascii="Georgia" w:hAnsi="Georgia"/>
          <w:w w:val="109"/>
        </w:rPr>
        <w:t>r</w:t>
      </w:r>
      <w:r w:rsidRPr="009E5429">
        <w:rPr>
          <w:rFonts w:ascii="Georgia" w:hAnsi="Georgia"/>
          <w:w w:val="99"/>
        </w:rPr>
        <w:t>ez</w:t>
      </w:r>
      <w:r w:rsidR="00D359C2">
        <w:rPr>
          <w:rFonts w:ascii="Georgia" w:hAnsi="Georgia"/>
          <w:w w:val="99"/>
        </w:rPr>
        <w:t xml:space="preserve"> </w:t>
      </w:r>
      <w:r w:rsidRPr="009E5429">
        <w:rPr>
          <w:rFonts w:ascii="Georgia" w:hAnsi="Georgia"/>
        </w:rPr>
        <w:t>Barra.</w:t>
      </w:r>
    </w:p>
    <w:p w:rsidR="004C3A8B" w:rsidRPr="009E5429" w:rsidRDefault="004C3A8B" w:rsidP="004C3A8B">
      <w:pPr>
        <w:widowControl w:val="0"/>
        <w:autoSpaceDE w:val="0"/>
        <w:autoSpaceDN w:val="0"/>
        <w:adjustRightInd w:val="0"/>
        <w:spacing w:before="12" w:line="240" w:lineRule="exact"/>
        <w:ind w:right="-93"/>
        <w:rPr>
          <w:rFonts w:ascii="Georgia" w:hAnsi="Georgia"/>
        </w:rPr>
      </w:pPr>
    </w:p>
    <w:p w:rsidR="004C3A8B" w:rsidRPr="009E5429" w:rsidRDefault="004C3A8B" w:rsidP="004C3A8B">
      <w:pPr>
        <w:widowControl w:val="0"/>
        <w:autoSpaceDE w:val="0"/>
        <w:autoSpaceDN w:val="0"/>
        <w:adjustRightInd w:val="0"/>
        <w:ind w:right="-93"/>
        <w:jc w:val="both"/>
        <w:rPr>
          <w:rFonts w:ascii="Georgia" w:hAnsi="Georgia"/>
        </w:rPr>
      </w:pPr>
      <w:r w:rsidRPr="009E5429">
        <w:rPr>
          <w:rFonts w:ascii="Georgia" w:hAnsi="Georgia"/>
        </w:rPr>
        <w:t>8.-</w:t>
      </w:r>
      <w:r w:rsidR="00D359C2">
        <w:rPr>
          <w:rFonts w:ascii="Georgia" w:hAnsi="Georgia"/>
        </w:rPr>
        <w:t xml:space="preserve"> </w:t>
      </w:r>
      <w:r w:rsidRPr="009E5429">
        <w:rPr>
          <w:rFonts w:ascii="Georgia" w:hAnsi="Georgia"/>
        </w:rPr>
        <w:t>Mensaje</w:t>
      </w:r>
      <w:r w:rsidR="00C4176E">
        <w:rPr>
          <w:rFonts w:ascii="Georgia" w:hAnsi="Georgia"/>
        </w:rPr>
        <w:t xml:space="preserve"> </w:t>
      </w:r>
      <w:r w:rsidRPr="009E5429">
        <w:rPr>
          <w:rFonts w:ascii="Georgia" w:hAnsi="Georgia"/>
          <w:w w:val="82"/>
        </w:rPr>
        <w:t>a</w:t>
      </w:r>
      <w:r w:rsidR="00C4176E">
        <w:rPr>
          <w:rFonts w:ascii="Georgia" w:hAnsi="Georgia"/>
          <w:w w:val="82"/>
        </w:rPr>
        <w:t xml:space="preserve"> </w:t>
      </w:r>
      <w:r w:rsidRPr="009E5429">
        <w:rPr>
          <w:rFonts w:ascii="Georgia" w:hAnsi="Georgia"/>
        </w:rPr>
        <w:t>cargo</w:t>
      </w:r>
      <w:r w:rsidR="00C4176E">
        <w:rPr>
          <w:rFonts w:ascii="Georgia" w:hAnsi="Georgia"/>
        </w:rPr>
        <w:t xml:space="preserve"> </w:t>
      </w:r>
      <w:r w:rsidRPr="009E5429">
        <w:rPr>
          <w:rFonts w:ascii="Georgia" w:hAnsi="Georgia"/>
        </w:rPr>
        <w:t>del</w:t>
      </w:r>
      <w:r w:rsidR="00C4176E">
        <w:rPr>
          <w:rFonts w:ascii="Georgia" w:hAnsi="Georgia"/>
        </w:rPr>
        <w:t xml:space="preserve"> </w:t>
      </w:r>
      <w:r w:rsidRPr="009E5429">
        <w:rPr>
          <w:rFonts w:ascii="Georgia" w:hAnsi="Georgia"/>
        </w:rPr>
        <w:t>C.</w:t>
      </w:r>
      <w:r w:rsidR="00C4176E">
        <w:rPr>
          <w:rFonts w:ascii="Georgia" w:hAnsi="Georgia"/>
        </w:rPr>
        <w:t xml:space="preserve"> </w:t>
      </w:r>
      <w:r w:rsidRPr="009E5429">
        <w:rPr>
          <w:rFonts w:ascii="Georgia" w:hAnsi="Georgia"/>
        </w:rPr>
        <w:t>Presidente</w:t>
      </w:r>
      <w:r w:rsidR="00C4176E">
        <w:rPr>
          <w:rFonts w:ascii="Georgia" w:hAnsi="Georgia"/>
        </w:rPr>
        <w:t xml:space="preserve"> </w:t>
      </w:r>
      <w:r w:rsidRPr="009E5429">
        <w:rPr>
          <w:rFonts w:ascii="Georgia" w:hAnsi="Georgia"/>
          <w:w w:val="96"/>
        </w:rPr>
        <w:t>Municipal,</w:t>
      </w:r>
      <w:r w:rsidR="00C4176E">
        <w:rPr>
          <w:rFonts w:ascii="Georgia" w:hAnsi="Georgia"/>
          <w:w w:val="96"/>
        </w:rPr>
        <w:t xml:space="preserve"> </w:t>
      </w:r>
      <w:r w:rsidRPr="009E5429">
        <w:rPr>
          <w:rFonts w:ascii="Georgia" w:hAnsi="Georgia"/>
          <w:w w:val="96"/>
        </w:rPr>
        <w:t>M.B.A.</w:t>
      </w:r>
      <w:r w:rsidR="00C4176E">
        <w:rPr>
          <w:rFonts w:ascii="Georgia" w:hAnsi="Georgia"/>
          <w:w w:val="96"/>
        </w:rPr>
        <w:t xml:space="preserve"> </w:t>
      </w:r>
      <w:r w:rsidRPr="009E5429">
        <w:rPr>
          <w:rFonts w:ascii="Georgia" w:hAnsi="Georgia"/>
        </w:rPr>
        <w:t>Ulises</w:t>
      </w:r>
      <w:r w:rsidR="00C4176E">
        <w:rPr>
          <w:rFonts w:ascii="Georgia" w:hAnsi="Georgia"/>
        </w:rPr>
        <w:t xml:space="preserve"> </w:t>
      </w:r>
      <w:r w:rsidRPr="009E5429">
        <w:rPr>
          <w:rFonts w:ascii="Georgia" w:hAnsi="Georgia"/>
        </w:rPr>
        <w:t>Mejía</w:t>
      </w:r>
      <w:r w:rsidR="00C4176E">
        <w:rPr>
          <w:rFonts w:ascii="Georgia" w:hAnsi="Georgia"/>
        </w:rPr>
        <w:t xml:space="preserve"> </w:t>
      </w:r>
      <w:r w:rsidRPr="009E5429">
        <w:rPr>
          <w:rFonts w:ascii="Georgia" w:hAnsi="Georgia"/>
        </w:rPr>
        <w:t>Haro.</w:t>
      </w:r>
    </w:p>
    <w:p w:rsidR="004C3A8B" w:rsidRPr="009E5429" w:rsidRDefault="004C3A8B" w:rsidP="004C3A8B">
      <w:pPr>
        <w:widowControl w:val="0"/>
        <w:autoSpaceDE w:val="0"/>
        <w:autoSpaceDN w:val="0"/>
        <w:adjustRightInd w:val="0"/>
        <w:spacing w:before="2" w:line="260" w:lineRule="exact"/>
        <w:ind w:right="-93"/>
        <w:rPr>
          <w:rFonts w:ascii="Georgia" w:hAnsi="Georgia"/>
        </w:rPr>
      </w:pPr>
    </w:p>
    <w:p w:rsidR="004C3A8B" w:rsidRPr="009E5429" w:rsidRDefault="004C3A8B" w:rsidP="004C3A8B">
      <w:pPr>
        <w:widowControl w:val="0"/>
        <w:autoSpaceDE w:val="0"/>
        <w:autoSpaceDN w:val="0"/>
        <w:adjustRightInd w:val="0"/>
        <w:ind w:right="-93"/>
        <w:jc w:val="both"/>
        <w:rPr>
          <w:rFonts w:ascii="Georgia" w:hAnsi="Georgia"/>
        </w:rPr>
      </w:pPr>
      <w:r w:rsidRPr="009E5429">
        <w:rPr>
          <w:rFonts w:ascii="Georgia" w:hAnsi="Georgia"/>
        </w:rPr>
        <w:t>9.-Clausura de</w:t>
      </w:r>
      <w:r w:rsidR="00C4176E">
        <w:rPr>
          <w:rFonts w:ascii="Georgia" w:hAnsi="Georgia"/>
        </w:rPr>
        <w:t xml:space="preserve"> </w:t>
      </w:r>
      <w:r w:rsidRPr="009E5429">
        <w:rPr>
          <w:rFonts w:ascii="Georgia" w:hAnsi="Georgia"/>
        </w:rPr>
        <w:t>la</w:t>
      </w:r>
      <w:r w:rsidR="00C4176E">
        <w:rPr>
          <w:rFonts w:ascii="Georgia" w:hAnsi="Georgia"/>
        </w:rPr>
        <w:t xml:space="preserve"> </w:t>
      </w:r>
      <w:r w:rsidRPr="009E5429">
        <w:rPr>
          <w:rFonts w:ascii="Georgia" w:hAnsi="Georgia"/>
        </w:rPr>
        <w:t>Sesión</w:t>
      </w:r>
      <w:r w:rsidR="00C4176E">
        <w:rPr>
          <w:rFonts w:ascii="Georgia" w:hAnsi="Georgia"/>
        </w:rPr>
        <w:t xml:space="preserve"> </w:t>
      </w:r>
      <w:r w:rsidRPr="009E5429">
        <w:rPr>
          <w:rFonts w:ascii="Georgia" w:hAnsi="Georgia"/>
        </w:rPr>
        <w:t>So</w:t>
      </w:r>
      <w:r w:rsidRPr="009E5429">
        <w:rPr>
          <w:rFonts w:ascii="Georgia" w:hAnsi="Georgia"/>
          <w:w w:val="58"/>
        </w:rPr>
        <w:t>l</w:t>
      </w:r>
      <w:r w:rsidRPr="009E5429">
        <w:rPr>
          <w:rFonts w:ascii="Georgia" w:hAnsi="Georgia"/>
          <w:w w:val="99"/>
        </w:rPr>
        <w:t>emne</w:t>
      </w:r>
      <w:r w:rsidRPr="009E5429">
        <w:rPr>
          <w:rFonts w:ascii="Georgia" w:hAnsi="Georgia"/>
        </w:rPr>
        <w:t xml:space="preserve"> de</w:t>
      </w:r>
      <w:r w:rsidR="00C4176E">
        <w:rPr>
          <w:rFonts w:ascii="Georgia" w:hAnsi="Georgia"/>
        </w:rPr>
        <w:t xml:space="preserve"> </w:t>
      </w:r>
      <w:r w:rsidRPr="009E5429">
        <w:rPr>
          <w:rFonts w:ascii="Georgia" w:hAnsi="Georgia"/>
          <w:w w:val="99"/>
        </w:rPr>
        <w:t>Cabi</w:t>
      </w:r>
      <w:r w:rsidRPr="009E5429">
        <w:rPr>
          <w:rFonts w:ascii="Georgia" w:hAnsi="Georgia"/>
          <w:w w:val="58"/>
        </w:rPr>
        <w:t>l</w:t>
      </w:r>
      <w:r w:rsidRPr="009E5429">
        <w:rPr>
          <w:rFonts w:ascii="Georgia" w:hAnsi="Georgia"/>
          <w:w w:val="99"/>
        </w:rPr>
        <w:t>do,</w:t>
      </w:r>
      <w:r w:rsidRPr="009E5429">
        <w:rPr>
          <w:rFonts w:ascii="Georgia" w:hAnsi="Georgia"/>
        </w:rPr>
        <w:t xml:space="preserve"> por</w:t>
      </w:r>
      <w:r w:rsidR="00C4176E">
        <w:rPr>
          <w:rFonts w:ascii="Georgia" w:hAnsi="Georgia"/>
        </w:rPr>
        <w:t xml:space="preserve"> </w:t>
      </w:r>
      <w:r w:rsidRPr="009E5429">
        <w:rPr>
          <w:rFonts w:ascii="Georgia" w:hAnsi="Georgia"/>
        </w:rPr>
        <w:t>parte</w:t>
      </w:r>
      <w:r w:rsidR="00C4176E">
        <w:rPr>
          <w:rFonts w:ascii="Georgia" w:hAnsi="Georgia"/>
        </w:rPr>
        <w:t xml:space="preserve"> </w:t>
      </w:r>
      <w:r w:rsidRPr="009E5429">
        <w:rPr>
          <w:rFonts w:ascii="Georgia" w:hAnsi="Georgia"/>
        </w:rPr>
        <w:t>del</w:t>
      </w:r>
      <w:r w:rsidR="00C4176E">
        <w:rPr>
          <w:rFonts w:ascii="Georgia" w:hAnsi="Georgia"/>
        </w:rPr>
        <w:t xml:space="preserve"> </w:t>
      </w:r>
      <w:r w:rsidRPr="009E5429">
        <w:rPr>
          <w:rFonts w:ascii="Georgia" w:hAnsi="Georgia"/>
        </w:rPr>
        <w:t>C.</w:t>
      </w:r>
      <w:r w:rsidR="00C4176E">
        <w:rPr>
          <w:rFonts w:ascii="Georgia" w:hAnsi="Georgia"/>
        </w:rPr>
        <w:t xml:space="preserve"> </w:t>
      </w:r>
      <w:r w:rsidRPr="009E5429">
        <w:rPr>
          <w:rFonts w:ascii="Georgia" w:hAnsi="Georgia"/>
        </w:rPr>
        <w:t>Presidente</w:t>
      </w:r>
      <w:r w:rsidR="00C4176E">
        <w:rPr>
          <w:rFonts w:ascii="Georgia" w:hAnsi="Georgia"/>
        </w:rPr>
        <w:t xml:space="preserve"> </w:t>
      </w:r>
      <w:r w:rsidRPr="009E5429">
        <w:rPr>
          <w:rFonts w:ascii="Georgia" w:hAnsi="Georgia"/>
        </w:rPr>
        <w:t>Municipal</w:t>
      </w:r>
      <w:r w:rsidR="00C4176E">
        <w:rPr>
          <w:rFonts w:ascii="Georgia" w:hAnsi="Georgia"/>
        </w:rPr>
        <w:t xml:space="preserve"> </w:t>
      </w:r>
      <w:r w:rsidRPr="009E5429">
        <w:rPr>
          <w:rFonts w:ascii="Georgia" w:hAnsi="Georgia"/>
        </w:rPr>
        <w:t>de</w:t>
      </w:r>
      <w:r w:rsidR="00C4176E">
        <w:rPr>
          <w:rFonts w:ascii="Georgia" w:hAnsi="Georgia"/>
        </w:rPr>
        <w:t xml:space="preserve"> </w:t>
      </w:r>
      <w:r w:rsidRPr="009E5429">
        <w:rPr>
          <w:rFonts w:ascii="Georgia" w:hAnsi="Georgia"/>
        </w:rPr>
        <w:t>Zacatecas,</w:t>
      </w:r>
      <w:r w:rsidR="00C4176E">
        <w:rPr>
          <w:rFonts w:ascii="Georgia" w:hAnsi="Georgia"/>
        </w:rPr>
        <w:t xml:space="preserve"> </w:t>
      </w:r>
      <w:r w:rsidRPr="009E5429">
        <w:rPr>
          <w:rFonts w:ascii="Georgia" w:hAnsi="Georgia"/>
          <w:w w:val="99"/>
        </w:rPr>
        <w:t>M.B.A.</w:t>
      </w:r>
      <w:r w:rsidR="00C4176E">
        <w:rPr>
          <w:rFonts w:ascii="Georgia" w:hAnsi="Georgia"/>
          <w:w w:val="99"/>
        </w:rPr>
        <w:t xml:space="preserve"> </w:t>
      </w:r>
      <w:r w:rsidRPr="009E5429">
        <w:rPr>
          <w:rFonts w:ascii="Georgia" w:hAnsi="Georgia"/>
        </w:rPr>
        <w:t>Ulises</w:t>
      </w:r>
      <w:r w:rsidR="00C4176E">
        <w:rPr>
          <w:rFonts w:ascii="Georgia" w:hAnsi="Georgia"/>
        </w:rPr>
        <w:t xml:space="preserve"> </w:t>
      </w:r>
      <w:r w:rsidRPr="009E5429">
        <w:rPr>
          <w:rFonts w:ascii="Georgia" w:hAnsi="Georgia"/>
        </w:rPr>
        <w:t>Mejía</w:t>
      </w:r>
      <w:r w:rsidR="00C4176E">
        <w:rPr>
          <w:rFonts w:ascii="Georgia" w:hAnsi="Georgia"/>
        </w:rPr>
        <w:t xml:space="preserve"> </w:t>
      </w:r>
      <w:r w:rsidRPr="009E5429">
        <w:rPr>
          <w:rFonts w:ascii="Georgia" w:hAnsi="Georgia"/>
          <w:w w:val="101"/>
        </w:rPr>
        <w:t>Ha</w:t>
      </w:r>
      <w:r w:rsidRPr="009E5429">
        <w:rPr>
          <w:rFonts w:ascii="Georgia" w:hAnsi="Georgia"/>
          <w:w w:val="109"/>
        </w:rPr>
        <w:t>r</w:t>
      </w:r>
      <w:r w:rsidRPr="009E5429">
        <w:rPr>
          <w:rFonts w:ascii="Georgia" w:hAnsi="Georgia"/>
          <w:w w:val="99"/>
        </w:rPr>
        <w:t>o</w:t>
      </w:r>
      <w:r>
        <w:rPr>
          <w:rFonts w:ascii="Georgia" w:hAnsi="Georgia"/>
          <w:w w:val="99"/>
        </w:rPr>
        <w:t>"</w:t>
      </w:r>
      <w:r w:rsidRPr="009E5429">
        <w:rPr>
          <w:rFonts w:ascii="Georgia" w:hAnsi="Georgia"/>
          <w:w w:val="99"/>
        </w:rPr>
        <w:t>.</w:t>
      </w:r>
    </w:p>
    <w:p w:rsidR="00D765B8" w:rsidRPr="00996F6D" w:rsidRDefault="00D765B8" w:rsidP="00D765B8">
      <w:pPr>
        <w:jc w:val="both"/>
        <w:rPr>
          <w:rFonts w:ascii="Georgia" w:hAnsi="Georgia"/>
          <w:color w:val="000000"/>
        </w:rPr>
      </w:pPr>
    </w:p>
    <w:p w:rsidR="00D765B8" w:rsidRDefault="00D765B8" w:rsidP="00D765B8">
      <w:pPr>
        <w:jc w:val="both"/>
        <w:rPr>
          <w:rFonts w:ascii="Georgia" w:hAnsi="Georgia" w:cs="Calibri"/>
        </w:rPr>
      </w:pPr>
      <w:r>
        <w:rPr>
          <w:rFonts w:ascii="Georgia" w:hAnsi="Georgia" w:cs="Arial"/>
          <w:b/>
          <w:color w:val="000000"/>
        </w:rPr>
        <w:t>AHAZ</w:t>
      </w:r>
      <w:r w:rsidRPr="00996F6D">
        <w:rPr>
          <w:rFonts w:ascii="Georgia" w:hAnsi="Georgia" w:cs="Arial"/>
          <w:b/>
          <w:color w:val="000000"/>
        </w:rPr>
        <w:t>/</w:t>
      </w:r>
      <w:r>
        <w:rPr>
          <w:rFonts w:ascii="Georgia" w:hAnsi="Georgia" w:cs="Arial"/>
          <w:b/>
          <w:color w:val="000000"/>
        </w:rPr>
        <w:t>086</w:t>
      </w:r>
      <w:r w:rsidRPr="00996F6D">
        <w:rPr>
          <w:rFonts w:ascii="Georgia" w:hAnsi="Georgia" w:cs="Arial"/>
          <w:b/>
          <w:color w:val="000000"/>
        </w:rPr>
        <w:t>/201</w:t>
      </w:r>
      <w:r>
        <w:rPr>
          <w:rFonts w:ascii="Georgia" w:hAnsi="Georgia" w:cs="Arial"/>
          <w:b/>
          <w:color w:val="000000"/>
        </w:rPr>
        <w:t>8</w:t>
      </w:r>
      <w:r w:rsidRPr="00996F6D">
        <w:rPr>
          <w:rFonts w:ascii="Georgia" w:hAnsi="Georgia" w:cs="Arial"/>
          <w:b/>
          <w:color w:val="000000"/>
        </w:rPr>
        <w:t>.-</w:t>
      </w:r>
      <w:r w:rsidRPr="00996F6D">
        <w:rPr>
          <w:rFonts w:ascii="Georgia" w:hAnsi="Georgia"/>
          <w:color w:val="000000"/>
        </w:rPr>
        <w:t>“</w:t>
      </w:r>
      <w:r>
        <w:rPr>
          <w:rFonts w:ascii="Georgia" w:hAnsi="Georgia"/>
          <w:color w:val="000000"/>
        </w:rPr>
        <w:t>S</w:t>
      </w:r>
      <w:r w:rsidRPr="00996F6D">
        <w:rPr>
          <w:rFonts w:ascii="Georgia" w:hAnsi="Georgia"/>
          <w:color w:val="000000"/>
        </w:rPr>
        <w:t xml:space="preserve">e aprueba por </w:t>
      </w:r>
      <w:r>
        <w:rPr>
          <w:rFonts w:ascii="Georgia" w:hAnsi="Georgia"/>
          <w:color w:val="000000"/>
        </w:rPr>
        <w:t>unanimidad</w:t>
      </w:r>
      <w:r w:rsidRPr="00996F6D">
        <w:rPr>
          <w:rFonts w:ascii="Georgia" w:hAnsi="Georgia"/>
          <w:color w:val="000000"/>
        </w:rPr>
        <w:t xml:space="preserve"> de votos, </w:t>
      </w:r>
      <w:r>
        <w:rPr>
          <w:rFonts w:ascii="Georgia" w:hAnsi="Georgia"/>
          <w:color w:val="000000"/>
        </w:rPr>
        <w:t>la aprobación de la notificación de la Sesión Solemne del día 13 de diciembre del año en curso".</w:t>
      </w:r>
    </w:p>
    <w:p w:rsidR="00D765B8" w:rsidRDefault="00D765B8" w:rsidP="00D765B8">
      <w:pPr>
        <w:jc w:val="both"/>
        <w:rPr>
          <w:rFonts w:ascii="Georgia" w:hAnsi="Georgia" w:cs="Calibri"/>
        </w:rPr>
      </w:pPr>
    </w:p>
    <w:p w:rsidR="00D765B8" w:rsidRDefault="00D765B8" w:rsidP="00D765B8">
      <w:pPr>
        <w:jc w:val="both"/>
        <w:rPr>
          <w:rFonts w:ascii="Georgia" w:hAnsi="Georgia" w:cs="Calibri"/>
        </w:rPr>
      </w:pPr>
      <w:r>
        <w:rPr>
          <w:rFonts w:ascii="Georgia" w:hAnsi="Georgia" w:cs="Arial"/>
          <w:b/>
          <w:color w:val="000000"/>
        </w:rPr>
        <w:t>AHAZ</w:t>
      </w:r>
      <w:r w:rsidRPr="00996F6D">
        <w:rPr>
          <w:rFonts w:ascii="Georgia" w:hAnsi="Georgia" w:cs="Arial"/>
          <w:b/>
          <w:color w:val="000000"/>
        </w:rPr>
        <w:t>/</w:t>
      </w:r>
      <w:r>
        <w:rPr>
          <w:rFonts w:ascii="Georgia" w:hAnsi="Georgia" w:cs="Arial"/>
          <w:b/>
          <w:color w:val="000000"/>
        </w:rPr>
        <w:t>087</w:t>
      </w:r>
      <w:r w:rsidRPr="00996F6D">
        <w:rPr>
          <w:rFonts w:ascii="Georgia" w:hAnsi="Georgia" w:cs="Arial"/>
          <w:b/>
          <w:color w:val="000000"/>
        </w:rPr>
        <w:t>/201</w:t>
      </w:r>
      <w:r>
        <w:rPr>
          <w:rFonts w:ascii="Georgia" w:hAnsi="Georgia" w:cs="Arial"/>
          <w:b/>
          <w:color w:val="000000"/>
        </w:rPr>
        <w:t>8</w:t>
      </w:r>
      <w:r w:rsidRPr="00996F6D">
        <w:rPr>
          <w:rFonts w:ascii="Georgia" w:hAnsi="Georgia" w:cs="Arial"/>
          <w:b/>
          <w:color w:val="000000"/>
        </w:rPr>
        <w:t>.-</w:t>
      </w:r>
      <w:r w:rsidRPr="00996F6D">
        <w:rPr>
          <w:rFonts w:ascii="Georgia" w:hAnsi="Georgia"/>
          <w:color w:val="000000"/>
        </w:rPr>
        <w:t>“</w:t>
      </w:r>
      <w:r>
        <w:rPr>
          <w:rFonts w:ascii="Georgia" w:hAnsi="Georgia"/>
          <w:color w:val="000000"/>
        </w:rPr>
        <w:t>S</w:t>
      </w:r>
      <w:r w:rsidRPr="00996F6D">
        <w:rPr>
          <w:rFonts w:ascii="Georgia" w:hAnsi="Georgia"/>
          <w:color w:val="000000"/>
        </w:rPr>
        <w:t xml:space="preserve">e aprueba por </w:t>
      </w:r>
      <w:r>
        <w:rPr>
          <w:rFonts w:ascii="Georgia" w:hAnsi="Georgia"/>
          <w:color w:val="000000"/>
        </w:rPr>
        <w:t>unanimidad</w:t>
      </w:r>
      <w:r w:rsidRPr="00996F6D">
        <w:rPr>
          <w:rFonts w:ascii="Georgia" w:hAnsi="Georgia"/>
          <w:color w:val="000000"/>
        </w:rPr>
        <w:t xml:space="preserve"> de votos,</w:t>
      </w:r>
      <w:r>
        <w:rPr>
          <w:rFonts w:ascii="Georgia" w:hAnsi="Georgia"/>
          <w:color w:val="000000"/>
        </w:rPr>
        <w:t xml:space="preserve"> aprobar la Propuesta que realiza el Presidente Municipal MBA Ulises Mejía Haro y el Regidor Lic. Juan Manuel Solís Caldera, respecto a que la Calle Segunda de Gurrero del Centro Histórico, algunas Colonias aledañas solicitan la instalación de algunas rejas para tener la seguridad necesaria, así como el Fraccionamiento Fuentes del Bosque en la que solicitan una pluma de acceso y el Fraccionamiento la Loma en la que no quieren cerrarlo del todo, el acceso a extraños, y estacionándose solo los que habiten en esa zona y la Colonia Fuentes del Bosque para que estas solicitudes sean </w:t>
      </w:r>
      <w:r>
        <w:rPr>
          <w:rFonts w:ascii="Georgia" w:hAnsi="Georgia"/>
          <w:color w:val="000000"/>
        </w:rPr>
        <w:lastRenderedPageBreak/>
        <w:t>estudiadas por las H. Comisiones Edilicias de Obras Publicas y Ordenamiento Urbano y Movilidad y Transporte para que determinen lo conducente</w:t>
      </w:r>
      <w:r w:rsidR="00DB1C5D">
        <w:rPr>
          <w:rFonts w:ascii="Georgia" w:hAnsi="Georgia"/>
          <w:color w:val="000000"/>
        </w:rPr>
        <w:t>"</w:t>
      </w:r>
      <w:r>
        <w:rPr>
          <w:rFonts w:ascii="Georgia" w:hAnsi="Georgia"/>
          <w:color w:val="000000"/>
        </w:rPr>
        <w:t>.</w:t>
      </w:r>
    </w:p>
    <w:p w:rsidR="00D765B8" w:rsidRDefault="00D765B8" w:rsidP="00D765B8">
      <w:pPr>
        <w:jc w:val="both"/>
        <w:rPr>
          <w:rFonts w:ascii="Georgia" w:hAnsi="Georgia" w:cs="Calibri"/>
        </w:rPr>
      </w:pPr>
    </w:p>
    <w:p w:rsidR="00D765B8" w:rsidRPr="000863E3" w:rsidRDefault="00D765B8" w:rsidP="00D765B8">
      <w:pPr>
        <w:jc w:val="center"/>
        <w:rPr>
          <w:rFonts w:ascii="Georgia" w:hAnsi="Georgia" w:cs="Calibri"/>
          <w:b/>
        </w:rPr>
      </w:pPr>
      <w:r w:rsidRPr="000863E3">
        <w:rPr>
          <w:rFonts w:ascii="Georgia" w:hAnsi="Georgia" w:cs="Calibri"/>
          <w:b/>
        </w:rPr>
        <w:t>SESIÓN SOLEMNE #1, ACTA #10</w:t>
      </w:r>
    </w:p>
    <w:p w:rsidR="00D765B8" w:rsidRPr="000863E3" w:rsidRDefault="00D765B8" w:rsidP="00D765B8">
      <w:pPr>
        <w:jc w:val="center"/>
        <w:rPr>
          <w:rFonts w:ascii="Georgia" w:hAnsi="Georgia" w:cs="Calibri"/>
          <w:b/>
        </w:rPr>
      </w:pPr>
      <w:r w:rsidRPr="000863E3">
        <w:rPr>
          <w:rFonts w:ascii="Georgia" w:hAnsi="Georgia" w:cs="Calibri"/>
          <w:b/>
        </w:rPr>
        <w:t>DE FECHA</w:t>
      </w:r>
      <w:r w:rsidR="00830B88" w:rsidRPr="000863E3">
        <w:rPr>
          <w:rFonts w:ascii="Georgia" w:hAnsi="Georgia" w:cs="Calibri"/>
          <w:b/>
        </w:rPr>
        <w:t>: 13</w:t>
      </w:r>
      <w:r w:rsidRPr="000863E3">
        <w:rPr>
          <w:rFonts w:ascii="Georgia" w:hAnsi="Georgia" w:cs="Calibri"/>
          <w:b/>
        </w:rPr>
        <w:t xml:space="preserve"> DE DICIEMBRE DE 2018</w:t>
      </w:r>
    </w:p>
    <w:p w:rsidR="00D765B8" w:rsidRDefault="00D765B8" w:rsidP="00D765B8">
      <w:pPr>
        <w:jc w:val="both"/>
        <w:rPr>
          <w:rFonts w:ascii="Georgia" w:hAnsi="Georgia" w:cs="Calibri"/>
        </w:rPr>
      </w:pPr>
    </w:p>
    <w:p w:rsidR="00D765B8" w:rsidRDefault="00D765B8" w:rsidP="00D765B8">
      <w:pPr>
        <w:jc w:val="both"/>
        <w:rPr>
          <w:rFonts w:ascii="Georgia" w:hAnsi="Georgia" w:cs="Calibri"/>
        </w:rPr>
      </w:pPr>
    </w:p>
    <w:p w:rsidR="00D765B8" w:rsidRPr="003F57AC" w:rsidRDefault="00D765B8" w:rsidP="00D765B8">
      <w:pPr>
        <w:jc w:val="center"/>
        <w:rPr>
          <w:rFonts w:ascii="Georgia" w:hAnsi="Georgia"/>
          <w:b/>
        </w:rPr>
      </w:pPr>
      <w:r w:rsidRPr="003F57AC">
        <w:rPr>
          <w:rFonts w:ascii="Georgia" w:hAnsi="Georgia"/>
          <w:b/>
        </w:rPr>
        <w:t>PUNTOS DE ACUERDO SESION ORDINARIA 0</w:t>
      </w:r>
      <w:r>
        <w:rPr>
          <w:rFonts w:ascii="Georgia" w:hAnsi="Georgia"/>
          <w:b/>
        </w:rPr>
        <w:t>7, ACTA 11</w:t>
      </w:r>
      <w:r w:rsidRPr="003F57AC">
        <w:rPr>
          <w:rFonts w:ascii="Georgia" w:hAnsi="Georgia"/>
          <w:b/>
        </w:rPr>
        <w:t>.</w:t>
      </w:r>
    </w:p>
    <w:p w:rsidR="00D765B8" w:rsidRPr="003F57AC" w:rsidRDefault="00D765B8" w:rsidP="00D765B8">
      <w:pPr>
        <w:jc w:val="center"/>
        <w:rPr>
          <w:rFonts w:ascii="Georgia" w:hAnsi="Georgia"/>
          <w:b/>
        </w:rPr>
      </w:pPr>
      <w:r>
        <w:rPr>
          <w:rFonts w:ascii="Georgia" w:hAnsi="Georgia"/>
          <w:b/>
        </w:rPr>
        <w:t>DE FECHA: 17</w:t>
      </w:r>
      <w:r w:rsidRPr="003F57AC">
        <w:rPr>
          <w:rFonts w:ascii="Georgia" w:hAnsi="Georgia"/>
          <w:b/>
        </w:rPr>
        <w:t xml:space="preserve"> DE </w:t>
      </w:r>
      <w:r>
        <w:rPr>
          <w:rFonts w:ascii="Georgia" w:hAnsi="Georgia"/>
          <w:b/>
        </w:rPr>
        <w:t xml:space="preserve">DICIEMBRE </w:t>
      </w:r>
      <w:r w:rsidRPr="003F57AC">
        <w:rPr>
          <w:rFonts w:ascii="Georgia" w:hAnsi="Georgia"/>
          <w:b/>
        </w:rPr>
        <w:t>DE 2018</w:t>
      </w:r>
    </w:p>
    <w:p w:rsidR="00D765B8" w:rsidRPr="00DB5481" w:rsidRDefault="00D765B8" w:rsidP="00D765B8">
      <w:pPr>
        <w:jc w:val="both"/>
        <w:rPr>
          <w:rFonts w:ascii="Georgia" w:hAnsi="Georgia" w:cs="Calibri"/>
        </w:rPr>
      </w:pPr>
    </w:p>
    <w:p w:rsidR="00D765B8" w:rsidRDefault="00D765B8" w:rsidP="00D765B8">
      <w:pPr>
        <w:jc w:val="both"/>
        <w:rPr>
          <w:rFonts w:ascii="Georgia" w:hAnsi="Georgia" w:cs="Calibri"/>
        </w:rPr>
      </w:pPr>
      <w:r w:rsidRPr="007452EC">
        <w:rPr>
          <w:rFonts w:ascii="Georgia" w:hAnsi="Georgia"/>
          <w:b/>
        </w:rPr>
        <w:t>AHAZ</w:t>
      </w:r>
      <w:r w:rsidRPr="007452EC">
        <w:rPr>
          <w:rFonts w:ascii="Georgia" w:hAnsi="Georgia" w:cs="Calibri"/>
          <w:b/>
        </w:rPr>
        <w:t>/0</w:t>
      </w:r>
      <w:r>
        <w:rPr>
          <w:rFonts w:ascii="Georgia" w:hAnsi="Georgia" w:cs="Calibri"/>
          <w:b/>
        </w:rPr>
        <w:t>88</w:t>
      </w:r>
      <w:r w:rsidRPr="007452EC">
        <w:rPr>
          <w:rFonts w:ascii="Georgia" w:hAnsi="Georgia" w:cs="Calibri"/>
          <w:b/>
        </w:rPr>
        <w:t>/2018.-</w:t>
      </w:r>
      <w:r w:rsidRPr="007452EC">
        <w:rPr>
          <w:rFonts w:ascii="Georgia" w:hAnsi="Georgia" w:cs="Calibri"/>
        </w:rPr>
        <w:t xml:space="preserve"> “Se aprueba por unanimidad de votos, el orden del día pr</w:t>
      </w:r>
      <w:r>
        <w:rPr>
          <w:rFonts w:ascii="Georgia" w:hAnsi="Georgia" w:cs="Calibri"/>
        </w:rPr>
        <w:t>opuesto para la presente sesión".</w:t>
      </w:r>
    </w:p>
    <w:p w:rsidR="00D765B8" w:rsidRDefault="00D765B8" w:rsidP="00D765B8">
      <w:pPr>
        <w:jc w:val="both"/>
        <w:rPr>
          <w:rFonts w:ascii="Georgia" w:hAnsi="Georgia" w:cs="Calibri"/>
        </w:rPr>
      </w:pPr>
    </w:p>
    <w:p w:rsidR="00D765B8" w:rsidRPr="00D41F87" w:rsidRDefault="00D765B8" w:rsidP="00D765B8">
      <w:pPr>
        <w:autoSpaceDE w:val="0"/>
        <w:autoSpaceDN w:val="0"/>
        <w:adjustRightInd w:val="0"/>
        <w:jc w:val="both"/>
        <w:rPr>
          <w:rFonts w:ascii="Georgia" w:eastAsia="Calibri" w:hAnsi="Georgia" w:cs="Calibri"/>
          <w:color w:val="000000" w:themeColor="text1"/>
        </w:rPr>
      </w:pPr>
      <w:r w:rsidRPr="007452EC">
        <w:rPr>
          <w:rFonts w:ascii="Georgia" w:hAnsi="Georgia"/>
          <w:b/>
        </w:rPr>
        <w:t>AHAZ</w:t>
      </w:r>
      <w:r w:rsidRPr="007452EC">
        <w:rPr>
          <w:rFonts w:ascii="Georgia" w:hAnsi="Georgia" w:cs="Calibri"/>
          <w:b/>
        </w:rPr>
        <w:t>/0</w:t>
      </w:r>
      <w:r>
        <w:rPr>
          <w:rFonts w:ascii="Georgia" w:hAnsi="Georgia" w:cs="Calibri"/>
          <w:b/>
        </w:rPr>
        <w:t>89</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el </w:t>
      </w:r>
      <w:r w:rsidRPr="003542DB">
        <w:rPr>
          <w:rFonts w:ascii="Georgia" w:eastAsia="Calibri" w:hAnsi="Georgia" w:cs="Calibri"/>
          <w:bCs/>
        </w:rPr>
        <w:t xml:space="preserve">contenido de </w:t>
      </w:r>
      <w:r>
        <w:rPr>
          <w:rFonts w:ascii="Georgia" w:eastAsia="Calibri" w:hAnsi="Georgia" w:cs="Calibri"/>
          <w:bCs/>
        </w:rPr>
        <w:t>Acta</w:t>
      </w:r>
      <w:r w:rsidRPr="003542DB">
        <w:rPr>
          <w:rFonts w:ascii="Georgia" w:eastAsia="Calibri" w:hAnsi="Georgia" w:cs="Calibri"/>
          <w:bCs/>
        </w:rPr>
        <w:t xml:space="preserve"> de Cabildo:</w:t>
      </w:r>
    </w:p>
    <w:p w:rsidR="00D765B8" w:rsidRPr="0073282F" w:rsidRDefault="00D765B8" w:rsidP="00D765B8">
      <w:pPr>
        <w:pStyle w:val="Prrafodelista"/>
        <w:numPr>
          <w:ilvl w:val="0"/>
          <w:numId w:val="1"/>
        </w:numPr>
        <w:autoSpaceDE w:val="0"/>
        <w:autoSpaceDN w:val="0"/>
        <w:adjustRightInd w:val="0"/>
        <w:spacing w:line="276" w:lineRule="auto"/>
        <w:jc w:val="both"/>
        <w:rPr>
          <w:rFonts w:ascii="Georgia" w:eastAsia="Calibri" w:hAnsi="Georgia" w:cs="Calibri"/>
          <w:b/>
        </w:rPr>
      </w:pPr>
      <w:r>
        <w:rPr>
          <w:rFonts w:ascii="Georgia" w:hAnsi="Georgia" w:cs="Arial"/>
          <w:color w:val="000000" w:themeColor="text1"/>
        </w:rPr>
        <w:t>N° 09,</w:t>
      </w:r>
      <w:r w:rsidRPr="00D41F87">
        <w:rPr>
          <w:rFonts w:ascii="Georgia" w:hAnsi="Georgia" w:cs="Arial"/>
          <w:color w:val="000000" w:themeColor="text1"/>
        </w:rPr>
        <w:t xml:space="preserve"> Ordinaria</w:t>
      </w:r>
      <w:r>
        <w:rPr>
          <w:rFonts w:ascii="Georgia" w:hAnsi="Georgia" w:cs="Arial"/>
        </w:rPr>
        <w:t xml:space="preserve"> 06, de fecha 09</w:t>
      </w:r>
      <w:r w:rsidRPr="0073282F">
        <w:rPr>
          <w:rFonts w:ascii="Georgia" w:hAnsi="Georgia" w:cs="Arial"/>
        </w:rPr>
        <w:t xml:space="preserve"> de Noviembre del año 2018</w:t>
      </w:r>
      <w:r>
        <w:rPr>
          <w:rFonts w:ascii="Georgia" w:hAnsi="Georgia" w:cs="Arial"/>
        </w:rPr>
        <w:t>”</w:t>
      </w:r>
      <w:r w:rsidRPr="0073282F">
        <w:rPr>
          <w:rFonts w:ascii="Georgia" w:hAnsi="Georgia" w:cs="Arial"/>
        </w:rPr>
        <w:t>.</w:t>
      </w:r>
    </w:p>
    <w:p w:rsidR="00D765B8" w:rsidRDefault="00D765B8" w:rsidP="00D765B8">
      <w:pPr>
        <w:jc w:val="both"/>
        <w:rPr>
          <w:rFonts w:ascii="Georgia" w:hAnsi="Georgia"/>
          <w:b/>
        </w:rPr>
      </w:pPr>
    </w:p>
    <w:p w:rsidR="00D765B8" w:rsidRDefault="00D765B8" w:rsidP="00D765B8">
      <w:pPr>
        <w:jc w:val="both"/>
        <w:rPr>
          <w:rFonts w:ascii="Georgia" w:hAnsi="Georgia" w:cs="Calibri"/>
        </w:rPr>
      </w:pPr>
      <w:r w:rsidRPr="007452EC">
        <w:rPr>
          <w:rFonts w:ascii="Georgia" w:hAnsi="Georgia"/>
          <w:b/>
        </w:rPr>
        <w:t>AHAZ</w:t>
      </w:r>
      <w:r w:rsidRPr="007452EC">
        <w:rPr>
          <w:rFonts w:ascii="Georgia" w:hAnsi="Georgia" w:cs="Calibri"/>
          <w:b/>
        </w:rPr>
        <w:t>/0</w:t>
      </w:r>
      <w:r>
        <w:rPr>
          <w:rFonts w:ascii="Georgia" w:hAnsi="Georgia" w:cs="Calibri"/>
          <w:b/>
        </w:rPr>
        <w:t>90</w:t>
      </w:r>
      <w:r w:rsidRPr="007452EC">
        <w:rPr>
          <w:rFonts w:ascii="Georgia" w:hAnsi="Georgia" w:cs="Calibri"/>
          <w:b/>
        </w:rPr>
        <w:t>/2018.-</w:t>
      </w:r>
      <w:r>
        <w:rPr>
          <w:rFonts w:ascii="Georgia" w:hAnsi="Georgia" w:cs="Calibri"/>
        </w:rPr>
        <w:t xml:space="preserve">“Se aprueba </w:t>
      </w:r>
      <w:r w:rsidR="00440E02">
        <w:rPr>
          <w:rFonts w:ascii="Georgia" w:hAnsi="Georgia" w:cs="Calibri"/>
        </w:rPr>
        <w:t xml:space="preserve">mediante votación nominal, </w:t>
      </w:r>
      <w:r>
        <w:rPr>
          <w:rFonts w:ascii="Georgia" w:hAnsi="Georgia" w:cs="Calibri"/>
        </w:rPr>
        <w:t>por mayoría de 15 votos a favor y uno en contra, el dictamen que presenta la Comisión de Hacienda y Patrimonio Municipal, referente a la aprobación del Proyecto de Presupuesto de Egresos del Municipio de Zacatecas, Zac., para el ejercicio fiscal 2019. Consistente en:</w:t>
      </w:r>
    </w:p>
    <w:p w:rsidR="00D765B8" w:rsidRDefault="00D765B8" w:rsidP="00D765B8">
      <w:pPr>
        <w:jc w:val="both"/>
        <w:rPr>
          <w:rFonts w:ascii="Georgia" w:hAnsi="Georgia" w:cs="Calibri"/>
        </w:rPr>
      </w:pPr>
    </w:p>
    <w:p w:rsidR="00D765B8" w:rsidRPr="008F78BA" w:rsidRDefault="00D765B8" w:rsidP="00D765B8">
      <w:pPr>
        <w:jc w:val="both"/>
      </w:pPr>
      <w:r>
        <w:rPr>
          <w:rFonts w:ascii="Georgia" w:hAnsi="Georgia" w:cs="Calibri"/>
        </w:rPr>
        <w:t xml:space="preserve">RESULTANDO ÚNICO.- De la revisión realizada al Proyecto de Presupuesto de Egresos del Municipio de Zacatecas, Zac., para el ejercicio fiscal 2019, esta Comisión de Hacienda y Patrimonio Municipal APRUEBA dicho PRESUPUESTO, esto según los anexos que acompañan al presente dictamen”. </w:t>
      </w:r>
    </w:p>
    <w:p w:rsidR="00D765B8" w:rsidRDefault="00D765B8" w:rsidP="00D765B8"/>
    <w:p w:rsidR="00D765B8" w:rsidRPr="003F57AC" w:rsidRDefault="00D765B8" w:rsidP="00D765B8">
      <w:pPr>
        <w:jc w:val="center"/>
        <w:rPr>
          <w:rFonts w:ascii="Georgia" w:hAnsi="Georgia"/>
          <w:b/>
        </w:rPr>
      </w:pPr>
      <w:r w:rsidRPr="003F57AC">
        <w:rPr>
          <w:rFonts w:ascii="Georgia" w:hAnsi="Georgia"/>
          <w:b/>
        </w:rPr>
        <w:t xml:space="preserve">PUNTOS DE ACUERDO SESION </w:t>
      </w:r>
      <w:r>
        <w:rPr>
          <w:rFonts w:ascii="Georgia" w:hAnsi="Georgia"/>
          <w:b/>
        </w:rPr>
        <w:t>EXTRA</w:t>
      </w:r>
      <w:r w:rsidRPr="003F57AC">
        <w:rPr>
          <w:rFonts w:ascii="Georgia" w:hAnsi="Georgia"/>
          <w:b/>
        </w:rPr>
        <w:t>ORDINARIA 0</w:t>
      </w:r>
      <w:r>
        <w:rPr>
          <w:rFonts w:ascii="Georgia" w:hAnsi="Georgia"/>
          <w:b/>
        </w:rPr>
        <w:t>4, ACTA 12</w:t>
      </w:r>
      <w:r w:rsidRPr="003F57AC">
        <w:rPr>
          <w:rFonts w:ascii="Georgia" w:hAnsi="Georgia"/>
          <w:b/>
        </w:rPr>
        <w:t>.</w:t>
      </w:r>
    </w:p>
    <w:p w:rsidR="00D765B8" w:rsidRPr="003F57AC" w:rsidRDefault="00D765B8" w:rsidP="00D765B8">
      <w:pPr>
        <w:jc w:val="center"/>
        <w:rPr>
          <w:rFonts w:ascii="Georgia" w:hAnsi="Georgia"/>
          <w:b/>
        </w:rPr>
      </w:pPr>
      <w:r>
        <w:rPr>
          <w:rFonts w:ascii="Georgia" w:hAnsi="Georgia"/>
          <w:b/>
        </w:rPr>
        <w:t>DE FECHA: 21</w:t>
      </w:r>
      <w:r w:rsidRPr="003F57AC">
        <w:rPr>
          <w:rFonts w:ascii="Georgia" w:hAnsi="Georgia"/>
          <w:b/>
        </w:rPr>
        <w:t xml:space="preserve"> DE </w:t>
      </w:r>
      <w:r>
        <w:rPr>
          <w:rFonts w:ascii="Georgia" w:hAnsi="Georgia"/>
          <w:b/>
        </w:rPr>
        <w:t xml:space="preserve">DICIEMBRE </w:t>
      </w:r>
      <w:r w:rsidRPr="003F57AC">
        <w:rPr>
          <w:rFonts w:ascii="Georgia" w:hAnsi="Georgia"/>
          <w:b/>
        </w:rPr>
        <w:t>DE 2018</w:t>
      </w:r>
    </w:p>
    <w:p w:rsidR="00D765B8" w:rsidRPr="00DB5481" w:rsidRDefault="00D765B8" w:rsidP="00D765B8">
      <w:pPr>
        <w:jc w:val="both"/>
        <w:rPr>
          <w:rFonts w:ascii="Georgia" w:hAnsi="Georgia" w:cs="Calibri"/>
        </w:rPr>
      </w:pPr>
    </w:p>
    <w:p w:rsidR="00D765B8" w:rsidRDefault="00D765B8" w:rsidP="00D765B8">
      <w:pPr>
        <w:jc w:val="both"/>
        <w:rPr>
          <w:rFonts w:ascii="Georgia" w:hAnsi="Georgia" w:cs="Calibri"/>
        </w:rPr>
      </w:pPr>
      <w:r w:rsidRPr="007452EC">
        <w:rPr>
          <w:rFonts w:ascii="Georgia" w:hAnsi="Georgia"/>
          <w:b/>
        </w:rPr>
        <w:t>AHAZ</w:t>
      </w:r>
      <w:r w:rsidRPr="007452EC">
        <w:rPr>
          <w:rFonts w:ascii="Georgia" w:hAnsi="Georgia" w:cs="Calibri"/>
          <w:b/>
        </w:rPr>
        <w:t>/0</w:t>
      </w:r>
      <w:r>
        <w:rPr>
          <w:rFonts w:ascii="Georgia" w:hAnsi="Georgia" w:cs="Calibri"/>
          <w:b/>
        </w:rPr>
        <w:t>91</w:t>
      </w:r>
      <w:r w:rsidRPr="007452EC">
        <w:rPr>
          <w:rFonts w:ascii="Georgia" w:hAnsi="Georgia" w:cs="Calibri"/>
          <w:b/>
        </w:rPr>
        <w:t>/2018.-</w:t>
      </w:r>
      <w:r w:rsidRPr="007452EC">
        <w:rPr>
          <w:rFonts w:ascii="Georgia" w:hAnsi="Georgia" w:cs="Calibri"/>
        </w:rPr>
        <w:t xml:space="preserve"> “Se aprueba por unanimidad de votos, el orden del día pr</w:t>
      </w:r>
      <w:r>
        <w:rPr>
          <w:rFonts w:ascii="Georgia" w:hAnsi="Georgia" w:cs="Calibri"/>
        </w:rPr>
        <w:t>opuesto para la presente sesión”.</w:t>
      </w:r>
    </w:p>
    <w:p w:rsidR="00D765B8" w:rsidRDefault="00D765B8" w:rsidP="00D765B8"/>
    <w:p w:rsidR="00D765B8" w:rsidRPr="00D41F87" w:rsidRDefault="00D765B8" w:rsidP="00D765B8">
      <w:pPr>
        <w:autoSpaceDE w:val="0"/>
        <w:autoSpaceDN w:val="0"/>
        <w:adjustRightInd w:val="0"/>
        <w:jc w:val="both"/>
        <w:rPr>
          <w:rFonts w:ascii="Georgia" w:eastAsia="Calibri" w:hAnsi="Georgia" w:cs="Calibri"/>
          <w:color w:val="000000" w:themeColor="text1"/>
        </w:rPr>
      </w:pPr>
      <w:r w:rsidRPr="007452EC">
        <w:rPr>
          <w:rFonts w:ascii="Georgia" w:hAnsi="Georgia"/>
          <w:b/>
        </w:rPr>
        <w:t>AHAZ</w:t>
      </w:r>
      <w:r w:rsidRPr="007452EC">
        <w:rPr>
          <w:rFonts w:ascii="Georgia" w:hAnsi="Georgia" w:cs="Calibri"/>
          <w:b/>
        </w:rPr>
        <w:t>/0</w:t>
      </w:r>
      <w:r>
        <w:rPr>
          <w:rFonts w:ascii="Georgia" w:hAnsi="Georgia" w:cs="Calibri"/>
          <w:b/>
        </w:rPr>
        <w:t>92</w:t>
      </w:r>
      <w:r w:rsidRPr="007452EC">
        <w:rPr>
          <w:rFonts w:ascii="Georgia" w:hAnsi="Georgia" w:cs="Calibri"/>
          <w:b/>
        </w:rPr>
        <w:t>/2018.-</w:t>
      </w:r>
      <w:r w:rsidRPr="003F57AC">
        <w:rPr>
          <w:rFonts w:ascii="Georgia" w:hAnsi="Georgia" w:cs="Calibri"/>
        </w:rPr>
        <w:t>“Se aprueba por unanimidad de</w:t>
      </w:r>
      <w:r>
        <w:rPr>
          <w:rFonts w:ascii="Georgia" w:hAnsi="Georgia" w:cs="Calibri"/>
        </w:rPr>
        <w:t xml:space="preserve"> votos, el </w:t>
      </w:r>
      <w:r w:rsidRPr="003542DB">
        <w:rPr>
          <w:rFonts w:ascii="Georgia" w:eastAsia="Calibri" w:hAnsi="Georgia" w:cs="Calibri"/>
          <w:bCs/>
        </w:rPr>
        <w:t xml:space="preserve">contenido de </w:t>
      </w:r>
      <w:r>
        <w:rPr>
          <w:rFonts w:ascii="Georgia" w:eastAsia="Calibri" w:hAnsi="Georgia" w:cs="Calibri"/>
          <w:bCs/>
        </w:rPr>
        <w:t>Acta</w:t>
      </w:r>
      <w:r w:rsidRPr="003542DB">
        <w:rPr>
          <w:rFonts w:ascii="Georgia" w:eastAsia="Calibri" w:hAnsi="Georgia" w:cs="Calibri"/>
          <w:bCs/>
        </w:rPr>
        <w:t xml:space="preserve"> de Cabildo:</w:t>
      </w:r>
    </w:p>
    <w:p w:rsidR="00D765B8" w:rsidRPr="004F53F6" w:rsidRDefault="00D765B8" w:rsidP="00D765B8">
      <w:pPr>
        <w:pStyle w:val="Prrafodelista"/>
        <w:numPr>
          <w:ilvl w:val="0"/>
          <w:numId w:val="1"/>
        </w:numPr>
        <w:autoSpaceDE w:val="0"/>
        <w:autoSpaceDN w:val="0"/>
        <w:adjustRightInd w:val="0"/>
        <w:spacing w:line="276" w:lineRule="auto"/>
        <w:jc w:val="both"/>
        <w:rPr>
          <w:rFonts w:ascii="Georgia" w:eastAsia="Calibri" w:hAnsi="Georgia" w:cs="Calibri"/>
          <w:b/>
        </w:rPr>
      </w:pPr>
      <w:r>
        <w:rPr>
          <w:rFonts w:ascii="Georgia" w:hAnsi="Georgia" w:cs="Arial"/>
          <w:color w:val="000000" w:themeColor="text1"/>
        </w:rPr>
        <w:t>N° 10,</w:t>
      </w:r>
      <w:r w:rsidR="00C4176E">
        <w:rPr>
          <w:rFonts w:ascii="Georgia" w:hAnsi="Georgia" w:cs="Arial"/>
          <w:color w:val="000000" w:themeColor="text1"/>
        </w:rPr>
        <w:t xml:space="preserve"> </w:t>
      </w:r>
      <w:r>
        <w:rPr>
          <w:rFonts w:ascii="Georgia" w:hAnsi="Georgia" w:cs="Arial"/>
          <w:color w:val="000000" w:themeColor="text1"/>
        </w:rPr>
        <w:t>Solemne</w:t>
      </w:r>
      <w:r>
        <w:rPr>
          <w:rFonts w:ascii="Georgia" w:hAnsi="Georgia" w:cs="Arial"/>
        </w:rPr>
        <w:t xml:space="preserve"> 01, de fecha 13</w:t>
      </w:r>
      <w:r w:rsidRPr="0073282F">
        <w:rPr>
          <w:rFonts w:ascii="Georgia" w:hAnsi="Georgia" w:cs="Arial"/>
        </w:rPr>
        <w:t xml:space="preserve"> de </w:t>
      </w:r>
      <w:r>
        <w:rPr>
          <w:rFonts w:ascii="Georgia" w:hAnsi="Georgia" w:cs="Arial"/>
        </w:rPr>
        <w:t>Dici</w:t>
      </w:r>
      <w:r w:rsidRPr="0073282F">
        <w:rPr>
          <w:rFonts w:ascii="Georgia" w:hAnsi="Georgia" w:cs="Arial"/>
        </w:rPr>
        <w:t>embre del año 2018</w:t>
      </w:r>
      <w:r>
        <w:rPr>
          <w:rFonts w:ascii="Georgia" w:hAnsi="Georgia" w:cs="Arial"/>
        </w:rPr>
        <w:t>”</w:t>
      </w:r>
      <w:r w:rsidRPr="0073282F">
        <w:rPr>
          <w:rFonts w:ascii="Georgia" w:hAnsi="Georgia" w:cs="Arial"/>
        </w:rPr>
        <w:t>.</w:t>
      </w:r>
    </w:p>
    <w:p w:rsidR="00D765B8" w:rsidRPr="0073282F" w:rsidRDefault="00D765B8" w:rsidP="00D765B8">
      <w:pPr>
        <w:pStyle w:val="Prrafodelista"/>
        <w:autoSpaceDE w:val="0"/>
        <w:autoSpaceDN w:val="0"/>
        <w:adjustRightInd w:val="0"/>
        <w:spacing w:line="276" w:lineRule="auto"/>
        <w:jc w:val="both"/>
        <w:rPr>
          <w:rFonts w:ascii="Georgia" w:eastAsia="Calibri" w:hAnsi="Georgia" w:cs="Calibri"/>
          <w:b/>
        </w:rPr>
      </w:pPr>
    </w:p>
    <w:p w:rsidR="00D765B8" w:rsidRDefault="00D765B8" w:rsidP="00D765B8">
      <w:pPr>
        <w:jc w:val="both"/>
        <w:rPr>
          <w:rFonts w:ascii="Georgia" w:eastAsia="Calibri" w:hAnsi="Georgia" w:cs="Arial"/>
        </w:rPr>
      </w:pPr>
      <w:r w:rsidRPr="007452EC">
        <w:rPr>
          <w:rFonts w:ascii="Georgia" w:hAnsi="Georgia"/>
          <w:b/>
        </w:rPr>
        <w:t>AHAZ</w:t>
      </w:r>
      <w:r w:rsidRPr="007452EC">
        <w:rPr>
          <w:rFonts w:ascii="Georgia" w:hAnsi="Georgia" w:cs="Calibri"/>
          <w:b/>
        </w:rPr>
        <w:t>/0</w:t>
      </w:r>
      <w:r>
        <w:rPr>
          <w:rFonts w:ascii="Georgia" w:hAnsi="Georgia" w:cs="Calibri"/>
          <w:b/>
        </w:rPr>
        <w:t>93</w:t>
      </w:r>
      <w:r w:rsidRPr="007452EC">
        <w:rPr>
          <w:rFonts w:ascii="Georgia" w:hAnsi="Georgia" w:cs="Calibri"/>
          <w:b/>
        </w:rPr>
        <w:t>/2018.-</w:t>
      </w:r>
      <w:r w:rsidRPr="00B258FA">
        <w:rPr>
          <w:rFonts w:ascii="Georgia" w:hAnsi="Georgia" w:cs="Calibri"/>
        </w:rPr>
        <w:t xml:space="preserve">“Se aprueba por unanimidad de votos, el </w:t>
      </w:r>
      <w:r w:rsidRPr="00B258FA">
        <w:rPr>
          <w:rFonts w:ascii="Georgia" w:eastAsia="Calibri" w:hAnsi="Georgia" w:cs="Arial"/>
        </w:rPr>
        <w:t>Dictamen que presentan en conjunto las</w:t>
      </w:r>
      <w:r>
        <w:rPr>
          <w:rFonts w:ascii="Georgia" w:eastAsia="Calibri" w:hAnsi="Georgia" w:cs="Arial"/>
        </w:rPr>
        <w:t xml:space="preserve"> Comisiones Edilicias Unidas </w:t>
      </w:r>
      <w:r w:rsidRPr="00B258FA">
        <w:rPr>
          <w:rFonts w:ascii="Georgia" w:eastAsia="Calibri" w:hAnsi="Georgia" w:cs="Arial"/>
        </w:rPr>
        <w:t>de Obra Pública, Desarrollo Ur</w:t>
      </w:r>
      <w:r>
        <w:rPr>
          <w:rFonts w:ascii="Georgia" w:eastAsia="Calibri" w:hAnsi="Georgia" w:cs="Arial"/>
        </w:rPr>
        <w:t>bano y Ordenamiento Territorial; y de Hacienda Pública y Patrimonio Municipal,</w:t>
      </w:r>
      <w:r w:rsidRPr="00B258FA">
        <w:rPr>
          <w:rFonts w:ascii="Georgia" w:eastAsia="Calibri" w:hAnsi="Georgia" w:cs="Arial"/>
        </w:rPr>
        <w:t xml:space="preserve"> referente a la autorización de contratación y ejecución de obra pública, consistente en:</w:t>
      </w:r>
    </w:p>
    <w:p w:rsidR="00D765B8" w:rsidRDefault="00D765B8" w:rsidP="00D765B8">
      <w:pPr>
        <w:jc w:val="both"/>
        <w:rPr>
          <w:rFonts w:ascii="Georgia" w:eastAsia="Calibri" w:hAnsi="Georgia" w:cs="Arial"/>
        </w:rPr>
      </w:pPr>
    </w:p>
    <w:p w:rsidR="00D765B8" w:rsidRDefault="00D765B8" w:rsidP="00D765B8">
      <w:pPr>
        <w:jc w:val="both"/>
        <w:rPr>
          <w:rFonts w:ascii="Georgia" w:eastAsia="Calibri" w:hAnsi="Georgia" w:cs="Arial"/>
        </w:rPr>
      </w:pPr>
      <w:r w:rsidRPr="00DB5481">
        <w:rPr>
          <w:rFonts w:ascii="Georgia" w:eastAsia="Calibri" w:hAnsi="Georgia" w:cs="Arial"/>
          <w:b/>
        </w:rPr>
        <w:t>ÚNICO.-</w:t>
      </w:r>
      <w:r>
        <w:rPr>
          <w:rFonts w:ascii="Georgia" w:eastAsia="Calibri" w:hAnsi="Georgia" w:cs="Arial"/>
        </w:rPr>
        <w:t xml:space="preserve"> Es de autorizarse y se autoriza la contratación y ejecución de la obra que más adelante se describe, siendo la siguiente:</w:t>
      </w:r>
    </w:p>
    <w:p w:rsidR="00D765B8" w:rsidRDefault="00D765B8" w:rsidP="00D765B8">
      <w:pPr>
        <w:jc w:val="both"/>
        <w:rPr>
          <w:rFonts w:ascii="Georgia" w:eastAsia="Calibri" w:hAnsi="Georgia" w:cs="Arial"/>
          <w:b/>
        </w:rPr>
      </w:pPr>
    </w:p>
    <w:p w:rsidR="00D765B8" w:rsidRDefault="00D765B8" w:rsidP="00D765B8">
      <w:pPr>
        <w:jc w:val="both"/>
        <w:rPr>
          <w:rFonts w:ascii="Georgia" w:eastAsia="Calibri" w:hAnsi="Georgia" w:cs="Arial"/>
        </w:rPr>
      </w:pPr>
      <w:r>
        <w:rPr>
          <w:rFonts w:ascii="Georgia" w:eastAsia="Calibri" w:hAnsi="Georgia" w:cs="Arial"/>
        </w:rPr>
        <w:lastRenderedPageBreak/>
        <w:t>1.- Obra correspondiente del Programa de Infraestructura 2018,  Vertiente Mejoramiento de Vivienda, de acuerdo al Convenio de Coordinación para la Distribución y ejercicio de los subsidios del programa de infraestructura (en adelante “el programa”): en la vertiente de “Mejoramiento de Vivienda” (en adelante “la vertiente vivienda”), correspondiente al ejercicio fiscal 2018, que celebran, por una parte el ejecutivo federal a través de la Secretaría de Desarrollo Agrario, Territorial y Urbano, en lo sucesivo “la SEDATU”, y el Municipio de Zacatecas, con fecha de 06 de marzo de 2018:</w:t>
      </w:r>
    </w:p>
    <w:p w:rsidR="00D765B8" w:rsidRDefault="00D765B8" w:rsidP="00D765B8">
      <w:pPr>
        <w:spacing w:line="276" w:lineRule="auto"/>
        <w:jc w:val="both"/>
        <w:rPr>
          <w:rFonts w:ascii="Georgia" w:eastAsia="Calibri" w:hAnsi="Georgia" w:cs="Arial"/>
        </w:rPr>
      </w:pPr>
    </w:p>
    <w:tbl>
      <w:tblPr>
        <w:tblStyle w:val="Tablaconcuadrcula"/>
        <w:tblW w:w="0" w:type="auto"/>
        <w:tblLook w:val="04A0" w:firstRow="1" w:lastRow="0" w:firstColumn="1" w:lastColumn="0" w:noHBand="0" w:noVBand="1"/>
      </w:tblPr>
      <w:tblGrid>
        <w:gridCol w:w="817"/>
        <w:gridCol w:w="5168"/>
        <w:gridCol w:w="2993"/>
      </w:tblGrid>
      <w:tr w:rsidR="00D765B8" w:rsidTr="00D765B8">
        <w:tc>
          <w:tcPr>
            <w:tcW w:w="817" w:type="dxa"/>
            <w:shd w:val="clear" w:color="auto" w:fill="7F7F7F" w:themeFill="text1" w:themeFillTint="80"/>
          </w:tcPr>
          <w:p w:rsidR="00D765B8" w:rsidRDefault="00D765B8" w:rsidP="00D765B8">
            <w:pPr>
              <w:spacing w:line="276" w:lineRule="auto"/>
              <w:jc w:val="both"/>
              <w:rPr>
                <w:rFonts w:ascii="Georgia" w:eastAsia="Calibri" w:hAnsi="Georgia" w:cs="Arial"/>
              </w:rPr>
            </w:pPr>
            <w:r>
              <w:rPr>
                <w:rFonts w:ascii="Georgia" w:eastAsia="Calibri" w:hAnsi="Georgia" w:cs="Arial"/>
              </w:rPr>
              <w:t>No.</w:t>
            </w:r>
          </w:p>
        </w:tc>
        <w:tc>
          <w:tcPr>
            <w:tcW w:w="5168" w:type="dxa"/>
            <w:shd w:val="clear" w:color="auto" w:fill="7F7F7F" w:themeFill="text1" w:themeFillTint="80"/>
          </w:tcPr>
          <w:p w:rsidR="00D765B8" w:rsidRDefault="00D765B8" w:rsidP="00D765B8">
            <w:pPr>
              <w:spacing w:line="276" w:lineRule="auto"/>
              <w:jc w:val="both"/>
              <w:rPr>
                <w:rFonts w:ascii="Georgia" w:eastAsia="Calibri" w:hAnsi="Georgia" w:cs="Arial"/>
              </w:rPr>
            </w:pPr>
            <w:r>
              <w:rPr>
                <w:rFonts w:ascii="Georgia" w:eastAsia="Calibri" w:hAnsi="Georgia" w:cs="Arial"/>
              </w:rPr>
              <w:t>Nombre de Proyecto</w:t>
            </w:r>
          </w:p>
        </w:tc>
        <w:tc>
          <w:tcPr>
            <w:tcW w:w="2993" w:type="dxa"/>
            <w:shd w:val="clear" w:color="auto" w:fill="7F7F7F" w:themeFill="text1" w:themeFillTint="80"/>
          </w:tcPr>
          <w:p w:rsidR="00D765B8" w:rsidRDefault="00D765B8" w:rsidP="00D765B8">
            <w:pPr>
              <w:spacing w:line="276" w:lineRule="auto"/>
              <w:jc w:val="both"/>
              <w:rPr>
                <w:rFonts w:ascii="Georgia" w:eastAsia="Calibri" w:hAnsi="Georgia" w:cs="Arial"/>
              </w:rPr>
            </w:pPr>
            <w:r>
              <w:rPr>
                <w:rFonts w:ascii="Georgia" w:eastAsia="Calibri" w:hAnsi="Georgia" w:cs="Arial"/>
              </w:rPr>
              <w:t>Costo ($)</w:t>
            </w:r>
          </w:p>
        </w:tc>
      </w:tr>
      <w:tr w:rsidR="00D765B8" w:rsidTr="00D765B8">
        <w:tc>
          <w:tcPr>
            <w:tcW w:w="817" w:type="dxa"/>
          </w:tcPr>
          <w:p w:rsidR="00D765B8" w:rsidRDefault="00D765B8" w:rsidP="00D765B8">
            <w:pPr>
              <w:spacing w:line="276" w:lineRule="auto"/>
              <w:jc w:val="both"/>
              <w:rPr>
                <w:rFonts w:ascii="Georgia" w:eastAsia="Calibri" w:hAnsi="Georgia" w:cs="Arial"/>
              </w:rPr>
            </w:pPr>
            <w:r>
              <w:rPr>
                <w:rFonts w:ascii="Georgia" w:eastAsia="Calibri" w:hAnsi="Georgia" w:cs="Arial"/>
              </w:rPr>
              <w:t>1.1</w:t>
            </w:r>
          </w:p>
        </w:tc>
        <w:tc>
          <w:tcPr>
            <w:tcW w:w="5168" w:type="dxa"/>
          </w:tcPr>
          <w:p w:rsidR="00D765B8" w:rsidRDefault="00D765B8" w:rsidP="00D765B8">
            <w:pPr>
              <w:spacing w:line="276" w:lineRule="auto"/>
              <w:jc w:val="both"/>
              <w:rPr>
                <w:rFonts w:ascii="Georgia" w:eastAsia="Calibri" w:hAnsi="Georgia" w:cs="Arial"/>
              </w:rPr>
            </w:pPr>
            <w:r>
              <w:rPr>
                <w:rFonts w:ascii="Georgia" w:eastAsia="Calibri" w:hAnsi="Georgia" w:cs="Arial"/>
              </w:rPr>
              <w:t>Mejoramiento de Vivienda Construcción de cuarto Adicional 50 Acciones</w:t>
            </w:r>
          </w:p>
        </w:tc>
        <w:tc>
          <w:tcPr>
            <w:tcW w:w="2993" w:type="dxa"/>
          </w:tcPr>
          <w:p w:rsidR="00D765B8" w:rsidRDefault="00D765B8" w:rsidP="00D765B8">
            <w:pPr>
              <w:spacing w:line="276" w:lineRule="auto"/>
              <w:jc w:val="both"/>
              <w:rPr>
                <w:rFonts w:ascii="Georgia" w:eastAsia="Calibri" w:hAnsi="Georgia" w:cs="Arial"/>
              </w:rPr>
            </w:pPr>
            <w:r>
              <w:rPr>
                <w:rFonts w:ascii="Georgia" w:eastAsia="Calibri" w:hAnsi="Georgia" w:cs="Arial"/>
              </w:rPr>
              <w:t>$2’287,550.00</w:t>
            </w:r>
          </w:p>
        </w:tc>
      </w:tr>
    </w:tbl>
    <w:p w:rsidR="00D765B8" w:rsidRDefault="00D765B8" w:rsidP="00D765B8">
      <w:pPr>
        <w:rPr>
          <w:rFonts w:ascii="Georgia" w:hAnsi="Georgia" w:cs="Calibri"/>
        </w:rPr>
      </w:pPr>
    </w:p>
    <w:p w:rsidR="00D765B8" w:rsidRDefault="00D765B8" w:rsidP="00D765B8">
      <w:pPr>
        <w:rPr>
          <w:rFonts w:ascii="Georgia" w:hAnsi="Georgia" w:cs="Calibri"/>
        </w:rPr>
      </w:pPr>
      <w:r>
        <w:rPr>
          <w:rFonts w:ascii="Georgia" w:hAnsi="Georgia" w:cs="Calibri"/>
        </w:rPr>
        <w:t>De acuerdo a Oficio No. AP-SEDATU-vivienda 2018-ZACATECAS-01 esta obra tiene la siguiente distribución de financiamiento:</w:t>
      </w:r>
    </w:p>
    <w:p w:rsidR="00D765B8" w:rsidRDefault="00D765B8" w:rsidP="00D765B8">
      <w:pPr>
        <w:rPr>
          <w:rFonts w:ascii="Georgia" w:hAnsi="Georgia" w:cs="Calibri"/>
        </w:rPr>
      </w:pPr>
    </w:p>
    <w:tbl>
      <w:tblPr>
        <w:tblStyle w:val="Tablaconcuadrcula"/>
        <w:tblW w:w="9782" w:type="dxa"/>
        <w:tblInd w:w="-318" w:type="dxa"/>
        <w:tblLook w:val="04A0" w:firstRow="1" w:lastRow="0" w:firstColumn="1" w:lastColumn="0" w:noHBand="0" w:noVBand="1"/>
      </w:tblPr>
      <w:tblGrid>
        <w:gridCol w:w="1225"/>
        <w:gridCol w:w="868"/>
        <w:gridCol w:w="1174"/>
        <w:gridCol w:w="946"/>
        <w:gridCol w:w="1033"/>
        <w:gridCol w:w="1134"/>
        <w:gridCol w:w="699"/>
        <w:gridCol w:w="860"/>
        <w:gridCol w:w="709"/>
        <w:gridCol w:w="1134"/>
      </w:tblGrid>
      <w:tr w:rsidR="00D765B8" w:rsidRPr="00303922" w:rsidTr="00D765B8">
        <w:tc>
          <w:tcPr>
            <w:tcW w:w="1225" w:type="dxa"/>
            <w:shd w:val="clear" w:color="auto" w:fill="7F7F7F" w:themeFill="text1" w:themeFillTint="80"/>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Cve.</w:t>
            </w:r>
          </w:p>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Municipio</w:t>
            </w:r>
          </w:p>
        </w:tc>
        <w:tc>
          <w:tcPr>
            <w:tcW w:w="868" w:type="dxa"/>
            <w:shd w:val="clear" w:color="auto" w:fill="7F7F7F" w:themeFill="text1" w:themeFillTint="80"/>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Municipio</w:t>
            </w:r>
          </w:p>
        </w:tc>
        <w:tc>
          <w:tcPr>
            <w:tcW w:w="1174" w:type="dxa"/>
            <w:shd w:val="clear" w:color="auto" w:fill="7F7F7F" w:themeFill="text1" w:themeFillTint="80"/>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Núm Proyecto</w:t>
            </w:r>
          </w:p>
        </w:tc>
        <w:tc>
          <w:tcPr>
            <w:tcW w:w="946" w:type="dxa"/>
            <w:shd w:val="clear" w:color="auto" w:fill="7F7F7F" w:themeFill="text1" w:themeFillTint="80"/>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Costo Unitario $</w:t>
            </w:r>
          </w:p>
        </w:tc>
        <w:tc>
          <w:tcPr>
            <w:tcW w:w="1033" w:type="dxa"/>
            <w:shd w:val="clear" w:color="auto" w:fill="7F7F7F" w:themeFill="text1" w:themeFillTint="80"/>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Número de Acciones</w:t>
            </w:r>
          </w:p>
        </w:tc>
        <w:tc>
          <w:tcPr>
            <w:tcW w:w="1134" w:type="dxa"/>
            <w:shd w:val="clear" w:color="auto" w:fill="7F7F7F" w:themeFill="text1" w:themeFillTint="80"/>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Imp. Federal</w:t>
            </w:r>
          </w:p>
        </w:tc>
        <w:tc>
          <w:tcPr>
            <w:tcW w:w="699" w:type="dxa"/>
            <w:shd w:val="clear" w:color="auto" w:fill="7F7F7F" w:themeFill="text1" w:themeFillTint="80"/>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Imp. Estatal</w:t>
            </w:r>
          </w:p>
        </w:tc>
        <w:tc>
          <w:tcPr>
            <w:tcW w:w="860" w:type="dxa"/>
            <w:shd w:val="clear" w:color="auto" w:fill="7F7F7F" w:themeFill="text1" w:themeFillTint="80"/>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Imp. Municipal</w:t>
            </w:r>
          </w:p>
        </w:tc>
        <w:tc>
          <w:tcPr>
            <w:tcW w:w="709" w:type="dxa"/>
            <w:shd w:val="clear" w:color="auto" w:fill="7F7F7F" w:themeFill="text1" w:themeFillTint="80"/>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Imp. Otros</w:t>
            </w:r>
          </w:p>
        </w:tc>
        <w:tc>
          <w:tcPr>
            <w:tcW w:w="1134" w:type="dxa"/>
            <w:shd w:val="clear" w:color="auto" w:fill="7F7F7F" w:themeFill="text1" w:themeFillTint="80"/>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Imp, total</w:t>
            </w:r>
          </w:p>
        </w:tc>
      </w:tr>
      <w:tr w:rsidR="00D765B8" w:rsidRPr="00303922" w:rsidTr="00D765B8">
        <w:tc>
          <w:tcPr>
            <w:tcW w:w="1225" w:type="dxa"/>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32.56</w:t>
            </w:r>
          </w:p>
        </w:tc>
        <w:tc>
          <w:tcPr>
            <w:tcW w:w="868" w:type="dxa"/>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Zacatecas</w:t>
            </w:r>
          </w:p>
        </w:tc>
        <w:tc>
          <w:tcPr>
            <w:tcW w:w="1174" w:type="dxa"/>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320563MV001</w:t>
            </w:r>
          </w:p>
        </w:tc>
        <w:tc>
          <w:tcPr>
            <w:tcW w:w="946" w:type="dxa"/>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$45,751.00</w:t>
            </w:r>
          </w:p>
        </w:tc>
        <w:tc>
          <w:tcPr>
            <w:tcW w:w="1033" w:type="dxa"/>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50</w:t>
            </w:r>
          </w:p>
        </w:tc>
        <w:tc>
          <w:tcPr>
            <w:tcW w:w="1134" w:type="dxa"/>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2’287,550.00</w:t>
            </w:r>
          </w:p>
        </w:tc>
        <w:tc>
          <w:tcPr>
            <w:tcW w:w="699" w:type="dxa"/>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0.00</w:t>
            </w:r>
          </w:p>
        </w:tc>
        <w:tc>
          <w:tcPr>
            <w:tcW w:w="860" w:type="dxa"/>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0.00</w:t>
            </w:r>
          </w:p>
        </w:tc>
        <w:tc>
          <w:tcPr>
            <w:tcW w:w="709" w:type="dxa"/>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0.00</w:t>
            </w:r>
          </w:p>
        </w:tc>
        <w:tc>
          <w:tcPr>
            <w:tcW w:w="1134" w:type="dxa"/>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2’287,550.00</w:t>
            </w:r>
          </w:p>
        </w:tc>
      </w:tr>
      <w:tr w:rsidR="00D765B8" w:rsidRPr="00303922" w:rsidTr="00D765B8">
        <w:tc>
          <w:tcPr>
            <w:tcW w:w="4213" w:type="dxa"/>
            <w:gridSpan w:val="4"/>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TOTAL EJECUTOR</w:t>
            </w:r>
          </w:p>
        </w:tc>
        <w:tc>
          <w:tcPr>
            <w:tcW w:w="1033" w:type="dxa"/>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50</w:t>
            </w:r>
          </w:p>
        </w:tc>
        <w:tc>
          <w:tcPr>
            <w:tcW w:w="1134" w:type="dxa"/>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2’287,550.00</w:t>
            </w:r>
          </w:p>
        </w:tc>
        <w:tc>
          <w:tcPr>
            <w:tcW w:w="699" w:type="dxa"/>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0.00</w:t>
            </w:r>
          </w:p>
        </w:tc>
        <w:tc>
          <w:tcPr>
            <w:tcW w:w="860" w:type="dxa"/>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0.00</w:t>
            </w:r>
          </w:p>
        </w:tc>
        <w:tc>
          <w:tcPr>
            <w:tcW w:w="709" w:type="dxa"/>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0.00</w:t>
            </w:r>
          </w:p>
        </w:tc>
        <w:tc>
          <w:tcPr>
            <w:tcW w:w="1134" w:type="dxa"/>
          </w:tcPr>
          <w:p w:rsidR="00D765B8" w:rsidRPr="00303922" w:rsidRDefault="00D765B8" w:rsidP="00D765B8">
            <w:pPr>
              <w:jc w:val="center"/>
              <w:rPr>
                <w:rFonts w:asciiTheme="minorHAnsi" w:hAnsiTheme="minorHAnsi" w:cs="Calibri"/>
                <w:sz w:val="16"/>
                <w:szCs w:val="16"/>
              </w:rPr>
            </w:pPr>
            <w:r w:rsidRPr="00303922">
              <w:rPr>
                <w:rFonts w:asciiTheme="minorHAnsi" w:hAnsiTheme="minorHAnsi" w:cs="Calibri"/>
                <w:sz w:val="16"/>
                <w:szCs w:val="16"/>
              </w:rPr>
              <w:t>2’287,550.00</w:t>
            </w:r>
          </w:p>
        </w:tc>
      </w:tr>
    </w:tbl>
    <w:p w:rsidR="00D765B8" w:rsidRDefault="00D765B8" w:rsidP="00D765B8">
      <w:pPr>
        <w:rPr>
          <w:rFonts w:ascii="Georgia" w:hAnsi="Georgia" w:cs="Calibri"/>
        </w:rPr>
      </w:pPr>
    </w:p>
    <w:p w:rsidR="00D765B8" w:rsidRDefault="00D765B8" w:rsidP="00D765B8">
      <w:pPr>
        <w:jc w:val="both"/>
        <w:rPr>
          <w:rFonts w:ascii="Georgia" w:eastAsia="Calibri" w:hAnsi="Georgia" w:cs="Arial"/>
        </w:rPr>
      </w:pPr>
      <w:r w:rsidRPr="007452EC">
        <w:rPr>
          <w:rFonts w:ascii="Georgia" w:hAnsi="Georgia"/>
          <w:b/>
        </w:rPr>
        <w:t>AHAZ</w:t>
      </w:r>
      <w:r w:rsidRPr="007452EC">
        <w:rPr>
          <w:rFonts w:ascii="Georgia" w:hAnsi="Georgia" w:cs="Calibri"/>
          <w:b/>
        </w:rPr>
        <w:t>/0</w:t>
      </w:r>
      <w:r>
        <w:rPr>
          <w:rFonts w:ascii="Georgia" w:hAnsi="Georgia" w:cs="Calibri"/>
          <w:b/>
        </w:rPr>
        <w:t>94</w:t>
      </w:r>
      <w:r w:rsidRPr="007452EC">
        <w:rPr>
          <w:rFonts w:ascii="Georgia" w:hAnsi="Georgia" w:cs="Calibri"/>
          <w:b/>
        </w:rPr>
        <w:t>/2018.-</w:t>
      </w:r>
      <w:r w:rsidRPr="00B258FA">
        <w:rPr>
          <w:rFonts w:ascii="Georgia" w:hAnsi="Georgia" w:cs="Calibri"/>
        </w:rPr>
        <w:t xml:space="preserve">“Se aprueba por unanimidad de votos, el </w:t>
      </w:r>
      <w:r w:rsidRPr="00B258FA">
        <w:rPr>
          <w:rFonts w:ascii="Georgia" w:eastAsia="Calibri" w:hAnsi="Georgia" w:cs="Arial"/>
        </w:rPr>
        <w:t>Dictamen que presenta</w:t>
      </w:r>
      <w:r>
        <w:rPr>
          <w:rFonts w:ascii="Georgia" w:eastAsia="Calibri" w:hAnsi="Georgia" w:cs="Arial"/>
        </w:rPr>
        <w:t xml:space="preserve"> la Comisión Edilicia de Hacienda y Patrimonio Municipal, referente a la rectificación del punto de acuerdo número AHAZ/041/2018, de sesión Ordinaria de Cabildo número 3, de fecha 29 de Octubre del 2018. Consistente en:</w:t>
      </w:r>
    </w:p>
    <w:p w:rsidR="00D765B8" w:rsidRDefault="00D765B8" w:rsidP="00D765B8">
      <w:pPr>
        <w:jc w:val="both"/>
        <w:rPr>
          <w:rFonts w:ascii="Georgia" w:eastAsia="Calibri" w:hAnsi="Georgia" w:cs="Arial"/>
        </w:rPr>
      </w:pPr>
    </w:p>
    <w:p w:rsidR="00D765B8" w:rsidRPr="0092053F" w:rsidRDefault="00D765B8" w:rsidP="00D765B8">
      <w:pPr>
        <w:jc w:val="both"/>
        <w:rPr>
          <w:rFonts w:ascii="Georgia" w:eastAsia="Calibri" w:hAnsi="Georgia" w:cs="Arial"/>
          <w:b/>
        </w:rPr>
      </w:pPr>
      <w:r w:rsidRPr="0092053F">
        <w:rPr>
          <w:rFonts w:ascii="Georgia" w:eastAsia="Calibri" w:hAnsi="Georgia" w:cs="Arial"/>
          <w:b/>
        </w:rPr>
        <w:t>III.- Propuesta de Punto de Acuerdo:</w:t>
      </w:r>
    </w:p>
    <w:p w:rsidR="00D765B8" w:rsidRDefault="00D765B8" w:rsidP="00D765B8">
      <w:pPr>
        <w:jc w:val="both"/>
        <w:rPr>
          <w:rFonts w:ascii="Georgia" w:eastAsia="Calibri" w:hAnsi="Georgia" w:cs="Arial"/>
        </w:rPr>
      </w:pPr>
      <w:r w:rsidRPr="0092053F">
        <w:rPr>
          <w:rFonts w:ascii="Georgia" w:eastAsia="Calibri" w:hAnsi="Georgia" w:cs="Arial"/>
          <w:b/>
        </w:rPr>
        <w:t>ÚNICO:</w:t>
      </w:r>
      <w:r>
        <w:rPr>
          <w:rFonts w:ascii="Georgia" w:eastAsia="Calibri" w:hAnsi="Georgia" w:cs="Arial"/>
        </w:rPr>
        <w:t xml:space="preserve"> SE AUTORIZA LA RECTIFICACIÓN DEL PUNTO DE ACUERDO NÚMERO AHAZ/041/2018, DE SESIÓN ORDINARIA DE CABILDO NÚMERO 3, DE FECHA 29 DE OCTUBRE DEL 2018, SEGÚN CORRESPONDA, DE ACUERDO A LO SOLICITADO POR SECRETARÍA DE DESARROLLO SOCIAL, SIENDO LO SIGUIENTE:</w:t>
      </w:r>
    </w:p>
    <w:p w:rsidR="00D765B8" w:rsidRDefault="00D765B8" w:rsidP="00D765B8">
      <w:pPr>
        <w:jc w:val="both"/>
        <w:rPr>
          <w:rFonts w:ascii="Georgia" w:eastAsia="Calibri" w:hAnsi="Georgia" w:cs="Arial"/>
        </w:rPr>
      </w:pPr>
    </w:p>
    <w:p w:rsidR="00D765B8" w:rsidRPr="0092053F" w:rsidRDefault="00D765B8" w:rsidP="00D765B8">
      <w:pPr>
        <w:jc w:val="both"/>
        <w:rPr>
          <w:rFonts w:ascii="Georgia" w:hAnsi="Georgia" w:cs="Calibri"/>
        </w:rPr>
      </w:pPr>
      <w:r>
        <w:rPr>
          <w:rFonts w:ascii="Georgia" w:eastAsia="Calibri" w:hAnsi="Georgia" w:cs="Arial"/>
        </w:rPr>
        <w:t>Dice:</w:t>
      </w:r>
    </w:p>
    <w:tbl>
      <w:tblPr>
        <w:tblStyle w:val="Tablaconcuadrcula"/>
        <w:tblW w:w="0" w:type="auto"/>
        <w:tblLook w:val="04A0" w:firstRow="1" w:lastRow="0" w:firstColumn="1" w:lastColumn="0" w:noHBand="0" w:noVBand="1"/>
      </w:tblPr>
      <w:tblGrid>
        <w:gridCol w:w="6062"/>
        <w:gridCol w:w="2916"/>
      </w:tblGrid>
      <w:tr w:rsidR="00D765B8" w:rsidTr="00D765B8">
        <w:tc>
          <w:tcPr>
            <w:tcW w:w="6062" w:type="dxa"/>
          </w:tcPr>
          <w:p w:rsidR="00D765B8" w:rsidRDefault="00D765B8" w:rsidP="00D765B8">
            <w:pPr>
              <w:jc w:val="both"/>
              <w:rPr>
                <w:rFonts w:ascii="Georgia" w:eastAsia="Calibri" w:hAnsi="Georgia" w:cs="Arial"/>
              </w:rPr>
            </w:pPr>
            <w:r>
              <w:rPr>
                <w:rFonts w:ascii="Georgia" w:eastAsia="Calibri" w:hAnsi="Georgia" w:cs="Arial"/>
              </w:rPr>
              <w:t>ADQUISICIÓN DE TINACOS Y TASAS AHORRADORAS (CUENTA 4411 APOYOS SOCIALES)</w:t>
            </w:r>
          </w:p>
        </w:tc>
        <w:tc>
          <w:tcPr>
            <w:tcW w:w="2916" w:type="dxa"/>
          </w:tcPr>
          <w:p w:rsidR="00D765B8" w:rsidRDefault="00D765B8" w:rsidP="00D765B8">
            <w:pPr>
              <w:jc w:val="both"/>
              <w:rPr>
                <w:rFonts w:ascii="Georgia" w:eastAsia="Calibri" w:hAnsi="Georgia" w:cs="Arial"/>
              </w:rPr>
            </w:pPr>
            <w:r>
              <w:rPr>
                <w:rFonts w:ascii="Georgia" w:eastAsia="Calibri" w:hAnsi="Georgia" w:cs="Arial"/>
              </w:rPr>
              <w:t>$500,000.00</w:t>
            </w:r>
          </w:p>
        </w:tc>
      </w:tr>
    </w:tbl>
    <w:p w:rsidR="00D765B8" w:rsidRDefault="00D765B8" w:rsidP="00D765B8">
      <w:pPr>
        <w:jc w:val="both"/>
        <w:rPr>
          <w:rFonts w:ascii="Georgia" w:hAnsi="Georgia" w:cs="Calibri"/>
        </w:rPr>
      </w:pPr>
    </w:p>
    <w:p w:rsidR="00D765B8" w:rsidRPr="0092053F" w:rsidRDefault="00D765B8" w:rsidP="00D765B8">
      <w:pPr>
        <w:jc w:val="both"/>
        <w:rPr>
          <w:rFonts w:ascii="Georgia" w:hAnsi="Georgia" w:cs="Calibri"/>
          <w:b/>
        </w:rPr>
      </w:pPr>
      <w:r w:rsidRPr="0092053F">
        <w:rPr>
          <w:rFonts w:ascii="Georgia" w:hAnsi="Georgia" w:cs="Calibri"/>
          <w:b/>
        </w:rPr>
        <w:t>Debe decir:</w:t>
      </w:r>
    </w:p>
    <w:tbl>
      <w:tblPr>
        <w:tblStyle w:val="Tablaconcuadrcula"/>
        <w:tblW w:w="0" w:type="auto"/>
        <w:tblLook w:val="04A0" w:firstRow="1" w:lastRow="0" w:firstColumn="1" w:lastColumn="0" w:noHBand="0" w:noVBand="1"/>
      </w:tblPr>
      <w:tblGrid>
        <w:gridCol w:w="6062"/>
        <w:gridCol w:w="2916"/>
      </w:tblGrid>
      <w:tr w:rsidR="00D765B8" w:rsidRPr="0092053F" w:rsidTr="00D765B8">
        <w:tc>
          <w:tcPr>
            <w:tcW w:w="6062" w:type="dxa"/>
          </w:tcPr>
          <w:p w:rsidR="00D765B8" w:rsidRPr="0092053F" w:rsidRDefault="00D765B8" w:rsidP="00D765B8">
            <w:pPr>
              <w:jc w:val="both"/>
              <w:rPr>
                <w:rFonts w:ascii="Georgia" w:eastAsia="Calibri" w:hAnsi="Georgia" w:cs="Arial"/>
                <w:b/>
              </w:rPr>
            </w:pPr>
            <w:r w:rsidRPr="0092053F">
              <w:rPr>
                <w:rFonts w:ascii="Georgia" w:eastAsia="Calibri" w:hAnsi="Georgia" w:cs="Arial"/>
                <w:b/>
              </w:rPr>
              <w:t>LA RECUPERACIÓN DE LA ADQUISICIÓN DE TINACOS Y TASAS AHORRADORAS SERÁ PARA LA CUENTA DE 4411 APOYOS SOCIALES</w:t>
            </w:r>
          </w:p>
        </w:tc>
        <w:tc>
          <w:tcPr>
            <w:tcW w:w="2916" w:type="dxa"/>
          </w:tcPr>
          <w:p w:rsidR="00D765B8" w:rsidRPr="0092053F" w:rsidRDefault="00D765B8" w:rsidP="00D765B8">
            <w:pPr>
              <w:jc w:val="both"/>
              <w:rPr>
                <w:rFonts w:ascii="Georgia" w:eastAsia="Calibri" w:hAnsi="Georgia" w:cs="Arial"/>
                <w:b/>
              </w:rPr>
            </w:pPr>
            <w:r w:rsidRPr="0092053F">
              <w:rPr>
                <w:rFonts w:ascii="Georgia" w:eastAsia="Calibri" w:hAnsi="Georgia" w:cs="Arial"/>
                <w:b/>
              </w:rPr>
              <w:t>$500,000.00</w:t>
            </w:r>
          </w:p>
        </w:tc>
      </w:tr>
    </w:tbl>
    <w:p w:rsidR="00D765B8" w:rsidRDefault="00D765B8" w:rsidP="00D765B8">
      <w:pPr>
        <w:rPr>
          <w:rFonts w:ascii="Georgia" w:hAnsi="Georgia" w:cs="Calibri"/>
        </w:rPr>
      </w:pPr>
    </w:p>
    <w:p w:rsidR="00D765B8" w:rsidRPr="0092053F" w:rsidRDefault="00D765B8" w:rsidP="00D765B8">
      <w:pPr>
        <w:jc w:val="both"/>
        <w:rPr>
          <w:rFonts w:ascii="Georgia" w:hAnsi="Georgia" w:cs="Calibri"/>
        </w:rPr>
      </w:pPr>
      <w:r>
        <w:rPr>
          <w:rFonts w:ascii="Georgia" w:eastAsia="Calibri" w:hAnsi="Georgia" w:cs="Arial"/>
        </w:rPr>
        <w:t>Dice:</w:t>
      </w:r>
    </w:p>
    <w:tbl>
      <w:tblPr>
        <w:tblStyle w:val="Tablaconcuadrcula"/>
        <w:tblW w:w="0" w:type="auto"/>
        <w:tblLook w:val="04A0" w:firstRow="1" w:lastRow="0" w:firstColumn="1" w:lastColumn="0" w:noHBand="0" w:noVBand="1"/>
      </w:tblPr>
      <w:tblGrid>
        <w:gridCol w:w="6062"/>
        <w:gridCol w:w="2916"/>
      </w:tblGrid>
      <w:tr w:rsidR="00D765B8" w:rsidTr="00D765B8">
        <w:tc>
          <w:tcPr>
            <w:tcW w:w="6062" w:type="dxa"/>
          </w:tcPr>
          <w:p w:rsidR="00D765B8" w:rsidRDefault="00D765B8" w:rsidP="00D765B8">
            <w:pPr>
              <w:jc w:val="both"/>
              <w:rPr>
                <w:rFonts w:ascii="Georgia" w:eastAsia="Calibri" w:hAnsi="Georgia" w:cs="Arial"/>
              </w:rPr>
            </w:pPr>
            <w:r>
              <w:rPr>
                <w:rFonts w:ascii="Georgia" w:eastAsia="Calibri" w:hAnsi="Georgia" w:cs="Arial"/>
              </w:rPr>
              <w:t>ADQUISICIÓN DE CALENTADORES SOLARES (CUENTA 4411 APOYOS SOCIALES)</w:t>
            </w:r>
          </w:p>
        </w:tc>
        <w:tc>
          <w:tcPr>
            <w:tcW w:w="2916" w:type="dxa"/>
          </w:tcPr>
          <w:p w:rsidR="00D765B8" w:rsidRDefault="00D765B8" w:rsidP="00D765B8">
            <w:pPr>
              <w:jc w:val="both"/>
              <w:rPr>
                <w:rFonts w:ascii="Georgia" w:eastAsia="Calibri" w:hAnsi="Georgia" w:cs="Arial"/>
              </w:rPr>
            </w:pPr>
            <w:r>
              <w:rPr>
                <w:rFonts w:ascii="Georgia" w:eastAsia="Calibri" w:hAnsi="Georgia" w:cs="Arial"/>
              </w:rPr>
              <w:t>$125,216.29</w:t>
            </w:r>
          </w:p>
        </w:tc>
      </w:tr>
    </w:tbl>
    <w:p w:rsidR="00D765B8" w:rsidRDefault="00D765B8" w:rsidP="00D765B8">
      <w:pPr>
        <w:rPr>
          <w:rFonts w:ascii="Georgia" w:hAnsi="Georgia" w:cs="Calibri"/>
        </w:rPr>
      </w:pPr>
    </w:p>
    <w:p w:rsidR="00D765B8" w:rsidRPr="0092053F" w:rsidRDefault="00D765B8" w:rsidP="00D765B8">
      <w:pPr>
        <w:jc w:val="both"/>
        <w:rPr>
          <w:rFonts w:ascii="Georgia" w:hAnsi="Georgia" w:cs="Calibri"/>
          <w:b/>
        </w:rPr>
      </w:pPr>
      <w:r w:rsidRPr="0092053F">
        <w:rPr>
          <w:rFonts w:ascii="Georgia" w:hAnsi="Georgia" w:cs="Calibri"/>
          <w:b/>
        </w:rPr>
        <w:t>Debe decir:</w:t>
      </w:r>
    </w:p>
    <w:tbl>
      <w:tblPr>
        <w:tblStyle w:val="Tablaconcuadrcula"/>
        <w:tblW w:w="0" w:type="auto"/>
        <w:tblLook w:val="04A0" w:firstRow="1" w:lastRow="0" w:firstColumn="1" w:lastColumn="0" w:noHBand="0" w:noVBand="1"/>
      </w:tblPr>
      <w:tblGrid>
        <w:gridCol w:w="6062"/>
        <w:gridCol w:w="2916"/>
      </w:tblGrid>
      <w:tr w:rsidR="00D765B8" w:rsidRPr="0092053F" w:rsidTr="00D765B8">
        <w:tc>
          <w:tcPr>
            <w:tcW w:w="6062" w:type="dxa"/>
          </w:tcPr>
          <w:p w:rsidR="00D765B8" w:rsidRPr="0092053F" w:rsidRDefault="00D765B8" w:rsidP="00D765B8">
            <w:pPr>
              <w:jc w:val="both"/>
              <w:rPr>
                <w:rFonts w:ascii="Georgia" w:eastAsia="Calibri" w:hAnsi="Georgia" w:cs="Arial"/>
                <w:b/>
              </w:rPr>
            </w:pPr>
            <w:r w:rsidRPr="0092053F">
              <w:rPr>
                <w:rFonts w:ascii="Georgia" w:eastAsia="Calibri" w:hAnsi="Georgia" w:cs="Arial"/>
                <w:b/>
              </w:rPr>
              <w:lastRenderedPageBreak/>
              <w:t xml:space="preserve">ADQUISICIÓN DE </w:t>
            </w:r>
            <w:r>
              <w:rPr>
                <w:rFonts w:ascii="Georgia" w:eastAsia="Calibri" w:hAnsi="Georgia" w:cs="Arial"/>
                <w:b/>
              </w:rPr>
              <w:t>CALENTADORES SOLARES (CUENTA</w:t>
            </w:r>
            <w:r w:rsidRPr="0092053F">
              <w:rPr>
                <w:rFonts w:ascii="Georgia" w:eastAsia="Calibri" w:hAnsi="Georgia" w:cs="Arial"/>
                <w:b/>
              </w:rPr>
              <w:t xml:space="preserve"> 4411 APOYOS SOCIALES</w:t>
            </w:r>
            <w:r>
              <w:rPr>
                <w:rFonts w:ascii="Georgia" w:eastAsia="Calibri" w:hAnsi="Georgia" w:cs="Arial"/>
                <w:b/>
              </w:rPr>
              <w:t xml:space="preserve">) SE PROPONE QUE LOS REMANENTES QUE PUDIERAN EXISTIR DE ALGUNO DE LOS COCEPTOS ANTERIORES, ASÍ COMO DE APORTACIONES POSTERIORES Y RENDIMIENTOS FINANCIEROS QUE GENERAN LAS CUENTAS BANCARIAS SEAN AUTOMÁTICAMENTE SUMADOS ALMKONTO DE CALENTADORES SOLARES HASYA AGOPTAS EL TOTAL DE LAS CUENTAS BANCARIAS </w:t>
            </w:r>
          </w:p>
        </w:tc>
        <w:tc>
          <w:tcPr>
            <w:tcW w:w="2916" w:type="dxa"/>
          </w:tcPr>
          <w:p w:rsidR="00D765B8" w:rsidRPr="00292BB5" w:rsidRDefault="00D765B8" w:rsidP="00D765B8">
            <w:pPr>
              <w:jc w:val="both"/>
              <w:rPr>
                <w:rFonts w:ascii="Georgia" w:eastAsia="Calibri" w:hAnsi="Georgia" w:cs="Arial"/>
                <w:b/>
              </w:rPr>
            </w:pPr>
            <w:r w:rsidRPr="00292BB5">
              <w:rPr>
                <w:rFonts w:ascii="Georgia" w:eastAsia="Calibri" w:hAnsi="Georgia" w:cs="Arial"/>
                <w:b/>
              </w:rPr>
              <w:t>$125,216.29</w:t>
            </w:r>
          </w:p>
        </w:tc>
      </w:tr>
    </w:tbl>
    <w:p w:rsidR="00D765B8" w:rsidRDefault="00D765B8" w:rsidP="00D765B8">
      <w:pPr>
        <w:rPr>
          <w:rFonts w:ascii="Georgia" w:hAnsi="Georgia" w:cs="Calibri"/>
        </w:rPr>
      </w:pPr>
    </w:p>
    <w:p w:rsidR="00D765B8" w:rsidRDefault="00D765B8" w:rsidP="00D765B8">
      <w:pPr>
        <w:rPr>
          <w:rFonts w:ascii="Georgia" w:hAnsi="Georgia" w:cs="Calibri"/>
        </w:rPr>
      </w:pPr>
      <w:r>
        <w:rPr>
          <w:rFonts w:ascii="Georgia" w:hAnsi="Georgia" w:cs="Calibri"/>
        </w:rPr>
        <w:t>Asimismo, del remanente del Programa Alimentando Corazones dice:</w:t>
      </w:r>
    </w:p>
    <w:tbl>
      <w:tblPr>
        <w:tblStyle w:val="Tablaconcuadrcula"/>
        <w:tblW w:w="0" w:type="auto"/>
        <w:tblLook w:val="04A0" w:firstRow="1" w:lastRow="0" w:firstColumn="1" w:lastColumn="0" w:noHBand="0" w:noVBand="1"/>
      </w:tblPr>
      <w:tblGrid>
        <w:gridCol w:w="6062"/>
        <w:gridCol w:w="2916"/>
      </w:tblGrid>
      <w:tr w:rsidR="00D765B8" w:rsidTr="00D765B8">
        <w:tc>
          <w:tcPr>
            <w:tcW w:w="6062" w:type="dxa"/>
          </w:tcPr>
          <w:p w:rsidR="00D765B8" w:rsidRDefault="00D765B8" w:rsidP="00D765B8">
            <w:pPr>
              <w:jc w:val="both"/>
              <w:rPr>
                <w:rFonts w:ascii="Georgia" w:hAnsi="Georgia" w:cs="Calibri"/>
              </w:rPr>
            </w:pPr>
            <w:r>
              <w:rPr>
                <w:rFonts w:ascii="Georgia" w:hAnsi="Georgia" w:cs="Calibri"/>
              </w:rPr>
              <w:t>CONVENIO DE ADQUISICIÓN DE 5,700 DESPENSAS CON EL “BANCO DE ALIMENTOS DE ZACATECAS, A.C.”, PARA AYUDAS SOCIALES EN LA PARTIDA PRESUPUESTAL 2211</w:t>
            </w:r>
          </w:p>
        </w:tc>
        <w:tc>
          <w:tcPr>
            <w:tcW w:w="2916" w:type="dxa"/>
          </w:tcPr>
          <w:p w:rsidR="00D765B8" w:rsidRDefault="00D765B8" w:rsidP="00D765B8">
            <w:pPr>
              <w:rPr>
                <w:rFonts w:ascii="Georgia" w:hAnsi="Georgia" w:cs="Calibri"/>
              </w:rPr>
            </w:pPr>
            <w:r>
              <w:rPr>
                <w:rFonts w:ascii="Georgia" w:hAnsi="Georgia" w:cs="Calibri"/>
              </w:rPr>
              <w:t>$199,500.55</w:t>
            </w:r>
          </w:p>
        </w:tc>
      </w:tr>
    </w:tbl>
    <w:p w:rsidR="00D765B8" w:rsidRDefault="00D765B8" w:rsidP="00D765B8">
      <w:pPr>
        <w:rPr>
          <w:rFonts w:ascii="Georgia" w:hAnsi="Georgia" w:cs="Calibri"/>
        </w:rPr>
      </w:pPr>
    </w:p>
    <w:p w:rsidR="00D765B8" w:rsidRPr="0092053F" w:rsidRDefault="00D765B8" w:rsidP="00D765B8">
      <w:pPr>
        <w:jc w:val="both"/>
        <w:rPr>
          <w:rFonts w:ascii="Georgia" w:hAnsi="Georgia" w:cs="Calibri"/>
          <w:b/>
        </w:rPr>
      </w:pPr>
      <w:r w:rsidRPr="0092053F">
        <w:rPr>
          <w:rFonts w:ascii="Georgia" w:hAnsi="Georgia" w:cs="Calibri"/>
          <w:b/>
        </w:rPr>
        <w:t>Debe decir:</w:t>
      </w:r>
    </w:p>
    <w:tbl>
      <w:tblPr>
        <w:tblStyle w:val="Tablaconcuadrcula"/>
        <w:tblW w:w="0" w:type="auto"/>
        <w:tblLook w:val="04A0" w:firstRow="1" w:lastRow="0" w:firstColumn="1" w:lastColumn="0" w:noHBand="0" w:noVBand="1"/>
      </w:tblPr>
      <w:tblGrid>
        <w:gridCol w:w="6062"/>
        <w:gridCol w:w="2916"/>
      </w:tblGrid>
      <w:tr w:rsidR="00D765B8" w:rsidTr="00D765B8">
        <w:tc>
          <w:tcPr>
            <w:tcW w:w="6062" w:type="dxa"/>
          </w:tcPr>
          <w:p w:rsidR="00D765B8" w:rsidRPr="00292BB5" w:rsidRDefault="00D765B8" w:rsidP="00D765B8">
            <w:pPr>
              <w:jc w:val="both"/>
              <w:rPr>
                <w:rFonts w:ascii="Georgia" w:hAnsi="Georgia" w:cs="Calibri"/>
                <w:b/>
              </w:rPr>
            </w:pPr>
            <w:r w:rsidRPr="00292BB5">
              <w:rPr>
                <w:rFonts w:ascii="Georgia" w:hAnsi="Georgia" w:cs="Calibri"/>
                <w:b/>
              </w:rPr>
              <w:t xml:space="preserve">CONVENIO DE ADQUISICIÓN DE 3,316 DESPENSAS CON EL “BANCO DE ALIMENTOS DE ZACATECAS, A.C.”, PARA AYUDAS SOCIALES EN LA PARTIDA PRESUPUESTAL 2211, SIEMPRE Y CUANDO EXPIDA COMPROBANTE FISCAL Y EL RESTO SE ADQUIERA CONOTROS PROVEEDORES-BANCOMER-9135 </w:t>
            </w:r>
          </w:p>
        </w:tc>
        <w:tc>
          <w:tcPr>
            <w:tcW w:w="2916" w:type="dxa"/>
          </w:tcPr>
          <w:p w:rsidR="00D765B8" w:rsidRDefault="00D765B8" w:rsidP="00D765B8">
            <w:pPr>
              <w:rPr>
                <w:rFonts w:ascii="Georgia" w:hAnsi="Georgia" w:cs="Calibri"/>
              </w:rPr>
            </w:pPr>
          </w:p>
        </w:tc>
      </w:tr>
    </w:tbl>
    <w:p w:rsidR="00D765B8" w:rsidRDefault="00D765B8" w:rsidP="00D765B8">
      <w:pPr>
        <w:rPr>
          <w:rFonts w:ascii="Georgia" w:hAnsi="Georgia"/>
          <w:b/>
        </w:rPr>
      </w:pPr>
    </w:p>
    <w:p w:rsidR="00D765B8" w:rsidRDefault="00D765B8" w:rsidP="00D765B8">
      <w:pPr>
        <w:jc w:val="both"/>
        <w:rPr>
          <w:rFonts w:ascii="Georgia" w:eastAsia="Calibri" w:hAnsi="Georgia" w:cs="Arial"/>
        </w:rPr>
      </w:pPr>
      <w:r w:rsidRPr="007452EC">
        <w:rPr>
          <w:rFonts w:ascii="Georgia" w:hAnsi="Georgia"/>
          <w:b/>
        </w:rPr>
        <w:t>AHAZ</w:t>
      </w:r>
      <w:r w:rsidRPr="007452EC">
        <w:rPr>
          <w:rFonts w:ascii="Georgia" w:hAnsi="Georgia" w:cs="Calibri"/>
          <w:b/>
        </w:rPr>
        <w:t>/0</w:t>
      </w:r>
      <w:r>
        <w:rPr>
          <w:rFonts w:ascii="Georgia" w:hAnsi="Georgia" w:cs="Calibri"/>
          <w:b/>
        </w:rPr>
        <w:t>95</w:t>
      </w:r>
      <w:r w:rsidRPr="007452EC">
        <w:rPr>
          <w:rFonts w:ascii="Georgia" w:hAnsi="Georgia" w:cs="Calibri"/>
          <w:b/>
        </w:rPr>
        <w:t>/2018.-</w:t>
      </w:r>
      <w:r w:rsidRPr="00B258FA">
        <w:rPr>
          <w:rFonts w:ascii="Georgia" w:hAnsi="Georgia" w:cs="Calibri"/>
        </w:rPr>
        <w:t xml:space="preserve">“Se aprueba por unanimidad de votos, el </w:t>
      </w:r>
      <w:r w:rsidRPr="00B258FA">
        <w:rPr>
          <w:rFonts w:ascii="Georgia" w:eastAsia="Calibri" w:hAnsi="Georgia" w:cs="Arial"/>
        </w:rPr>
        <w:t>Dictamen que presenta</w:t>
      </w:r>
      <w:r>
        <w:rPr>
          <w:rFonts w:ascii="Georgia" w:eastAsia="Calibri" w:hAnsi="Georgia" w:cs="Arial"/>
        </w:rPr>
        <w:t xml:space="preserve"> la Comisión Edilicia de Mercados, Centros de Abasto y Comercio del H. Ayuntamiento de Zacatecas, relativo a la solicitud de “Iniciación de Licencia” del establecimiento con giro de “Abarrotes con venta de cerveza”, con domicilio en calle Abedul esquina con Tuna número 202-A en la Comunidad La Escondida del establecimientos denominado “Abarrotes Anita” presentada por “C. Ana María Hernández Lara”. Consistente en:</w:t>
      </w:r>
    </w:p>
    <w:p w:rsidR="00D765B8" w:rsidRDefault="00D765B8" w:rsidP="00D765B8">
      <w:pPr>
        <w:jc w:val="both"/>
        <w:rPr>
          <w:rFonts w:ascii="Georgia" w:eastAsia="Calibri" w:hAnsi="Georgia" w:cs="Arial"/>
        </w:rPr>
      </w:pPr>
    </w:p>
    <w:p w:rsidR="00D765B8" w:rsidRPr="00B6313D" w:rsidRDefault="00D765B8" w:rsidP="00D765B8">
      <w:pPr>
        <w:jc w:val="both"/>
        <w:rPr>
          <w:rFonts w:ascii="Georgia" w:eastAsia="Calibri" w:hAnsi="Georgia" w:cs="Arial"/>
          <w:b/>
        </w:rPr>
      </w:pPr>
      <w:r w:rsidRPr="00B6313D">
        <w:rPr>
          <w:rFonts w:ascii="Georgia" w:eastAsia="Calibri" w:hAnsi="Georgia" w:cs="Arial"/>
          <w:b/>
        </w:rPr>
        <w:t>PUNTO RESOLUTIVO.</w:t>
      </w:r>
    </w:p>
    <w:p w:rsidR="00D765B8" w:rsidRDefault="00D765B8" w:rsidP="00D765B8">
      <w:pPr>
        <w:jc w:val="both"/>
        <w:rPr>
          <w:rFonts w:ascii="Georgia" w:hAnsi="Georgia" w:cs="Calibri"/>
        </w:rPr>
      </w:pPr>
      <w:r w:rsidRPr="00B6313D">
        <w:rPr>
          <w:rFonts w:ascii="Georgia" w:eastAsia="Calibri" w:hAnsi="Georgia" w:cs="Arial"/>
          <w:b/>
        </w:rPr>
        <w:t>ÚNICO:</w:t>
      </w:r>
      <w:r>
        <w:rPr>
          <w:rFonts w:ascii="Georgia" w:eastAsia="Calibri" w:hAnsi="Georgia" w:cs="Arial"/>
        </w:rPr>
        <w:t xml:space="preserve"> ES DE </w:t>
      </w:r>
      <w:r>
        <w:rPr>
          <w:rFonts w:ascii="Georgia" w:eastAsia="Calibri" w:hAnsi="Georgia" w:cs="Arial"/>
          <w:b/>
        </w:rPr>
        <w:t>NEGARSE Y SE N</w:t>
      </w:r>
      <w:r w:rsidRPr="00B6313D">
        <w:rPr>
          <w:rFonts w:ascii="Georgia" w:eastAsia="Calibri" w:hAnsi="Georgia" w:cs="Arial"/>
          <w:b/>
        </w:rPr>
        <w:t>IEGA</w:t>
      </w:r>
      <w:r>
        <w:rPr>
          <w:rFonts w:ascii="Georgia" w:eastAsia="Calibri" w:hAnsi="Georgia" w:cs="Arial"/>
        </w:rPr>
        <w:t xml:space="preserve">, BAJO LOS TÉRMINOS ANTES PRECISADOS, LA INICIACIÓN DE LICENCIA DEL ESTABLECIMIENTO CON GIRO DE ABARROTES CON VENTA DE CERVEZA CON DOMICILIO EN CALLE ABEDUL ESQUINA CON TUNA NÚMERO 202-A COMUNIDAD LA ESCONDIDA, CONCESIONADA A C. ANA MARÍA HERNÁNDEZ LARA, PARA EL ESTABLECIMIENTO DENOMINADO “ABARROTES ANITA”. </w:t>
      </w:r>
    </w:p>
    <w:p w:rsidR="00D765B8" w:rsidRDefault="00D765B8" w:rsidP="00D765B8">
      <w:pPr>
        <w:rPr>
          <w:rFonts w:ascii="Georgia" w:hAnsi="Georgia" w:cs="Calibri"/>
        </w:rPr>
      </w:pPr>
    </w:p>
    <w:p w:rsidR="00D765B8" w:rsidRDefault="00D765B8" w:rsidP="00D765B8">
      <w:pPr>
        <w:jc w:val="both"/>
        <w:rPr>
          <w:rFonts w:ascii="Georgia" w:eastAsia="Calibri" w:hAnsi="Georgia" w:cs="Arial"/>
        </w:rPr>
      </w:pPr>
      <w:r w:rsidRPr="007452EC">
        <w:rPr>
          <w:rFonts w:ascii="Georgia" w:hAnsi="Georgia"/>
          <w:b/>
        </w:rPr>
        <w:t>AHAZ</w:t>
      </w:r>
      <w:r w:rsidRPr="007452EC">
        <w:rPr>
          <w:rFonts w:ascii="Georgia" w:hAnsi="Georgia" w:cs="Calibri"/>
          <w:b/>
        </w:rPr>
        <w:t>/0</w:t>
      </w:r>
      <w:r>
        <w:rPr>
          <w:rFonts w:ascii="Georgia" w:hAnsi="Georgia" w:cs="Calibri"/>
          <w:b/>
        </w:rPr>
        <w:t>96</w:t>
      </w:r>
      <w:r w:rsidRPr="007452EC">
        <w:rPr>
          <w:rFonts w:ascii="Georgia" w:hAnsi="Georgia" w:cs="Calibri"/>
          <w:b/>
        </w:rPr>
        <w:t>/2018.-</w:t>
      </w:r>
      <w:r w:rsidRPr="00B258FA">
        <w:rPr>
          <w:rFonts w:ascii="Georgia" w:hAnsi="Georgia" w:cs="Calibri"/>
        </w:rPr>
        <w:t xml:space="preserve">“Se aprueba por unanimidad de votos, el </w:t>
      </w:r>
      <w:r w:rsidRPr="00B258FA">
        <w:rPr>
          <w:rFonts w:ascii="Georgia" w:eastAsia="Calibri" w:hAnsi="Georgia" w:cs="Arial"/>
        </w:rPr>
        <w:t>Dictamen que presenta</w:t>
      </w:r>
      <w:r>
        <w:rPr>
          <w:rFonts w:ascii="Georgia" w:eastAsia="Calibri" w:hAnsi="Georgia" w:cs="Arial"/>
        </w:rPr>
        <w:t xml:space="preserve"> la Comisión Edilicia de Mercados, Centros de Abasto y Comercio del H. </w:t>
      </w:r>
      <w:r>
        <w:rPr>
          <w:rFonts w:ascii="Georgia" w:eastAsia="Calibri" w:hAnsi="Georgia" w:cs="Arial"/>
        </w:rPr>
        <w:lastRenderedPageBreak/>
        <w:t>Ayuntamiento de Zacatecas, relativo a la solicitud de “Iniciación de Licencia” del establecimiento con giro de “Restaurante Bar”, con domicilio en Boulevard No. 202 local no. 200 Centro Comercial Galerías Colonia Ciudad  Argentum, presentada por “</w:t>
      </w:r>
      <w:r w:rsidR="004325E3">
        <w:rPr>
          <w:rFonts w:ascii="Georgia" w:eastAsia="Calibri" w:hAnsi="Georgia" w:cs="Arial"/>
        </w:rPr>
        <w:t xml:space="preserve">Gastronómica </w:t>
      </w:r>
      <w:r>
        <w:rPr>
          <w:rFonts w:ascii="Georgia" w:eastAsia="Calibri" w:hAnsi="Georgia" w:cs="Arial"/>
        </w:rPr>
        <w:t xml:space="preserve">Toska, A.A. de C.V.” del establecimiento denominado “SUSHIITTO”. Consistente en: </w:t>
      </w:r>
    </w:p>
    <w:p w:rsidR="00D765B8" w:rsidRDefault="00D765B8" w:rsidP="00D765B8">
      <w:pPr>
        <w:jc w:val="both"/>
        <w:rPr>
          <w:rFonts w:ascii="Georgia" w:eastAsia="Calibri" w:hAnsi="Georgia" w:cs="Arial"/>
        </w:rPr>
      </w:pPr>
    </w:p>
    <w:p w:rsidR="00D765B8" w:rsidRPr="005A2A24" w:rsidRDefault="00D765B8" w:rsidP="00D765B8">
      <w:pPr>
        <w:jc w:val="both"/>
        <w:rPr>
          <w:rFonts w:ascii="Georgia" w:eastAsia="Calibri" w:hAnsi="Georgia" w:cs="Arial"/>
          <w:b/>
        </w:rPr>
      </w:pPr>
      <w:r w:rsidRPr="005A2A24">
        <w:rPr>
          <w:rFonts w:ascii="Georgia" w:eastAsia="Calibri" w:hAnsi="Georgia" w:cs="Arial"/>
          <w:b/>
        </w:rPr>
        <w:t>PUNTO RESOLUTIVO.</w:t>
      </w:r>
    </w:p>
    <w:p w:rsidR="00D765B8" w:rsidRDefault="00D765B8" w:rsidP="00D765B8">
      <w:pPr>
        <w:jc w:val="both"/>
        <w:rPr>
          <w:rFonts w:ascii="Georgia" w:hAnsi="Georgia" w:cs="Calibri"/>
        </w:rPr>
      </w:pPr>
      <w:r w:rsidRPr="005A2A24">
        <w:rPr>
          <w:rFonts w:ascii="Georgia" w:eastAsia="Calibri" w:hAnsi="Georgia" w:cs="Arial"/>
          <w:b/>
        </w:rPr>
        <w:t>ÚNICO.-</w:t>
      </w:r>
      <w:r>
        <w:rPr>
          <w:rFonts w:ascii="Georgia" w:eastAsia="Calibri" w:hAnsi="Georgia" w:cs="Arial"/>
        </w:rPr>
        <w:t xml:space="preserve"> ES DE </w:t>
      </w:r>
      <w:r w:rsidRPr="00EC6A00">
        <w:rPr>
          <w:rFonts w:ascii="Georgia" w:eastAsia="Calibri" w:hAnsi="Georgia" w:cs="Arial"/>
          <w:b/>
        </w:rPr>
        <w:t>AUTORIZARSE Y SE AUTORIZA</w:t>
      </w:r>
      <w:r>
        <w:rPr>
          <w:rFonts w:ascii="Georgia" w:eastAsia="Calibri" w:hAnsi="Georgia" w:cs="Arial"/>
        </w:rPr>
        <w:t xml:space="preserve">, BAJO LOS TÉRMINOS ANTES PRECISADOS, LA LICENCIA DEL ESTABLECIMIENTO CON GIRO DE RESTAURANTE BAR CON DOMICILIO EN BOULEVARD NO. 202 LOCAL 200 CENTRO COMERCIAL GALERÍAS, COLONIA CIUDAD ARGENTUM, CONCECIONADA A LA EMPRESA GASTRONÓMICA TOSKA, S.A. DE C.V., DENOMINADO “SUSHIITTO”. </w:t>
      </w:r>
    </w:p>
    <w:p w:rsidR="00D765B8" w:rsidRDefault="00D765B8" w:rsidP="00D765B8">
      <w:pPr>
        <w:rPr>
          <w:rFonts w:ascii="Georgia" w:hAnsi="Georgia" w:cs="Calibri"/>
        </w:rPr>
      </w:pPr>
    </w:p>
    <w:p w:rsidR="00D765B8" w:rsidRDefault="00D765B8" w:rsidP="00D765B8">
      <w:pPr>
        <w:jc w:val="both"/>
        <w:rPr>
          <w:rFonts w:ascii="Georgia" w:eastAsia="Calibri" w:hAnsi="Georgia" w:cs="Arial"/>
        </w:rPr>
      </w:pPr>
      <w:r w:rsidRPr="007452EC">
        <w:rPr>
          <w:rFonts w:ascii="Georgia" w:hAnsi="Georgia"/>
          <w:b/>
        </w:rPr>
        <w:t>AHAZ</w:t>
      </w:r>
      <w:r w:rsidRPr="007452EC">
        <w:rPr>
          <w:rFonts w:ascii="Georgia" w:hAnsi="Georgia" w:cs="Calibri"/>
          <w:b/>
        </w:rPr>
        <w:t>/0</w:t>
      </w:r>
      <w:r>
        <w:rPr>
          <w:rFonts w:ascii="Georgia" w:hAnsi="Georgia" w:cs="Calibri"/>
          <w:b/>
        </w:rPr>
        <w:t>97</w:t>
      </w:r>
      <w:r w:rsidRPr="007452EC">
        <w:rPr>
          <w:rFonts w:ascii="Georgia" w:hAnsi="Georgia" w:cs="Calibri"/>
          <w:b/>
        </w:rPr>
        <w:t>/2018.-</w:t>
      </w:r>
      <w:r w:rsidRPr="00B258FA">
        <w:rPr>
          <w:rFonts w:ascii="Georgia" w:hAnsi="Georgia" w:cs="Calibri"/>
        </w:rPr>
        <w:t xml:space="preserve">“Se aprueba por unanimidad de votos, el </w:t>
      </w:r>
      <w:r w:rsidRPr="00B258FA">
        <w:rPr>
          <w:rFonts w:ascii="Georgia" w:eastAsia="Calibri" w:hAnsi="Georgia" w:cs="Arial"/>
        </w:rPr>
        <w:t>Dictamen que presenta</w:t>
      </w:r>
      <w:r>
        <w:rPr>
          <w:rFonts w:ascii="Georgia" w:eastAsia="Calibri" w:hAnsi="Georgia" w:cs="Arial"/>
        </w:rPr>
        <w:t xml:space="preserve"> la Comisión Edilicia de Mercados, Centros de Abasto y Comercio del H. Ayuntamiento de Zacatecas, relativo a la solicitud de autorización de cambio de giro y domicilio dela licencia no. 11277 con giro “Tienda de Abarrotes con Venta de Cerveza”, al nuevo giro de “Deposito con Venta de Cerveza” con domicilio anterior: Calle Panuco no. 106 Colonia Lázaro Cárdenas, Zacatecas, Zacatecas; al nuevo domicilio ubicado en: Calle 2 no. 108 Fraccionamiento Boulevares, Zacatecas, Zacatecas, misma que esta concesionada a la empresa denominada “Las Cervezas Modelo en Zacatecas, S.A. de C.V.”. Consistente en</w:t>
      </w:r>
      <w:r w:rsidR="00F72446">
        <w:rPr>
          <w:rFonts w:ascii="Georgia" w:eastAsia="Calibri" w:hAnsi="Georgia" w:cs="Arial"/>
        </w:rPr>
        <w:t>:</w:t>
      </w:r>
    </w:p>
    <w:p w:rsidR="00D765B8" w:rsidRDefault="00D765B8" w:rsidP="00D765B8">
      <w:pPr>
        <w:jc w:val="both"/>
        <w:rPr>
          <w:rFonts w:ascii="Georgia" w:eastAsia="Calibri" w:hAnsi="Georgia" w:cs="Arial"/>
          <w:b/>
        </w:rPr>
      </w:pPr>
    </w:p>
    <w:p w:rsidR="00D765B8" w:rsidRPr="005A2A24" w:rsidRDefault="00D765B8" w:rsidP="00D765B8">
      <w:pPr>
        <w:jc w:val="both"/>
        <w:rPr>
          <w:rFonts w:ascii="Georgia" w:eastAsia="Calibri" w:hAnsi="Georgia" w:cs="Arial"/>
          <w:b/>
        </w:rPr>
      </w:pPr>
      <w:r w:rsidRPr="005A2A24">
        <w:rPr>
          <w:rFonts w:ascii="Georgia" w:eastAsia="Calibri" w:hAnsi="Georgia" w:cs="Arial"/>
          <w:b/>
        </w:rPr>
        <w:t>PUNTO RESOLUTIVO.</w:t>
      </w:r>
    </w:p>
    <w:p w:rsidR="00D765B8" w:rsidRDefault="00D765B8" w:rsidP="00D765B8">
      <w:pPr>
        <w:jc w:val="both"/>
        <w:rPr>
          <w:rFonts w:ascii="Georgia" w:hAnsi="Georgia" w:cs="Calibri"/>
        </w:rPr>
      </w:pPr>
      <w:r w:rsidRPr="005A2A24">
        <w:rPr>
          <w:rFonts w:ascii="Georgia" w:eastAsia="Calibri" w:hAnsi="Georgia" w:cs="Arial"/>
          <w:b/>
        </w:rPr>
        <w:t>ÚNICO.-</w:t>
      </w:r>
      <w:r>
        <w:rPr>
          <w:rFonts w:ascii="Georgia" w:eastAsia="Calibri" w:hAnsi="Georgia" w:cs="Arial"/>
        </w:rPr>
        <w:t xml:space="preserve"> ES DE </w:t>
      </w:r>
      <w:r w:rsidRPr="00EC6A00">
        <w:rPr>
          <w:rFonts w:ascii="Georgia" w:eastAsia="Calibri" w:hAnsi="Georgia" w:cs="Arial"/>
          <w:b/>
        </w:rPr>
        <w:t>AUTORIZARSE Y SE AUTORIZA</w:t>
      </w:r>
      <w:r>
        <w:rPr>
          <w:rFonts w:ascii="Georgia" w:eastAsia="Calibri" w:hAnsi="Georgia" w:cs="Arial"/>
        </w:rPr>
        <w:t xml:space="preserve">, BAJO LOS TÉRMINOS ANTES PRECISADOS, EL CAMBIO DE DOMICILIO DE LA LICENCIA 11277 DEL ESTABLECIMIENTO CON GIRO ANTERIOR DE TIENDA DE ABARROTES CON VENTA DE CERVEZA AL NUEVO GIRO DE DEPÓSITO CON VENTA DE CERVEZA, CON DOMICILIO ANTERIOR EN CALLE PANUCO NO. 106 COLONIA LÁZARO CÁRDENAS, ZACATECAS, ZACATECAS AL NUEVO DOMICILIO EN CALLE 2 NO. 108 FRACCIONAMIENTO BOULEVARES, ZACATECAS, ZACATECAS CONCESIONADA A LA EMPRESA “LAS CERVEZAS MODELO EN ZACATECAS S.A. DE C.V.”.   </w:t>
      </w:r>
    </w:p>
    <w:p w:rsidR="00D765B8" w:rsidRDefault="00D765B8" w:rsidP="00D765B8">
      <w:pPr>
        <w:rPr>
          <w:rFonts w:ascii="Georgia" w:hAnsi="Georgia" w:cs="Calibri"/>
        </w:rPr>
      </w:pPr>
    </w:p>
    <w:p w:rsidR="00D765B8" w:rsidRDefault="00D765B8" w:rsidP="00D765B8">
      <w:pPr>
        <w:jc w:val="both"/>
        <w:rPr>
          <w:rFonts w:ascii="Georgia" w:eastAsia="Calibri" w:hAnsi="Georgia" w:cs="Arial"/>
        </w:rPr>
      </w:pPr>
      <w:r w:rsidRPr="007452EC">
        <w:rPr>
          <w:rFonts w:ascii="Georgia" w:hAnsi="Georgia"/>
          <w:b/>
        </w:rPr>
        <w:t>AHAZ</w:t>
      </w:r>
      <w:r w:rsidRPr="007452EC">
        <w:rPr>
          <w:rFonts w:ascii="Georgia" w:hAnsi="Georgia" w:cs="Calibri"/>
          <w:b/>
        </w:rPr>
        <w:t>/0</w:t>
      </w:r>
      <w:r>
        <w:rPr>
          <w:rFonts w:ascii="Georgia" w:hAnsi="Georgia" w:cs="Calibri"/>
          <w:b/>
        </w:rPr>
        <w:t>98</w:t>
      </w:r>
      <w:r w:rsidRPr="007452EC">
        <w:rPr>
          <w:rFonts w:ascii="Georgia" w:hAnsi="Georgia" w:cs="Calibri"/>
          <w:b/>
        </w:rPr>
        <w:t>/2018.-</w:t>
      </w:r>
      <w:r w:rsidRPr="00B258FA">
        <w:rPr>
          <w:rFonts w:ascii="Georgia" w:hAnsi="Georgia" w:cs="Calibri"/>
        </w:rPr>
        <w:t xml:space="preserve">“Se aprueba por unanimidad de votos, el </w:t>
      </w:r>
      <w:r w:rsidRPr="00B258FA">
        <w:rPr>
          <w:rFonts w:ascii="Georgia" w:eastAsia="Calibri" w:hAnsi="Georgia" w:cs="Arial"/>
        </w:rPr>
        <w:t>Dictamen que presenta</w:t>
      </w:r>
      <w:r>
        <w:rPr>
          <w:rFonts w:ascii="Georgia" w:eastAsia="Calibri" w:hAnsi="Georgia" w:cs="Arial"/>
        </w:rPr>
        <w:t xml:space="preserve"> la Comisión Edilicia de Mercados, Centros de Abasto y Comercio del H. Ayuntamiento de Zacatecas, relativo a la solicitud de “Iniciación de Licencia” del establecimiento con giro de “Restaurante con venta de cerveza”, con domicilio en Avenida Hidalgo no. 722-B Colonia Centro, Zacatecas, Zacatecas, presentada por el “C. Jorge Dagoberto Enríquez Martínez” establecimiento denominado “Restaurant Pool </w:t>
      </w:r>
      <w:r w:rsidR="00830B88">
        <w:rPr>
          <w:rFonts w:ascii="Georgia" w:eastAsia="Calibri" w:hAnsi="Georgia" w:cs="Arial"/>
        </w:rPr>
        <w:t>Av.</w:t>
      </w:r>
      <w:r>
        <w:rPr>
          <w:rFonts w:ascii="Georgia" w:eastAsia="Calibri" w:hAnsi="Georgia" w:cs="Arial"/>
        </w:rPr>
        <w:t xml:space="preserve">”. Consistente en: </w:t>
      </w:r>
    </w:p>
    <w:p w:rsidR="00D765B8" w:rsidRPr="00B6313D" w:rsidRDefault="00D765B8" w:rsidP="00D765B8">
      <w:pPr>
        <w:jc w:val="both"/>
        <w:rPr>
          <w:rFonts w:ascii="Georgia" w:eastAsia="Calibri" w:hAnsi="Georgia" w:cs="Arial"/>
          <w:b/>
        </w:rPr>
      </w:pPr>
      <w:r w:rsidRPr="00B6313D">
        <w:rPr>
          <w:rFonts w:ascii="Georgia" w:eastAsia="Calibri" w:hAnsi="Georgia" w:cs="Arial"/>
          <w:b/>
        </w:rPr>
        <w:t>PUNTO RESOLUTIVO.</w:t>
      </w:r>
    </w:p>
    <w:p w:rsidR="00D765B8" w:rsidRPr="000A140B" w:rsidRDefault="00D765B8" w:rsidP="002D7E04">
      <w:pPr>
        <w:jc w:val="both"/>
        <w:rPr>
          <w:rFonts w:ascii="Georgia" w:hAnsi="Georgia" w:cs="Calibri"/>
        </w:rPr>
      </w:pPr>
      <w:r w:rsidRPr="00B6313D">
        <w:rPr>
          <w:rFonts w:ascii="Georgia" w:eastAsia="Calibri" w:hAnsi="Georgia" w:cs="Arial"/>
          <w:b/>
        </w:rPr>
        <w:t>ÚNICO:</w:t>
      </w:r>
      <w:r>
        <w:rPr>
          <w:rFonts w:ascii="Georgia" w:eastAsia="Calibri" w:hAnsi="Georgia" w:cs="Arial"/>
        </w:rPr>
        <w:t xml:space="preserve"> ES DE </w:t>
      </w:r>
      <w:r>
        <w:rPr>
          <w:rFonts w:ascii="Georgia" w:eastAsia="Calibri" w:hAnsi="Georgia" w:cs="Arial"/>
          <w:b/>
        </w:rPr>
        <w:t>AUTORIZARSE Y SE AUTORIZA</w:t>
      </w:r>
      <w:r>
        <w:rPr>
          <w:rFonts w:ascii="Georgia" w:eastAsia="Calibri" w:hAnsi="Georgia" w:cs="Arial"/>
        </w:rPr>
        <w:t xml:space="preserve">, BAJO LOS TÉRMINOS ANTES PRECISADOS, LA LICENCIA DEL ESTABLECIMIENTO CON GIRO DE “RESTAURANTE CON VENTA DE CERVEZA” CON DOMICILIO EN AVENIDA HIDALGO NO. 722-B COLONIA CENTRO, ZACATECAS, ZACATECAS </w:t>
      </w:r>
      <w:r>
        <w:rPr>
          <w:rFonts w:ascii="Georgia" w:eastAsia="Calibri" w:hAnsi="Georgia" w:cs="Arial"/>
        </w:rPr>
        <w:lastRenderedPageBreak/>
        <w:t>PRESENTADA POR EL C. JORGE DAGOBERTO ENRÍQUEZ MARTÍNEZ DEL ESTABLECIMIENTO DENOMINADO “RESTAURANTE POOL AV”.</w:t>
      </w:r>
    </w:p>
    <w:p w:rsidR="002863D0" w:rsidRDefault="002863D0" w:rsidP="002D7E04">
      <w:pPr>
        <w:jc w:val="center"/>
        <w:rPr>
          <w:rFonts w:ascii="Georgia" w:hAnsi="Georgia"/>
          <w:b/>
        </w:rPr>
      </w:pPr>
    </w:p>
    <w:p w:rsidR="002863D0" w:rsidRPr="003F57AC" w:rsidRDefault="002863D0" w:rsidP="002D7E04">
      <w:pPr>
        <w:jc w:val="center"/>
        <w:rPr>
          <w:rFonts w:ascii="Georgia" w:hAnsi="Georgia"/>
          <w:b/>
        </w:rPr>
      </w:pPr>
      <w:r w:rsidRPr="003F57AC">
        <w:rPr>
          <w:rFonts w:ascii="Georgia" w:hAnsi="Georgia"/>
          <w:b/>
        </w:rPr>
        <w:t>PUNTOS DE ACUERDO SESION ORDINARIA 0</w:t>
      </w:r>
      <w:r>
        <w:rPr>
          <w:rFonts w:ascii="Georgia" w:hAnsi="Georgia"/>
          <w:b/>
        </w:rPr>
        <w:t>8, ACTA 13</w:t>
      </w:r>
      <w:r w:rsidRPr="003F57AC">
        <w:rPr>
          <w:rFonts w:ascii="Georgia" w:hAnsi="Georgia"/>
          <w:b/>
        </w:rPr>
        <w:t>.</w:t>
      </w:r>
    </w:p>
    <w:p w:rsidR="002863D0" w:rsidRPr="003F57AC" w:rsidRDefault="002863D0" w:rsidP="002D7E04">
      <w:pPr>
        <w:jc w:val="center"/>
        <w:rPr>
          <w:rFonts w:ascii="Georgia" w:hAnsi="Georgia"/>
          <w:b/>
        </w:rPr>
      </w:pPr>
      <w:r>
        <w:rPr>
          <w:rFonts w:ascii="Georgia" w:hAnsi="Georgia"/>
          <w:b/>
        </w:rPr>
        <w:t>DE FECHA: 10</w:t>
      </w:r>
      <w:r w:rsidRPr="003F57AC">
        <w:rPr>
          <w:rFonts w:ascii="Georgia" w:hAnsi="Georgia"/>
          <w:b/>
        </w:rPr>
        <w:t xml:space="preserve"> DE </w:t>
      </w:r>
      <w:r>
        <w:rPr>
          <w:rFonts w:ascii="Georgia" w:hAnsi="Georgia"/>
          <w:b/>
        </w:rPr>
        <w:t xml:space="preserve">ENERO </w:t>
      </w:r>
      <w:r w:rsidRPr="003F57AC">
        <w:rPr>
          <w:rFonts w:ascii="Georgia" w:hAnsi="Georgia"/>
          <w:b/>
        </w:rPr>
        <w:t>DE 201</w:t>
      </w:r>
      <w:r>
        <w:rPr>
          <w:rFonts w:ascii="Georgia" w:hAnsi="Georgia"/>
          <w:b/>
        </w:rPr>
        <w:t>9</w:t>
      </w:r>
    </w:p>
    <w:p w:rsidR="003B5FD5" w:rsidRPr="004C58C7" w:rsidRDefault="003B5FD5" w:rsidP="002D7E04">
      <w:pPr>
        <w:jc w:val="both"/>
        <w:rPr>
          <w:rFonts w:ascii="Georgia" w:hAnsi="Georgia" w:cs="Calibri"/>
        </w:rPr>
      </w:pPr>
    </w:p>
    <w:p w:rsidR="002863D0" w:rsidRPr="00F93675" w:rsidRDefault="002863D0" w:rsidP="002D7E04">
      <w:pPr>
        <w:jc w:val="both"/>
        <w:rPr>
          <w:rFonts w:ascii="Georgia" w:hAnsi="Georgia"/>
          <w:b/>
          <w:color w:val="000000" w:themeColor="text1"/>
          <w:sz w:val="22"/>
          <w:szCs w:val="22"/>
        </w:rPr>
      </w:pPr>
      <w:r w:rsidRPr="007452EC">
        <w:rPr>
          <w:rFonts w:ascii="Georgia" w:hAnsi="Georgia"/>
          <w:b/>
        </w:rPr>
        <w:t>AHAZ</w:t>
      </w:r>
      <w:r w:rsidRPr="007452EC">
        <w:rPr>
          <w:rFonts w:ascii="Georgia" w:hAnsi="Georgia" w:cs="Calibri"/>
          <w:b/>
        </w:rPr>
        <w:t>/0</w:t>
      </w:r>
      <w:r>
        <w:rPr>
          <w:rFonts w:ascii="Georgia" w:hAnsi="Georgia" w:cs="Calibri"/>
          <w:b/>
        </w:rPr>
        <w:t>99</w:t>
      </w:r>
      <w:r w:rsidRPr="007452EC">
        <w:rPr>
          <w:rFonts w:ascii="Georgia" w:hAnsi="Georgia" w:cs="Calibri"/>
          <w:b/>
        </w:rPr>
        <w:t>/201</w:t>
      </w:r>
      <w:r>
        <w:rPr>
          <w:rFonts w:ascii="Georgia" w:hAnsi="Georgia" w:cs="Calibri"/>
          <w:b/>
        </w:rPr>
        <w:t>9</w:t>
      </w:r>
      <w:r w:rsidRPr="007452EC">
        <w:rPr>
          <w:rFonts w:ascii="Georgia" w:hAnsi="Georgia" w:cs="Calibri"/>
          <w:b/>
        </w:rPr>
        <w:t>.-</w:t>
      </w:r>
      <w:r w:rsidRPr="00B258FA">
        <w:rPr>
          <w:rFonts w:ascii="Georgia" w:hAnsi="Georgia" w:cs="Calibri"/>
        </w:rPr>
        <w:t>“Se aprueba por unanimidad de votos,</w:t>
      </w:r>
      <w:r>
        <w:rPr>
          <w:rFonts w:ascii="Georgia" w:hAnsi="Georgia" w:cs="Calibri"/>
        </w:rPr>
        <w:t xml:space="preserve"> el orden del día con la propuesta que realiza el señor Presidente Municipal, respecto a que se retiren los puntos 6 y 11 del orden del día con la finalidad de que el primero sea analizado por parte de las Comisiones, mientras que el segundo punto sea analizado por las cinco Universidades tanto públicas como privadas.</w:t>
      </w:r>
    </w:p>
    <w:p w:rsidR="00663B81" w:rsidRPr="00F515B1" w:rsidRDefault="00663B81" w:rsidP="002D7E04">
      <w:pPr>
        <w:jc w:val="both"/>
        <w:rPr>
          <w:rFonts w:ascii="Georgia" w:hAnsi="Georgia" w:cs="Calibri"/>
        </w:rPr>
      </w:pPr>
    </w:p>
    <w:p w:rsidR="00663B81" w:rsidRPr="00F515B1" w:rsidRDefault="004C6441" w:rsidP="002D7E04">
      <w:pPr>
        <w:jc w:val="both"/>
        <w:rPr>
          <w:rFonts w:ascii="Georgia" w:hAnsi="Georgia" w:cs="Calibri"/>
        </w:rPr>
      </w:pPr>
      <w:r w:rsidRPr="007452EC">
        <w:rPr>
          <w:rFonts w:ascii="Georgia" w:hAnsi="Georgia"/>
          <w:b/>
        </w:rPr>
        <w:t>AHAZ</w:t>
      </w:r>
      <w:r>
        <w:rPr>
          <w:rFonts w:ascii="Georgia" w:hAnsi="Georgia" w:cs="Calibri"/>
          <w:b/>
        </w:rPr>
        <w:t>/100</w:t>
      </w:r>
      <w:r w:rsidRPr="007452EC">
        <w:rPr>
          <w:rFonts w:ascii="Georgia" w:hAnsi="Georgia" w:cs="Calibri"/>
          <w:b/>
        </w:rPr>
        <w:t>/201</w:t>
      </w:r>
      <w:r>
        <w:rPr>
          <w:rFonts w:ascii="Georgia" w:hAnsi="Georgia" w:cs="Calibri"/>
          <w:b/>
        </w:rPr>
        <w:t>9</w:t>
      </w:r>
      <w:r w:rsidRPr="007452EC">
        <w:rPr>
          <w:rFonts w:ascii="Georgia" w:hAnsi="Georgia" w:cs="Calibri"/>
          <w:b/>
        </w:rPr>
        <w:t>.-</w:t>
      </w:r>
      <w:r w:rsidR="004E2DD1" w:rsidRPr="00B258FA">
        <w:rPr>
          <w:rFonts w:ascii="Georgia" w:hAnsi="Georgia" w:cs="Calibri"/>
        </w:rPr>
        <w:t>“Se aprueba por unanimidad de votos,</w:t>
      </w:r>
      <w:r w:rsidR="004E2DD1">
        <w:rPr>
          <w:rFonts w:ascii="Georgia" w:hAnsi="Georgia" w:cs="Calibri"/>
        </w:rPr>
        <w:t xml:space="preserve"> que el Pleno del Cabildo se dé por notificado para la sesión del domingo, faltando solo definir la mecánica para desarrollar los puntos del Plan de Desarrollo Municipal y que la Comisión de hacienda revise y analice el asunto del recurso extraordinario del Programa de Retiro Voluntario".</w:t>
      </w:r>
    </w:p>
    <w:p w:rsidR="00663B81" w:rsidRDefault="00663B81" w:rsidP="002D7E04">
      <w:pPr>
        <w:jc w:val="both"/>
        <w:rPr>
          <w:rFonts w:ascii="Georgia" w:hAnsi="Georgia" w:cs="Calibri"/>
        </w:rPr>
      </w:pPr>
    </w:p>
    <w:p w:rsidR="00663B81" w:rsidRDefault="004E2DD1" w:rsidP="002D7E04">
      <w:pPr>
        <w:autoSpaceDE w:val="0"/>
        <w:autoSpaceDN w:val="0"/>
        <w:adjustRightInd w:val="0"/>
        <w:jc w:val="both"/>
        <w:rPr>
          <w:rFonts w:ascii="Georgia" w:hAnsi="Georgia" w:cs="Calibri"/>
        </w:rPr>
      </w:pPr>
      <w:r w:rsidRPr="007452EC">
        <w:rPr>
          <w:rFonts w:ascii="Georgia" w:hAnsi="Georgia"/>
          <w:b/>
        </w:rPr>
        <w:t>AHAZ</w:t>
      </w:r>
      <w:r>
        <w:rPr>
          <w:rFonts w:ascii="Georgia" w:hAnsi="Georgia" w:cs="Calibri"/>
          <w:b/>
        </w:rPr>
        <w:t>/101</w:t>
      </w:r>
      <w:r w:rsidRPr="007452EC">
        <w:rPr>
          <w:rFonts w:ascii="Georgia" w:hAnsi="Georgia" w:cs="Calibri"/>
          <w:b/>
        </w:rPr>
        <w:t>/201</w:t>
      </w:r>
      <w:r>
        <w:rPr>
          <w:rFonts w:ascii="Georgia" w:hAnsi="Georgia" w:cs="Calibri"/>
          <w:b/>
        </w:rPr>
        <w:t>9</w:t>
      </w:r>
      <w:r w:rsidRPr="007452EC">
        <w:rPr>
          <w:rFonts w:ascii="Georgia" w:hAnsi="Georgia" w:cs="Calibri"/>
          <w:b/>
        </w:rPr>
        <w:t>.-</w:t>
      </w:r>
      <w:r w:rsidRPr="003F57AC">
        <w:rPr>
          <w:rFonts w:ascii="Georgia" w:hAnsi="Georgia" w:cs="Calibri"/>
        </w:rPr>
        <w:t>“Se aprueba por unanimidad de</w:t>
      </w:r>
      <w:r>
        <w:rPr>
          <w:rFonts w:ascii="Georgia" w:hAnsi="Georgia" w:cs="Calibri"/>
        </w:rPr>
        <w:t xml:space="preserve"> votos, el </w:t>
      </w:r>
      <w:r w:rsidRPr="003542DB">
        <w:rPr>
          <w:rFonts w:ascii="Georgia" w:eastAsia="Calibri" w:hAnsi="Georgia" w:cs="Calibri"/>
          <w:bCs/>
        </w:rPr>
        <w:t xml:space="preserve">contenido de </w:t>
      </w:r>
      <w:r>
        <w:rPr>
          <w:rFonts w:ascii="Georgia" w:eastAsia="Calibri" w:hAnsi="Georgia" w:cs="Calibri"/>
          <w:bCs/>
        </w:rPr>
        <w:t>Acta</w:t>
      </w:r>
      <w:r w:rsidRPr="003542DB">
        <w:rPr>
          <w:rFonts w:ascii="Georgia" w:eastAsia="Calibri" w:hAnsi="Georgia" w:cs="Calibri"/>
          <w:bCs/>
        </w:rPr>
        <w:t xml:space="preserve"> de Cabildo:</w:t>
      </w:r>
    </w:p>
    <w:p w:rsidR="004E2DD1" w:rsidRPr="004E2DD1" w:rsidRDefault="004E2DD1" w:rsidP="002D7E04">
      <w:pPr>
        <w:pStyle w:val="Prrafodelista"/>
        <w:numPr>
          <w:ilvl w:val="0"/>
          <w:numId w:val="1"/>
        </w:numPr>
        <w:autoSpaceDE w:val="0"/>
        <w:autoSpaceDN w:val="0"/>
        <w:adjustRightInd w:val="0"/>
        <w:jc w:val="both"/>
        <w:rPr>
          <w:rFonts w:ascii="Georgia" w:eastAsia="Calibri" w:hAnsi="Georgia" w:cs="Calibri"/>
          <w:b/>
          <w:sz w:val="22"/>
          <w:szCs w:val="22"/>
        </w:rPr>
      </w:pPr>
      <w:r w:rsidRPr="009B4441">
        <w:rPr>
          <w:rFonts w:ascii="Georgia" w:hAnsi="Georgia" w:cs="Arial"/>
          <w:sz w:val="22"/>
          <w:szCs w:val="22"/>
        </w:rPr>
        <w:t>N° 11 Ordinaria 07, de fecha 17de Diciembre del año 2018</w:t>
      </w:r>
      <w:r>
        <w:rPr>
          <w:rFonts w:ascii="Georgia" w:hAnsi="Georgia" w:cs="Arial"/>
          <w:sz w:val="22"/>
          <w:szCs w:val="22"/>
        </w:rPr>
        <w:t>"</w:t>
      </w:r>
      <w:r w:rsidRPr="009B4441">
        <w:rPr>
          <w:rFonts w:ascii="Georgia" w:hAnsi="Georgia" w:cs="Arial"/>
          <w:sz w:val="22"/>
          <w:szCs w:val="22"/>
        </w:rPr>
        <w:t>.</w:t>
      </w:r>
    </w:p>
    <w:p w:rsidR="004E2DD1" w:rsidRDefault="004E2DD1" w:rsidP="002D7E04">
      <w:pPr>
        <w:pStyle w:val="Prrafodelista"/>
        <w:autoSpaceDE w:val="0"/>
        <w:autoSpaceDN w:val="0"/>
        <w:adjustRightInd w:val="0"/>
        <w:jc w:val="both"/>
        <w:rPr>
          <w:rFonts w:ascii="Georgia" w:eastAsia="Calibri" w:hAnsi="Georgia" w:cs="Calibri"/>
          <w:b/>
          <w:sz w:val="22"/>
          <w:szCs w:val="22"/>
        </w:rPr>
      </w:pPr>
    </w:p>
    <w:p w:rsidR="004E2DD1" w:rsidRPr="004E2DD1" w:rsidRDefault="004E2DD1" w:rsidP="002D7E04">
      <w:pPr>
        <w:pStyle w:val="Prrafodelista"/>
        <w:autoSpaceDE w:val="0"/>
        <w:autoSpaceDN w:val="0"/>
        <w:adjustRightInd w:val="0"/>
        <w:ind w:left="0"/>
        <w:jc w:val="both"/>
        <w:rPr>
          <w:rFonts w:ascii="Georgia" w:eastAsia="Calibri" w:hAnsi="Georgia" w:cs="Calibri"/>
          <w:b/>
          <w:sz w:val="22"/>
          <w:szCs w:val="22"/>
        </w:rPr>
      </w:pPr>
      <w:r w:rsidRPr="004E2DD1">
        <w:rPr>
          <w:rFonts w:ascii="Georgia" w:hAnsi="Georgia"/>
          <w:b/>
        </w:rPr>
        <w:t>AHAZ</w:t>
      </w:r>
      <w:r w:rsidRPr="004E2DD1">
        <w:rPr>
          <w:rFonts w:ascii="Georgia" w:hAnsi="Georgia" w:cs="Calibri"/>
          <w:b/>
        </w:rPr>
        <w:t>/10</w:t>
      </w:r>
      <w:r>
        <w:rPr>
          <w:rFonts w:ascii="Georgia" w:hAnsi="Georgia" w:cs="Calibri"/>
          <w:b/>
        </w:rPr>
        <w:t>2</w:t>
      </w:r>
      <w:r w:rsidRPr="004E2DD1">
        <w:rPr>
          <w:rFonts w:ascii="Georgia" w:hAnsi="Georgia" w:cs="Calibri"/>
          <w:b/>
        </w:rPr>
        <w:t xml:space="preserve">/2019.- </w:t>
      </w:r>
      <w:r w:rsidRPr="004E2DD1">
        <w:rPr>
          <w:rFonts w:ascii="Georgia" w:hAnsi="Georgia" w:cs="Calibri"/>
        </w:rPr>
        <w:t xml:space="preserve">“Se aprueba por unanimidad de votos, el </w:t>
      </w:r>
      <w:r w:rsidRPr="004E2DD1">
        <w:rPr>
          <w:rFonts w:ascii="Georgia" w:eastAsia="Calibri" w:hAnsi="Georgia" w:cs="Calibri"/>
          <w:bCs/>
        </w:rPr>
        <w:t>contenido de Acta de Cabildo:</w:t>
      </w:r>
    </w:p>
    <w:p w:rsidR="004E2DD1" w:rsidRDefault="004E2DD1" w:rsidP="002D7E04">
      <w:pPr>
        <w:pStyle w:val="Prrafodelista"/>
        <w:numPr>
          <w:ilvl w:val="0"/>
          <w:numId w:val="1"/>
        </w:numPr>
        <w:autoSpaceDE w:val="0"/>
        <w:autoSpaceDN w:val="0"/>
        <w:adjustRightInd w:val="0"/>
        <w:jc w:val="both"/>
        <w:rPr>
          <w:rFonts w:ascii="Georgia" w:eastAsia="Calibri" w:hAnsi="Georgia" w:cs="Calibri"/>
          <w:sz w:val="22"/>
          <w:szCs w:val="22"/>
        </w:rPr>
      </w:pPr>
      <w:r w:rsidRPr="009B4441">
        <w:rPr>
          <w:rFonts w:ascii="Georgia" w:eastAsia="Calibri" w:hAnsi="Georgia" w:cs="Calibri"/>
          <w:sz w:val="22"/>
          <w:szCs w:val="22"/>
        </w:rPr>
        <w:t>N° 12 Extraordinaria 04, de fech</w:t>
      </w:r>
      <w:r>
        <w:rPr>
          <w:rFonts w:ascii="Georgia" w:eastAsia="Calibri" w:hAnsi="Georgia" w:cs="Calibri"/>
          <w:sz w:val="22"/>
          <w:szCs w:val="22"/>
        </w:rPr>
        <w:t>a 21 de Diciembre del año 2018".</w:t>
      </w:r>
    </w:p>
    <w:p w:rsidR="004E2DD1" w:rsidRDefault="004E2DD1" w:rsidP="002D7E04">
      <w:pPr>
        <w:pStyle w:val="Prrafodelista"/>
        <w:autoSpaceDE w:val="0"/>
        <w:autoSpaceDN w:val="0"/>
        <w:adjustRightInd w:val="0"/>
        <w:jc w:val="both"/>
        <w:rPr>
          <w:rFonts w:ascii="Georgia" w:eastAsia="Calibri" w:hAnsi="Georgia" w:cs="Calibri"/>
          <w:sz w:val="22"/>
          <w:szCs w:val="22"/>
        </w:rPr>
      </w:pPr>
    </w:p>
    <w:p w:rsidR="0047477F" w:rsidRPr="009B4441" w:rsidRDefault="004E2DD1" w:rsidP="002D7E04">
      <w:pPr>
        <w:autoSpaceDE w:val="0"/>
        <w:autoSpaceDN w:val="0"/>
        <w:adjustRightInd w:val="0"/>
        <w:jc w:val="both"/>
        <w:rPr>
          <w:rFonts w:ascii="Georgia" w:eastAsia="Calibri" w:hAnsi="Georgia" w:cs="Calibri"/>
          <w:b/>
          <w:i/>
          <w:sz w:val="22"/>
          <w:szCs w:val="22"/>
        </w:rPr>
      </w:pPr>
      <w:r w:rsidRPr="007452EC">
        <w:rPr>
          <w:rFonts w:ascii="Georgia" w:hAnsi="Georgia"/>
          <w:b/>
        </w:rPr>
        <w:t>AHAZ</w:t>
      </w:r>
      <w:r>
        <w:rPr>
          <w:rFonts w:ascii="Georgia" w:hAnsi="Georgia" w:cs="Calibri"/>
          <w:b/>
        </w:rPr>
        <w:t>/103</w:t>
      </w:r>
      <w:r w:rsidRPr="007452EC">
        <w:rPr>
          <w:rFonts w:ascii="Georgia" w:hAnsi="Georgia" w:cs="Calibri"/>
          <w:b/>
        </w:rPr>
        <w:t>/201</w:t>
      </w:r>
      <w:r>
        <w:rPr>
          <w:rFonts w:ascii="Georgia" w:hAnsi="Georgia" w:cs="Calibri"/>
          <w:b/>
        </w:rPr>
        <w:t>9</w:t>
      </w:r>
      <w:r w:rsidRPr="007452EC">
        <w:rPr>
          <w:rFonts w:ascii="Georgia" w:hAnsi="Georgia" w:cs="Calibri"/>
          <w:b/>
        </w:rPr>
        <w:t>.-</w:t>
      </w:r>
      <w:r w:rsidRPr="003F57AC">
        <w:rPr>
          <w:rFonts w:ascii="Georgia" w:hAnsi="Georgia" w:cs="Calibri"/>
        </w:rPr>
        <w:t xml:space="preserve">“Se aprueba por </w:t>
      </w:r>
      <w:r w:rsidR="001F5A18">
        <w:rPr>
          <w:rFonts w:ascii="Georgia" w:hAnsi="Georgia" w:cs="Calibri"/>
        </w:rPr>
        <w:t xml:space="preserve">12 votos a favor </w:t>
      </w:r>
      <w:r w:rsidRPr="003F57AC">
        <w:rPr>
          <w:rFonts w:ascii="Georgia" w:hAnsi="Georgia" w:cs="Calibri"/>
        </w:rPr>
        <w:t>unanimidad de</w:t>
      </w:r>
      <w:r>
        <w:rPr>
          <w:rFonts w:ascii="Georgia" w:hAnsi="Georgia" w:cs="Calibri"/>
        </w:rPr>
        <w:t xml:space="preserve"> votos,</w:t>
      </w:r>
      <w:r w:rsidR="0047477F">
        <w:rPr>
          <w:rFonts w:ascii="Georgia" w:hAnsi="Georgia" w:cs="Calibri"/>
        </w:rPr>
        <w:t xml:space="preserve"> la </w:t>
      </w:r>
      <w:r w:rsidR="0047477F" w:rsidRPr="009B4441">
        <w:rPr>
          <w:rFonts w:ascii="Georgia" w:eastAsia="Calibri" w:hAnsi="Georgia" w:cs="Calibri"/>
          <w:sz w:val="22"/>
          <w:szCs w:val="22"/>
        </w:rPr>
        <w:t>aprobación del Dictamen que presentan en conjunto las Comisiones Edilicias Unidas de Obra Pública, Desarrollo Urbano y Ordenamiento Territorial; y la de Hacienda y Patrimonio Municipal, referente a la autorización de contratación y ejecución de obra pública.</w:t>
      </w:r>
    </w:p>
    <w:p w:rsidR="0047477F" w:rsidRDefault="0047477F" w:rsidP="0047477F">
      <w:pPr>
        <w:jc w:val="both"/>
        <w:rPr>
          <w:rFonts w:ascii="Georgia" w:hAnsi="Georgia" w:cs="Calibri"/>
        </w:rPr>
      </w:pPr>
    </w:p>
    <w:p w:rsidR="0047477F" w:rsidRPr="0047477F" w:rsidRDefault="0047477F" w:rsidP="0047477F">
      <w:pPr>
        <w:widowControl w:val="0"/>
        <w:autoSpaceDE w:val="0"/>
        <w:autoSpaceDN w:val="0"/>
        <w:adjustRightInd w:val="0"/>
        <w:ind w:right="49"/>
        <w:jc w:val="both"/>
        <w:rPr>
          <w:rFonts w:ascii="Georgia" w:hAnsi="Georgia" w:cs="Arial"/>
        </w:rPr>
      </w:pPr>
      <w:r w:rsidRPr="0047477F">
        <w:rPr>
          <w:rFonts w:ascii="Georgia" w:hAnsi="Georgia" w:cs="Arial"/>
          <w:b/>
          <w:bCs/>
        </w:rPr>
        <w:t>ÚNICO</w:t>
      </w:r>
      <w:r w:rsidRPr="0047477F">
        <w:rPr>
          <w:rFonts w:ascii="Georgia" w:hAnsi="Georgia" w:cs="Arial"/>
          <w:b/>
          <w:bCs/>
          <w:w w:val="44"/>
        </w:rPr>
        <w:t>.</w:t>
      </w:r>
      <w:r w:rsidRPr="0047477F">
        <w:rPr>
          <w:rFonts w:ascii="Georgia" w:hAnsi="Georgia" w:cs="Arial"/>
          <w:b/>
          <w:bCs/>
          <w:w w:val="87"/>
        </w:rPr>
        <w:t>-</w:t>
      </w:r>
      <w:r w:rsidRPr="0047477F">
        <w:rPr>
          <w:rFonts w:ascii="Georgia" w:hAnsi="Georgia" w:cs="Arial"/>
          <w:b/>
          <w:bCs/>
        </w:rPr>
        <w:t xml:space="preserve"> Es</w:t>
      </w:r>
      <w:r w:rsidR="00C4176E">
        <w:rPr>
          <w:rFonts w:ascii="Georgia" w:hAnsi="Georgia" w:cs="Arial"/>
          <w:b/>
          <w:bCs/>
        </w:rPr>
        <w:t xml:space="preserve"> </w:t>
      </w:r>
      <w:r w:rsidRPr="0047477F">
        <w:rPr>
          <w:rFonts w:ascii="Georgia" w:hAnsi="Georgia" w:cs="Arial"/>
          <w:b/>
          <w:bCs/>
          <w:spacing w:val="-12"/>
        </w:rPr>
        <w:t>d</w:t>
      </w:r>
      <w:r w:rsidRPr="0047477F">
        <w:rPr>
          <w:rFonts w:ascii="Georgia" w:hAnsi="Georgia" w:cs="Arial"/>
          <w:b/>
          <w:bCs/>
        </w:rPr>
        <w:t>e</w:t>
      </w:r>
      <w:r w:rsidR="00C4176E">
        <w:rPr>
          <w:rFonts w:ascii="Georgia" w:hAnsi="Georgia" w:cs="Arial"/>
          <w:b/>
          <w:bCs/>
        </w:rPr>
        <w:t xml:space="preserve"> </w:t>
      </w:r>
      <w:r w:rsidRPr="0047477F">
        <w:rPr>
          <w:rFonts w:ascii="Georgia" w:hAnsi="Georgia" w:cs="Arial"/>
          <w:b/>
          <w:bCs/>
          <w:w w:val="111"/>
        </w:rPr>
        <w:t>autorizar</w:t>
      </w:r>
      <w:r w:rsidR="003C37C6">
        <w:rPr>
          <w:rFonts w:ascii="Georgia" w:hAnsi="Georgia" w:cs="Arial"/>
          <w:b/>
          <w:bCs/>
          <w:w w:val="111"/>
        </w:rPr>
        <w:t>se</w:t>
      </w:r>
      <w:r w:rsidR="00C4176E">
        <w:rPr>
          <w:rFonts w:ascii="Georgia" w:hAnsi="Georgia" w:cs="Arial"/>
          <w:b/>
          <w:bCs/>
          <w:w w:val="111"/>
        </w:rPr>
        <w:t xml:space="preserve"> </w:t>
      </w:r>
      <w:r w:rsidRPr="0047477F">
        <w:rPr>
          <w:rFonts w:ascii="Georgia" w:hAnsi="Georgia"/>
          <w:b/>
          <w:bCs/>
        </w:rPr>
        <w:t>y</w:t>
      </w:r>
      <w:r w:rsidR="00C4176E">
        <w:rPr>
          <w:rFonts w:ascii="Georgia" w:hAnsi="Georgia"/>
          <w:b/>
          <w:bCs/>
        </w:rPr>
        <w:t xml:space="preserve"> </w:t>
      </w:r>
      <w:r w:rsidRPr="0047477F">
        <w:rPr>
          <w:rFonts w:ascii="Georgia" w:hAnsi="Georgia" w:cs="Arial"/>
          <w:b/>
          <w:bCs/>
        </w:rPr>
        <w:t>se</w:t>
      </w:r>
      <w:r w:rsidR="00C4176E">
        <w:rPr>
          <w:rFonts w:ascii="Georgia" w:hAnsi="Georgia" w:cs="Arial"/>
          <w:b/>
          <w:bCs/>
        </w:rPr>
        <w:t xml:space="preserve"> </w:t>
      </w:r>
      <w:r w:rsidR="00C4176E" w:rsidRPr="00C4176E">
        <w:rPr>
          <w:rFonts w:ascii="Georgia" w:hAnsi="Georgia" w:cs="Arial"/>
          <w:bCs/>
          <w:w w:val="109"/>
        </w:rPr>
        <w:t>autoriz</w:t>
      </w:r>
      <w:r w:rsidR="00C4176E">
        <w:rPr>
          <w:rFonts w:ascii="Georgia" w:hAnsi="Georgia" w:cs="Arial"/>
          <w:bCs/>
          <w:w w:val="109"/>
        </w:rPr>
        <w:t xml:space="preserve">a la </w:t>
      </w:r>
      <w:r w:rsidRPr="00C4176E">
        <w:rPr>
          <w:rFonts w:ascii="Georgia" w:hAnsi="Georgia" w:cs="Arial"/>
        </w:rPr>
        <w:t>contratación</w:t>
      </w:r>
      <w:r w:rsidR="00C4176E">
        <w:rPr>
          <w:rFonts w:ascii="Georgia" w:hAnsi="Georgia" w:cs="Arial"/>
        </w:rPr>
        <w:t xml:space="preserve"> </w:t>
      </w:r>
      <w:r w:rsidRPr="00C4176E">
        <w:rPr>
          <w:rFonts w:ascii="Georgia" w:hAnsi="Georgia" w:cs="Arial"/>
        </w:rPr>
        <w:t>y</w:t>
      </w:r>
      <w:r w:rsidR="00C4176E">
        <w:rPr>
          <w:rFonts w:ascii="Georgia" w:hAnsi="Georgia" w:cs="Arial"/>
        </w:rPr>
        <w:t xml:space="preserve"> </w:t>
      </w:r>
      <w:r w:rsidRPr="00C4176E">
        <w:rPr>
          <w:rFonts w:ascii="Georgia" w:hAnsi="Georgia" w:cs="Arial"/>
        </w:rPr>
        <w:t>ejecución</w:t>
      </w:r>
      <w:r w:rsidR="00C4176E">
        <w:rPr>
          <w:rFonts w:ascii="Georgia" w:hAnsi="Georgia" w:cs="Arial"/>
        </w:rPr>
        <w:t xml:space="preserve"> </w:t>
      </w:r>
      <w:r w:rsidRPr="00C4176E">
        <w:rPr>
          <w:rFonts w:ascii="Georgia" w:hAnsi="Georgia" w:cs="Arial"/>
        </w:rPr>
        <w:t>de</w:t>
      </w:r>
      <w:r w:rsidRPr="0047477F">
        <w:rPr>
          <w:rFonts w:ascii="Georgia" w:hAnsi="Georgia" w:cs="Arial"/>
        </w:rPr>
        <w:t xml:space="preserve"> </w:t>
      </w:r>
      <w:r w:rsidRPr="0047477F">
        <w:rPr>
          <w:rFonts w:ascii="Georgia" w:hAnsi="Georgia" w:cs="Arial"/>
          <w:w w:val="54"/>
        </w:rPr>
        <w:t>l</w:t>
      </w:r>
      <w:r w:rsidRPr="0047477F">
        <w:rPr>
          <w:rFonts w:ascii="Georgia" w:hAnsi="Georgia" w:cs="Arial"/>
          <w:w w:val="88"/>
        </w:rPr>
        <w:t>a</w:t>
      </w:r>
      <w:r w:rsidR="00C4176E">
        <w:rPr>
          <w:rFonts w:ascii="Georgia" w:hAnsi="Georgia" w:cs="Arial"/>
          <w:w w:val="88"/>
        </w:rPr>
        <w:t xml:space="preserve"> </w:t>
      </w:r>
      <w:r w:rsidRPr="0047477F">
        <w:rPr>
          <w:rFonts w:ascii="Georgia" w:hAnsi="Georgia" w:cs="Arial"/>
        </w:rPr>
        <w:t>obra</w:t>
      </w:r>
      <w:r w:rsidR="00C4176E">
        <w:rPr>
          <w:rFonts w:ascii="Georgia" w:hAnsi="Georgia" w:cs="Arial"/>
        </w:rPr>
        <w:t xml:space="preserve"> </w:t>
      </w:r>
      <w:r w:rsidRPr="0047477F">
        <w:rPr>
          <w:rFonts w:ascii="Georgia" w:hAnsi="Georgia" w:cs="Arial"/>
        </w:rPr>
        <w:t>que más</w:t>
      </w:r>
      <w:r w:rsidR="00C4176E">
        <w:rPr>
          <w:rFonts w:ascii="Georgia" w:hAnsi="Georgia" w:cs="Arial"/>
        </w:rPr>
        <w:t xml:space="preserve"> </w:t>
      </w:r>
      <w:r w:rsidRPr="0047477F">
        <w:rPr>
          <w:rFonts w:ascii="Georgia" w:hAnsi="Georgia" w:cs="Arial"/>
        </w:rPr>
        <w:t>adelante</w:t>
      </w:r>
      <w:r w:rsidR="00C4176E">
        <w:rPr>
          <w:rFonts w:ascii="Georgia" w:hAnsi="Georgia" w:cs="Arial"/>
        </w:rPr>
        <w:t xml:space="preserve"> </w:t>
      </w:r>
      <w:r w:rsidRPr="0047477F">
        <w:rPr>
          <w:rFonts w:ascii="Georgia" w:hAnsi="Georgia" w:cs="Arial"/>
        </w:rPr>
        <w:t>se</w:t>
      </w:r>
      <w:r w:rsidR="00C4176E">
        <w:rPr>
          <w:rFonts w:ascii="Georgia" w:hAnsi="Georgia" w:cs="Arial"/>
        </w:rPr>
        <w:t xml:space="preserve"> </w:t>
      </w:r>
      <w:r w:rsidRPr="0047477F">
        <w:rPr>
          <w:rFonts w:ascii="Georgia" w:hAnsi="Georgia" w:cs="Arial"/>
          <w:w w:val="99"/>
        </w:rPr>
        <w:t>des</w:t>
      </w:r>
      <w:r w:rsidRPr="0047477F">
        <w:rPr>
          <w:rFonts w:ascii="Georgia" w:hAnsi="Georgia" w:cs="Arial"/>
          <w:w w:val="90"/>
        </w:rPr>
        <w:t>c</w:t>
      </w:r>
      <w:r w:rsidRPr="0047477F">
        <w:rPr>
          <w:rFonts w:ascii="Georgia" w:hAnsi="Georgia" w:cs="Arial"/>
          <w:w w:val="85"/>
        </w:rPr>
        <w:t>r</w:t>
      </w:r>
      <w:r w:rsidRPr="0047477F">
        <w:rPr>
          <w:rFonts w:ascii="Georgia" w:hAnsi="Georgia" w:cs="Arial"/>
          <w:w w:val="54"/>
        </w:rPr>
        <w:t>i</w:t>
      </w:r>
      <w:r w:rsidRPr="0047477F">
        <w:rPr>
          <w:rFonts w:ascii="Georgia" w:hAnsi="Georgia" w:cs="Arial"/>
          <w:w w:val="95"/>
        </w:rPr>
        <w:t>be</w:t>
      </w:r>
      <w:r w:rsidRPr="0047477F">
        <w:rPr>
          <w:rFonts w:ascii="Georgia" w:hAnsi="Georgia" w:cs="Arial"/>
          <w:w w:val="43"/>
        </w:rPr>
        <w:t>,</w:t>
      </w:r>
      <w:r w:rsidR="00C4176E">
        <w:rPr>
          <w:rFonts w:ascii="Georgia" w:hAnsi="Georgia" w:cs="Arial"/>
          <w:w w:val="43"/>
        </w:rPr>
        <w:t xml:space="preserve"> </w:t>
      </w:r>
      <w:r w:rsidR="00C4176E">
        <w:rPr>
          <w:rFonts w:ascii="Georgia" w:hAnsi="Georgia" w:cs="Arial"/>
          <w:w w:val="98"/>
        </w:rPr>
        <w:t>siendo la</w:t>
      </w:r>
      <w:r w:rsidR="00C4176E">
        <w:rPr>
          <w:rFonts w:ascii="Georgia" w:hAnsi="Georgia" w:cs="Arial"/>
        </w:rPr>
        <w:t xml:space="preserve"> </w:t>
      </w:r>
      <w:r w:rsidRPr="0047477F">
        <w:rPr>
          <w:rFonts w:ascii="Georgia" w:hAnsi="Georgia" w:cs="Arial"/>
          <w:w w:val="81"/>
        </w:rPr>
        <w:t>s</w:t>
      </w:r>
      <w:r w:rsidRPr="0047477F">
        <w:rPr>
          <w:rFonts w:ascii="Georgia" w:hAnsi="Georgia" w:cs="Arial"/>
          <w:w w:val="54"/>
        </w:rPr>
        <w:t>i</w:t>
      </w:r>
      <w:r w:rsidRPr="0047477F">
        <w:rPr>
          <w:rFonts w:ascii="Georgia" w:hAnsi="Georgia" w:cs="Arial"/>
          <w:w w:val="101"/>
        </w:rPr>
        <w:t>guiente</w:t>
      </w:r>
      <w:r w:rsidRPr="0047477F">
        <w:rPr>
          <w:rFonts w:ascii="Georgia" w:hAnsi="Georgia" w:cs="Arial"/>
          <w:w w:val="28"/>
        </w:rPr>
        <w:t>:</w:t>
      </w:r>
    </w:p>
    <w:p w:rsidR="0047477F" w:rsidRPr="0047477F" w:rsidRDefault="0047477F" w:rsidP="0047477F">
      <w:pPr>
        <w:widowControl w:val="0"/>
        <w:autoSpaceDE w:val="0"/>
        <w:autoSpaceDN w:val="0"/>
        <w:adjustRightInd w:val="0"/>
        <w:ind w:right="49"/>
        <w:rPr>
          <w:rFonts w:ascii="Georgia" w:hAnsi="Georgia" w:cs="Arial"/>
        </w:rPr>
      </w:pPr>
    </w:p>
    <w:p w:rsidR="0047477F" w:rsidRDefault="0047477F" w:rsidP="0047477F">
      <w:pPr>
        <w:widowControl w:val="0"/>
        <w:autoSpaceDE w:val="0"/>
        <w:autoSpaceDN w:val="0"/>
        <w:adjustRightInd w:val="0"/>
        <w:ind w:right="49" w:firstLine="19"/>
        <w:jc w:val="both"/>
        <w:rPr>
          <w:rFonts w:ascii="Georgia" w:hAnsi="Georgia" w:cs="Arial"/>
          <w:w w:val="43"/>
        </w:rPr>
      </w:pPr>
      <w:r w:rsidRPr="0047477F">
        <w:rPr>
          <w:rFonts w:ascii="Georgia" w:hAnsi="Georgia" w:cs="Arial"/>
          <w:w w:val="80"/>
        </w:rPr>
        <w:t xml:space="preserve">1.- </w:t>
      </w:r>
      <w:r w:rsidRPr="0047477F">
        <w:rPr>
          <w:rFonts w:ascii="Georgia" w:hAnsi="Georgia" w:cs="Arial"/>
        </w:rPr>
        <w:t>Obra</w:t>
      </w:r>
      <w:r w:rsidR="00C4176E">
        <w:rPr>
          <w:rFonts w:ascii="Georgia" w:hAnsi="Georgia" w:cs="Arial"/>
        </w:rPr>
        <w:t xml:space="preserve"> </w:t>
      </w:r>
      <w:r w:rsidRPr="0047477F">
        <w:rPr>
          <w:rFonts w:ascii="Georgia" w:hAnsi="Georgia" w:cs="Arial"/>
        </w:rPr>
        <w:t>correspondiente</w:t>
      </w:r>
      <w:r w:rsidR="00C4176E">
        <w:rPr>
          <w:rFonts w:ascii="Georgia" w:hAnsi="Georgia" w:cs="Arial"/>
        </w:rPr>
        <w:t xml:space="preserve"> </w:t>
      </w:r>
      <w:r w:rsidRPr="0047477F">
        <w:rPr>
          <w:rFonts w:ascii="Georgia" w:hAnsi="Georgia" w:cs="Arial"/>
        </w:rPr>
        <w:t>al</w:t>
      </w:r>
      <w:r w:rsidR="00C4176E">
        <w:rPr>
          <w:rFonts w:ascii="Georgia" w:hAnsi="Georgia" w:cs="Arial"/>
        </w:rPr>
        <w:t xml:space="preserve"> </w:t>
      </w:r>
      <w:r w:rsidRPr="0047477F">
        <w:rPr>
          <w:rFonts w:ascii="Georgia" w:hAnsi="Georgia" w:cs="Arial"/>
        </w:rPr>
        <w:t>Programa</w:t>
      </w:r>
      <w:r w:rsidR="00C4176E">
        <w:rPr>
          <w:rFonts w:ascii="Georgia" w:hAnsi="Georgia" w:cs="Arial"/>
        </w:rPr>
        <w:t xml:space="preserve"> </w:t>
      </w:r>
      <w:r w:rsidRPr="0047477F">
        <w:rPr>
          <w:rFonts w:ascii="Georgia" w:hAnsi="Georgia" w:cs="Arial"/>
          <w:w w:val="96"/>
        </w:rPr>
        <w:t>Mun</w:t>
      </w:r>
      <w:r w:rsidRPr="0047477F">
        <w:rPr>
          <w:rFonts w:ascii="Georgia" w:hAnsi="Georgia" w:cs="Arial"/>
          <w:w w:val="54"/>
        </w:rPr>
        <w:t>i</w:t>
      </w:r>
      <w:r w:rsidRPr="0047477F">
        <w:rPr>
          <w:rFonts w:ascii="Georgia" w:hAnsi="Georgia" w:cs="Arial"/>
          <w:w w:val="90"/>
        </w:rPr>
        <w:t>c</w:t>
      </w:r>
      <w:r w:rsidRPr="0047477F">
        <w:rPr>
          <w:rFonts w:ascii="Georgia" w:hAnsi="Georgia" w:cs="Arial"/>
          <w:w w:val="54"/>
        </w:rPr>
        <w:t>i</w:t>
      </w:r>
      <w:r w:rsidRPr="0047477F">
        <w:rPr>
          <w:rFonts w:ascii="Georgia" w:hAnsi="Georgia" w:cs="Arial"/>
          <w:w w:val="99"/>
        </w:rPr>
        <w:t>pal</w:t>
      </w:r>
      <w:r w:rsidRPr="0047477F">
        <w:rPr>
          <w:rFonts w:ascii="Georgia" w:hAnsi="Georgia" w:cs="Arial"/>
        </w:rPr>
        <w:t xml:space="preserve"> de Obra2019 </w:t>
      </w:r>
      <w:r w:rsidRPr="0047477F">
        <w:rPr>
          <w:rFonts w:ascii="Georgia" w:hAnsi="Georgia" w:cs="Arial"/>
          <w:w w:val="88"/>
        </w:rPr>
        <w:t>e</w:t>
      </w:r>
      <w:r w:rsidRPr="0047477F">
        <w:rPr>
          <w:rFonts w:ascii="Georgia" w:hAnsi="Georgia" w:cs="Arial"/>
          <w:w w:val="54"/>
        </w:rPr>
        <w:t>l</w:t>
      </w:r>
      <w:r w:rsidR="00C4176E">
        <w:rPr>
          <w:rFonts w:ascii="Georgia" w:hAnsi="Georgia" w:cs="Arial"/>
          <w:w w:val="54"/>
        </w:rPr>
        <w:t xml:space="preserve"> </w:t>
      </w:r>
      <w:r w:rsidRPr="0047477F">
        <w:rPr>
          <w:rFonts w:ascii="Georgia" w:hAnsi="Georgia" w:cs="Arial"/>
        </w:rPr>
        <w:t>cual</w:t>
      </w:r>
      <w:r w:rsidR="00C4176E">
        <w:rPr>
          <w:rFonts w:ascii="Georgia" w:hAnsi="Georgia" w:cs="Arial"/>
        </w:rPr>
        <w:t xml:space="preserve"> </w:t>
      </w:r>
      <w:r w:rsidRPr="0047477F">
        <w:rPr>
          <w:rFonts w:ascii="Georgia" w:hAnsi="Georgia" w:cs="Arial"/>
          <w:w w:val="102"/>
        </w:rPr>
        <w:t xml:space="preserve">contempla la </w:t>
      </w:r>
      <w:r w:rsidRPr="0047477F">
        <w:rPr>
          <w:rFonts w:ascii="Georgia" w:hAnsi="Georgia" w:cs="Arial"/>
          <w:w w:val="90"/>
        </w:rPr>
        <w:t>s</w:t>
      </w:r>
      <w:r w:rsidRPr="0047477F">
        <w:rPr>
          <w:rFonts w:ascii="Georgia" w:hAnsi="Georgia" w:cs="Arial"/>
          <w:w w:val="54"/>
        </w:rPr>
        <w:t>i</w:t>
      </w:r>
      <w:r w:rsidRPr="0047477F">
        <w:rPr>
          <w:rFonts w:ascii="Georgia" w:hAnsi="Georgia" w:cs="Arial"/>
          <w:w w:val="95"/>
        </w:rPr>
        <w:t>gu</w:t>
      </w:r>
      <w:r w:rsidRPr="0047477F">
        <w:rPr>
          <w:rFonts w:ascii="Georgia" w:hAnsi="Georgia" w:cs="Arial"/>
          <w:w w:val="54"/>
        </w:rPr>
        <w:t>i</w:t>
      </w:r>
      <w:r w:rsidRPr="0047477F">
        <w:rPr>
          <w:rFonts w:ascii="Georgia" w:hAnsi="Georgia" w:cs="Arial"/>
          <w:w w:val="99"/>
        </w:rPr>
        <w:t>en</w:t>
      </w:r>
      <w:r w:rsidRPr="0047477F">
        <w:rPr>
          <w:rFonts w:ascii="Georgia" w:hAnsi="Georgia" w:cs="Arial"/>
          <w:w w:val="103"/>
        </w:rPr>
        <w:t>t</w:t>
      </w:r>
      <w:r w:rsidRPr="0047477F">
        <w:rPr>
          <w:rFonts w:ascii="Georgia" w:hAnsi="Georgia" w:cs="Arial"/>
          <w:w w:val="99"/>
        </w:rPr>
        <w:t>e</w:t>
      </w:r>
      <w:r w:rsidR="00C4176E">
        <w:rPr>
          <w:rFonts w:ascii="Georgia" w:hAnsi="Georgia" w:cs="Arial"/>
          <w:w w:val="99"/>
        </w:rPr>
        <w:t xml:space="preserve"> </w:t>
      </w:r>
      <w:r w:rsidRPr="0047477F">
        <w:rPr>
          <w:rFonts w:ascii="Georgia" w:hAnsi="Georgia" w:cs="Arial"/>
          <w:w w:val="98"/>
        </w:rPr>
        <w:t>obra</w:t>
      </w:r>
      <w:r w:rsidRPr="0047477F">
        <w:rPr>
          <w:rFonts w:ascii="Georgia" w:hAnsi="Georgia" w:cs="Arial"/>
          <w:w w:val="43"/>
        </w:rPr>
        <w:t>:</w:t>
      </w:r>
    </w:p>
    <w:p w:rsidR="001E0308" w:rsidRPr="0047477F" w:rsidRDefault="001E0308" w:rsidP="0047477F">
      <w:pPr>
        <w:widowControl w:val="0"/>
        <w:autoSpaceDE w:val="0"/>
        <w:autoSpaceDN w:val="0"/>
        <w:adjustRightInd w:val="0"/>
        <w:ind w:right="49" w:firstLine="19"/>
        <w:jc w:val="both"/>
        <w:rPr>
          <w:rFonts w:ascii="Georgia" w:hAnsi="Georgia" w:cs="Arial"/>
        </w:rPr>
      </w:pPr>
    </w:p>
    <w:tbl>
      <w:tblPr>
        <w:tblStyle w:val="Tablaconcuadrcula"/>
        <w:tblW w:w="0" w:type="auto"/>
        <w:tblLook w:val="04A0" w:firstRow="1" w:lastRow="0" w:firstColumn="1" w:lastColumn="0" w:noHBand="0" w:noVBand="1"/>
      </w:tblPr>
      <w:tblGrid>
        <w:gridCol w:w="959"/>
        <w:gridCol w:w="5026"/>
        <w:gridCol w:w="2993"/>
      </w:tblGrid>
      <w:tr w:rsidR="001E0308" w:rsidTr="001E0308">
        <w:tc>
          <w:tcPr>
            <w:tcW w:w="959" w:type="dxa"/>
            <w:tcBorders>
              <w:right w:val="nil"/>
            </w:tcBorders>
            <w:shd w:val="clear" w:color="auto" w:fill="7F7F7F" w:themeFill="text1" w:themeFillTint="80"/>
          </w:tcPr>
          <w:p w:rsidR="001E0308" w:rsidRPr="001E0308" w:rsidRDefault="001E0308" w:rsidP="0047477F">
            <w:pPr>
              <w:widowControl w:val="0"/>
              <w:autoSpaceDE w:val="0"/>
              <w:autoSpaceDN w:val="0"/>
              <w:adjustRightInd w:val="0"/>
              <w:rPr>
                <w:rFonts w:ascii="Georgia" w:hAnsi="Georgia" w:cs="Arial"/>
                <w:color w:val="FFFFFF" w:themeColor="background1"/>
              </w:rPr>
            </w:pPr>
            <w:r w:rsidRPr="001E0308">
              <w:rPr>
                <w:rFonts w:ascii="Georgia" w:hAnsi="Georgia" w:cs="Arial"/>
                <w:color w:val="FFFFFF" w:themeColor="background1"/>
              </w:rPr>
              <w:t>No.</w:t>
            </w:r>
          </w:p>
        </w:tc>
        <w:tc>
          <w:tcPr>
            <w:tcW w:w="5026" w:type="dxa"/>
            <w:tcBorders>
              <w:left w:val="nil"/>
              <w:right w:val="nil"/>
            </w:tcBorders>
            <w:shd w:val="clear" w:color="auto" w:fill="7F7F7F" w:themeFill="text1" w:themeFillTint="80"/>
          </w:tcPr>
          <w:p w:rsidR="001E0308" w:rsidRPr="001E0308" w:rsidRDefault="001E0308" w:rsidP="001E0308">
            <w:pPr>
              <w:widowControl w:val="0"/>
              <w:autoSpaceDE w:val="0"/>
              <w:autoSpaceDN w:val="0"/>
              <w:adjustRightInd w:val="0"/>
              <w:jc w:val="center"/>
              <w:rPr>
                <w:rFonts w:ascii="Georgia" w:hAnsi="Georgia" w:cs="Arial"/>
                <w:color w:val="FFFFFF" w:themeColor="background1"/>
              </w:rPr>
            </w:pPr>
            <w:r w:rsidRPr="001E0308">
              <w:rPr>
                <w:rFonts w:ascii="Georgia" w:hAnsi="Georgia" w:cs="Arial"/>
                <w:color w:val="FFFFFF" w:themeColor="background1"/>
              </w:rPr>
              <w:t xml:space="preserve"> Nombre de Proyecto</w:t>
            </w:r>
          </w:p>
        </w:tc>
        <w:tc>
          <w:tcPr>
            <w:tcW w:w="2993" w:type="dxa"/>
            <w:tcBorders>
              <w:left w:val="nil"/>
            </w:tcBorders>
            <w:shd w:val="clear" w:color="auto" w:fill="7F7F7F" w:themeFill="text1" w:themeFillTint="80"/>
          </w:tcPr>
          <w:p w:rsidR="001E0308" w:rsidRPr="001E0308" w:rsidRDefault="001E0308" w:rsidP="001E0308">
            <w:pPr>
              <w:widowControl w:val="0"/>
              <w:autoSpaceDE w:val="0"/>
              <w:autoSpaceDN w:val="0"/>
              <w:adjustRightInd w:val="0"/>
              <w:jc w:val="center"/>
              <w:rPr>
                <w:rFonts w:ascii="Georgia" w:hAnsi="Georgia" w:cs="Arial"/>
                <w:color w:val="FFFFFF" w:themeColor="background1"/>
              </w:rPr>
            </w:pPr>
            <w:r w:rsidRPr="001E0308">
              <w:rPr>
                <w:rFonts w:ascii="Georgia" w:hAnsi="Georgia" w:cs="Arial"/>
                <w:color w:val="FFFFFF" w:themeColor="background1"/>
              </w:rPr>
              <w:t>Importe</w:t>
            </w:r>
          </w:p>
        </w:tc>
      </w:tr>
      <w:tr w:rsidR="001E0308" w:rsidTr="001E0308">
        <w:tc>
          <w:tcPr>
            <w:tcW w:w="959" w:type="dxa"/>
          </w:tcPr>
          <w:p w:rsidR="001E0308" w:rsidRDefault="001E0308" w:rsidP="0047477F">
            <w:pPr>
              <w:widowControl w:val="0"/>
              <w:autoSpaceDE w:val="0"/>
              <w:autoSpaceDN w:val="0"/>
              <w:adjustRightInd w:val="0"/>
              <w:rPr>
                <w:rFonts w:ascii="Georgia" w:hAnsi="Georgia" w:cs="Arial"/>
              </w:rPr>
            </w:pPr>
            <w:r>
              <w:rPr>
                <w:rFonts w:ascii="Georgia" w:hAnsi="Georgia" w:cs="Arial"/>
              </w:rPr>
              <w:t>1.1</w:t>
            </w:r>
          </w:p>
        </w:tc>
        <w:tc>
          <w:tcPr>
            <w:tcW w:w="5026" w:type="dxa"/>
          </w:tcPr>
          <w:p w:rsidR="001E0308" w:rsidRDefault="001E0308" w:rsidP="001E0308">
            <w:pPr>
              <w:widowControl w:val="0"/>
              <w:autoSpaceDE w:val="0"/>
              <w:autoSpaceDN w:val="0"/>
              <w:adjustRightInd w:val="0"/>
              <w:jc w:val="both"/>
              <w:rPr>
                <w:rFonts w:ascii="Georgia" w:hAnsi="Georgia" w:cs="Arial"/>
              </w:rPr>
            </w:pPr>
            <w:r>
              <w:rPr>
                <w:rFonts w:ascii="Georgia" w:hAnsi="Georgia" w:cs="Arial"/>
              </w:rPr>
              <w:t>Primera Etapa del Programa Zacatecas sin Baches 2019</w:t>
            </w:r>
          </w:p>
        </w:tc>
        <w:tc>
          <w:tcPr>
            <w:tcW w:w="2993" w:type="dxa"/>
          </w:tcPr>
          <w:p w:rsidR="001E0308" w:rsidRDefault="001E0308" w:rsidP="001E0308">
            <w:pPr>
              <w:widowControl w:val="0"/>
              <w:autoSpaceDE w:val="0"/>
              <w:autoSpaceDN w:val="0"/>
              <w:adjustRightInd w:val="0"/>
              <w:jc w:val="center"/>
              <w:rPr>
                <w:rFonts w:ascii="Georgia" w:hAnsi="Georgia" w:cs="Arial"/>
              </w:rPr>
            </w:pPr>
            <w:r>
              <w:rPr>
                <w:rFonts w:ascii="Georgia" w:hAnsi="Georgia" w:cs="Arial"/>
              </w:rPr>
              <w:t>$ 2'000,000.00</w:t>
            </w:r>
          </w:p>
          <w:p w:rsidR="001E0308" w:rsidRDefault="001E0308" w:rsidP="001E0308">
            <w:pPr>
              <w:widowControl w:val="0"/>
              <w:autoSpaceDE w:val="0"/>
              <w:autoSpaceDN w:val="0"/>
              <w:adjustRightInd w:val="0"/>
              <w:jc w:val="center"/>
              <w:rPr>
                <w:rFonts w:ascii="Georgia" w:hAnsi="Georgia" w:cs="Arial"/>
              </w:rPr>
            </w:pPr>
          </w:p>
        </w:tc>
      </w:tr>
    </w:tbl>
    <w:p w:rsidR="0047477F" w:rsidRPr="0047477F" w:rsidRDefault="0047477F" w:rsidP="0047477F">
      <w:pPr>
        <w:widowControl w:val="0"/>
        <w:autoSpaceDE w:val="0"/>
        <w:autoSpaceDN w:val="0"/>
        <w:adjustRightInd w:val="0"/>
        <w:rPr>
          <w:rFonts w:ascii="Georgia" w:hAnsi="Georgia" w:cs="Arial"/>
        </w:rPr>
      </w:pPr>
    </w:p>
    <w:p w:rsidR="0047477F" w:rsidRPr="0013694C" w:rsidRDefault="00A1153D" w:rsidP="002D7E04">
      <w:pPr>
        <w:widowControl w:val="0"/>
        <w:autoSpaceDE w:val="0"/>
        <w:autoSpaceDN w:val="0"/>
        <w:adjustRightInd w:val="0"/>
        <w:ind w:left="-142" w:right="49" w:firstLine="10"/>
        <w:jc w:val="both"/>
        <w:rPr>
          <w:rFonts w:ascii="Georgia" w:hAnsi="Georgia" w:cs="Arial"/>
        </w:rPr>
      </w:pPr>
      <w:r>
        <w:rPr>
          <w:rFonts w:ascii="Georgia" w:hAnsi="Georgia"/>
          <w:noProof/>
          <w:lang w:val="es-MX" w:eastAsia="es-MX"/>
        </w:rPr>
        <mc:AlternateContent>
          <mc:Choice Requires="wps">
            <w:drawing>
              <wp:anchor distT="0" distB="0" distL="114300" distR="114300" simplePos="0" relativeHeight="251657728" behindDoc="1" locked="0" layoutInCell="0" allowOverlap="1">
                <wp:simplePos x="0" y="0"/>
                <wp:positionH relativeFrom="page">
                  <wp:posOffset>274320</wp:posOffset>
                </wp:positionH>
                <wp:positionV relativeFrom="paragraph">
                  <wp:posOffset>189230</wp:posOffset>
                </wp:positionV>
                <wp:extent cx="647700" cy="2286000"/>
                <wp:effectExtent l="0" t="0" r="0" b="0"/>
                <wp:wrapNone/>
                <wp:docPr id="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906" w:rsidRPr="001F5A18" w:rsidRDefault="00DC1906" w:rsidP="001F5A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1" style="position:absolute;left:0;text-align:left;margin-left:21.6pt;margin-top:14.9pt;width:51pt;height:180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" o:allowincell="f" filled="f" stroked="f">
                <v:textbox inset="0,0,0,0">
                  <w:txbxContent>
                    <w:p w:rsidR="00DC1906" w:rsidRPr="001F5A18" w:rsidRDefault="00DC1906" w:rsidP="001F5A18"/>
                  </w:txbxContent>
                </v:textbox>
                <w10:wrap anchorx="page"/>
              </v:rect>
            </w:pict>
          </mc:Fallback>
        </mc:AlternateContent>
      </w:r>
      <w:r>
        <w:rPr>
          <w:rFonts w:ascii="Georgia" w:hAnsi="Georgia"/>
          <w:noProof/>
          <w:lang w:val="es-MX" w:eastAsia="es-MX"/>
        </w:rPr>
        <mc:AlternateContent>
          <mc:Choice Requires="wps">
            <w:drawing>
              <wp:anchor distT="0" distB="0" distL="114300" distR="114300" simplePos="0" relativeHeight="251658752" behindDoc="1" locked="0" layoutInCell="0" allowOverlap="1">
                <wp:simplePos x="0" y="0"/>
                <wp:positionH relativeFrom="page">
                  <wp:posOffset>6833870</wp:posOffset>
                </wp:positionH>
                <wp:positionV relativeFrom="paragraph">
                  <wp:posOffset>-127635</wp:posOffset>
                </wp:positionV>
                <wp:extent cx="673100" cy="1168400"/>
                <wp:effectExtent l="0" t="0" r="12700" b="1270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906" w:rsidRDefault="00DC1906" w:rsidP="0047477F">
                            <w:pPr>
                              <w:spacing w:line="1840" w:lineRule="atLeast"/>
                              <w:rPr>
                                <w:rFonts w:ascii="Times New Roman" w:hAnsi="Times New Roman"/>
                              </w:rPr>
                            </w:pPr>
                          </w:p>
                          <w:p w:rsidR="00DC1906" w:rsidRDefault="00DC1906" w:rsidP="0047477F">
                            <w:pPr>
                              <w:widowControl w:val="0"/>
                              <w:autoSpaceDE w:val="0"/>
                              <w:autoSpaceDN w:val="0"/>
                              <w:adjustRightInd w:val="0"/>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2" style="position:absolute;left:0;text-align:left;margin-left:538.1pt;margin-top:-10.05pt;width:53pt;height:9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RirgIAAKk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" o:allowincell="f" filled="f" stroked="f">
                <v:textbox inset="0,0,0,0">
                  <w:txbxContent>
                    <w:p w:rsidR="00DC1906" w:rsidRDefault="00DC1906" w:rsidP="0047477F">
                      <w:pPr>
                        <w:spacing w:line="1840" w:lineRule="atLeast"/>
                        <w:rPr>
                          <w:rFonts w:ascii="Times New Roman" w:hAnsi="Times New Roman"/>
                        </w:rPr>
                      </w:pPr>
                    </w:p>
                    <w:p w:rsidR="00DC1906" w:rsidRDefault="00DC1906" w:rsidP="0047477F">
                      <w:pPr>
                        <w:widowControl w:val="0"/>
                        <w:autoSpaceDE w:val="0"/>
                        <w:autoSpaceDN w:val="0"/>
                        <w:adjustRightInd w:val="0"/>
                        <w:rPr>
                          <w:rFonts w:ascii="Times New Roman" w:hAnsi="Times New Roman"/>
                        </w:rPr>
                      </w:pPr>
                    </w:p>
                  </w:txbxContent>
                </v:textbox>
                <w10:wrap anchorx="page"/>
              </v:rect>
            </w:pict>
          </mc:Fallback>
        </mc:AlternateContent>
      </w:r>
      <w:r w:rsidR="0047477F" w:rsidRPr="0047477F">
        <w:rPr>
          <w:rFonts w:ascii="Georgia" w:hAnsi="Georgia" w:cs="Arial"/>
        </w:rPr>
        <w:t>Lo anterior</w:t>
      </w:r>
      <w:r w:rsidR="00C4176E">
        <w:rPr>
          <w:rFonts w:ascii="Georgia" w:hAnsi="Georgia" w:cs="Arial"/>
        </w:rPr>
        <w:t xml:space="preserve"> </w:t>
      </w:r>
      <w:r w:rsidR="0047477F" w:rsidRPr="0047477F">
        <w:rPr>
          <w:rFonts w:ascii="Georgia" w:hAnsi="Georgia" w:cs="Arial"/>
        </w:rPr>
        <w:t>de acuerdo</w:t>
      </w:r>
      <w:r w:rsidR="00C4176E">
        <w:rPr>
          <w:rFonts w:ascii="Georgia" w:hAnsi="Georgia" w:cs="Arial"/>
        </w:rPr>
        <w:t xml:space="preserve"> </w:t>
      </w:r>
      <w:r w:rsidR="0047477F" w:rsidRPr="0047477F">
        <w:rPr>
          <w:rFonts w:ascii="Georgia" w:hAnsi="Georgia" w:cs="Arial"/>
        </w:rPr>
        <w:t>a</w:t>
      </w:r>
      <w:r w:rsidR="00C4176E">
        <w:rPr>
          <w:rFonts w:ascii="Georgia" w:hAnsi="Georgia" w:cs="Arial"/>
        </w:rPr>
        <w:t xml:space="preserve"> </w:t>
      </w:r>
      <w:r w:rsidR="0047477F" w:rsidRPr="0047477F">
        <w:rPr>
          <w:rFonts w:ascii="Georgia" w:hAnsi="Georgia" w:cs="Arial"/>
        </w:rPr>
        <w:t>la</w:t>
      </w:r>
      <w:r w:rsidR="00C4176E">
        <w:rPr>
          <w:rFonts w:ascii="Georgia" w:hAnsi="Georgia" w:cs="Arial"/>
        </w:rPr>
        <w:t xml:space="preserve"> </w:t>
      </w:r>
      <w:r w:rsidR="0047477F" w:rsidRPr="0047477F">
        <w:rPr>
          <w:rFonts w:ascii="Georgia" w:hAnsi="Georgia" w:cs="Arial"/>
        </w:rPr>
        <w:t>autorización</w:t>
      </w:r>
      <w:r w:rsidR="00C4176E">
        <w:rPr>
          <w:rFonts w:ascii="Georgia" w:hAnsi="Georgia" w:cs="Arial"/>
        </w:rPr>
        <w:t xml:space="preserve"> </w:t>
      </w:r>
      <w:r w:rsidR="0047477F" w:rsidRPr="0047477F">
        <w:rPr>
          <w:rFonts w:ascii="Georgia" w:hAnsi="Georgia" w:cs="Arial"/>
        </w:rPr>
        <w:t>de</w:t>
      </w:r>
      <w:r w:rsidR="00C4176E">
        <w:rPr>
          <w:rFonts w:ascii="Georgia" w:hAnsi="Georgia" w:cs="Arial"/>
        </w:rPr>
        <w:t xml:space="preserve"> </w:t>
      </w:r>
      <w:r w:rsidR="0047477F" w:rsidRPr="0047477F">
        <w:rPr>
          <w:rFonts w:ascii="Georgia" w:hAnsi="Georgia" w:cs="Arial"/>
        </w:rPr>
        <w:t>la</w:t>
      </w:r>
      <w:r w:rsidR="00C4176E">
        <w:rPr>
          <w:rFonts w:ascii="Georgia" w:hAnsi="Georgia" w:cs="Arial"/>
        </w:rPr>
        <w:t xml:space="preserve"> </w:t>
      </w:r>
      <w:r w:rsidR="0047477F" w:rsidRPr="0047477F">
        <w:rPr>
          <w:rFonts w:ascii="Georgia" w:hAnsi="Georgia" w:cs="Arial"/>
        </w:rPr>
        <w:t>Sesión</w:t>
      </w:r>
      <w:r w:rsidR="00C4176E">
        <w:rPr>
          <w:rFonts w:ascii="Georgia" w:hAnsi="Georgia" w:cs="Arial"/>
        </w:rPr>
        <w:t xml:space="preserve"> </w:t>
      </w:r>
      <w:r w:rsidR="0047477F" w:rsidRPr="0047477F">
        <w:rPr>
          <w:rFonts w:ascii="Georgia" w:hAnsi="Georgia" w:cs="Arial"/>
        </w:rPr>
        <w:t>Ordinaria</w:t>
      </w:r>
      <w:r w:rsidR="00C4176E">
        <w:rPr>
          <w:rFonts w:ascii="Georgia" w:hAnsi="Georgia" w:cs="Arial"/>
        </w:rPr>
        <w:t xml:space="preserve"> </w:t>
      </w:r>
      <w:r w:rsidR="0047477F" w:rsidRPr="0047477F">
        <w:rPr>
          <w:rFonts w:ascii="Georgia" w:hAnsi="Georgia" w:cs="Arial"/>
          <w:w w:val="94"/>
        </w:rPr>
        <w:t>número</w:t>
      </w:r>
      <w:r w:rsidR="00C4176E">
        <w:rPr>
          <w:rFonts w:ascii="Georgia" w:hAnsi="Georgia" w:cs="Arial"/>
          <w:w w:val="94"/>
        </w:rPr>
        <w:t xml:space="preserve"> </w:t>
      </w:r>
      <w:r w:rsidR="0047477F" w:rsidRPr="0047477F">
        <w:rPr>
          <w:rFonts w:ascii="Georgia" w:hAnsi="Georgia" w:cs="Arial"/>
          <w:w w:val="90"/>
        </w:rPr>
        <w:t>s</w:t>
      </w:r>
      <w:r w:rsidR="0047477F" w:rsidRPr="0047477F">
        <w:rPr>
          <w:rFonts w:ascii="Georgia" w:hAnsi="Georgia" w:cs="Arial"/>
          <w:w w:val="54"/>
        </w:rPr>
        <w:t>i</w:t>
      </w:r>
      <w:r w:rsidR="0047477F" w:rsidRPr="0047477F">
        <w:rPr>
          <w:rFonts w:ascii="Georgia" w:hAnsi="Georgia" w:cs="Arial"/>
          <w:w w:val="99"/>
        </w:rPr>
        <w:t>ete</w:t>
      </w:r>
      <w:r w:rsidR="00C4176E">
        <w:rPr>
          <w:rFonts w:ascii="Georgia" w:hAnsi="Georgia" w:cs="Arial"/>
          <w:w w:val="99"/>
        </w:rPr>
        <w:t xml:space="preserve"> </w:t>
      </w:r>
      <w:r w:rsidR="0047477F" w:rsidRPr="0047477F">
        <w:rPr>
          <w:rFonts w:ascii="Georgia" w:hAnsi="Georgia" w:cs="Arial"/>
          <w:w w:val="79"/>
        </w:rPr>
        <w:t xml:space="preserve">(7) </w:t>
      </w:r>
      <w:r w:rsidR="0047477F" w:rsidRPr="0047477F">
        <w:rPr>
          <w:rFonts w:ascii="Georgia" w:hAnsi="Georgia" w:cs="Arial"/>
        </w:rPr>
        <w:t>de fecha</w:t>
      </w:r>
      <w:r w:rsidR="00C4176E">
        <w:rPr>
          <w:rFonts w:ascii="Georgia" w:hAnsi="Georgia" w:cs="Arial"/>
        </w:rPr>
        <w:t xml:space="preserve"> </w:t>
      </w:r>
      <w:r w:rsidR="0047477F" w:rsidRPr="0047477F">
        <w:rPr>
          <w:rFonts w:ascii="Georgia" w:hAnsi="Georgia" w:cs="Arial"/>
          <w:w w:val="88"/>
        </w:rPr>
        <w:t>d</w:t>
      </w:r>
      <w:r w:rsidR="0047477F" w:rsidRPr="0047477F">
        <w:rPr>
          <w:rFonts w:ascii="Georgia" w:hAnsi="Georgia" w:cs="Arial"/>
          <w:w w:val="54"/>
        </w:rPr>
        <w:t>i</w:t>
      </w:r>
      <w:r w:rsidR="0047477F" w:rsidRPr="0047477F">
        <w:rPr>
          <w:rFonts w:ascii="Georgia" w:hAnsi="Georgia" w:cs="Arial"/>
          <w:w w:val="99"/>
        </w:rPr>
        <w:t>ecisiete</w:t>
      </w:r>
      <w:r w:rsidR="00C4176E">
        <w:rPr>
          <w:rFonts w:ascii="Georgia" w:hAnsi="Georgia" w:cs="Arial"/>
          <w:w w:val="99"/>
        </w:rPr>
        <w:t xml:space="preserve"> </w:t>
      </w:r>
      <w:r w:rsidR="0047477F" w:rsidRPr="0047477F">
        <w:rPr>
          <w:rFonts w:ascii="Georgia" w:hAnsi="Georgia" w:cs="Arial"/>
        </w:rPr>
        <w:t>(17)</w:t>
      </w:r>
      <w:r w:rsidR="00C4176E">
        <w:rPr>
          <w:rFonts w:ascii="Georgia" w:hAnsi="Georgia" w:cs="Arial"/>
        </w:rPr>
        <w:t xml:space="preserve"> </w:t>
      </w:r>
      <w:r w:rsidR="0047477F" w:rsidRPr="0047477F">
        <w:rPr>
          <w:rFonts w:ascii="Georgia" w:hAnsi="Georgia" w:cs="Arial"/>
        </w:rPr>
        <w:t>de</w:t>
      </w:r>
      <w:r w:rsidR="00C4176E">
        <w:rPr>
          <w:rFonts w:ascii="Georgia" w:hAnsi="Georgia" w:cs="Arial"/>
        </w:rPr>
        <w:t xml:space="preserve"> </w:t>
      </w:r>
      <w:r w:rsidR="0047477F" w:rsidRPr="0047477F">
        <w:rPr>
          <w:rFonts w:ascii="Georgia" w:hAnsi="Georgia" w:cs="Arial"/>
        </w:rPr>
        <w:t>diciembre</w:t>
      </w:r>
      <w:r w:rsidR="00C4176E">
        <w:rPr>
          <w:rFonts w:ascii="Georgia" w:hAnsi="Georgia" w:cs="Arial"/>
        </w:rPr>
        <w:t xml:space="preserve"> </w:t>
      </w:r>
      <w:r w:rsidR="0047477F" w:rsidRPr="0047477F">
        <w:rPr>
          <w:rFonts w:ascii="Georgia" w:hAnsi="Georgia" w:cs="Arial"/>
        </w:rPr>
        <w:t>del</w:t>
      </w:r>
      <w:r w:rsidR="00C4176E">
        <w:rPr>
          <w:rFonts w:ascii="Georgia" w:hAnsi="Georgia" w:cs="Arial"/>
        </w:rPr>
        <w:t xml:space="preserve"> </w:t>
      </w:r>
      <w:r w:rsidR="0047477F" w:rsidRPr="0047477F">
        <w:rPr>
          <w:rFonts w:ascii="Georgia" w:hAnsi="Georgia" w:cs="Arial"/>
        </w:rPr>
        <w:t>año</w:t>
      </w:r>
      <w:r w:rsidR="00C4176E">
        <w:rPr>
          <w:rFonts w:ascii="Georgia" w:hAnsi="Georgia" w:cs="Arial"/>
        </w:rPr>
        <w:t xml:space="preserve"> </w:t>
      </w:r>
      <w:r w:rsidR="0047477F" w:rsidRPr="0047477F">
        <w:rPr>
          <w:rFonts w:ascii="Georgia" w:hAnsi="Georgia" w:cs="Arial"/>
        </w:rPr>
        <w:t>dos</w:t>
      </w:r>
      <w:r w:rsidR="00C4176E">
        <w:rPr>
          <w:rFonts w:ascii="Georgia" w:hAnsi="Georgia" w:cs="Arial"/>
        </w:rPr>
        <w:t xml:space="preserve"> </w:t>
      </w:r>
      <w:r w:rsidR="0047477F" w:rsidRPr="0047477F">
        <w:rPr>
          <w:rFonts w:ascii="Georgia" w:hAnsi="Georgia" w:cs="Arial"/>
          <w:w w:val="93"/>
        </w:rPr>
        <w:t>mi</w:t>
      </w:r>
      <w:r w:rsidR="0047477F" w:rsidRPr="0047477F">
        <w:rPr>
          <w:rFonts w:ascii="Georgia" w:hAnsi="Georgia" w:cs="Arial"/>
          <w:w w:val="54"/>
        </w:rPr>
        <w:t>l</w:t>
      </w:r>
      <w:r w:rsidR="00C4176E">
        <w:rPr>
          <w:rFonts w:ascii="Georgia" w:hAnsi="Georgia" w:cs="Arial"/>
          <w:w w:val="54"/>
        </w:rPr>
        <w:t xml:space="preserve"> </w:t>
      </w:r>
      <w:r w:rsidR="0047477F" w:rsidRPr="0047477F">
        <w:rPr>
          <w:rFonts w:ascii="Georgia" w:hAnsi="Georgia" w:cs="Arial"/>
          <w:w w:val="96"/>
        </w:rPr>
        <w:t xml:space="preserve">dieciocho </w:t>
      </w:r>
      <w:r w:rsidR="0047477F" w:rsidRPr="0047477F">
        <w:rPr>
          <w:rFonts w:ascii="Georgia" w:hAnsi="Georgia" w:cs="Arial"/>
          <w:w w:val="73"/>
        </w:rPr>
        <w:t>(</w:t>
      </w:r>
      <w:r w:rsidR="0047477F" w:rsidRPr="0047477F">
        <w:rPr>
          <w:rFonts w:ascii="Georgia" w:hAnsi="Georgia" w:cs="Arial"/>
          <w:w w:val="99"/>
        </w:rPr>
        <w:t>2018)</w:t>
      </w:r>
      <w:r w:rsidR="0047477F" w:rsidRPr="0047477F">
        <w:rPr>
          <w:rFonts w:ascii="Georgia" w:hAnsi="Georgia" w:cs="Arial"/>
          <w:w w:val="58"/>
        </w:rPr>
        <w:t xml:space="preserve">,  </w:t>
      </w:r>
      <w:r w:rsidR="0047477F" w:rsidRPr="0047477F">
        <w:rPr>
          <w:rFonts w:ascii="Georgia" w:hAnsi="Georgia" w:cs="Arial"/>
        </w:rPr>
        <w:t>en</w:t>
      </w:r>
      <w:r w:rsidR="00C4176E">
        <w:rPr>
          <w:rFonts w:ascii="Georgia" w:hAnsi="Georgia" w:cs="Arial"/>
        </w:rPr>
        <w:t xml:space="preserve"> </w:t>
      </w:r>
      <w:r w:rsidR="0047477F" w:rsidRPr="0047477F">
        <w:rPr>
          <w:rFonts w:ascii="Georgia" w:hAnsi="Georgia" w:cs="Arial"/>
        </w:rPr>
        <w:t>el</w:t>
      </w:r>
      <w:r w:rsidR="00C4176E">
        <w:rPr>
          <w:rFonts w:ascii="Georgia" w:hAnsi="Georgia" w:cs="Arial"/>
        </w:rPr>
        <w:t xml:space="preserve"> </w:t>
      </w:r>
      <w:r w:rsidR="0047477F" w:rsidRPr="0047477F">
        <w:rPr>
          <w:rFonts w:ascii="Georgia" w:hAnsi="Georgia" w:cs="Arial"/>
        </w:rPr>
        <w:t>cuál</w:t>
      </w:r>
      <w:r w:rsidR="00C4176E">
        <w:rPr>
          <w:rFonts w:ascii="Georgia" w:hAnsi="Georgia" w:cs="Arial"/>
        </w:rPr>
        <w:t xml:space="preserve"> </w:t>
      </w:r>
      <w:r w:rsidR="0047477F" w:rsidRPr="0047477F">
        <w:rPr>
          <w:rFonts w:ascii="Georgia" w:hAnsi="Georgia" w:cs="Arial"/>
        </w:rPr>
        <w:t>el Honorab</w:t>
      </w:r>
      <w:r w:rsidR="0047477F" w:rsidRPr="0047477F">
        <w:rPr>
          <w:rFonts w:ascii="Georgia" w:hAnsi="Georgia" w:cs="Arial"/>
          <w:w w:val="54"/>
        </w:rPr>
        <w:t>l</w:t>
      </w:r>
      <w:r w:rsidR="0047477F" w:rsidRPr="0047477F">
        <w:rPr>
          <w:rFonts w:ascii="Georgia" w:hAnsi="Georgia" w:cs="Arial"/>
          <w:w w:val="99"/>
        </w:rPr>
        <w:t>e</w:t>
      </w:r>
      <w:r w:rsidR="00C4176E">
        <w:rPr>
          <w:rFonts w:ascii="Georgia" w:hAnsi="Georgia" w:cs="Arial"/>
          <w:w w:val="99"/>
        </w:rPr>
        <w:t xml:space="preserve"> </w:t>
      </w:r>
      <w:r w:rsidR="0047477F" w:rsidRPr="0047477F">
        <w:rPr>
          <w:rFonts w:ascii="Georgia" w:hAnsi="Georgia" w:cs="Arial"/>
        </w:rPr>
        <w:t>Ayuntamiento</w:t>
      </w:r>
      <w:r w:rsidR="00C4176E">
        <w:rPr>
          <w:rFonts w:ascii="Georgia" w:hAnsi="Georgia" w:cs="Arial"/>
        </w:rPr>
        <w:t xml:space="preserve"> </w:t>
      </w:r>
      <w:r w:rsidR="0047477F" w:rsidRPr="0047477F">
        <w:rPr>
          <w:rFonts w:ascii="Georgia" w:hAnsi="Georgia" w:cs="Arial"/>
        </w:rPr>
        <w:t>tomo</w:t>
      </w:r>
      <w:r w:rsidR="00C4176E">
        <w:rPr>
          <w:rFonts w:ascii="Georgia" w:hAnsi="Georgia" w:cs="Arial"/>
        </w:rPr>
        <w:t xml:space="preserve"> </w:t>
      </w:r>
      <w:r w:rsidR="0047477F" w:rsidRPr="0047477F">
        <w:rPr>
          <w:rFonts w:ascii="Georgia" w:hAnsi="Georgia" w:cs="Arial"/>
          <w:w w:val="103"/>
        </w:rPr>
        <w:t>e</w:t>
      </w:r>
      <w:r w:rsidR="0047477F" w:rsidRPr="0047477F">
        <w:rPr>
          <w:rFonts w:ascii="Georgia" w:hAnsi="Georgia" w:cs="Arial"/>
          <w:w w:val="54"/>
        </w:rPr>
        <w:t>l</w:t>
      </w:r>
      <w:r w:rsidR="0047477F" w:rsidRPr="0047477F">
        <w:rPr>
          <w:rFonts w:ascii="Georgia" w:hAnsi="Georgia" w:cs="Arial"/>
        </w:rPr>
        <w:t xml:space="preserve"> acuerdo</w:t>
      </w:r>
      <w:r w:rsidR="00C4176E">
        <w:rPr>
          <w:rFonts w:ascii="Georgia" w:hAnsi="Georgia" w:cs="Arial"/>
        </w:rPr>
        <w:t xml:space="preserve"> </w:t>
      </w:r>
      <w:r w:rsidR="0047477F" w:rsidRPr="0047477F">
        <w:rPr>
          <w:rFonts w:ascii="Georgia" w:hAnsi="Georgia" w:cs="Arial"/>
          <w:w w:val="103"/>
        </w:rPr>
        <w:t>AHAZ</w:t>
      </w:r>
      <w:r w:rsidR="0047477F" w:rsidRPr="0047477F">
        <w:rPr>
          <w:rFonts w:ascii="Georgia" w:hAnsi="Georgia" w:cs="Arial"/>
          <w:w w:val="118"/>
        </w:rPr>
        <w:t>/</w:t>
      </w:r>
      <w:r w:rsidR="0047477F" w:rsidRPr="0047477F">
        <w:rPr>
          <w:rFonts w:ascii="Georgia" w:hAnsi="Georgia" w:cs="Arial"/>
          <w:w w:val="98"/>
        </w:rPr>
        <w:t>090</w:t>
      </w:r>
      <w:r w:rsidR="0047477F" w:rsidRPr="0047477F">
        <w:rPr>
          <w:rFonts w:ascii="Georgia" w:hAnsi="Georgia" w:cs="Arial"/>
          <w:w w:val="103"/>
        </w:rPr>
        <w:t>/</w:t>
      </w:r>
      <w:r w:rsidR="0047477F" w:rsidRPr="0047477F">
        <w:rPr>
          <w:rFonts w:ascii="Georgia" w:hAnsi="Georgia" w:cs="Arial"/>
          <w:w w:val="101"/>
        </w:rPr>
        <w:t>2018</w:t>
      </w:r>
      <w:r w:rsidR="0047477F" w:rsidRPr="0047477F">
        <w:rPr>
          <w:rFonts w:ascii="Georgia" w:hAnsi="Georgia" w:cs="Arial"/>
          <w:w w:val="43"/>
        </w:rPr>
        <w:t>,</w:t>
      </w:r>
      <w:r w:rsidR="005C13EC">
        <w:rPr>
          <w:rFonts w:ascii="Georgia" w:hAnsi="Georgia" w:cs="Arial"/>
          <w:w w:val="43"/>
        </w:rPr>
        <w:t xml:space="preserve"> </w:t>
      </w:r>
      <w:r w:rsidR="0047477F" w:rsidRPr="0047477F">
        <w:rPr>
          <w:rFonts w:ascii="Georgia" w:hAnsi="Georgia" w:cs="Arial"/>
        </w:rPr>
        <w:t>en</w:t>
      </w:r>
      <w:r w:rsidR="00C4176E">
        <w:rPr>
          <w:rFonts w:ascii="Georgia" w:hAnsi="Georgia" w:cs="Arial"/>
        </w:rPr>
        <w:t xml:space="preserve"> </w:t>
      </w:r>
      <w:r w:rsidR="0047477F" w:rsidRPr="0047477F">
        <w:rPr>
          <w:rFonts w:ascii="Georgia" w:hAnsi="Georgia" w:cs="Arial"/>
        </w:rPr>
        <w:t>el</w:t>
      </w:r>
      <w:r w:rsidR="00C4176E">
        <w:rPr>
          <w:rFonts w:ascii="Georgia" w:hAnsi="Georgia" w:cs="Arial"/>
        </w:rPr>
        <w:t xml:space="preserve"> </w:t>
      </w:r>
      <w:r w:rsidR="0047477F" w:rsidRPr="0047477F">
        <w:rPr>
          <w:rFonts w:ascii="Georgia" w:hAnsi="Georgia" w:cs="Arial"/>
        </w:rPr>
        <w:t>cual</w:t>
      </w:r>
      <w:r w:rsidR="005C13EC">
        <w:rPr>
          <w:rFonts w:ascii="Georgia" w:hAnsi="Georgia" w:cs="Arial"/>
        </w:rPr>
        <w:t xml:space="preserve"> </w:t>
      </w:r>
      <w:r w:rsidR="0047477F" w:rsidRPr="0047477F">
        <w:rPr>
          <w:rFonts w:ascii="Georgia" w:hAnsi="Georgia" w:cs="Arial"/>
        </w:rPr>
        <w:t>se</w:t>
      </w:r>
      <w:r w:rsidR="00C4176E">
        <w:rPr>
          <w:rFonts w:ascii="Georgia" w:hAnsi="Georgia" w:cs="Arial"/>
        </w:rPr>
        <w:t xml:space="preserve"> </w:t>
      </w:r>
      <w:r w:rsidR="0047477F" w:rsidRPr="0047477F">
        <w:rPr>
          <w:rFonts w:ascii="Georgia" w:hAnsi="Georgia" w:cs="Arial"/>
        </w:rPr>
        <w:t>aprobó</w:t>
      </w:r>
      <w:r w:rsidR="005C13EC">
        <w:rPr>
          <w:rFonts w:ascii="Georgia" w:hAnsi="Georgia" w:cs="Arial"/>
        </w:rPr>
        <w:t xml:space="preserve"> </w:t>
      </w:r>
      <w:r w:rsidR="0047477F" w:rsidRPr="0047477F">
        <w:rPr>
          <w:rFonts w:ascii="Georgia" w:hAnsi="Georgia" w:cs="Arial"/>
          <w:w w:val="95"/>
        </w:rPr>
        <w:t>e</w:t>
      </w:r>
      <w:r w:rsidR="0047477F" w:rsidRPr="0047477F">
        <w:rPr>
          <w:rFonts w:ascii="Georgia" w:hAnsi="Georgia" w:cs="Arial"/>
          <w:w w:val="54"/>
        </w:rPr>
        <w:t xml:space="preserve">l </w:t>
      </w:r>
      <w:r w:rsidR="0047477F" w:rsidRPr="0047477F">
        <w:rPr>
          <w:rFonts w:ascii="Georgia" w:hAnsi="Georgia" w:cs="Arial"/>
        </w:rPr>
        <w:t>dictamen</w:t>
      </w:r>
      <w:r w:rsidR="005C13EC">
        <w:rPr>
          <w:rFonts w:ascii="Georgia" w:hAnsi="Georgia" w:cs="Arial"/>
        </w:rPr>
        <w:t xml:space="preserve"> </w:t>
      </w:r>
      <w:r w:rsidR="0047477F" w:rsidRPr="0047477F">
        <w:rPr>
          <w:rFonts w:ascii="Georgia" w:hAnsi="Georgia" w:cs="Arial"/>
        </w:rPr>
        <w:t>presentado</w:t>
      </w:r>
      <w:r w:rsidR="005C13EC">
        <w:rPr>
          <w:rFonts w:ascii="Georgia" w:hAnsi="Georgia" w:cs="Arial"/>
        </w:rPr>
        <w:t xml:space="preserve"> </w:t>
      </w:r>
      <w:r w:rsidR="0047477F" w:rsidRPr="0047477F">
        <w:rPr>
          <w:rFonts w:ascii="Georgia" w:hAnsi="Georgia" w:cs="Arial"/>
        </w:rPr>
        <w:t>por</w:t>
      </w:r>
      <w:r w:rsidR="005C13EC">
        <w:rPr>
          <w:rFonts w:ascii="Georgia" w:hAnsi="Georgia" w:cs="Arial"/>
        </w:rPr>
        <w:t xml:space="preserve"> </w:t>
      </w:r>
      <w:r w:rsidR="0047477F" w:rsidRPr="0047477F">
        <w:rPr>
          <w:rFonts w:ascii="Georgia" w:hAnsi="Georgia" w:cs="Arial"/>
        </w:rPr>
        <w:t>la</w:t>
      </w:r>
      <w:r w:rsidR="00C4176E">
        <w:rPr>
          <w:rFonts w:ascii="Georgia" w:hAnsi="Georgia" w:cs="Arial"/>
        </w:rPr>
        <w:t xml:space="preserve"> </w:t>
      </w:r>
      <w:r w:rsidR="0047477F" w:rsidRPr="0047477F">
        <w:rPr>
          <w:rFonts w:ascii="Georgia" w:hAnsi="Georgia" w:cs="Arial"/>
        </w:rPr>
        <w:t>Comisión</w:t>
      </w:r>
      <w:r w:rsidR="00C4176E">
        <w:rPr>
          <w:rFonts w:ascii="Georgia" w:hAnsi="Georgia" w:cs="Arial"/>
        </w:rPr>
        <w:t xml:space="preserve"> </w:t>
      </w:r>
      <w:r w:rsidR="0047477F" w:rsidRPr="0047477F">
        <w:rPr>
          <w:rFonts w:ascii="Georgia" w:hAnsi="Georgia" w:cs="Arial"/>
        </w:rPr>
        <w:t>de</w:t>
      </w:r>
      <w:r w:rsidR="00C4176E">
        <w:rPr>
          <w:rFonts w:ascii="Georgia" w:hAnsi="Georgia" w:cs="Arial"/>
        </w:rPr>
        <w:t xml:space="preserve"> </w:t>
      </w:r>
      <w:r w:rsidR="0047477F" w:rsidRPr="0047477F">
        <w:rPr>
          <w:rFonts w:ascii="Georgia" w:hAnsi="Georgia" w:cs="Arial"/>
          <w:w w:val="96"/>
        </w:rPr>
        <w:t>Hac</w:t>
      </w:r>
      <w:r w:rsidR="0047477F" w:rsidRPr="0047477F">
        <w:rPr>
          <w:rFonts w:ascii="Georgia" w:hAnsi="Georgia" w:cs="Arial"/>
          <w:w w:val="54"/>
        </w:rPr>
        <w:t>i</w:t>
      </w:r>
      <w:r w:rsidR="0047477F" w:rsidRPr="0047477F">
        <w:rPr>
          <w:rFonts w:ascii="Georgia" w:hAnsi="Georgia" w:cs="Arial"/>
          <w:w w:val="99"/>
        </w:rPr>
        <w:t>enda</w:t>
      </w:r>
      <w:r w:rsidR="0047477F" w:rsidRPr="0047477F">
        <w:rPr>
          <w:rFonts w:ascii="Georgia" w:hAnsi="Georgia" w:cs="Arial"/>
        </w:rPr>
        <w:t xml:space="preserve"> Pública</w:t>
      </w:r>
      <w:r w:rsidR="005C13EC">
        <w:rPr>
          <w:rFonts w:ascii="Georgia" w:hAnsi="Georgia" w:cs="Arial"/>
        </w:rPr>
        <w:t xml:space="preserve"> </w:t>
      </w:r>
      <w:r w:rsidR="0047477F" w:rsidRPr="0047477F">
        <w:rPr>
          <w:rFonts w:ascii="Georgia" w:hAnsi="Georgia" w:cs="Arial"/>
        </w:rPr>
        <w:t>y</w:t>
      </w:r>
      <w:r w:rsidR="005C13EC">
        <w:rPr>
          <w:rFonts w:ascii="Georgia" w:hAnsi="Georgia" w:cs="Arial"/>
        </w:rPr>
        <w:t xml:space="preserve"> </w:t>
      </w:r>
      <w:r w:rsidR="0047477F" w:rsidRPr="0047477F">
        <w:rPr>
          <w:rFonts w:ascii="Georgia" w:hAnsi="Georgia" w:cs="Arial"/>
          <w:w w:val="92"/>
        </w:rPr>
        <w:t>P</w:t>
      </w:r>
      <w:r w:rsidR="0047477F" w:rsidRPr="0047477F">
        <w:rPr>
          <w:rFonts w:ascii="Georgia" w:hAnsi="Georgia" w:cs="Arial"/>
          <w:w w:val="101"/>
        </w:rPr>
        <w:t>atr</w:t>
      </w:r>
      <w:r w:rsidR="0047477F" w:rsidRPr="0047477F">
        <w:rPr>
          <w:rFonts w:ascii="Georgia" w:hAnsi="Georgia" w:cs="Arial"/>
          <w:w w:val="54"/>
        </w:rPr>
        <w:t>i</w:t>
      </w:r>
      <w:r w:rsidR="0047477F" w:rsidRPr="0047477F">
        <w:rPr>
          <w:rFonts w:ascii="Georgia" w:hAnsi="Georgia" w:cs="Arial"/>
          <w:w w:val="99"/>
        </w:rPr>
        <w:t>monio</w:t>
      </w:r>
      <w:r w:rsidR="005C13EC">
        <w:rPr>
          <w:rFonts w:ascii="Georgia" w:hAnsi="Georgia" w:cs="Arial"/>
          <w:w w:val="99"/>
        </w:rPr>
        <w:t xml:space="preserve"> </w:t>
      </w:r>
      <w:r w:rsidR="0047477F" w:rsidRPr="0047477F">
        <w:rPr>
          <w:rFonts w:ascii="Georgia" w:hAnsi="Georgia" w:cs="Arial"/>
          <w:w w:val="99"/>
        </w:rPr>
        <w:t>Munic</w:t>
      </w:r>
      <w:r w:rsidR="0047477F" w:rsidRPr="0047477F">
        <w:rPr>
          <w:rFonts w:ascii="Georgia" w:hAnsi="Georgia" w:cs="Arial"/>
          <w:w w:val="54"/>
        </w:rPr>
        <w:t>i</w:t>
      </w:r>
      <w:r w:rsidR="0047477F" w:rsidRPr="0047477F">
        <w:rPr>
          <w:rFonts w:ascii="Georgia" w:hAnsi="Georgia" w:cs="Arial"/>
          <w:w w:val="92"/>
        </w:rPr>
        <w:t>pa</w:t>
      </w:r>
      <w:r w:rsidR="0047477F" w:rsidRPr="0047477F">
        <w:rPr>
          <w:rFonts w:ascii="Georgia" w:hAnsi="Georgia" w:cs="Arial"/>
          <w:w w:val="54"/>
        </w:rPr>
        <w:t xml:space="preserve">l </w:t>
      </w:r>
      <w:r w:rsidR="0047477F" w:rsidRPr="0047477F">
        <w:rPr>
          <w:rFonts w:ascii="Georgia" w:hAnsi="Georgia" w:cs="Arial"/>
        </w:rPr>
        <w:t>referente</w:t>
      </w:r>
      <w:r w:rsidR="005C13EC">
        <w:rPr>
          <w:rFonts w:ascii="Georgia" w:hAnsi="Georgia" w:cs="Arial"/>
        </w:rPr>
        <w:t xml:space="preserve"> </w:t>
      </w:r>
      <w:r w:rsidR="0047477F" w:rsidRPr="0047477F">
        <w:rPr>
          <w:rFonts w:ascii="Georgia" w:hAnsi="Georgia" w:cs="Arial"/>
        </w:rPr>
        <w:t xml:space="preserve">a </w:t>
      </w:r>
      <w:r w:rsidR="0047477F" w:rsidRPr="0047477F">
        <w:rPr>
          <w:rFonts w:ascii="Georgia" w:hAnsi="Georgia" w:cs="Arial"/>
          <w:w w:val="54"/>
        </w:rPr>
        <w:t>l</w:t>
      </w:r>
      <w:r w:rsidR="0047477F" w:rsidRPr="0047477F">
        <w:rPr>
          <w:rFonts w:ascii="Georgia" w:hAnsi="Georgia" w:cs="Arial"/>
          <w:w w:val="88"/>
        </w:rPr>
        <w:t>a</w:t>
      </w:r>
      <w:r w:rsidR="005C13EC">
        <w:rPr>
          <w:rFonts w:ascii="Georgia" w:hAnsi="Georgia" w:cs="Arial"/>
          <w:w w:val="88"/>
        </w:rPr>
        <w:t xml:space="preserve"> </w:t>
      </w:r>
      <w:r w:rsidR="0047477F" w:rsidRPr="0047477F">
        <w:rPr>
          <w:rFonts w:ascii="Georgia" w:hAnsi="Georgia" w:cs="Arial"/>
        </w:rPr>
        <w:t>aprobación</w:t>
      </w:r>
      <w:r w:rsidR="005C13EC">
        <w:rPr>
          <w:rFonts w:ascii="Georgia" w:hAnsi="Georgia" w:cs="Arial"/>
        </w:rPr>
        <w:t xml:space="preserve"> </w:t>
      </w:r>
      <w:r w:rsidR="0047477F" w:rsidRPr="0047477F">
        <w:rPr>
          <w:rFonts w:ascii="Georgia" w:hAnsi="Georgia" w:cs="Arial"/>
          <w:w w:val="95"/>
        </w:rPr>
        <w:t>de</w:t>
      </w:r>
      <w:r w:rsidR="0047477F" w:rsidRPr="0047477F">
        <w:rPr>
          <w:rFonts w:ascii="Georgia" w:hAnsi="Georgia" w:cs="Arial"/>
          <w:w w:val="54"/>
        </w:rPr>
        <w:t>l</w:t>
      </w:r>
      <w:r w:rsidR="005C13EC">
        <w:rPr>
          <w:rFonts w:ascii="Georgia" w:hAnsi="Georgia" w:cs="Arial"/>
          <w:w w:val="54"/>
        </w:rPr>
        <w:t xml:space="preserve"> </w:t>
      </w:r>
      <w:r w:rsidR="0047477F" w:rsidRPr="0047477F">
        <w:rPr>
          <w:rFonts w:ascii="Georgia" w:hAnsi="Georgia" w:cs="Arial"/>
          <w:w w:val="99"/>
        </w:rPr>
        <w:t>Proyecto</w:t>
      </w:r>
      <w:r w:rsidR="005C13EC">
        <w:rPr>
          <w:rFonts w:ascii="Georgia" w:hAnsi="Georgia" w:cs="Arial"/>
          <w:w w:val="99"/>
        </w:rPr>
        <w:t xml:space="preserve"> </w:t>
      </w:r>
      <w:r w:rsidR="0047477F" w:rsidRPr="0047477F">
        <w:rPr>
          <w:rFonts w:ascii="Georgia" w:hAnsi="Georgia" w:cs="Arial"/>
        </w:rPr>
        <w:t>del</w:t>
      </w:r>
      <w:r w:rsidR="005C13EC">
        <w:rPr>
          <w:rFonts w:ascii="Georgia" w:hAnsi="Georgia" w:cs="Arial"/>
        </w:rPr>
        <w:t xml:space="preserve"> </w:t>
      </w:r>
      <w:r w:rsidR="0047477F" w:rsidRPr="0047477F">
        <w:rPr>
          <w:rFonts w:ascii="Georgia" w:hAnsi="Georgia" w:cs="Arial"/>
          <w:w w:val="99"/>
        </w:rPr>
        <w:t>Presupuesto</w:t>
      </w:r>
      <w:r w:rsidR="005C13EC">
        <w:rPr>
          <w:rFonts w:ascii="Georgia" w:hAnsi="Georgia" w:cs="Arial"/>
          <w:w w:val="99"/>
        </w:rPr>
        <w:t xml:space="preserve"> </w:t>
      </w:r>
      <w:r w:rsidR="0047477F" w:rsidRPr="0047477F">
        <w:rPr>
          <w:rFonts w:ascii="Georgia" w:hAnsi="Georgia" w:cs="Arial"/>
        </w:rPr>
        <w:t>de</w:t>
      </w:r>
      <w:r w:rsidR="005C13EC">
        <w:rPr>
          <w:rFonts w:ascii="Georgia" w:hAnsi="Georgia" w:cs="Arial"/>
        </w:rPr>
        <w:t xml:space="preserve"> </w:t>
      </w:r>
      <w:r w:rsidR="0047477F" w:rsidRPr="0047477F">
        <w:rPr>
          <w:rFonts w:ascii="Georgia" w:hAnsi="Georgia" w:cs="Arial"/>
        </w:rPr>
        <w:t>egresos</w:t>
      </w:r>
      <w:r w:rsidR="005C13EC">
        <w:rPr>
          <w:rFonts w:ascii="Georgia" w:hAnsi="Georgia" w:cs="Arial"/>
        </w:rPr>
        <w:t xml:space="preserve"> </w:t>
      </w:r>
      <w:r w:rsidR="0047477F" w:rsidRPr="0047477F">
        <w:rPr>
          <w:rFonts w:ascii="Georgia" w:hAnsi="Georgia" w:cs="Arial"/>
        </w:rPr>
        <w:t>del</w:t>
      </w:r>
      <w:r w:rsidR="005C13EC">
        <w:rPr>
          <w:rFonts w:ascii="Georgia" w:hAnsi="Georgia" w:cs="Arial"/>
        </w:rPr>
        <w:t xml:space="preserve"> </w:t>
      </w:r>
      <w:r w:rsidR="0047477F" w:rsidRPr="0047477F">
        <w:rPr>
          <w:rFonts w:ascii="Georgia" w:hAnsi="Georgia" w:cs="Arial"/>
          <w:w w:val="88"/>
        </w:rPr>
        <w:t>M</w:t>
      </w:r>
      <w:r w:rsidR="0047477F" w:rsidRPr="0047477F">
        <w:rPr>
          <w:rFonts w:ascii="Georgia" w:hAnsi="Georgia" w:cs="Arial"/>
          <w:w w:val="98"/>
        </w:rPr>
        <w:t>unic</w:t>
      </w:r>
      <w:r w:rsidR="0047477F" w:rsidRPr="0047477F">
        <w:rPr>
          <w:rFonts w:ascii="Georgia" w:hAnsi="Georgia" w:cs="Arial"/>
          <w:w w:val="54"/>
        </w:rPr>
        <w:t>i</w:t>
      </w:r>
      <w:r w:rsidR="0047477F" w:rsidRPr="0047477F">
        <w:rPr>
          <w:rFonts w:ascii="Georgia" w:hAnsi="Georgia" w:cs="Arial"/>
          <w:w w:val="88"/>
        </w:rPr>
        <w:t>p</w:t>
      </w:r>
      <w:r w:rsidR="0047477F" w:rsidRPr="0047477F">
        <w:rPr>
          <w:rFonts w:ascii="Georgia" w:hAnsi="Georgia" w:cs="Arial"/>
          <w:w w:val="89"/>
        </w:rPr>
        <w:t>io</w:t>
      </w:r>
      <w:r w:rsidR="005C13EC">
        <w:rPr>
          <w:rFonts w:ascii="Georgia" w:hAnsi="Georgia" w:cs="Arial"/>
          <w:w w:val="89"/>
        </w:rPr>
        <w:t xml:space="preserve"> </w:t>
      </w:r>
      <w:r w:rsidR="0047477F" w:rsidRPr="0047477F">
        <w:rPr>
          <w:rFonts w:ascii="Georgia" w:hAnsi="Georgia" w:cs="Arial"/>
        </w:rPr>
        <w:t>de Zacatecas,</w:t>
      </w:r>
      <w:r w:rsidR="005C13EC">
        <w:rPr>
          <w:rFonts w:ascii="Georgia" w:hAnsi="Georgia" w:cs="Arial"/>
        </w:rPr>
        <w:t xml:space="preserve"> </w:t>
      </w:r>
      <w:r w:rsidR="0047477F" w:rsidRPr="0047477F">
        <w:rPr>
          <w:rFonts w:ascii="Georgia" w:hAnsi="Georgia" w:cs="Arial"/>
        </w:rPr>
        <w:t>Zac</w:t>
      </w:r>
      <w:r w:rsidR="0047477F" w:rsidRPr="0047477F">
        <w:rPr>
          <w:rFonts w:ascii="Georgia" w:hAnsi="Georgia" w:cs="Arial"/>
          <w:w w:val="43"/>
        </w:rPr>
        <w:t>.</w:t>
      </w:r>
      <w:r w:rsidR="005C13EC">
        <w:rPr>
          <w:rFonts w:ascii="Georgia" w:hAnsi="Georgia" w:cs="Arial"/>
          <w:w w:val="43"/>
        </w:rPr>
        <w:t xml:space="preserve"> </w:t>
      </w:r>
      <w:r w:rsidR="0047477F" w:rsidRPr="0047477F">
        <w:rPr>
          <w:rFonts w:ascii="Georgia" w:hAnsi="Georgia" w:cs="Arial"/>
        </w:rPr>
        <w:t>Para</w:t>
      </w:r>
      <w:r w:rsidR="005C13EC">
        <w:rPr>
          <w:rFonts w:ascii="Georgia" w:hAnsi="Georgia" w:cs="Arial"/>
        </w:rPr>
        <w:t xml:space="preserve"> </w:t>
      </w:r>
      <w:r w:rsidR="0047477F" w:rsidRPr="0047477F">
        <w:rPr>
          <w:rFonts w:ascii="Georgia" w:hAnsi="Georgia" w:cs="Arial"/>
        </w:rPr>
        <w:t>el</w:t>
      </w:r>
      <w:r w:rsidR="005C13EC">
        <w:rPr>
          <w:rFonts w:ascii="Georgia" w:hAnsi="Georgia" w:cs="Arial"/>
        </w:rPr>
        <w:t xml:space="preserve"> </w:t>
      </w:r>
      <w:r w:rsidR="0047477F" w:rsidRPr="0013694C">
        <w:rPr>
          <w:rFonts w:ascii="Georgia" w:hAnsi="Georgia" w:cs="Arial"/>
          <w:w w:val="99"/>
        </w:rPr>
        <w:t>Ejercic</w:t>
      </w:r>
      <w:r w:rsidR="0047477F" w:rsidRPr="0013694C">
        <w:rPr>
          <w:rFonts w:ascii="Georgia" w:hAnsi="Georgia" w:cs="Arial"/>
          <w:w w:val="73"/>
        </w:rPr>
        <w:t>i</w:t>
      </w:r>
      <w:r w:rsidR="0047477F" w:rsidRPr="0013694C">
        <w:rPr>
          <w:rFonts w:ascii="Georgia" w:hAnsi="Georgia" w:cs="Arial"/>
          <w:w w:val="99"/>
        </w:rPr>
        <w:t>o</w:t>
      </w:r>
      <w:r w:rsidR="005C13EC">
        <w:rPr>
          <w:rFonts w:ascii="Georgia" w:hAnsi="Georgia" w:cs="Arial"/>
          <w:w w:val="99"/>
        </w:rPr>
        <w:t xml:space="preserve"> </w:t>
      </w:r>
      <w:r w:rsidR="0047477F" w:rsidRPr="0013694C">
        <w:rPr>
          <w:rFonts w:ascii="Georgia" w:hAnsi="Georgia" w:cs="Arial"/>
          <w:w w:val="98"/>
        </w:rPr>
        <w:t>Fisc</w:t>
      </w:r>
      <w:r w:rsidR="0047477F" w:rsidRPr="0013694C">
        <w:rPr>
          <w:rFonts w:ascii="Georgia" w:hAnsi="Georgia" w:cs="Arial"/>
          <w:w w:val="88"/>
        </w:rPr>
        <w:t>a</w:t>
      </w:r>
      <w:r w:rsidR="0047477F" w:rsidRPr="0013694C">
        <w:rPr>
          <w:rFonts w:ascii="Georgia" w:hAnsi="Georgia" w:cs="Arial"/>
          <w:w w:val="54"/>
        </w:rPr>
        <w:t>l</w:t>
      </w:r>
      <w:r w:rsidR="005C13EC">
        <w:rPr>
          <w:rFonts w:ascii="Georgia" w:hAnsi="Georgia" w:cs="Arial"/>
          <w:w w:val="54"/>
        </w:rPr>
        <w:t xml:space="preserve"> </w:t>
      </w:r>
      <w:r w:rsidR="0047477F" w:rsidRPr="0013694C">
        <w:rPr>
          <w:rFonts w:ascii="Georgia" w:hAnsi="Georgia" w:cs="Arial"/>
          <w:w w:val="88"/>
        </w:rPr>
        <w:t>20</w:t>
      </w:r>
      <w:r w:rsidR="0047477F" w:rsidRPr="0013694C">
        <w:rPr>
          <w:rFonts w:ascii="Georgia" w:hAnsi="Georgia" w:cs="Arial"/>
          <w:w w:val="92"/>
        </w:rPr>
        <w:t>19</w:t>
      </w:r>
      <w:r w:rsidR="00395361">
        <w:rPr>
          <w:rFonts w:ascii="Georgia" w:hAnsi="Georgia" w:cs="Arial"/>
          <w:w w:val="92"/>
        </w:rPr>
        <w:t>".</w:t>
      </w:r>
    </w:p>
    <w:p w:rsidR="0047477F" w:rsidRPr="0013694C" w:rsidRDefault="0047477F" w:rsidP="002D7E04">
      <w:pPr>
        <w:widowControl w:val="0"/>
        <w:autoSpaceDE w:val="0"/>
        <w:autoSpaceDN w:val="0"/>
        <w:adjustRightInd w:val="0"/>
        <w:spacing w:before="1"/>
        <w:ind w:left="-142" w:right="49"/>
        <w:rPr>
          <w:rFonts w:ascii="Georgia" w:hAnsi="Georgia" w:cs="Arial"/>
        </w:rPr>
      </w:pPr>
    </w:p>
    <w:p w:rsidR="0047477F" w:rsidRPr="0013694C" w:rsidRDefault="0047477F" w:rsidP="002D7E04">
      <w:pPr>
        <w:widowControl w:val="0"/>
        <w:autoSpaceDE w:val="0"/>
        <w:autoSpaceDN w:val="0"/>
        <w:adjustRightInd w:val="0"/>
        <w:ind w:left="-142" w:right="49"/>
        <w:jc w:val="both"/>
        <w:rPr>
          <w:rFonts w:ascii="Georgia" w:hAnsi="Georgia" w:cs="Arial"/>
        </w:rPr>
      </w:pPr>
      <w:r w:rsidRPr="0013694C">
        <w:rPr>
          <w:rFonts w:ascii="Georgia" w:hAnsi="Georgia" w:cs="Arial"/>
        </w:rPr>
        <w:t>El</w:t>
      </w:r>
      <w:r w:rsidR="005C13EC">
        <w:rPr>
          <w:rFonts w:ascii="Georgia" w:hAnsi="Georgia" w:cs="Arial"/>
        </w:rPr>
        <w:t xml:space="preserve"> </w:t>
      </w:r>
      <w:r w:rsidRPr="0013694C">
        <w:rPr>
          <w:rFonts w:ascii="Georgia" w:hAnsi="Georgia" w:cs="Arial"/>
        </w:rPr>
        <w:t>beneficio</w:t>
      </w:r>
      <w:r w:rsidR="005C13EC">
        <w:rPr>
          <w:rFonts w:ascii="Georgia" w:hAnsi="Georgia" w:cs="Arial"/>
        </w:rPr>
        <w:t xml:space="preserve"> </w:t>
      </w:r>
      <w:r w:rsidRPr="0013694C">
        <w:rPr>
          <w:rFonts w:ascii="Georgia" w:hAnsi="Georgia" w:cs="Arial"/>
        </w:rPr>
        <w:t>será</w:t>
      </w:r>
      <w:r w:rsidR="005C13EC">
        <w:rPr>
          <w:rFonts w:ascii="Georgia" w:hAnsi="Georgia" w:cs="Arial"/>
        </w:rPr>
        <w:t xml:space="preserve"> </w:t>
      </w:r>
      <w:r w:rsidRPr="0013694C">
        <w:rPr>
          <w:rFonts w:ascii="Georgia" w:hAnsi="Georgia" w:cs="Arial"/>
          <w:w w:val="97"/>
        </w:rPr>
        <w:t>divid</w:t>
      </w:r>
      <w:r w:rsidRPr="0013694C">
        <w:rPr>
          <w:rFonts w:ascii="Georgia" w:hAnsi="Georgia" w:cs="Arial"/>
          <w:w w:val="36"/>
        </w:rPr>
        <w:t>i</w:t>
      </w:r>
      <w:r w:rsidRPr="0013694C">
        <w:rPr>
          <w:rFonts w:ascii="Georgia" w:hAnsi="Georgia" w:cs="Arial"/>
          <w:w w:val="88"/>
        </w:rPr>
        <w:t>do</w:t>
      </w:r>
      <w:r w:rsidRPr="0013694C">
        <w:rPr>
          <w:rFonts w:ascii="Georgia" w:hAnsi="Georgia" w:cs="Arial"/>
        </w:rPr>
        <w:t xml:space="preserve"> de</w:t>
      </w:r>
      <w:r w:rsidR="005C13EC">
        <w:rPr>
          <w:rFonts w:ascii="Georgia" w:hAnsi="Georgia" w:cs="Arial"/>
        </w:rPr>
        <w:t xml:space="preserve"> </w:t>
      </w:r>
      <w:r w:rsidRPr="0013694C">
        <w:rPr>
          <w:rFonts w:ascii="Georgia" w:hAnsi="Georgia" w:cs="Arial"/>
        </w:rPr>
        <w:t>acuerdo</w:t>
      </w:r>
      <w:r w:rsidR="005C13EC">
        <w:rPr>
          <w:rFonts w:ascii="Georgia" w:hAnsi="Georgia" w:cs="Arial"/>
        </w:rPr>
        <w:t xml:space="preserve"> </w:t>
      </w:r>
      <w:r w:rsidRPr="0013694C">
        <w:rPr>
          <w:rFonts w:ascii="Georgia" w:hAnsi="Georgia" w:cs="Arial"/>
        </w:rPr>
        <w:t>a la</w:t>
      </w:r>
      <w:r w:rsidR="005C13EC">
        <w:rPr>
          <w:rFonts w:ascii="Georgia" w:hAnsi="Georgia" w:cs="Arial"/>
        </w:rPr>
        <w:t xml:space="preserve"> </w:t>
      </w:r>
      <w:r w:rsidRPr="0013694C">
        <w:rPr>
          <w:rFonts w:ascii="Georgia" w:hAnsi="Georgia" w:cs="Arial"/>
        </w:rPr>
        <w:t>tabla</w:t>
      </w:r>
      <w:r w:rsidR="005C13EC">
        <w:rPr>
          <w:rFonts w:ascii="Georgia" w:hAnsi="Georgia" w:cs="Arial"/>
        </w:rPr>
        <w:t xml:space="preserve"> </w:t>
      </w:r>
      <w:r w:rsidRPr="0013694C">
        <w:rPr>
          <w:rFonts w:ascii="Georgia" w:hAnsi="Georgia" w:cs="Arial"/>
        </w:rPr>
        <w:t xml:space="preserve">de </w:t>
      </w:r>
      <w:r w:rsidRPr="0013694C">
        <w:rPr>
          <w:rFonts w:ascii="Georgia" w:hAnsi="Georgia" w:cs="Arial"/>
          <w:w w:val="101"/>
        </w:rPr>
        <w:t>informació</w:t>
      </w:r>
      <w:r w:rsidRPr="0013694C">
        <w:rPr>
          <w:rFonts w:ascii="Georgia" w:hAnsi="Georgia" w:cs="Arial"/>
          <w:w w:val="80"/>
        </w:rPr>
        <w:t>n</w:t>
      </w:r>
      <w:r w:rsidR="005C13EC">
        <w:rPr>
          <w:rFonts w:ascii="Georgia" w:hAnsi="Georgia" w:cs="Arial"/>
          <w:w w:val="80"/>
        </w:rPr>
        <w:t xml:space="preserve"> </w:t>
      </w:r>
      <w:r w:rsidRPr="0013694C">
        <w:rPr>
          <w:rFonts w:ascii="Georgia" w:hAnsi="Georgia" w:cs="Arial"/>
        </w:rPr>
        <w:t>del</w:t>
      </w:r>
      <w:r w:rsidR="005C13EC">
        <w:rPr>
          <w:rFonts w:ascii="Georgia" w:hAnsi="Georgia" w:cs="Arial"/>
        </w:rPr>
        <w:t xml:space="preserve"> </w:t>
      </w:r>
      <w:r w:rsidRPr="0013694C">
        <w:rPr>
          <w:rFonts w:ascii="Georgia" w:hAnsi="Georgia" w:cs="Arial"/>
        </w:rPr>
        <w:t>punto</w:t>
      </w:r>
      <w:r w:rsidR="005C13EC">
        <w:rPr>
          <w:rFonts w:ascii="Georgia" w:hAnsi="Georgia" w:cs="Arial"/>
        </w:rPr>
        <w:t xml:space="preserve"> </w:t>
      </w:r>
      <w:r w:rsidRPr="0013694C">
        <w:rPr>
          <w:rFonts w:ascii="Georgia" w:hAnsi="Georgia" w:cs="Arial"/>
          <w:w w:val="94"/>
        </w:rPr>
        <w:t>Pr</w:t>
      </w:r>
      <w:r w:rsidRPr="0013694C">
        <w:rPr>
          <w:rFonts w:ascii="Georgia" w:hAnsi="Georgia" w:cs="Arial"/>
          <w:w w:val="73"/>
        </w:rPr>
        <w:t>i</w:t>
      </w:r>
      <w:r w:rsidRPr="0013694C">
        <w:rPr>
          <w:rFonts w:ascii="Georgia" w:hAnsi="Georgia" w:cs="Arial"/>
          <w:w w:val="88"/>
        </w:rPr>
        <w:t>m</w:t>
      </w:r>
      <w:r w:rsidRPr="0013694C">
        <w:rPr>
          <w:rFonts w:ascii="Georgia" w:hAnsi="Georgia" w:cs="Arial"/>
          <w:w w:val="99"/>
        </w:rPr>
        <w:t>ero</w:t>
      </w:r>
      <w:r w:rsidR="005C13EC">
        <w:rPr>
          <w:rFonts w:ascii="Georgia" w:hAnsi="Georgia" w:cs="Arial"/>
          <w:w w:val="99"/>
        </w:rPr>
        <w:t xml:space="preserve"> </w:t>
      </w:r>
      <w:r w:rsidRPr="0013694C">
        <w:rPr>
          <w:rFonts w:ascii="Georgia" w:hAnsi="Georgia" w:cs="Arial"/>
        </w:rPr>
        <w:t xml:space="preserve">de </w:t>
      </w:r>
      <w:r w:rsidRPr="0013694C">
        <w:rPr>
          <w:rFonts w:ascii="Georgia" w:hAnsi="Georgia" w:cs="Arial"/>
          <w:w w:val="60"/>
        </w:rPr>
        <w:t>l</w:t>
      </w:r>
      <w:r w:rsidRPr="0013694C">
        <w:rPr>
          <w:rFonts w:ascii="Georgia" w:hAnsi="Georgia" w:cs="Arial"/>
          <w:w w:val="99"/>
        </w:rPr>
        <w:t>os</w:t>
      </w:r>
      <w:r w:rsidRPr="0013694C">
        <w:rPr>
          <w:rFonts w:ascii="Georgia" w:hAnsi="Georgia" w:cs="Arial"/>
        </w:rPr>
        <w:t xml:space="preserve"> Considerandos </w:t>
      </w:r>
      <w:r w:rsidRPr="0013694C">
        <w:rPr>
          <w:rFonts w:ascii="Georgia" w:hAnsi="Georgia" w:cs="Arial"/>
          <w:w w:val="108"/>
        </w:rPr>
        <w:t>de</w:t>
      </w:r>
      <w:r w:rsidRPr="0013694C">
        <w:rPr>
          <w:rFonts w:ascii="Georgia" w:hAnsi="Georgia" w:cs="Arial"/>
          <w:w w:val="60"/>
        </w:rPr>
        <w:t>l</w:t>
      </w:r>
      <w:r w:rsidR="005C13EC">
        <w:rPr>
          <w:rFonts w:ascii="Georgia" w:hAnsi="Georgia" w:cs="Arial"/>
          <w:w w:val="60"/>
        </w:rPr>
        <w:t xml:space="preserve"> </w:t>
      </w:r>
      <w:r w:rsidRPr="0013694C">
        <w:rPr>
          <w:rFonts w:ascii="Georgia" w:hAnsi="Georgia" w:cs="Arial"/>
        </w:rPr>
        <w:t xml:space="preserve">presente </w:t>
      </w:r>
      <w:r w:rsidRPr="0013694C">
        <w:rPr>
          <w:rFonts w:ascii="Georgia" w:hAnsi="Georgia" w:cs="Arial"/>
          <w:w w:val="96"/>
        </w:rPr>
        <w:t>d</w:t>
      </w:r>
      <w:r w:rsidRPr="0013694C">
        <w:rPr>
          <w:rFonts w:ascii="Georgia" w:hAnsi="Georgia" w:cs="Arial"/>
          <w:w w:val="60"/>
        </w:rPr>
        <w:t>i</w:t>
      </w:r>
      <w:r w:rsidRPr="0013694C">
        <w:rPr>
          <w:rFonts w:ascii="Georgia" w:hAnsi="Georgia" w:cs="Arial"/>
          <w:w w:val="107"/>
        </w:rPr>
        <w:t>c</w:t>
      </w:r>
      <w:r w:rsidRPr="0013694C">
        <w:rPr>
          <w:rFonts w:ascii="Georgia" w:hAnsi="Georgia" w:cs="Arial"/>
          <w:w w:val="113"/>
        </w:rPr>
        <w:t>t</w:t>
      </w:r>
      <w:r w:rsidRPr="0013694C">
        <w:rPr>
          <w:rFonts w:ascii="Georgia" w:hAnsi="Georgia" w:cs="Arial"/>
          <w:w w:val="107"/>
        </w:rPr>
        <w:t>amen</w:t>
      </w:r>
      <w:r w:rsidR="002D7E04">
        <w:rPr>
          <w:rFonts w:ascii="Georgia" w:hAnsi="Georgia" w:cs="Arial"/>
          <w:w w:val="107"/>
        </w:rPr>
        <w:t>"</w:t>
      </w:r>
      <w:r w:rsidRPr="0013694C">
        <w:rPr>
          <w:rFonts w:ascii="Georgia" w:hAnsi="Georgia" w:cs="Arial"/>
          <w:w w:val="107"/>
        </w:rPr>
        <w:t>.</w:t>
      </w:r>
    </w:p>
    <w:p w:rsidR="001F5A18" w:rsidRPr="0013694C" w:rsidRDefault="001F5A18" w:rsidP="002D7E04">
      <w:pPr>
        <w:autoSpaceDE w:val="0"/>
        <w:autoSpaceDN w:val="0"/>
        <w:adjustRightInd w:val="0"/>
        <w:jc w:val="both"/>
        <w:rPr>
          <w:rFonts w:ascii="Arial" w:hAnsi="Arial" w:cs="Arial"/>
          <w:color w:val="000000"/>
        </w:rPr>
      </w:pPr>
    </w:p>
    <w:p w:rsidR="001F5A18" w:rsidRPr="001F5A18" w:rsidRDefault="0047477F" w:rsidP="002D7E04">
      <w:pPr>
        <w:autoSpaceDE w:val="0"/>
        <w:autoSpaceDN w:val="0"/>
        <w:adjustRightInd w:val="0"/>
        <w:ind w:left="-142"/>
        <w:jc w:val="both"/>
        <w:rPr>
          <w:rFonts w:ascii="Georgia" w:eastAsia="Calibri" w:hAnsi="Georgia" w:cs="Calibri"/>
        </w:rPr>
      </w:pPr>
      <w:r w:rsidRPr="001F5A18">
        <w:rPr>
          <w:rFonts w:ascii="Georgia" w:hAnsi="Georgia"/>
          <w:b/>
        </w:rPr>
        <w:t>AHAZ</w:t>
      </w:r>
      <w:r w:rsidRPr="001F5A18">
        <w:rPr>
          <w:rFonts w:ascii="Georgia" w:hAnsi="Georgia" w:cs="Calibri"/>
          <w:b/>
        </w:rPr>
        <w:t xml:space="preserve">/104/2019.- </w:t>
      </w:r>
      <w:r w:rsidRPr="001F5A18">
        <w:rPr>
          <w:rFonts w:ascii="Georgia" w:hAnsi="Georgia" w:cs="Calibri"/>
        </w:rPr>
        <w:t xml:space="preserve">“Se aprueba por unanimidad de votos, </w:t>
      </w:r>
      <w:r w:rsidR="001F5A18" w:rsidRPr="001F5A18">
        <w:rPr>
          <w:rFonts w:ascii="Georgia" w:hAnsi="Georgia" w:cs="Calibri"/>
        </w:rPr>
        <w:t xml:space="preserve">mediante votación nominal, el </w:t>
      </w:r>
      <w:r w:rsidR="001F5A18" w:rsidRPr="001F5A18">
        <w:rPr>
          <w:rFonts w:ascii="Georgia" w:eastAsia="Calibri" w:hAnsi="Georgia" w:cs="Calibri"/>
        </w:rPr>
        <w:t>“Reglamento del Servicio de Alumbrado Público del Municipio de Zacatecas”.</w:t>
      </w:r>
    </w:p>
    <w:p w:rsidR="001F5A18" w:rsidRPr="001F5A18" w:rsidRDefault="001F5A18" w:rsidP="002D7E04">
      <w:pPr>
        <w:autoSpaceDE w:val="0"/>
        <w:autoSpaceDN w:val="0"/>
        <w:adjustRightInd w:val="0"/>
        <w:ind w:left="-142"/>
        <w:jc w:val="both"/>
        <w:rPr>
          <w:rFonts w:ascii="Georgia" w:eastAsia="Calibri" w:hAnsi="Georgia" w:cs="Calibri"/>
        </w:rPr>
      </w:pPr>
    </w:p>
    <w:p w:rsidR="001F5A18" w:rsidRPr="001F5A18" w:rsidRDefault="001F5A18" w:rsidP="002D7E04">
      <w:pPr>
        <w:autoSpaceDE w:val="0"/>
        <w:autoSpaceDN w:val="0"/>
        <w:adjustRightInd w:val="0"/>
        <w:ind w:left="-142"/>
        <w:jc w:val="both"/>
        <w:rPr>
          <w:rFonts w:ascii="Georgia" w:eastAsia="Calibri" w:hAnsi="Georgia" w:cs="Calibri"/>
        </w:rPr>
      </w:pPr>
      <w:r w:rsidRPr="001F5A18">
        <w:rPr>
          <w:rFonts w:ascii="Georgia" w:hAnsi="Georgia"/>
          <w:b/>
        </w:rPr>
        <w:t>AHAZ</w:t>
      </w:r>
      <w:r w:rsidRPr="001F5A18">
        <w:rPr>
          <w:rFonts w:ascii="Georgia" w:hAnsi="Georgia" w:cs="Calibri"/>
          <w:b/>
        </w:rPr>
        <w:t xml:space="preserve">/105/2019.- </w:t>
      </w:r>
      <w:r w:rsidRPr="001F5A18">
        <w:rPr>
          <w:rFonts w:ascii="Georgia" w:hAnsi="Georgia" w:cs="Calibri"/>
        </w:rPr>
        <w:t xml:space="preserve">“Se aprueba por unanimidad de votos, mediante votación nominal, el </w:t>
      </w:r>
      <w:r w:rsidRPr="001F5A18">
        <w:rPr>
          <w:rFonts w:ascii="Georgia" w:eastAsia="Calibri" w:hAnsi="Georgia" w:cs="Calibri"/>
        </w:rPr>
        <w:t>“Reglamento de la Oficialía de Partes del Municipio de Zacatecas”.</w:t>
      </w:r>
    </w:p>
    <w:p w:rsidR="001F5A18" w:rsidRPr="001F5A18" w:rsidRDefault="001F5A18" w:rsidP="002D7E04">
      <w:pPr>
        <w:autoSpaceDE w:val="0"/>
        <w:autoSpaceDN w:val="0"/>
        <w:adjustRightInd w:val="0"/>
        <w:ind w:left="-142"/>
        <w:jc w:val="both"/>
        <w:rPr>
          <w:rFonts w:ascii="Georgia" w:eastAsia="Calibri" w:hAnsi="Georgia" w:cs="Calibri"/>
        </w:rPr>
      </w:pPr>
    </w:p>
    <w:p w:rsidR="001F5A18" w:rsidRPr="001F5A18" w:rsidRDefault="001F5A18" w:rsidP="002D7E04">
      <w:pPr>
        <w:tabs>
          <w:tab w:val="left" w:pos="-142"/>
        </w:tabs>
        <w:autoSpaceDE w:val="0"/>
        <w:autoSpaceDN w:val="0"/>
        <w:adjustRightInd w:val="0"/>
        <w:ind w:left="-142"/>
        <w:jc w:val="both"/>
        <w:rPr>
          <w:rFonts w:ascii="Georgia" w:eastAsia="Calibri" w:hAnsi="Georgia" w:cs="Calibri"/>
          <w:b/>
        </w:rPr>
      </w:pPr>
      <w:r w:rsidRPr="001F5A18">
        <w:rPr>
          <w:rFonts w:ascii="Georgia" w:hAnsi="Georgia"/>
          <w:b/>
        </w:rPr>
        <w:t>AHAZ</w:t>
      </w:r>
      <w:r w:rsidRPr="001F5A18">
        <w:rPr>
          <w:rFonts w:ascii="Georgia" w:hAnsi="Georgia" w:cs="Calibri"/>
          <w:b/>
        </w:rPr>
        <w:t>/10</w:t>
      </w:r>
      <w:r w:rsidR="00AF3630">
        <w:rPr>
          <w:rFonts w:ascii="Georgia" w:hAnsi="Georgia" w:cs="Calibri"/>
          <w:b/>
        </w:rPr>
        <w:t>6</w:t>
      </w:r>
      <w:r w:rsidRPr="001F5A18">
        <w:rPr>
          <w:rFonts w:ascii="Georgia" w:hAnsi="Georgia" w:cs="Calibri"/>
          <w:b/>
        </w:rPr>
        <w:t xml:space="preserve">/2019.- </w:t>
      </w:r>
      <w:r w:rsidRPr="001F5A18">
        <w:rPr>
          <w:rFonts w:ascii="Georgia" w:hAnsi="Georgia" w:cs="Calibri"/>
        </w:rPr>
        <w:t xml:space="preserve">“Se aprueba por unanimidad de votos, mediante votación nominal, el </w:t>
      </w:r>
      <w:r w:rsidRPr="001F5A18">
        <w:rPr>
          <w:rFonts w:ascii="Georgia" w:eastAsia="Calibri" w:hAnsi="Georgia" w:cs="Calibri"/>
        </w:rPr>
        <w:t>“Reglamento de Atención al Turista para el Municipio de Zacatecas”.</w:t>
      </w:r>
    </w:p>
    <w:p w:rsidR="001F5A18" w:rsidRPr="001F5A18" w:rsidRDefault="001F5A18" w:rsidP="002D7E04">
      <w:pPr>
        <w:autoSpaceDE w:val="0"/>
        <w:autoSpaceDN w:val="0"/>
        <w:adjustRightInd w:val="0"/>
        <w:ind w:left="-142"/>
        <w:jc w:val="both"/>
        <w:rPr>
          <w:rFonts w:ascii="Georgia" w:eastAsia="Calibri" w:hAnsi="Georgia" w:cs="Calibri"/>
          <w:b/>
        </w:rPr>
      </w:pPr>
    </w:p>
    <w:p w:rsidR="0047477F" w:rsidRPr="001F5A18" w:rsidRDefault="001F5A18" w:rsidP="002D7E04">
      <w:pPr>
        <w:widowControl w:val="0"/>
        <w:autoSpaceDE w:val="0"/>
        <w:autoSpaceDN w:val="0"/>
        <w:adjustRightInd w:val="0"/>
        <w:ind w:left="-142" w:right="49"/>
        <w:jc w:val="both"/>
        <w:rPr>
          <w:rFonts w:ascii="Georgia" w:hAnsi="Georgia" w:cs="Arial"/>
          <w:color w:val="000000"/>
        </w:rPr>
      </w:pPr>
      <w:r w:rsidRPr="001F5A18">
        <w:rPr>
          <w:rFonts w:ascii="Georgia" w:hAnsi="Georgia"/>
          <w:b/>
        </w:rPr>
        <w:t>AHAZ</w:t>
      </w:r>
      <w:r w:rsidRPr="001F5A18">
        <w:rPr>
          <w:rFonts w:ascii="Georgia" w:hAnsi="Georgia" w:cs="Calibri"/>
          <w:b/>
        </w:rPr>
        <w:t>/10</w:t>
      </w:r>
      <w:r w:rsidR="00AF3630">
        <w:rPr>
          <w:rFonts w:ascii="Georgia" w:hAnsi="Georgia" w:cs="Calibri"/>
          <w:b/>
        </w:rPr>
        <w:t>7</w:t>
      </w:r>
      <w:r w:rsidRPr="001F5A18">
        <w:rPr>
          <w:rFonts w:ascii="Georgia" w:hAnsi="Georgia" w:cs="Calibri"/>
          <w:b/>
        </w:rPr>
        <w:t xml:space="preserve">/2019.- </w:t>
      </w:r>
      <w:r w:rsidRPr="001F5A18">
        <w:rPr>
          <w:rFonts w:ascii="Georgia" w:hAnsi="Georgia" w:cs="Calibri"/>
        </w:rPr>
        <w:t xml:space="preserve">“Se aprueba por unanimidad de votos, mediante votación nominal, el </w:t>
      </w:r>
      <w:r w:rsidRPr="001F5A18">
        <w:rPr>
          <w:rFonts w:ascii="Georgia" w:eastAsia="Calibri" w:hAnsi="Georgia" w:cs="Calibri"/>
        </w:rPr>
        <w:t>“Reglamento Interior de la Sindicatura Municipal de Zacatecas”.</w:t>
      </w:r>
    </w:p>
    <w:p w:rsidR="0047477F" w:rsidRPr="001F5A18" w:rsidRDefault="0047477F" w:rsidP="002D7E04">
      <w:pPr>
        <w:widowControl w:val="0"/>
        <w:autoSpaceDE w:val="0"/>
        <w:autoSpaceDN w:val="0"/>
        <w:adjustRightInd w:val="0"/>
        <w:ind w:left="-142" w:right="49"/>
        <w:rPr>
          <w:rFonts w:ascii="Georgia" w:hAnsi="Georgia" w:cs="Arial"/>
          <w:color w:val="000000"/>
        </w:rPr>
      </w:pPr>
    </w:p>
    <w:p w:rsidR="0013694C" w:rsidRPr="003F57AC" w:rsidRDefault="0013694C" w:rsidP="002D7E04">
      <w:pPr>
        <w:jc w:val="center"/>
        <w:rPr>
          <w:rFonts w:ascii="Georgia" w:hAnsi="Georgia"/>
          <w:b/>
        </w:rPr>
      </w:pPr>
      <w:r w:rsidRPr="003F57AC">
        <w:rPr>
          <w:rFonts w:ascii="Georgia" w:hAnsi="Georgia"/>
          <w:b/>
        </w:rPr>
        <w:t>PUNT</w:t>
      </w:r>
      <w:r>
        <w:rPr>
          <w:rFonts w:ascii="Georgia" w:hAnsi="Georgia"/>
          <w:b/>
        </w:rPr>
        <w:t>OS DE ACUERDO SESION EXTRAORDINARIA 05, ACTA 14</w:t>
      </w:r>
      <w:r w:rsidRPr="003F57AC">
        <w:rPr>
          <w:rFonts w:ascii="Georgia" w:hAnsi="Georgia"/>
          <w:b/>
        </w:rPr>
        <w:t>.</w:t>
      </w:r>
    </w:p>
    <w:p w:rsidR="0013694C" w:rsidRPr="003F57AC" w:rsidRDefault="0013694C" w:rsidP="002D7E04">
      <w:pPr>
        <w:jc w:val="center"/>
        <w:rPr>
          <w:rFonts w:ascii="Georgia" w:hAnsi="Georgia"/>
          <w:b/>
        </w:rPr>
      </w:pPr>
      <w:r>
        <w:rPr>
          <w:rFonts w:ascii="Georgia" w:hAnsi="Georgia"/>
          <w:b/>
        </w:rPr>
        <w:t>DE FECHA: 13</w:t>
      </w:r>
      <w:r w:rsidRPr="003F57AC">
        <w:rPr>
          <w:rFonts w:ascii="Georgia" w:hAnsi="Georgia"/>
          <w:b/>
        </w:rPr>
        <w:t xml:space="preserve"> DE </w:t>
      </w:r>
      <w:r>
        <w:rPr>
          <w:rFonts w:ascii="Georgia" w:hAnsi="Georgia"/>
          <w:b/>
        </w:rPr>
        <w:t xml:space="preserve">ENERO </w:t>
      </w:r>
      <w:r w:rsidRPr="003F57AC">
        <w:rPr>
          <w:rFonts w:ascii="Georgia" w:hAnsi="Georgia"/>
          <w:b/>
        </w:rPr>
        <w:t>DE 201</w:t>
      </w:r>
      <w:r>
        <w:rPr>
          <w:rFonts w:ascii="Georgia" w:hAnsi="Georgia"/>
          <w:b/>
        </w:rPr>
        <w:t>9</w:t>
      </w:r>
    </w:p>
    <w:p w:rsidR="0047477F" w:rsidRPr="001F5A18" w:rsidRDefault="0047477F" w:rsidP="002D7E04">
      <w:pPr>
        <w:widowControl w:val="0"/>
        <w:autoSpaceDE w:val="0"/>
        <w:autoSpaceDN w:val="0"/>
        <w:adjustRightInd w:val="0"/>
        <w:ind w:left="-142" w:right="49"/>
        <w:rPr>
          <w:rFonts w:ascii="Georgia" w:hAnsi="Georgia" w:cs="Arial"/>
          <w:color w:val="000000"/>
        </w:rPr>
      </w:pPr>
    </w:p>
    <w:p w:rsidR="0047477F" w:rsidRDefault="0013694C" w:rsidP="002D7E04">
      <w:pPr>
        <w:widowControl w:val="0"/>
        <w:autoSpaceDE w:val="0"/>
        <w:autoSpaceDN w:val="0"/>
        <w:adjustRightInd w:val="0"/>
        <w:ind w:left="-142" w:right="49"/>
        <w:jc w:val="both"/>
        <w:rPr>
          <w:rFonts w:ascii="Georgia" w:hAnsi="Georgia" w:cs="Calibri"/>
        </w:rPr>
      </w:pPr>
      <w:r w:rsidRPr="001F5A18">
        <w:rPr>
          <w:rFonts w:ascii="Georgia" w:hAnsi="Georgia"/>
          <w:b/>
        </w:rPr>
        <w:t>AHAZ</w:t>
      </w:r>
      <w:r w:rsidRPr="001F5A18">
        <w:rPr>
          <w:rFonts w:ascii="Georgia" w:hAnsi="Georgia" w:cs="Calibri"/>
          <w:b/>
        </w:rPr>
        <w:t>/10</w:t>
      </w:r>
      <w:r>
        <w:rPr>
          <w:rFonts w:ascii="Georgia" w:hAnsi="Georgia" w:cs="Calibri"/>
          <w:b/>
        </w:rPr>
        <w:t>8</w:t>
      </w:r>
      <w:r w:rsidRPr="001F5A18">
        <w:rPr>
          <w:rFonts w:ascii="Georgia" w:hAnsi="Georgia" w:cs="Calibri"/>
          <w:b/>
        </w:rPr>
        <w:t xml:space="preserve">/2019.- </w:t>
      </w:r>
      <w:r w:rsidRPr="001F5A18">
        <w:rPr>
          <w:rFonts w:ascii="Georgia" w:hAnsi="Georgia" w:cs="Calibri"/>
        </w:rPr>
        <w:t>“Se aprueba por unanimidad de votos,</w:t>
      </w:r>
      <w:r>
        <w:rPr>
          <w:rFonts w:ascii="Georgia" w:hAnsi="Georgia" w:cs="Calibri"/>
        </w:rPr>
        <w:t xml:space="preserve"> el orden del día propuesto para la presente sesión de Cabildo".</w:t>
      </w:r>
    </w:p>
    <w:p w:rsidR="0013694C" w:rsidRDefault="0013694C" w:rsidP="002D7E04">
      <w:pPr>
        <w:autoSpaceDE w:val="0"/>
        <w:autoSpaceDN w:val="0"/>
        <w:adjustRightInd w:val="0"/>
        <w:jc w:val="both"/>
        <w:rPr>
          <w:rFonts w:ascii="Georgia" w:hAnsi="Georgia" w:cs="Calibri"/>
        </w:rPr>
      </w:pPr>
    </w:p>
    <w:p w:rsidR="0013694C" w:rsidRPr="0013694C" w:rsidRDefault="0013694C" w:rsidP="002D7E04">
      <w:pPr>
        <w:autoSpaceDE w:val="0"/>
        <w:autoSpaceDN w:val="0"/>
        <w:adjustRightInd w:val="0"/>
        <w:ind w:left="-142"/>
        <w:jc w:val="both"/>
        <w:rPr>
          <w:rFonts w:ascii="Georgia" w:eastAsia="Calibri" w:hAnsi="Georgia" w:cs="Calibri"/>
          <w:b/>
        </w:rPr>
      </w:pPr>
      <w:r w:rsidRPr="001F5A18">
        <w:rPr>
          <w:rFonts w:ascii="Georgia" w:hAnsi="Georgia"/>
          <w:b/>
        </w:rPr>
        <w:t>AHAZ</w:t>
      </w:r>
      <w:r w:rsidRPr="001F5A18">
        <w:rPr>
          <w:rFonts w:ascii="Georgia" w:hAnsi="Georgia" w:cs="Calibri"/>
          <w:b/>
        </w:rPr>
        <w:t>/10</w:t>
      </w:r>
      <w:r>
        <w:rPr>
          <w:rFonts w:ascii="Georgia" w:hAnsi="Georgia" w:cs="Calibri"/>
          <w:b/>
        </w:rPr>
        <w:t>9</w:t>
      </w:r>
      <w:r w:rsidRPr="001F5A18">
        <w:rPr>
          <w:rFonts w:ascii="Georgia" w:hAnsi="Georgia" w:cs="Calibri"/>
          <w:b/>
        </w:rPr>
        <w:t xml:space="preserve">/2019.- </w:t>
      </w:r>
      <w:r w:rsidRPr="001F5A18">
        <w:rPr>
          <w:rFonts w:ascii="Georgia" w:hAnsi="Georgia" w:cs="Calibri"/>
        </w:rPr>
        <w:t xml:space="preserve">“Se aprueba por </w:t>
      </w:r>
      <w:r>
        <w:rPr>
          <w:rFonts w:ascii="Georgia" w:hAnsi="Georgia" w:cs="Calibri"/>
        </w:rPr>
        <w:t>10 votos a favor y 3 abstenciones</w:t>
      </w:r>
      <w:r w:rsidRPr="001F5A18">
        <w:rPr>
          <w:rFonts w:ascii="Georgia" w:hAnsi="Georgia" w:cs="Calibri"/>
        </w:rPr>
        <w:t>,</w:t>
      </w:r>
      <w:r>
        <w:rPr>
          <w:rFonts w:ascii="Georgia" w:hAnsi="Georgia" w:cs="Calibri"/>
        </w:rPr>
        <w:t xml:space="preserve">  el </w:t>
      </w:r>
      <w:r w:rsidRPr="0013694C">
        <w:rPr>
          <w:rFonts w:ascii="Georgia" w:eastAsia="Calibri" w:hAnsi="Georgia" w:cs="Calibri"/>
        </w:rPr>
        <w:t>Dictamen que presenta la Comisión Edilicia de Hacienda Pública y Patrimonio Municipal, referente a la autorización para la implementación del “Programa de Retiro Voluntario para las y los Servidores Públicos del Municipio de Zacatecas”, dentro del presente Ejercicio Fiscal</w:t>
      </w:r>
      <w:r>
        <w:rPr>
          <w:rFonts w:ascii="Georgia" w:eastAsia="Calibri" w:hAnsi="Georgia" w:cs="Calibri"/>
        </w:rPr>
        <w:t>"</w:t>
      </w:r>
      <w:r w:rsidR="002D7E04">
        <w:rPr>
          <w:rFonts w:ascii="Georgia" w:eastAsia="Calibri" w:hAnsi="Georgia" w:cs="Calibri"/>
        </w:rPr>
        <w:t>.</w:t>
      </w:r>
    </w:p>
    <w:p w:rsidR="0013694C" w:rsidRPr="0013694C" w:rsidRDefault="003A37D3" w:rsidP="002D7E04">
      <w:pPr>
        <w:autoSpaceDE w:val="0"/>
        <w:autoSpaceDN w:val="0"/>
        <w:adjustRightInd w:val="0"/>
        <w:ind w:left="-142"/>
        <w:jc w:val="both"/>
        <w:rPr>
          <w:rFonts w:ascii="Georgia" w:eastAsia="Calibri" w:hAnsi="Georgia" w:cs="Calibri"/>
          <w:b/>
        </w:rPr>
      </w:pPr>
      <w:r>
        <w:rPr>
          <w:rFonts w:ascii="Georgia" w:eastAsia="Calibri" w:hAnsi="Georgia" w:cs="Calibri"/>
          <w:b/>
        </w:rPr>
        <w:t>-</w:t>
      </w:r>
    </w:p>
    <w:p w:rsidR="0047477F" w:rsidRDefault="0013694C" w:rsidP="002D7E04">
      <w:pPr>
        <w:widowControl w:val="0"/>
        <w:autoSpaceDE w:val="0"/>
        <w:autoSpaceDN w:val="0"/>
        <w:adjustRightInd w:val="0"/>
        <w:ind w:left="-142" w:right="51"/>
        <w:jc w:val="both"/>
        <w:rPr>
          <w:rFonts w:ascii="Georgia" w:eastAsia="Calibri" w:hAnsi="Georgia" w:cs="Calibri"/>
        </w:rPr>
      </w:pPr>
      <w:r w:rsidRPr="001F5A18">
        <w:rPr>
          <w:rFonts w:ascii="Georgia" w:hAnsi="Georgia"/>
          <w:b/>
        </w:rPr>
        <w:t>AHAZ</w:t>
      </w:r>
      <w:r>
        <w:rPr>
          <w:rFonts w:ascii="Georgia" w:hAnsi="Georgia" w:cs="Calibri"/>
          <w:b/>
        </w:rPr>
        <w:t>/110</w:t>
      </w:r>
      <w:r w:rsidRPr="001F5A18">
        <w:rPr>
          <w:rFonts w:ascii="Georgia" w:hAnsi="Georgia" w:cs="Calibri"/>
          <w:b/>
        </w:rPr>
        <w:t xml:space="preserve">/2019.- </w:t>
      </w:r>
      <w:r w:rsidRPr="001F5A18">
        <w:rPr>
          <w:rFonts w:ascii="Georgia" w:hAnsi="Georgia" w:cs="Calibri"/>
        </w:rPr>
        <w:t xml:space="preserve">“Se aprueba por </w:t>
      </w:r>
      <w:r>
        <w:rPr>
          <w:rFonts w:ascii="Georgia" w:hAnsi="Georgia" w:cs="Calibri"/>
        </w:rPr>
        <w:t>12 votos a favor y 1 abstención</w:t>
      </w:r>
      <w:r w:rsidRPr="001F5A18">
        <w:rPr>
          <w:rFonts w:ascii="Georgia" w:hAnsi="Georgia" w:cs="Calibri"/>
        </w:rPr>
        <w:t>,</w:t>
      </w:r>
      <w:r w:rsidR="005C13EC">
        <w:rPr>
          <w:rFonts w:ascii="Georgia" w:hAnsi="Georgia" w:cs="Calibri"/>
        </w:rPr>
        <w:t xml:space="preserve"> </w:t>
      </w:r>
      <w:r w:rsidR="003F259C">
        <w:rPr>
          <w:rFonts w:ascii="Georgia" w:hAnsi="Georgia" w:cs="Calibri"/>
        </w:rPr>
        <w:t>e</w:t>
      </w:r>
      <w:r w:rsidR="00405DBD" w:rsidRPr="00B62CF2">
        <w:rPr>
          <w:rFonts w:ascii="Georgia" w:eastAsia="Calibri" w:hAnsi="Georgia" w:cs="Calibri"/>
          <w:sz w:val="22"/>
          <w:szCs w:val="22"/>
        </w:rPr>
        <w:t>l Plan Municipal de Desarrollo del Municipio de Zacatecas 2019-2021</w:t>
      </w:r>
      <w:r>
        <w:rPr>
          <w:rFonts w:ascii="Georgia" w:eastAsia="Calibri" w:hAnsi="Georgia" w:cs="Calibri"/>
        </w:rPr>
        <w:t>"</w:t>
      </w:r>
      <w:r w:rsidRPr="0013694C">
        <w:rPr>
          <w:rFonts w:ascii="Georgia" w:eastAsia="Calibri" w:hAnsi="Georgia" w:cs="Calibri"/>
        </w:rPr>
        <w:t>.</w:t>
      </w:r>
    </w:p>
    <w:p w:rsidR="00A843A0" w:rsidRDefault="00A843A0" w:rsidP="002D7E04">
      <w:pPr>
        <w:widowControl w:val="0"/>
        <w:autoSpaceDE w:val="0"/>
        <w:autoSpaceDN w:val="0"/>
        <w:adjustRightInd w:val="0"/>
        <w:ind w:left="-142" w:right="51"/>
        <w:jc w:val="both"/>
        <w:rPr>
          <w:rFonts w:ascii="Georgia" w:eastAsia="Calibri" w:hAnsi="Georgia" w:cs="Calibri"/>
        </w:rPr>
      </w:pPr>
    </w:p>
    <w:p w:rsidR="00861809" w:rsidRPr="003F57AC" w:rsidRDefault="00861809" w:rsidP="00861809">
      <w:pPr>
        <w:jc w:val="center"/>
        <w:rPr>
          <w:rFonts w:ascii="Georgia" w:hAnsi="Georgia"/>
          <w:b/>
        </w:rPr>
      </w:pPr>
      <w:r w:rsidRPr="003F57AC">
        <w:rPr>
          <w:rFonts w:ascii="Georgia" w:hAnsi="Georgia"/>
          <w:b/>
        </w:rPr>
        <w:t>PUNT</w:t>
      </w:r>
      <w:r>
        <w:rPr>
          <w:rFonts w:ascii="Georgia" w:hAnsi="Georgia"/>
          <w:b/>
        </w:rPr>
        <w:t>OS DE ACUERDO SESION ORDINARIA 09, ACTA 15</w:t>
      </w:r>
      <w:r w:rsidRPr="003F57AC">
        <w:rPr>
          <w:rFonts w:ascii="Georgia" w:hAnsi="Georgia"/>
          <w:b/>
        </w:rPr>
        <w:t>.</w:t>
      </w:r>
    </w:p>
    <w:p w:rsidR="00861809" w:rsidRPr="003F57AC" w:rsidRDefault="00861809" w:rsidP="00861809">
      <w:pPr>
        <w:jc w:val="center"/>
        <w:rPr>
          <w:rFonts w:ascii="Georgia" w:hAnsi="Georgia"/>
          <w:b/>
        </w:rPr>
      </w:pPr>
      <w:r>
        <w:rPr>
          <w:rFonts w:ascii="Georgia" w:hAnsi="Georgia"/>
          <w:b/>
        </w:rPr>
        <w:t>DE FECHA: 28</w:t>
      </w:r>
      <w:r w:rsidRPr="003F57AC">
        <w:rPr>
          <w:rFonts w:ascii="Georgia" w:hAnsi="Georgia"/>
          <w:b/>
        </w:rPr>
        <w:t xml:space="preserve"> DE </w:t>
      </w:r>
      <w:r>
        <w:rPr>
          <w:rFonts w:ascii="Georgia" w:hAnsi="Georgia"/>
          <w:b/>
        </w:rPr>
        <w:t xml:space="preserve">ENERO </w:t>
      </w:r>
      <w:r w:rsidRPr="003F57AC">
        <w:rPr>
          <w:rFonts w:ascii="Georgia" w:hAnsi="Georgia"/>
          <w:b/>
        </w:rPr>
        <w:t>DE 201</w:t>
      </w:r>
      <w:r>
        <w:rPr>
          <w:rFonts w:ascii="Georgia" w:hAnsi="Georgia"/>
          <w:b/>
        </w:rPr>
        <w:t>9</w:t>
      </w:r>
    </w:p>
    <w:p w:rsidR="00A843A0" w:rsidRDefault="00A843A0" w:rsidP="002D7E04">
      <w:pPr>
        <w:widowControl w:val="0"/>
        <w:autoSpaceDE w:val="0"/>
        <w:autoSpaceDN w:val="0"/>
        <w:adjustRightInd w:val="0"/>
        <w:ind w:left="-142" w:right="51"/>
        <w:jc w:val="both"/>
        <w:rPr>
          <w:rFonts w:ascii="Georgia" w:eastAsia="Calibri" w:hAnsi="Georgia" w:cs="Calibri"/>
        </w:rPr>
      </w:pPr>
    </w:p>
    <w:p w:rsidR="00861809" w:rsidRDefault="00861809" w:rsidP="00861809">
      <w:pPr>
        <w:widowControl w:val="0"/>
        <w:autoSpaceDE w:val="0"/>
        <w:autoSpaceDN w:val="0"/>
        <w:adjustRightInd w:val="0"/>
        <w:ind w:right="49"/>
        <w:jc w:val="both"/>
        <w:rPr>
          <w:rFonts w:ascii="Georgia" w:hAnsi="Georgia" w:cs="Calibri"/>
        </w:rPr>
      </w:pPr>
      <w:r w:rsidRPr="001F5A18">
        <w:rPr>
          <w:rFonts w:ascii="Georgia" w:hAnsi="Georgia"/>
          <w:b/>
        </w:rPr>
        <w:t>AHAZ</w:t>
      </w:r>
      <w:r w:rsidRPr="001F5A18">
        <w:rPr>
          <w:rFonts w:ascii="Georgia" w:hAnsi="Georgia" w:cs="Calibri"/>
          <w:b/>
        </w:rPr>
        <w:t>/1</w:t>
      </w:r>
      <w:r>
        <w:rPr>
          <w:rFonts w:ascii="Georgia" w:hAnsi="Georgia" w:cs="Calibri"/>
          <w:b/>
        </w:rPr>
        <w:t>11</w:t>
      </w:r>
      <w:r w:rsidRPr="001F5A18">
        <w:rPr>
          <w:rFonts w:ascii="Georgia" w:hAnsi="Georgia" w:cs="Calibri"/>
          <w:b/>
        </w:rPr>
        <w:t xml:space="preserve">/2019.- </w:t>
      </w:r>
      <w:r w:rsidRPr="001F5A18">
        <w:rPr>
          <w:rFonts w:ascii="Georgia" w:hAnsi="Georgia" w:cs="Calibri"/>
        </w:rPr>
        <w:t>“Se aprueba por unanimidad de votos,</w:t>
      </w:r>
      <w:r>
        <w:rPr>
          <w:rFonts w:ascii="Georgia" w:hAnsi="Georgia" w:cs="Calibri"/>
        </w:rPr>
        <w:t xml:space="preserve"> el orden del día propuesto para la presente sesión de Cabildo".</w:t>
      </w:r>
    </w:p>
    <w:p w:rsidR="00861809" w:rsidRDefault="00861809" w:rsidP="00861809">
      <w:pPr>
        <w:autoSpaceDE w:val="0"/>
        <w:autoSpaceDN w:val="0"/>
        <w:adjustRightInd w:val="0"/>
        <w:jc w:val="both"/>
        <w:rPr>
          <w:rFonts w:ascii="Georgia" w:hAnsi="Georgia"/>
          <w:b/>
        </w:rPr>
      </w:pPr>
    </w:p>
    <w:p w:rsidR="00861809" w:rsidRPr="002E14B7" w:rsidRDefault="00861809" w:rsidP="00861809">
      <w:pPr>
        <w:autoSpaceDE w:val="0"/>
        <w:autoSpaceDN w:val="0"/>
        <w:adjustRightInd w:val="0"/>
        <w:jc w:val="both"/>
        <w:rPr>
          <w:rFonts w:ascii="Georgia" w:hAnsi="Georgia" w:cs="Calibri"/>
        </w:rPr>
      </w:pPr>
      <w:r w:rsidRPr="007452EC">
        <w:rPr>
          <w:rFonts w:ascii="Georgia" w:hAnsi="Georgia"/>
          <w:b/>
        </w:rPr>
        <w:t>AHAZ</w:t>
      </w:r>
      <w:r>
        <w:rPr>
          <w:rFonts w:ascii="Georgia" w:hAnsi="Georgia" w:cs="Calibri"/>
          <w:b/>
        </w:rPr>
        <w:t>/112</w:t>
      </w:r>
      <w:r w:rsidRPr="007452EC">
        <w:rPr>
          <w:rFonts w:ascii="Georgia" w:hAnsi="Georgia" w:cs="Calibri"/>
          <w:b/>
        </w:rPr>
        <w:t>/201</w:t>
      </w:r>
      <w:r>
        <w:rPr>
          <w:rFonts w:ascii="Georgia" w:hAnsi="Georgia" w:cs="Calibri"/>
          <w:b/>
        </w:rPr>
        <w:t>9</w:t>
      </w:r>
      <w:r w:rsidRPr="007452EC">
        <w:rPr>
          <w:rFonts w:ascii="Georgia" w:hAnsi="Georgia" w:cs="Calibri"/>
          <w:b/>
        </w:rPr>
        <w:t>.-</w:t>
      </w:r>
      <w:r w:rsidRPr="003F57AC">
        <w:rPr>
          <w:rFonts w:ascii="Georgia" w:hAnsi="Georgia" w:cs="Calibri"/>
        </w:rPr>
        <w:t>“Se aprueba por unanimidad de</w:t>
      </w:r>
      <w:r>
        <w:rPr>
          <w:rFonts w:ascii="Georgia" w:hAnsi="Georgia" w:cs="Calibri"/>
        </w:rPr>
        <w:t xml:space="preserve"> votos, el </w:t>
      </w:r>
      <w:r w:rsidRPr="003542DB">
        <w:rPr>
          <w:rFonts w:ascii="Georgia" w:eastAsia="Calibri" w:hAnsi="Georgia" w:cs="Calibri"/>
          <w:bCs/>
        </w:rPr>
        <w:t xml:space="preserve">contenido de </w:t>
      </w:r>
      <w:r>
        <w:rPr>
          <w:rFonts w:ascii="Georgia" w:eastAsia="Calibri" w:hAnsi="Georgia" w:cs="Calibri"/>
          <w:bCs/>
        </w:rPr>
        <w:t>Acta</w:t>
      </w:r>
      <w:r w:rsidRPr="003542DB">
        <w:rPr>
          <w:rFonts w:ascii="Georgia" w:eastAsia="Calibri" w:hAnsi="Georgia" w:cs="Calibri"/>
          <w:bCs/>
        </w:rPr>
        <w:t xml:space="preserve"> de Cabildo:</w:t>
      </w:r>
    </w:p>
    <w:p w:rsidR="00861809" w:rsidRPr="002E14B7" w:rsidRDefault="00861809" w:rsidP="00861809">
      <w:pPr>
        <w:pStyle w:val="Prrafodelista"/>
        <w:numPr>
          <w:ilvl w:val="0"/>
          <w:numId w:val="1"/>
        </w:numPr>
        <w:autoSpaceDE w:val="0"/>
        <w:autoSpaceDN w:val="0"/>
        <w:adjustRightInd w:val="0"/>
        <w:spacing w:line="276" w:lineRule="auto"/>
        <w:jc w:val="both"/>
        <w:rPr>
          <w:rFonts w:ascii="Georgia" w:eastAsia="Calibri" w:hAnsi="Georgia" w:cs="Calibri"/>
          <w:b/>
        </w:rPr>
      </w:pPr>
      <w:r w:rsidRPr="002E14B7">
        <w:rPr>
          <w:rFonts w:ascii="Georgia" w:hAnsi="Georgia" w:cs="Arial"/>
        </w:rPr>
        <w:t>N° 13 Ordinaria 08, de fecha 10de Enero del año 2019".</w:t>
      </w:r>
    </w:p>
    <w:p w:rsidR="00A843A0" w:rsidRPr="002E14B7" w:rsidRDefault="00A843A0" w:rsidP="002D7E04">
      <w:pPr>
        <w:widowControl w:val="0"/>
        <w:autoSpaceDE w:val="0"/>
        <w:autoSpaceDN w:val="0"/>
        <w:adjustRightInd w:val="0"/>
        <w:ind w:left="-142" w:right="51"/>
        <w:jc w:val="both"/>
        <w:rPr>
          <w:rFonts w:ascii="Georgia" w:hAnsi="Georgia" w:cs="Arial"/>
          <w:color w:val="000000"/>
        </w:rPr>
      </w:pPr>
    </w:p>
    <w:p w:rsidR="00861809" w:rsidRPr="002E14B7" w:rsidRDefault="00861809" w:rsidP="00861809">
      <w:pPr>
        <w:autoSpaceDE w:val="0"/>
        <w:autoSpaceDN w:val="0"/>
        <w:adjustRightInd w:val="0"/>
        <w:jc w:val="both"/>
        <w:rPr>
          <w:rFonts w:ascii="Georgia" w:hAnsi="Georgia" w:cs="Calibri"/>
        </w:rPr>
      </w:pPr>
      <w:r w:rsidRPr="002E14B7">
        <w:rPr>
          <w:rFonts w:ascii="Georgia" w:hAnsi="Georgia"/>
          <w:b/>
        </w:rPr>
        <w:t>AHAZ</w:t>
      </w:r>
      <w:r w:rsidRPr="002E14B7">
        <w:rPr>
          <w:rFonts w:ascii="Georgia" w:hAnsi="Georgia" w:cs="Calibri"/>
          <w:b/>
        </w:rPr>
        <w:t xml:space="preserve">/113/2019.- </w:t>
      </w:r>
      <w:r w:rsidRPr="002E14B7">
        <w:rPr>
          <w:rFonts w:ascii="Georgia" w:hAnsi="Georgia" w:cs="Calibri"/>
        </w:rPr>
        <w:t xml:space="preserve">“Se aprueba por unanimidad de votos, el </w:t>
      </w:r>
      <w:r w:rsidRPr="002E14B7">
        <w:rPr>
          <w:rFonts w:ascii="Georgia" w:eastAsia="Calibri" w:hAnsi="Georgia" w:cs="Calibri"/>
          <w:bCs/>
        </w:rPr>
        <w:t>contenido de Acta de Cabildo:</w:t>
      </w:r>
    </w:p>
    <w:p w:rsidR="00861809" w:rsidRPr="002E14B7" w:rsidRDefault="00861809" w:rsidP="00861809">
      <w:pPr>
        <w:pStyle w:val="Prrafodelista"/>
        <w:numPr>
          <w:ilvl w:val="0"/>
          <w:numId w:val="1"/>
        </w:numPr>
        <w:autoSpaceDE w:val="0"/>
        <w:autoSpaceDN w:val="0"/>
        <w:adjustRightInd w:val="0"/>
        <w:spacing w:line="276" w:lineRule="auto"/>
        <w:jc w:val="both"/>
        <w:rPr>
          <w:rFonts w:ascii="Georgia" w:eastAsia="Calibri" w:hAnsi="Georgia" w:cs="Calibri"/>
        </w:rPr>
      </w:pPr>
      <w:r w:rsidRPr="002E14B7">
        <w:rPr>
          <w:rFonts w:ascii="Georgia" w:eastAsia="Calibri" w:hAnsi="Georgia" w:cs="Calibri"/>
        </w:rPr>
        <w:t>N° 14 Extraordinaria 05, de fecha 13 de Enero del año 2019</w:t>
      </w:r>
      <w:r w:rsidRPr="002E14B7">
        <w:rPr>
          <w:rFonts w:ascii="Georgia" w:hAnsi="Georgia" w:cs="Arial"/>
        </w:rPr>
        <w:t>".</w:t>
      </w:r>
    </w:p>
    <w:p w:rsidR="002E14B7" w:rsidRPr="002E14B7" w:rsidRDefault="002E14B7" w:rsidP="002E14B7">
      <w:pPr>
        <w:widowControl w:val="0"/>
        <w:autoSpaceDE w:val="0"/>
        <w:autoSpaceDN w:val="0"/>
        <w:adjustRightInd w:val="0"/>
        <w:ind w:right="51"/>
        <w:jc w:val="both"/>
        <w:rPr>
          <w:rFonts w:ascii="Georgia" w:hAnsi="Georgia"/>
          <w:b/>
        </w:rPr>
      </w:pPr>
    </w:p>
    <w:p w:rsidR="00861809" w:rsidRDefault="002E14B7" w:rsidP="002E14B7">
      <w:pPr>
        <w:widowControl w:val="0"/>
        <w:autoSpaceDE w:val="0"/>
        <w:autoSpaceDN w:val="0"/>
        <w:adjustRightInd w:val="0"/>
        <w:ind w:right="51"/>
        <w:jc w:val="both"/>
        <w:rPr>
          <w:rFonts w:ascii="Georgia" w:eastAsia="Calibri" w:hAnsi="Georgia" w:cs="Calibri"/>
        </w:rPr>
      </w:pPr>
      <w:r w:rsidRPr="002E14B7">
        <w:rPr>
          <w:rFonts w:ascii="Georgia" w:hAnsi="Georgia"/>
          <w:b/>
        </w:rPr>
        <w:t>AHAZ</w:t>
      </w:r>
      <w:r w:rsidRPr="002E14B7">
        <w:rPr>
          <w:rFonts w:ascii="Georgia" w:hAnsi="Georgia" w:cs="Calibri"/>
          <w:b/>
        </w:rPr>
        <w:t xml:space="preserve">/114/2019.- </w:t>
      </w:r>
      <w:r w:rsidRPr="002E14B7">
        <w:rPr>
          <w:rFonts w:ascii="Georgia" w:hAnsi="Georgia" w:cs="Calibri"/>
        </w:rPr>
        <w:t xml:space="preserve">“Se aprueba por unanimidad de votos, el </w:t>
      </w:r>
      <w:r w:rsidRPr="002E14B7">
        <w:rPr>
          <w:rFonts w:ascii="Georgia" w:eastAsia="Calibri" w:hAnsi="Georgia" w:cs="Calibri"/>
        </w:rPr>
        <w:t xml:space="preserve">Dictamen que </w:t>
      </w:r>
      <w:r w:rsidRPr="002E14B7">
        <w:rPr>
          <w:rFonts w:ascii="Georgia" w:eastAsia="Calibri" w:hAnsi="Georgia" w:cs="Calibri"/>
        </w:rPr>
        <w:lastRenderedPageBreak/>
        <w:t xml:space="preserve">presenta la Comisión Edilicia de Hacienda y Patrimonio Municipal, relativo a la aprobación de la Cuenta Pública Armonizada, </w:t>
      </w:r>
      <w:r w:rsidRPr="003C4068">
        <w:rPr>
          <w:rFonts w:ascii="Georgia" w:eastAsia="Calibri" w:hAnsi="Georgia" w:cs="Calibri"/>
          <w:b/>
        </w:rPr>
        <w:t>informe mensual del mes de noviembre del año 2018</w:t>
      </w:r>
      <w:r>
        <w:rPr>
          <w:rFonts w:ascii="Georgia" w:eastAsia="Calibri" w:hAnsi="Georgia" w:cs="Calibri"/>
        </w:rPr>
        <w:t>, consistente en:</w:t>
      </w:r>
    </w:p>
    <w:p w:rsidR="002E14B7" w:rsidRPr="002E14B7" w:rsidRDefault="002E14B7" w:rsidP="002E14B7">
      <w:pPr>
        <w:widowControl w:val="0"/>
        <w:suppressAutoHyphens/>
        <w:overflowPunct w:val="0"/>
        <w:autoSpaceDE w:val="0"/>
        <w:autoSpaceDN w:val="0"/>
        <w:jc w:val="both"/>
        <w:textAlignment w:val="baseline"/>
        <w:rPr>
          <w:rFonts w:ascii="Georgia" w:eastAsia="Liberation Sans" w:hAnsi="Georgia" w:cs="Arial"/>
          <w:kern w:val="3"/>
          <w:lang w:eastAsia="es-MX"/>
        </w:rPr>
      </w:pPr>
      <w:r w:rsidRPr="002E14B7">
        <w:rPr>
          <w:rFonts w:ascii="Georgia" w:eastAsia="Liberation Sans" w:hAnsi="Georgia" w:cs="Arial"/>
          <w:b/>
          <w:kern w:val="3"/>
          <w:lang w:eastAsia="es-MX"/>
        </w:rPr>
        <w:t xml:space="preserve">ÚNICO.- </w:t>
      </w:r>
      <w:r w:rsidRPr="002E14B7">
        <w:rPr>
          <w:rFonts w:ascii="Georgia" w:eastAsia="Liberation Sans" w:hAnsi="Georgia" w:cs="Arial"/>
          <w:kern w:val="3"/>
          <w:lang w:eastAsia="es-MX"/>
        </w:rPr>
        <w:t xml:space="preserve">Los movimientos financieros del mes de </w:t>
      </w:r>
      <w:r w:rsidRPr="002E14B7">
        <w:rPr>
          <w:rFonts w:ascii="Georgia" w:eastAsia="Liberation Sans" w:hAnsi="Georgia" w:cs="Arial"/>
          <w:b/>
          <w:kern w:val="3"/>
          <w:lang w:eastAsia="es-MX"/>
        </w:rPr>
        <w:t>NOVIEMBRE</w:t>
      </w:r>
      <w:r w:rsidRPr="002E14B7">
        <w:rPr>
          <w:rFonts w:ascii="Georgia" w:eastAsia="Liberation Sans" w:hAnsi="Georgia" w:cs="Arial"/>
          <w:kern w:val="3"/>
          <w:lang w:eastAsia="es-MX"/>
        </w:rPr>
        <w:t xml:space="preserve"> del 2018, arrojan los siguientes resultados: </w:t>
      </w:r>
    </w:p>
    <w:p w:rsidR="002E14B7" w:rsidRPr="002E14B7" w:rsidRDefault="002E14B7" w:rsidP="002E14B7">
      <w:pPr>
        <w:widowControl w:val="0"/>
        <w:suppressAutoHyphens/>
        <w:overflowPunct w:val="0"/>
        <w:autoSpaceDE w:val="0"/>
        <w:autoSpaceDN w:val="0"/>
        <w:jc w:val="both"/>
        <w:textAlignment w:val="baseline"/>
        <w:rPr>
          <w:rFonts w:ascii="Georgia" w:eastAsia="Liberation Sans" w:hAnsi="Georgia" w:cs="Arial"/>
          <w:color w:val="000000" w:themeColor="text1"/>
          <w:kern w:val="3"/>
          <w:lang w:eastAsia="es-MX"/>
        </w:rPr>
      </w:pPr>
    </w:p>
    <w:p w:rsidR="002E14B7" w:rsidRPr="002E14B7" w:rsidRDefault="002E14B7" w:rsidP="002E14B7">
      <w:pPr>
        <w:widowControl w:val="0"/>
        <w:numPr>
          <w:ilvl w:val="0"/>
          <w:numId w:val="2"/>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2E14B7">
        <w:rPr>
          <w:rFonts w:ascii="Georgia" w:eastAsia="Liberation Sans" w:hAnsi="Georgia" w:cs="Arial"/>
          <w:color w:val="000000" w:themeColor="text1"/>
          <w:kern w:val="3"/>
          <w:lang w:eastAsia="es-MX"/>
        </w:rPr>
        <w:t xml:space="preserve">Total de Ingresos: </w:t>
      </w:r>
      <w:r w:rsidRPr="002E14B7">
        <w:rPr>
          <w:rFonts w:ascii="Georgia" w:eastAsia="Times New Roman" w:hAnsi="Georgia" w:cs="Arial"/>
          <w:color w:val="222222"/>
          <w:kern w:val="3"/>
          <w:lang w:eastAsia="es-MX"/>
        </w:rPr>
        <w:t>$63´765,004.03</w:t>
      </w:r>
    </w:p>
    <w:p w:rsidR="002E14B7" w:rsidRPr="002E14B7" w:rsidRDefault="002E14B7" w:rsidP="002E14B7">
      <w:pPr>
        <w:widowControl w:val="0"/>
        <w:numPr>
          <w:ilvl w:val="0"/>
          <w:numId w:val="2"/>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2E14B7">
        <w:rPr>
          <w:rFonts w:ascii="Georgia" w:eastAsia="Liberation Sans" w:hAnsi="Georgia" w:cs="Arial"/>
          <w:color w:val="000000" w:themeColor="text1"/>
          <w:kern w:val="3"/>
          <w:lang w:eastAsia="es-MX"/>
        </w:rPr>
        <w:t xml:space="preserve">Total de Egresos: </w:t>
      </w:r>
      <w:r w:rsidRPr="002E14B7">
        <w:rPr>
          <w:rFonts w:ascii="Georgia" w:eastAsia="Times New Roman" w:hAnsi="Georgia" w:cs="Arial"/>
          <w:color w:val="222222"/>
          <w:kern w:val="3"/>
          <w:lang w:eastAsia="es-MX"/>
        </w:rPr>
        <w:t>$37´609,759.52</w:t>
      </w:r>
    </w:p>
    <w:p w:rsidR="002E14B7" w:rsidRPr="002E14B7" w:rsidRDefault="002E14B7" w:rsidP="002E14B7">
      <w:pPr>
        <w:widowControl w:val="0"/>
        <w:numPr>
          <w:ilvl w:val="0"/>
          <w:numId w:val="2"/>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2E14B7">
        <w:rPr>
          <w:rFonts w:ascii="Georgia" w:eastAsia="Liberation Sans" w:hAnsi="Georgia" w:cs="Arial"/>
          <w:color w:val="000000" w:themeColor="text1"/>
          <w:kern w:val="3"/>
          <w:lang w:eastAsia="es-MX"/>
        </w:rPr>
        <w:t>Saldo en Caja: $392,898.42</w:t>
      </w:r>
    </w:p>
    <w:p w:rsidR="002E14B7" w:rsidRPr="002E14B7" w:rsidRDefault="002E14B7" w:rsidP="002E14B7">
      <w:pPr>
        <w:widowControl w:val="0"/>
        <w:numPr>
          <w:ilvl w:val="0"/>
          <w:numId w:val="2"/>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2E14B7">
        <w:rPr>
          <w:rFonts w:ascii="Georgia" w:eastAsia="Liberation Sans" w:hAnsi="Georgia" w:cs="Arial"/>
          <w:color w:val="000000" w:themeColor="text1"/>
          <w:kern w:val="3"/>
          <w:lang w:eastAsia="es-MX"/>
        </w:rPr>
        <w:t>Saldo en Bancos : $142´365,287.11</w:t>
      </w:r>
    </w:p>
    <w:p w:rsidR="002E14B7" w:rsidRDefault="002E14B7" w:rsidP="002E14B7">
      <w:pPr>
        <w:widowControl w:val="0"/>
        <w:suppressAutoHyphens/>
        <w:overflowPunct w:val="0"/>
        <w:autoSpaceDE w:val="0"/>
        <w:autoSpaceDN w:val="0"/>
        <w:ind w:firstLine="708"/>
        <w:jc w:val="both"/>
        <w:textAlignment w:val="baseline"/>
        <w:rPr>
          <w:rFonts w:ascii="Georgia" w:eastAsia="Liberation Sans" w:hAnsi="Georgia" w:cs="Arial"/>
          <w:kern w:val="3"/>
          <w:sz w:val="22"/>
          <w:szCs w:val="22"/>
          <w:lang w:eastAsia="es-MX"/>
        </w:rPr>
      </w:pPr>
    </w:p>
    <w:p w:rsidR="002E14B7" w:rsidRPr="002E14B7" w:rsidRDefault="002E14B7" w:rsidP="002E14B7">
      <w:pPr>
        <w:widowControl w:val="0"/>
        <w:suppressAutoHyphens/>
        <w:overflowPunct w:val="0"/>
        <w:autoSpaceDE w:val="0"/>
        <w:autoSpaceDN w:val="0"/>
        <w:ind w:firstLine="708"/>
        <w:jc w:val="both"/>
        <w:textAlignment w:val="baseline"/>
        <w:rPr>
          <w:rFonts w:ascii="Georgia" w:eastAsia="Times New Roman" w:hAnsi="Georgia" w:cs="Arial"/>
          <w:color w:val="000000" w:themeColor="text1"/>
          <w:kern w:val="3"/>
          <w:sz w:val="22"/>
          <w:szCs w:val="22"/>
          <w:lang w:eastAsia="es-MX"/>
        </w:rPr>
      </w:pPr>
      <w:r w:rsidRPr="002E14B7">
        <w:rPr>
          <w:rFonts w:ascii="Georgia" w:eastAsia="Liberation Sans" w:hAnsi="Georgia" w:cs="Arial"/>
          <w:kern w:val="3"/>
          <w:sz w:val="22"/>
          <w:szCs w:val="22"/>
          <w:lang w:eastAsia="es-MX"/>
        </w:rPr>
        <w:t xml:space="preserve">Analizados los movimientos financieros y contables correspondientes al Informe Mensual del 01 al 30 de NOVIEMBRE del 2018, esta Comisión de Hacienda y Patrimonio Municipal </w:t>
      </w:r>
      <w:r w:rsidRPr="002E14B7">
        <w:rPr>
          <w:rFonts w:ascii="Georgia" w:eastAsia="Liberation Sans" w:hAnsi="Georgia" w:cs="Arial"/>
          <w:b/>
          <w:kern w:val="3"/>
          <w:sz w:val="22"/>
          <w:szCs w:val="22"/>
          <w:lang w:eastAsia="es-MX"/>
        </w:rPr>
        <w:t>APRUEBA</w:t>
      </w:r>
      <w:r w:rsidRPr="002E14B7">
        <w:rPr>
          <w:rFonts w:ascii="Georgia" w:eastAsia="Liberation Sans" w:hAnsi="Georgia" w:cs="Arial"/>
          <w:kern w:val="3"/>
          <w:sz w:val="22"/>
          <w:szCs w:val="22"/>
          <w:lang w:eastAsia="es-MX"/>
        </w:rPr>
        <w:t xml:space="preserve"> la Cuenta Pública Armonizada, Informe Mensual de </w:t>
      </w:r>
      <w:r w:rsidR="005B0355" w:rsidRPr="002E14B7">
        <w:rPr>
          <w:rFonts w:ascii="Georgia" w:eastAsia="Liberation Sans" w:hAnsi="Georgia" w:cs="Arial"/>
          <w:b/>
          <w:kern w:val="3"/>
          <w:sz w:val="22"/>
          <w:szCs w:val="22"/>
          <w:lang w:eastAsia="es-MX"/>
        </w:rPr>
        <w:t>NOVIEMBRE</w:t>
      </w:r>
      <w:r w:rsidR="005B0355" w:rsidRPr="002E14B7">
        <w:rPr>
          <w:rFonts w:ascii="Georgia" w:eastAsia="Liberation Sans" w:hAnsi="Georgia" w:cs="Arial"/>
          <w:kern w:val="3"/>
          <w:sz w:val="22"/>
          <w:szCs w:val="22"/>
          <w:lang w:eastAsia="es-MX"/>
        </w:rPr>
        <w:t xml:space="preserve"> del</w:t>
      </w:r>
      <w:r w:rsidRPr="002E14B7">
        <w:rPr>
          <w:rFonts w:ascii="Georgia" w:eastAsia="Liberation Sans" w:hAnsi="Georgia" w:cs="Arial"/>
          <w:kern w:val="3"/>
          <w:sz w:val="22"/>
          <w:szCs w:val="22"/>
          <w:lang w:eastAsia="es-MX"/>
        </w:rPr>
        <w:t xml:space="preserve"> año 2018 y los anexos que acompañan al mismo, </w:t>
      </w:r>
      <w:r w:rsidRPr="002E14B7">
        <w:rPr>
          <w:rFonts w:ascii="Georgia" w:eastAsia="Liberation Sans" w:hAnsi="Georgia" w:cs="Arial"/>
          <w:color w:val="000000" w:themeColor="text1"/>
          <w:kern w:val="3"/>
          <w:sz w:val="22"/>
          <w:szCs w:val="22"/>
          <w:lang w:eastAsia="es-MX"/>
        </w:rPr>
        <w:t xml:space="preserve">así como transferencias, ampliaciones y reducciones presupuestales, e informes </w:t>
      </w:r>
      <w:r w:rsidR="005B0355" w:rsidRPr="002E14B7">
        <w:rPr>
          <w:rFonts w:ascii="Georgia" w:eastAsia="Liberation Sans" w:hAnsi="Georgia" w:cs="Arial"/>
          <w:color w:val="000000" w:themeColor="text1"/>
          <w:kern w:val="3"/>
          <w:sz w:val="22"/>
          <w:szCs w:val="22"/>
          <w:lang w:eastAsia="es-MX"/>
        </w:rPr>
        <w:t>del Programa</w:t>
      </w:r>
      <w:r w:rsidRPr="002E14B7">
        <w:rPr>
          <w:rFonts w:ascii="Georgia" w:eastAsia="Liberation Sans" w:hAnsi="Georgia" w:cs="Arial"/>
          <w:color w:val="000000" w:themeColor="text1"/>
          <w:kern w:val="3"/>
          <w:sz w:val="22"/>
          <w:szCs w:val="22"/>
          <w:lang w:eastAsia="es-MX"/>
        </w:rPr>
        <w:t xml:space="preserve"> Municipal de Obras y de Programas Federales:  </w:t>
      </w:r>
      <w:r w:rsidRPr="002E14B7">
        <w:rPr>
          <w:rFonts w:ascii="Georgia" w:eastAsia="Times New Roman" w:hAnsi="Georgia" w:cs="Arial"/>
          <w:color w:val="000000" w:themeColor="text1"/>
          <w:kern w:val="3"/>
          <w:sz w:val="22"/>
          <w:szCs w:val="22"/>
          <w:lang w:eastAsia="es-MX"/>
        </w:rPr>
        <w:t>FONDO DE APORTACIONES PARA LA INFRAESTRUCTURA SOCIAL MUNICIPAL 2018 (FONDO III 2018), RENDIMIENTOS FAISM 2018, FONDO DE APORTACIONES PARA EL FORTALECIMIENTO DE LOS MUNICIPIOS Y DEMARCACIONES TERRITORIALES DEL D. F. (FONDO IV 2018), FONDO MINERO, FORTALECIMIENTO FINANCIERO 2018, RENDIMIENTOS FORTALECIMIENTO FINANCIERO 2018, APORTACIONES FAIS (REMANENTE), RENDIMIENTOS APORTACIONES FONDO III 2011, FORTASEG 2018 (SEGURIDAD PÚBLICA), RENDIMIENTOS FORTASEG 2018, FORTASEG (COPARTICIPACIÓN 2018), RENDIMIENTOS (COPARTICIPACIÓN 2018), CONTRATO DE MUTUO, PROGRAMA MUNICIPAL DE OBRA PÚBLICA 2018, CONVENIDOS GODEZAC (SECRETARÍAS DE ECONOMÍA, TURISMO Y FINANZAS), que se incluyen como anexos</w:t>
      </w:r>
      <w:r w:rsidR="00526138">
        <w:rPr>
          <w:rFonts w:ascii="Georgia" w:eastAsia="Times New Roman" w:hAnsi="Georgia" w:cs="Arial"/>
          <w:color w:val="000000" w:themeColor="text1"/>
          <w:kern w:val="3"/>
          <w:sz w:val="22"/>
          <w:szCs w:val="22"/>
          <w:lang w:eastAsia="es-MX"/>
        </w:rPr>
        <w:t>"</w:t>
      </w:r>
      <w:r w:rsidRPr="002E14B7">
        <w:rPr>
          <w:rFonts w:ascii="Georgia" w:eastAsia="Times New Roman" w:hAnsi="Georgia" w:cs="Arial"/>
          <w:color w:val="000000" w:themeColor="text1"/>
          <w:kern w:val="3"/>
          <w:sz w:val="22"/>
          <w:szCs w:val="22"/>
          <w:lang w:eastAsia="es-MX"/>
        </w:rPr>
        <w:t>.</w:t>
      </w:r>
    </w:p>
    <w:p w:rsidR="002E14B7" w:rsidRDefault="002E14B7" w:rsidP="002E14B7">
      <w:pPr>
        <w:widowControl w:val="0"/>
        <w:autoSpaceDE w:val="0"/>
        <w:autoSpaceDN w:val="0"/>
        <w:adjustRightInd w:val="0"/>
        <w:ind w:right="51"/>
        <w:jc w:val="both"/>
        <w:rPr>
          <w:rFonts w:ascii="Georgia" w:hAnsi="Georgia" w:cs="Calibri"/>
        </w:rPr>
      </w:pPr>
    </w:p>
    <w:p w:rsidR="003C4068" w:rsidRDefault="003C4068" w:rsidP="003C4068">
      <w:pPr>
        <w:autoSpaceDE w:val="0"/>
        <w:autoSpaceDN w:val="0"/>
        <w:adjustRightInd w:val="0"/>
        <w:jc w:val="both"/>
        <w:rPr>
          <w:rFonts w:ascii="Georgia" w:eastAsia="Calibri" w:hAnsi="Georgia" w:cs="Calibri"/>
          <w:sz w:val="22"/>
          <w:szCs w:val="22"/>
        </w:rPr>
      </w:pPr>
      <w:r w:rsidRPr="002E14B7">
        <w:rPr>
          <w:rFonts w:ascii="Georgia" w:hAnsi="Georgia"/>
          <w:b/>
        </w:rPr>
        <w:t>AHAZ</w:t>
      </w:r>
      <w:r w:rsidRPr="002E14B7">
        <w:rPr>
          <w:rFonts w:ascii="Georgia" w:hAnsi="Georgia" w:cs="Calibri"/>
          <w:b/>
        </w:rPr>
        <w:t>/1</w:t>
      </w:r>
      <w:r>
        <w:rPr>
          <w:rFonts w:ascii="Georgia" w:hAnsi="Georgia" w:cs="Calibri"/>
          <w:b/>
        </w:rPr>
        <w:t>15</w:t>
      </w:r>
      <w:r w:rsidRPr="002E14B7">
        <w:rPr>
          <w:rFonts w:ascii="Georgia" w:hAnsi="Georgia" w:cs="Calibri"/>
          <w:b/>
        </w:rPr>
        <w:t xml:space="preserve">/2019.- </w:t>
      </w:r>
      <w:r w:rsidRPr="002E14B7">
        <w:rPr>
          <w:rFonts w:ascii="Georgia" w:hAnsi="Georgia" w:cs="Calibri"/>
        </w:rPr>
        <w:t>“Se aprueba por unanimidad de votos,</w:t>
      </w:r>
      <w:r w:rsidR="00D479A2">
        <w:rPr>
          <w:rFonts w:ascii="Georgia" w:hAnsi="Georgia" w:cs="Calibri"/>
        </w:rPr>
        <w:t xml:space="preserve"> </w:t>
      </w:r>
      <w:r w:rsidRPr="00D57416">
        <w:rPr>
          <w:rFonts w:ascii="Georgia" w:eastAsia="Calibri" w:hAnsi="Georgia" w:cs="Calibri"/>
        </w:rPr>
        <w:t xml:space="preserve">el </w:t>
      </w:r>
      <w:r w:rsidRPr="00B41717">
        <w:rPr>
          <w:rFonts w:ascii="Georgia" w:eastAsia="Calibri" w:hAnsi="Georgia" w:cs="Calibri"/>
          <w:sz w:val="22"/>
          <w:szCs w:val="22"/>
        </w:rPr>
        <w:t>Dictamen que presentan las</w:t>
      </w:r>
      <w:r w:rsidR="0082178A">
        <w:rPr>
          <w:rFonts w:ascii="Georgia" w:eastAsia="Calibri" w:hAnsi="Georgia" w:cs="Calibri"/>
          <w:sz w:val="22"/>
          <w:szCs w:val="22"/>
        </w:rPr>
        <w:t xml:space="preserve"> </w:t>
      </w:r>
      <w:r w:rsidRPr="00B41717">
        <w:rPr>
          <w:rFonts w:ascii="Georgia" w:eastAsia="Calibri" w:hAnsi="Georgia" w:cs="Calibri"/>
          <w:sz w:val="22"/>
          <w:szCs w:val="22"/>
        </w:rPr>
        <w:t xml:space="preserve">Comisiones Edilicias Unidas de Hacienda y Patrimonio Municipal, de Mercados, Centros de Abasto y Comercio y la de Desarrollo Económico, relativo a la solicitud de autorización para la renovación del </w:t>
      </w:r>
      <w:r w:rsidRPr="003C4068">
        <w:rPr>
          <w:rFonts w:ascii="Georgia" w:eastAsia="Calibri" w:hAnsi="Georgia" w:cs="Calibri"/>
          <w:b/>
          <w:sz w:val="22"/>
          <w:szCs w:val="22"/>
        </w:rPr>
        <w:t>Contrato de Comodato a favor de la Secretaría de Economía de Gobierno del Estado de Zacatecas</w:t>
      </w:r>
      <w:r w:rsidRPr="00B41717">
        <w:rPr>
          <w:rFonts w:ascii="Georgia" w:eastAsia="Calibri" w:hAnsi="Georgia" w:cs="Calibri"/>
          <w:sz w:val="22"/>
          <w:szCs w:val="22"/>
        </w:rPr>
        <w:t>, sobre el inmueble ubicado en la Calle Matamoros número 104, Zona Centro de esta Ciudad de Zacatecas, con una superficie total de 2144.14 m2 y una construcción de 618.76 m2, la cual se encuentra registrada ante la Dirección de Catastro dependiente de la Secretaría de Finanzas y Tesorería Municipal de Zacatecas, con clave catastral 56-01-03-008-022, a nombre del Municipio de Zacatecas</w:t>
      </w:r>
      <w:r>
        <w:rPr>
          <w:rFonts w:ascii="Georgia" w:eastAsia="Calibri" w:hAnsi="Georgia" w:cs="Calibri"/>
          <w:sz w:val="22"/>
          <w:szCs w:val="22"/>
        </w:rPr>
        <w:t>, consistente en:</w:t>
      </w:r>
    </w:p>
    <w:p w:rsidR="003C4068" w:rsidRPr="003C4068" w:rsidRDefault="003C4068" w:rsidP="003C4068">
      <w:pPr>
        <w:jc w:val="both"/>
        <w:rPr>
          <w:rFonts w:ascii="Georgia" w:hAnsi="Georgia"/>
          <w:sz w:val="22"/>
          <w:szCs w:val="22"/>
        </w:rPr>
      </w:pPr>
      <w:r w:rsidRPr="003C4068">
        <w:rPr>
          <w:rFonts w:ascii="Georgia" w:hAnsi="Georgia"/>
          <w:b/>
          <w:sz w:val="22"/>
          <w:szCs w:val="22"/>
        </w:rPr>
        <w:t xml:space="preserve">PRIMERO.- </w:t>
      </w:r>
      <w:r w:rsidRPr="003C4068">
        <w:rPr>
          <w:rFonts w:ascii="Georgia" w:hAnsi="Georgia"/>
          <w:sz w:val="22"/>
          <w:szCs w:val="22"/>
        </w:rPr>
        <w:t>Se acuerda</w:t>
      </w:r>
      <w:r w:rsidRPr="003C4068">
        <w:rPr>
          <w:rFonts w:ascii="Georgia" w:hAnsi="Georgia"/>
          <w:b/>
          <w:sz w:val="22"/>
          <w:szCs w:val="22"/>
        </w:rPr>
        <w:t xml:space="preserve"> autorizar la renovación del contrato de comodato a favor de la Secretaría de Economía de Gobierno del estado de Zacatecas</w:t>
      </w:r>
      <w:r w:rsidRPr="003C4068">
        <w:rPr>
          <w:rFonts w:ascii="Georgia" w:hAnsi="Georgia"/>
          <w:sz w:val="22"/>
          <w:szCs w:val="22"/>
        </w:rPr>
        <w:t>, sobre el bien inmueble ubicado en la calle Matamoros número 104, Zona Centro de esta Ciudad de Zacatecas, con una superficie total de 2144.14 m2 y una construcción de 618.76 m2, con clave catastral 56-01-03-008-022, propiedad del Municipio de Zacatecas, por un periodo comprendido hasta el día treinta y uno (31) de diciembre del año dos mil diecinueve (2019).</w:t>
      </w:r>
    </w:p>
    <w:p w:rsidR="003C4068" w:rsidRPr="003C4068" w:rsidRDefault="003C4068" w:rsidP="003C4068">
      <w:pPr>
        <w:jc w:val="both"/>
        <w:rPr>
          <w:rFonts w:ascii="Georgia" w:eastAsia="Bookman Old Style" w:hAnsi="Georgia"/>
          <w:sz w:val="22"/>
          <w:szCs w:val="22"/>
        </w:rPr>
      </w:pPr>
      <w:r w:rsidRPr="003C4068">
        <w:rPr>
          <w:rFonts w:ascii="Georgia" w:hAnsi="Georgia"/>
          <w:b/>
          <w:sz w:val="22"/>
          <w:szCs w:val="22"/>
        </w:rPr>
        <w:t xml:space="preserve">SEGUNDO. - </w:t>
      </w:r>
      <w:r w:rsidRPr="003C4068">
        <w:rPr>
          <w:rFonts w:ascii="Georgia" w:hAnsi="Georgia"/>
          <w:sz w:val="22"/>
          <w:szCs w:val="22"/>
        </w:rPr>
        <w:t>Se acuerda autorizar al Presidente y Síndica municipales para que, por conducto del área administrativa correspondiente, se lleve a cabo la elaboración y firma del contrato de comodato correspondiente, atendiendo a la legislación aplicable.</w:t>
      </w:r>
    </w:p>
    <w:p w:rsidR="003C4068" w:rsidRPr="003C4068" w:rsidRDefault="003C4068" w:rsidP="003C4068">
      <w:pPr>
        <w:jc w:val="both"/>
        <w:rPr>
          <w:rFonts w:ascii="Georgia" w:hAnsi="Georgia"/>
          <w:sz w:val="22"/>
          <w:szCs w:val="22"/>
        </w:rPr>
      </w:pPr>
      <w:r w:rsidRPr="003C4068">
        <w:rPr>
          <w:rFonts w:ascii="Georgia" w:hAnsi="Georgia"/>
          <w:b/>
          <w:sz w:val="22"/>
          <w:szCs w:val="22"/>
        </w:rPr>
        <w:lastRenderedPageBreak/>
        <w:t xml:space="preserve">TERCERO.- </w:t>
      </w:r>
      <w:r w:rsidRPr="003C4068">
        <w:rPr>
          <w:rFonts w:ascii="Georgia" w:hAnsi="Georgia"/>
          <w:sz w:val="22"/>
          <w:szCs w:val="22"/>
        </w:rPr>
        <w:t>Se instruya, a través del Presidente Municipal, a las áreas competentes para que se realicen los trámites administrativos a que haya lugar a fin de cumplir con el fin del presente dictamen</w:t>
      </w:r>
      <w:r>
        <w:rPr>
          <w:rFonts w:ascii="Georgia" w:hAnsi="Georgia"/>
          <w:sz w:val="22"/>
          <w:szCs w:val="22"/>
        </w:rPr>
        <w:t>"</w:t>
      </w:r>
      <w:r w:rsidRPr="003C4068">
        <w:rPr>
          <w:rFonts w:ascii="Georgia" w:hAnsi="Georgia"/>
          <w:sz w:val="22"/>
          <w:szCs w:val="22"/>
        </w:rPr>
        <w:t xml:space="preserve">. </w:t>
      </w:r>
    </w:p>
    <w:p w:rsidR="003C4068" w:rsidRDefault="003C4068" w:rsidP="00F063C2">
      <w:pPr>
        <w:autoSpaceDE w:val="0"/>
        <w:autoSpaceDN w:val="0"/>
        <w:adjustRightInd w:val="0"/>
        <w:jc w:val="both"/>
        <w:rPr>
          <w:rFonts w:ascii="Georgia" w:hAnsi="Georgia"/>
          <w:b/>
        </w:rPr>
      </w:pPr>
    </w:p>
    <w:p w:rsidR="00F063C2" w:rsidRDefault="00F063C2" w:rsidP="00F063C2">
      <w:pPr>
        <w:autoSpaceDE w:val="0"/>
        <w:autoSpaceDN w:val="0"/>
        <w:adjustRightInd w:val="0"/>
        <w:jc w:val="both"/>
        <w:rPr>
          <w:rFonts w:ascii="Georgia" w:eastAsia="Calibri" w:hAnsi="Georgia" w:cs="Calibri"/>
          <w:b/>
        </w:rPr>
      </w:pPr>
      <w:r w:rsidRPr="002E14B7">
        <w:rPr>
          <w:rFonts w:ascii="Georgia" w:hAnsi="Georgia"/>
          <w:b/>
        </w:rPr>
        <w:t>AHAZ</w:t>
      </w:r>
      <w:r w:rsidRPr="002E14B7">
        <w:rPr>
          <w:rFonts w:ascii="Georgia" w:hAnsi="Georgia" w:cs="Calibri"/>
          <w:b/>
        </w:rPr>
        <w:t>/1</w:t>
      </w:r>
      <w:r>
        <w:rPr>
          <w:rFonts w:ascii="Georgia" w:hAnsi="Georgia" w:cs="Calibri"/>
          <w:b/>
        </w:rPr>
        <w:t>1</w:t>
      </w:r>
      <w:r w:rsidR="003C4068">
        <w:rPr>
          <w:rFonts w:ascii="Georgia" w:hAnsi="Georgia" w:cs="Calibri"/>
          <w:b/>
        </w:rPr>
        <w:t>6</w:t>
      </w:r>
      <w:r w:rsidRPr="002E14B7">
        <w:rPr>
          <w:rFonts w:ascii="Georgia" w:hAnsi="Georgia" w:cs="Calibri"/>
          <w:b/>
        </w:rPr>
        <w:t xml:space="preserve">/2019.- </w:t>
      </w:r>
      <w:r w:rsidRPr="002E14B7">
        <w:rPr>
          <w:rFonts w:ascii="Georgia" w:hAnsi="Georgia" w:cs="Calibri"/>
        </w:rPr>
        <w:t>“Se aprueba por unanimidad de votos,</w:t>
      </w:r>
      <w:r w:rsidR="00D479A2">
        <w:rPr>
          <w:rFonts w:ascii="Georgia" w:hAnsi="Georgia" w:cs="Calibri"/>
        </w:rPr>
        <w:t xml:space="preserve"> </w:t>
      </w:r>
      <w:r w:rsidRPr="00D57416">
        <w:rPr>
          <w:rFonts w:ascii="Georgia" w:eastAsia="Calibri" w:hAnsi="Georgia" w:cs="Calibri"/>
        </w:rPr>
        <w:t>el Dictamen que presentan las Comisiones Edilicias Unidas de Hacienda y Patrimonio Municipal; y de Obra Pública, Desarrollo Urbano y Ordenamiento Territorial, relativo a la ratificación del Punto de Acuerdo número AHAZ/396/2018, de Sesión Ordinaria número 35 del H. Ayuntamiento de Zacatecas, Zac., de fecha 27 de agosto del 2018, referente a la solicitud de donación que hace el Sindicato de Transportistas del Estado de Zacatecas CTM, de predio propiedad municipal</w:t>
      </w:r>
      <w:r>
        <w:rPr>
          <w:rFonts w:ascii="Georgia" w:eastAsia="Calibri" w:hAnsi="Georgia" w:cs="Calibri"/>
        </w:rPr>
        <w:t>, consistente en:</w:t>
      </w:r>
    </w:p>
    <w:p w:rsidR="00F063C2" w:rsidRPr="00F063C2" w:rsidRDefault="00F063C2" w:rsidP="00F063C2">
      <w:pPr>
        <w:pStyle w:val="Standard"/>
        <w:jc w:val="both"/>
        <w:rPr>
          <w:rFonts w:ascii="Georgia" w:hAnsi="Georgia"/>
          <w:lang w:val="es-ES"/>
        </w:rPr>
      </w:pPr>
      <w:r w:rsidRPr="00F063C2">
        <w:rPr>
          <w:rFonts w:ascii="Georgia" w:hAnsi="Georgia" w:cs="Arial"/>
          <w:lang w:val="es-ES"/>
        </w:rPr>
        <w:t>ÚNICO:</w:t>
      </w:r>
      <w:r w:rsidRPr="00F063C2">
        <w:rPr>
          <w:rFonts w:ascii="Georgia" w:hAnsi="Georgia" w:cs="Arial"/>
          <w:bCs/>
          <w:lang w:val="es-ES"/>
        </w:rPr>
        <w:t xml:space="preserve"> Es de autorizarse y se autoriza la ratificación </w:t>
      </w:r>
      <w:r w:rsidRPr="00F063C2">
        <w:rPr>
          <w:rFonts w:ascii="Georgia" w:hAnsi="Georgia"/>
          <w:lang w:val="es-ES"/>
        </w:rPr>
        <w:t xml:space="preserve">del Punto de Acuerdo número AHAZ/396/2018, de Sesión Ordinaria número 35 del H. Ayuntamiento de Zacatecas, Zac., de fecha 27 de agosto del 2018, referente a la </w:t>
      </w:r>
      <w:r w:rsidRPr="003C4068">
        <w:rPr>
          <w:rFonts w:ascii="Georgia" w:hAnsi="Georgia"/>
          <w:b/>
          <w:lang w:val="es-ES"/>
        </w:rPr>
        <w:t>Solicitud de Donación que hace el Sindicato de Transportistas del Estado de Zacatecas CTM</w:t>
      </w:r>
      <w:r w:rsidRPr="00F063C2">
        <w:rPr>
          <w:rFonts w:ascii="Georgia" w:hAnsi="Georgia"/>
          <w:lang w:val="es-ES"/>
        </w:rPr>
        <w:t>, de predio propiedad municipal, localizado en el Lote 78 de la Manzana1, Calle Cantera con esquina Mármol, del Fraccionamiento Taxistas de esta Ciudad de Zacatecas, Zac.</w:t>
      </w:r>
      <w:r>
        <w:rPr>
          <w:rFonts w:ascii="Georgia" w:hAnsi="Georgia"/>
          <w:lang w:val="es-ES"/>
        </w:rPr>
        <w:t>".</w:t>
      </w:r>
    </w:p>
    <w:p w:rsidR="002E14B7" w:rsidRPr="002E14B7" w:rsidRDefault="002E14B7" w:rsidP="002E14B7">
      <w:pPr>
        <w:widowControl w:val="0"/>
        <w:autoSpaceDE w:val="0"/>
        <w:autoSpaceDN w:val="0"/>
        <w:adjustRightInd w:val="0"/>
        <w:ind w:right="51"/>
        <w:jc w:val="both"/>
        <w:rPr>
          <w:rFonts w:ascii="Georgia" w:hAnsi="Georgia" w:cs="Calibri"/>
        </w:rPr>
      </w:pPr>
    </w:p>
    <w:p w:rsidR="00F063C2" w:rsidRDefault="00F063C2" w:rsidP="00F063C2">
      <w:pPr>
        <w:autoSpaceDE w:val="0"/>
        <w:autoSpaceDN w:val="0"/>
        <w:adjustRightInd w:val="0"/>
        <w:jc w:val="both"/>
        <w:rPr>
          <w:rFonts w:ascii="Georgia" w:eastAsia="Calibri" w:hAnsi="Georgia" w:cs="Calibri"/>
        </w:rPr>
      </w:pPr>
      <w:r w:rsidRPr="002E14B7">
        <w:rPr>
          <w:rFonts w:ascii="Georgia" w:hAnsi="Georgia"/>
          <w:b/>
        </w:rPr>
        <w:t>AHAZ</w:t>
      </w:r>
      <w:r w:rsidRPr="002E14B7">
        <w:rPr>
          <w:rFonts w:ascii="Georgia" w:hAnsi="Georgia" w:cs="Calibri"/>
          <w:b/>
        </w:rPr>
        <w:t>/1</w:t>
      </w:r>
      <w:r>
        <w:rPr>
          <w:rFonts w:ascii="Georgia" w:hAnsi="Georgia" w:cs="Calibri"/>
          <w:b/>
        </w:rPr>
        <w:t>1</w:t>
      </w:r>
      <w:r w:rsidR="003C4068">
        <w:rPr>
          <w:rFonts w:ascii="Georgia" w:hAnsi="Georgia" w:cs="Calibri"/>
          <w:b/>
        </w:rPr>
        <w:t>7</w:t>
      </w:r>
      <w:r w:rsidRPr="002E14B7">
        <w:rPr>
          <w:rFonts w:ascii="Georgia" w:hAnsi="Georgia" w:cs="Calibri"/>
          <w:b/>
        </w:rPr>
        <w:t xml:space="preserve">/2019.- </w:t>
      </w:r>
      <w:r w:rsidRPr="002E14B7">
        <w:rPr>
          <w:rFonts w:ascii="Georgia" w:hAnsi="Georgia" w:cs="Calibri"/>
        </w:rPr>
        <w:t>“Se aprueba por unanimidad de votos,</w:t>
      </w:r>
      <w:r w:rsidR="00D479A2">
        <w:rPr>
          <w:rFonts w:ascii="Georgia" w:hAnsi="Georgia" w:cs="Calibri"/>
        </w:rPr>
        <w:t xml:space="preserve"> </w:t>
      </w:r>
      <w:r w:rsidRPr="00D57416">
        <w:rPr>
          <w:rFonts w:ascii="Georgia" w:eastAsia="Calibri" w:hAnsi="Georgia" w:cs="Calibri"/>
        </w:rPr>
        <w:t xml:space="preserve">Dictamen que presentan las Comisiones Edilicias Unidas de Hacienda y Patrimonio Municipal; y de Obra Pública, Desarrollo Urbano y Ordenamiento Territorial, relativo a la ratificación del Punto de Acuerdo número AHAZ/170/2017, de Sesión Ordinaria número 15 del H. Ayuntamiento de Zacatecas, Zac., de fecha 31 de agosto del 2017, relativo a la modificación del Punto de Acuerdo AHAZ/940/2016, de Sesión Extraordinaria de Cabildo, de fecha 10 de septiembre del 2016, referente a la autorización para enajenar por concepto de vía de donación, un predio urbano ubicado entre las Calles Tiro San Bartolo y Tiro el Cigarrero, Lote 13, Manzana 172 del Fraccionamiento las Cumbres de este Municipio, a favor del </w:t>
      </w:r>
      <w:r w:rsidRPr="003C4068">
        <w:rPr>
          <w:rFonts w:ascii="Georgia" w:eastAsia="Calibri" w:hAnsi="Georgia" w:cs="Calibri"/>
          <w:b/>
        </w:rPr>
        <w:t>C. Macario Flores Martínez</w:t>
      </w:r>
      <w:r>
        <w:rPr>
          <w:rFonts w:ascii="Georgia" w:eastAsia="Calibri" w:hAnsi="Georgia" w:cs="Calibri"/>
        </w:rPr>
        <w:t>, consistente en:</w:t>
      </w:r>
    </w:p>
    <w:p w:rsidR="00F063C2" w:rsidRPr="00F063C2" w:rsidRDefault="00F063C2" w:rsidP="00F063C2">
      <w:pPr>
        <w:pStyle w:val="Standard"/>
        <w:jc w:val="both"/>
        <w:rPr>
          <w:rFonts w:ascii="Georgia" w:hAnsi="Georgia"/>
          <w:lang w:val="es-ES"/>
        </w:rPr>
      </w:pPr>
      <w:r w:rsidRPr="00F063C2">
        <w:rPr>
          <w:rFonts w:ascii="Georgia" w:hAnsi="Georgia" w:cs="Arial"/>
          <w:lang w:val="es-ES"/>
        </w:rPr>
        <w:t xml:space="preserve">ÚNICO: </w:t>
      </w:r>
      <w:r w:rsidRPr="00F063C2">
        <w:rPr>
          <w:rFonts w:ascii="Georgia" w:hAnsi="Georgia" w:cs="Arial"/>
          <w:bCs/>
          <w:lang w:val="es-ES"/>
        </w:rPr>
        <w:t xml:space="preserve">ES DE AUTORIZARSE Y SE AUTORIZA </w:t>
      </w:r>
      <w:r w:rsidRPr="00F063C2">
        <w:rPr>
          <w:rFonts w:ascii="Georgia" w:hAnsi="Georgia"/>
          <w:lang w:val="es-ES"/>
        </w:rPr>
        <w:t>LA RATIFICACIÓN DEL PUNTO DE ACUERDO NÚMERO AHAZ/170/2017, DE SESIÓN ORDINARIA NÚMERO 15 DEL H. AYUNTAMIENTO DE ZACATECAS, ZAC., DE FECHA 31 DE AGOSTO DEL 2017, RELATIVO A LA MODIFICACIÓN DEL PUNTO DE ACUERDO AHAZ/940/2016, DE SESIÓN EXTRAORDINARIA DE CABILDO DE FECHA 10DE SEPTIEMBRE DEL 2016, REFERENTE A LA AUTORIZACIÓN PARA ENAJENAR POR CONCEPTO DE VÍA DE DONACIÓN, UN PREDIO URBANO UBICADO ENTRE LAS CALLES TIRO SAN BARTOLO Y TIRO EL CIGARRERO, LOTE 13, MANZANA 172 DEL FRACCIONAMIENTO LAS CUMBRES DE ESTE MUNICIPIO, A FAVOR</w:t>
      </w:r>
      <w:r>
        <w:rPr>
          <w:rFonts w:ascii="Georgia" w:hAnsi="Georgia"/>
          <w:lang w:val="es-ES"/>
        </w:rPr>
        <w:t xml:space="preserve"> DEL C. MACARIO FLORES MARTÍNEZ".</w:t>
      </w:r>
    </w:p>
    <w:p w:rsidR="00F063C2" w:rsidRPr="00D57416" w:rsidRDefault="00F063C2" w:rsidP="00F063C2">
      <w:pPr>
        <w:autoSpaceDE w:val="0"/>
        <w:autoSpaceDN w:val="0"/>
        <w:adjustRightInd w:val="0"/>
        <w:jc w:val="both"/>
        <w:rPr>
          <w:rFonts w:ascii="Georgia" w:eastAsia="Calibri" w:hAnsi="Georgia" w:cs="Calibri"/>
          <w:b/>
        </w:rPr>
      </w:pPr>
    </w:p>
    <w:p w:rsidR="00F063C2" w:rsidRDefault="00F063C2" w:rsidP="00F063C2">
      <w:pPr>
        <w:autoSpaceDE w:val="0"/>
        <w:autoSpaceDN w:val="0"/>
        <w:adjustRightInd w:val="0"/>
        <w:jc w:val="both"/>
        <w:rPr>
          <w:rFonts w:ascii="Georgia" w:eastAsia="Calibri" w:hAnsi="Georgia" w:cs="Calibri"/>
        </w:rPr>
      </w:pPr>
      <w:r w:rsidRPr="002E14B7">
        <w:rPr>
          <w:rFonts w:ascii="Georgia" w:hAnsi="Georgia"/>
          <w:b/>
        </w:rPr>
        <w:t>AHAZ</w:t>
      </w:r>
      <w:r w:rsidRPr="002E14B7">
        <w:rPr>
          <w:rFonts w:ascii="Georgia" w:hAnsi="Georgia" w:cs="Calibri"/>
          <w:b/>
        </w:rPr>
        <w:t>/1</w:t>
      </w:r>
      <w:r>
        <w:rPr>
          <w:rFonts w:ascii="Georgia" w:hAnsi="Georgia" w:cs="Calibri"/>
          <w:b/>
        </w:rPr>
        <w:t>1</w:t>
      </w:r>
      <w:r w:rsidR="003C4068">
        <w:rPr>
          <w:rFonts w:ascii="Georgia" w:hAnsi="Georgia" w:cs="Calibri"/>
          <w:b/>
        </w:rPr>
        <w:t>8</w:t>
      </w:r>
      <w:r w:rsidRPr="002E14B7">
        <w:rPr>
          <w:rFonts w:ascii="Georgia" w:hAnsi="Georgia" w:cs="Calibri"/>
          <w:b/>
        </w:rPr>
        <w:t xml:space="preserve">/2019.- </w:t>
      </w:r>
      <w:r w:rsidRPr="002E14B7">
        <w:rPr>
          <w:rFonts w:ascii="Georgia" w:hAnsi="Georgia" w:cs="Calibri"/>
        </w:rPr>
        <w:t>“Se aprueba por unanimidad de votos</w:t>
      </w:r>
      <w:r w:rsidRPr="00F063C2">
        <w:rPr>
          <w:rFonts w:ascii="Georgia" w:hAnsi="Georgia" w:cs="Calibri"/>
        </w:rPr>
        <w:t>,</w:t>
      </w:r>
      <w:r>
        <w:rPr>
          <w:rFonts w:ascii="Georgia" w:hAnsi="Georgia" w:cs="Calibri"/>
        </w:rPr>
        <w:t xml:space="preserve"> mediante votación nominal el</w:t>
      </w:r>
      <w:r w:rsidR="00D479A2">
        <w:rPr>
          <w:rFonts w:ascii="Georgia" w:hAnsi="Georgia" w:cs="Calibri"/>
        </w:rPr>
        <w:t xml:space="preserve"> </w:t>
      </w:r>
      <w:r w:rsidRPr="00F063C2">
        <w:rPr>
          <w:rFonts w:ascii="Georgia" w:eastAsia="Calibri" w:hAnsi="Georgia" w:cs="Calibri"/>
        </w:rPr>
        <w:t>“Reglamento Interior de los Consejos Consultivos, Comisiones y Comités del Municipio de Zacatecas”.</w:t>
      </w:r>
    </w:p>
    <w:p w:rsidR="00075913" w:rsidRDefault="00075913" w:rsidP="00F063C2">
      <w:pPr>
        <w:autoSpaceDE w:val="0"/>
        <w:autoSpaceDN w:val="0"/>
        <w:adjustRightInd w:val="0"/>
        <w:jc w:val="both"/>
        <w:rPr>
          <w:rFonts w:ascii="Georgia" w:eastAsia="Calibri" w:hAnsi="Georgia" w:cs="Calibri"/>
        </w:rPr>
      </w:pPr>
    </w:p>
    <w:p w:rsidR="00075913" w:rsidRDefault="00075913" w:rsidP="00F063C2">
      <w:pPr>
        <w:autoSpaceDE w:val="0"/>
        <w:autoSpaceDN w:val="0"/>
        <w:adjustRightInd w:val="0"/>
        <w:jc w:val="both"/>
        <w:rPr>
          <w:rFonts w:ascii="Georgia" w:hAnsi="Georgia" w:cs="Calibri"/>
        </w:rPr>
      </w:pPr>
      <w:r w:rsidRPr="002E14B7">
        <w:rPr>
          <w:rFonts w:ascii="Georgia" w:hAnsi="Georgia"/>
          <w:b/>
        </w:rPr>
        <w:lastRenderedPageBreak/>
        <w:t>AHAZ</w:t>
      </w:r>
      <w:r w:rsidRPr="002E14B7">
        <w:rPr>
          <w:rFonts w:ascii="Georgia" w:hAnsi="Georgia" w:cs="Calibri"/>
          <w:b/>
        </w:rPr>
        <w:t>/1</w:t>
      </w:r>
      <w:r>
        <w:rPr>
          <w:rFonts w:ascii="Georgia" w:hAnsi="Georgia" w:cs="Calibri"/>
          <w:b/>
        </w:rPr>
        <w:t>1</w:t>
      </w:r>
      <w:r w:rsidR="003C4068">
        <w:rPr>
          <w:rFonts w:ascii="Georgia" w:hAnsi="Georgia" w:cs="Calibri"/>
          <w:b/>
        </w:rPr>
        <w:t>9</w:t>
      </w:r>
      <w:r w:rsidRPr="002E14B7">
        <w:rPr>
          <w:rFonts w:ascii="Georgia" w:hAnsi="Georgia" w:cs="Calibri"/>
          <w:b/>
        </w:rPr>
        <w:t xml:space="preserve">/2019.- </w:t>
      </w:r>
      <w:r w:rsidRPr="002E14B7">
        <w:rPr>
          <w:rFonts w:ascii="Georgia" w:hAnsi="Georgia" w:cs="Calibri"/>
        </w:rPr>
        <w:t>“Se aprueba por unanimidad de votos</w:t>
      </w:r>
      <w:r w:rsidRPr="00F063C2">
        <w:rPr>
          <w:rFonts w:ascii="Georgia" w:hAnsi="Georgia" w:cs="Calibri"/>
        </w:rPr>
        <w:t>,</w:t>
      </w:r>
      <w:r>
        <w:rPr>
          <w:rFonts w:ascii="Georgia" w:hAnsi="Georgia" w:cs="Calibri"/>
        </w:rPr>
        <w:t xml:space="preserve"> declarar como recinto oficial</w:t>
      </w:r>
      <w:r w:rsidR="00D21318">
        <w:rPr>
          <w:rFonts w:ascii="Georgia" w:hAnsi="Georgia" w:cs="Calibri"/>
        </w:rPr>
        <w:t>,</w:t>
      </w:r>
      <w:r>
        <w:rPr>
          <w:rFonts w:ascii="Georgia" w:hAnsi="Georgia" w:cs="Calibri"/>
        </w:rPr>
        <w:t xml:space="preserve"> la Sala Audiovisual </w:t>
      </w:r>
      <w:r w:rsidR="00D21318">
        <w:rPr>
          <w:rFonts w:ascii="Georgia" w:hAnsi="Georgia" w:cs="Calibri"/>
        </w:rPr>
        <w:t xml:space="preserve">"David cárdenas Hernández" </w:t>
      </w:r>
      <w:r>
        <w:rPr>
          <w:rFonts w:ascii="Georgia" w:hAnsi="Georgia" w:cs="Calibri"/>
        </w:rPr>
        <w:t>de la Facultad de Derecho de la UAZ</w:t>
      </w:r>
      <w:r w:rsidR="000E0539">
        <w:rPr>
          <w:rFonts w:ascii="Georgia" w:hAnsi="Georgia" w:cs="Calibri"/>
        </w:rPr>
        <w:t>".</w:t>
      </w:r>
    </w:p>
    <w:p w:rsidR="00D21318" w:rsidRDefault="00D21318" w:rsidP="00F063C2">
      <w:pPr>
        <w:autoSpaceDE w:val="0"/>
        <w:autoSpaceDN w:val="0"/>
        <w:adjustRightInd w:val="0"/>
        <w:jc w:val="both"/>
        <w:rPr>
          <w:rFonts w:ascii="Georgia" w:hAnsi="Georgia"/>
          <w:b/>
        </w:rPr>
      </w:pPr>
    </w:p>
    <w:p w:rsidR="00075913" w:rsidRDefault="00075913" w:rsidP="00F063C2">
      <w:pPr>
        <w:autoSpaceDE w:val="0"/>
        <w:autoSpaceDN w:val="0"/>
        <w:adjustRightInd w:val="0"/>
        <w:jc w:val="both"/>
        <w:rPr>
          <w:rFonts w:ascii="Georgia" w:hAnsi="Georgia" w:cs="Calibri"/>
        </w:rPr>
      </w:pPr>
      <w:r w:rsidRPr="002E14B7">
        <w:rPr>
          <w:rFonts w:ascii="Georgia" w:hAnsi="Georgia"/>
          <w:b/>
        </w:rPr>
        <w:t>AHAZ</w:t>
      </w:r>
      <w:r w:rsidRPr="002E14B7">
        <w:rPr>
          <w:rFonts w:ascii="Georgia" w:hAnsi="Georgia" w:cs="Calibri"/>
          <w:b/>
        </w:rPr>
        <w:t>/1</w:t>
      </w:r>
      <w:r w:rsidR="003C4068">
        <w:rPr>
          <w:rFonts w:ascii="Georgia" w:hAnsi="Georgia" w:cs="Calibri"/>
          <w:b/>
        </w:rPr>
        <w:t>20</w:t>
      </w:r>
      <w:r w:rsidRPr="002E14B7">
        <w:rPr>
          <w:rFonts w:ascii="Georgia" w:hAnsi="Georgia" w:cs="Calibri"/>
          <w:b/>
        </w:rPr>
        <w:t xml:space="preserve">/2019.- </w:t>
      </w:r>
      <w:r w:rsidRPr="002E14B7">
        <w:rPr>
          <w:rFonts w:ascii="Georgia" w:hAnsi="Georgia" w:cs="Calibri"/>
        </w:rPr>
        <w:t>“</w:t>
      </w:r>
      <w:r w:rsidR="0043299F">
        <w:rPr>
          <w:rFonts w:ascii="Georgia" w:hAnsi="Georgia" w:cs="Calibri"/>
        </w:rPr>
        <w:t xml:space="preserve">Se aprueba por </w:t>
      </w:r>
      <w:r w:rsidR="00D21318">
        <w:rPr>
          <w:rFonts w:ascii="Georgia" w:hAnsi="Georgia" w:cs="Calibri"/>
        </w:rPr>
        <w:t>13</w:t>
      </w:r>
      <w:r w:rsidR="0043299F">
        <w:rPr>
          <w:rFonts w:ascii="Georgia" w:hAnsi="Georgia" w:cs="Calibri"/>
        </w:rPr>
        <w:t xml:space="preserve"> votos</w:t>
      </w:r>
      <w:r w:rsidR="00D21318">
        <w:rPr>
          <w:rFonts w:ascii="Georgia" w:hAnsi="Georgia" w:cs="Calibri"/>
        </w:rPr>
        <w:t xml:space="preserve"> a favor y 2 abstenciones</w:t>
      </w:r>
      <w:r w:rsidR="0043299F">
        <w:rPr>
          <w:rFonts w:ascii="Georgia" w:hAnsi="Georgia" w:cs="Calibri"/>
        </w:rPr>
        <w:t>, designar como Secretario de Servicios Públicos Municipales al Ing.</w:t>
      </w:r>
      <w:r w:rsidR="00D479A2">
        <w:rPr>
          <w:rFonts w:ascii="Georgia" w:hAnsi="Georgia" w:cs="Calibri"/>
        </w:rPr>
        <w:t xml:space="preserve"> </w:t>
      </w:r>
      <w:r w:rsidR="0043299F">
        <w:rPr>
          <w:rFonts w:ascii="Georgia" w:hAnsi="Georgia" w:cs="Calibri"/>
        </w:rPr>
        <w:t>Miguel Félix Carrillo”.</w:t>
      </w:r>
    </w:p>
    <w:p w:rsidR="00622950" w:rsidRPr="003F57AC" w:rsidRDefault="00622950" w:rsidP="00622950">
      <w:pPr>
        <w:jc w:val="center"/>
        <w:rPr>
          <w:rFonts w:ascii="Georgia" w:hAnsi="Georgia"/>
          <w:b/>
        </w:rPr>
      </w:pPr>
      <w:r w:rsidRPr="003F57AC">
        <w:rPr>
          <w:rFonts w:ascii="Georgia" w:hAnsi="Georgia"/>
          <w:b/>
        </w:rPr>
        <w:t>PUNT</w:t>
      </w:r>
      <w:r>
        <w:rPr>
          <w:rFonts w:ascii="Georgia" w:hAnsi="Georgia"/>
          <w:b/>
        </w:rPr>
        <w:t>OS DE ACUERDO SESION ORDINARIA 10, ACTA 16</w:t>
      </w:r>
      <w:r w:rsidRPr="003F57AC">
        <w:rPr>
          <w:rFonts w:ascii="Georgia" w:hAnsi="Georgia"/>
          <w:b/>
        </w:rPr>
        <w:t>.</w:t>
      </w:r>
    </w:p>
    <w:p w:rsidR="00622950" w:rsidRPr="003F57AC" w:rsidRDefault="00622950" w:rsidP="00622950">
      <w:pPr>
        <w:jc w:val="center"/>
        <w:rPr>
          <w:rFonts w:ascii="Georgia" w:hAnsi="Georgia"/>
          <w:b/>
        </w:rPr>
      </w:pPr>
      <w:r>
        <w:rPr>
          <w:rFonts w:ascii="Georgia" w:hAnsi="Georgia"/>
          <w:b/>
        </w:rPr>
        <w:t>DE FECHA: 21</w:t>
      </w:r>
      <w:r w:rsidRPr="003F57AC">
        <w:rPr>
          <w:rFonts w:ascii="Georgia" w:hAnsi="Georgia"/>
          <w:b/>
        </w:rPr>
        <w:t xml:space="preserve"> DE </w:t>
      </w:r>
      <w:r>
        <w:rPr>
          <w:rFonts w:ascii="Georgia" w:hAnsi="Georgia"/>
          <w:b/>
        </w:rPr>
        <w:t xml:space="preserve">FEBRERO </w:t>
      </w:r>
      <w:r w:rsidRPr="003F57AC">
        <w:rPr>
          <w:rFonts w:ascii="Georgia" w:hAnsi="Georgia"/>
          <w:b/>
        </w:rPr>
        <w:t>DE 201</w:t>
      </w:r>
      <w:r>
        <w:rPr>
          <w:rFonts w:ascii="Georgia" w:hAnsi="Georgia"/>
          <w:b/>
        </w:rPr>
        <w:t>9</w:t>
      </w:r>
    </w:p>
    <w:p w:rsidR="00622950" w:rsidRDefault="00622950" w:rsidP="00622950">
      <w:pPr>
        <w:widowControl w:val="0"/>
        <w:autoSpaceDE w:val="0"/>
        <w:autoSpaceDN w:val="0"/>
        <w:adjustRightInd w:val="0"/>
        <w:ind w:left="-142" w:right="51"/>
        <w:jc w:val="both"/>
        <w:rPr>
          <w:rFonts w:ascii="Georgia" w:eastAsia="Calibri" w:hAnsi="Georgia" w:cs="Calibri"/>
        </w:rPr>
      </w:pPr>
    </w:p>
    <w:p w:rsidR="00622950" w:rsidRDefault="00622950" w:rsidP="00622950">
      <w:pPr>
        <w:widowControl w:val="0"/>
        <w:autoSpaceDE w:val="0"/>
        <w:autoSpaceDN w:val="0"/>
        <w:adjustRightInd w:val="0"/>
        <w:ind w:right="49"/>
        <w:jc w:val="both"/>
        <w:rPr>
          <w:rFonts w:ascii="Georgia" w:hAnsi="Georgia" w:cs="Calibri"/>
        </w:rPr>
      </w:pPr>
      <w:r w:rsidRPr="001F5A18">
        <w:rPr>
          <w:rFonts w:ascii="Georgia" w:hAnsi="Georgia"/>
          <w:b/>
        </w:rPr>
        <w:t>AHAZ</w:t>
      </w:r>
      <w:r w:rsidRPr="001F5A18">
        <w:rPr>
          <w:rFonts w:ascii="Georgia" w:hAnsi="Georgia" w:cs="Calibri"/>
          <w:b/>
        </w:rPr>
        <w:t>/1</w:t>
      </w:r>
      <w:r>
        <w:rPr>
          <w:rFonts w:ascii="Georgia" w:hAnsi="Georgia" w:cs="Calibri"/>
          <w:b/>
        </w:rPr>
        <w:t>21</w:t>
      </w:r>
      <w:r w:rsidRPr="001F5A18">
        <w:rPr>
          <w:rFonts w:ascii="Georgia" w:hAnsi="Georgia" w:cs="Calibri"/>
          <w:b/>
        </w:rPr>
        <w:t xml:space="preserve">/2019.- </w:t>
      </w:r>
      <w:r w:rsidRPr="001F5A18">
        <w:rPr>
          <w:rFonts w:ascii="Georgia" w:hAnsi="Georgia" w:cs="Calibri"/>
        </w:rPr>
        <w:t>“Se aprueba por unanimidad de votos,</w:t>
      </w:r>
      <w:r>
        <w:rPr>
          <w:rFonts w:ascii="Georgia" w:hAnsi="Georgia" w:cs="Calibri"/>
        </w:rPr>
        <w:t xml:space="preserve"> el orden del día propuesto para la presente sesión de Cabildo, con la modificación que realiza la Síndico Municipal, Ruth Calderón Babún para que se agregue en el orden del día la autorización para ampliación de implementación del Programa de Retiro voluntario para las y los Servidores Públicos del Municipio de Zacatecas, dentro del ejercicio Fiscal 2019, ocupando el punto número 13”.</w:t>
      </w:r>
    </w:p>
    <w:p w:rsidR="00622950" w:rsidRDefault="00622950" w:rsidP="00622950">
      <w:pPr>
        <w:autoSpaceDE w:val="0"/>
        <w:autoSpaceDN w:val="0"/>
        <w:adjustRightInd w:val="0"/>
        <w:jc w:val="both"/>
        <w:rPr>
          <w:rFonts w:ascii="Georgia" w:hAnsi="Georgia"/>
          <w:b/>
        </w:rPr>
      </w:pPr>
    </w:p>
    <w:p w:rsidR="00622950" w:rsidRPr="002E14B7" w:rsidRDefault="00622950" w:rsidP="00622950">
      <w:pPr>
        <w:autoSpaceDE w:val="0"/>
        <w:autoSpaceDN w:val="0"/>
        <w:adjustRightInd w:val="0"/>
        <w:jc w:val="both"/>
        <w:rPr>
          <w:rFonts w:ascii="Georgia" w:hAnsi="Georgia" w:cs="Calibri"/>
        </w:rPr>
      </w:pPr>
      <w:r w:rsidRPr="007452EC">
        <w:rPr>
          <w:rFonts w:ascii="Georgia" w:hAnsi="Georgia"/>
          <w:b/>
        </w:rPr>
        <w:t>AHAZ</w:t>
      </w:r>
      <w:r>
        <w:rPr>
          <w:rFonts w:ascii="Georgia" w:hAnsi="Georgia" w:cs="Calibri"/>
          <w:b/>
        </w:rPr>
        <w:t>/122</w:t>
      </w:r>
      <w:r w:rsidRPr="007452EC">
        <w:rPr>
          <w:rFonts w:ascii="Georgia" w:hAnsi="Georgia" w:cs="Calibri"/>
          <w:b/>
        </w:rPr>
        <w:t>/201</w:t>
      </w:r>
      <w:r>
        <w:rPr>
          <w:rFonts w:ascii="Georgia" w:hAnsi="Georgia" w:cs="Calibri"/>
          <w:b/>
        </w:rPr>
        <w:t>9</w:t>
      </w:r>
      <w:r w:rsidRPr="007452EC">
        <w:rPr>
          <w:rFonts w:ascii="Georgia" w:hAnsi="Georgia" w:cs="Calibri"/>
          <w:b/>
        </w:rPr>
        <w:t>.-</w:t>
      </w:r>
      <w:r w:rsidRPr="003F57AC">
        <w:rPr>
          <w:rFonts w:ascii="Georgia" w:hAnsi="Georgia" w:cs="Calibri"/>
        </w:rPr>
        <w:t>“Se aprueba por unanimidad de</w:t>
      </w:r>
      <w:r>
        <w:rPr>
          <w:rFonts w:ascii="Georgia" w:hAnsi="Georgia" w:cs="Calibri"/>
        </w:rPr>
        <w:t xml:space="preserve"> votos, el </w:t>
      </w:r>
      <w:r w:rsidRPr="003542DB">
        <w:rPr>
          <w:rFonts w:ascii="Georgia" w:eastAsia="Calibri" w:hAnsi="Georgia" w:cs="Calibri"/>
          <w:bCs/>
        </w:rPr>
        <w:t xml:space="preserve">contenido de </w:t>
      </w:r>
      <w:r>
        <w:rPr>
          <w:rFonts w:ascii="Georgia" w:eastAsia="Calibri" w:hAnsi="Georgia" w:cs="Calibri"/>
          <w:bCs/>
        </w:rPr>
        <w:t>Acta</w:t>
      </w:r>
      <w:r w:rsidRPr="003542DB">
        <w:rPr>
          <w:rFonts w:ascii="Georgia" w:eastAsia="Calibri" w:hAnsi="Georgia" w:cs="Calibri"/>
          <w:bCs/>
        </w:rPr>
        <w:t xml:space="preserve"> de Cabildo:</w:t>
      </w:r>
    </w:p>
    <w:p w:rsidR="00622950" w:rsidRPr="002E14B7" w:rsidRDefault="00622950" w:rsidP="00622950">
      <w:pPr>
        <w:pStyle w:val="Prrafodelista"/>
        <w:numPr>
          <w:ilvl w:val="0"/>
          <w:numId w:val="1"/>
        </w:numPr>
        <w:autoSpaceDE w:val="0"/>
        <w:autoSpaceDN w:val="0"/>
        <w:adjustRightInd w:val="0"/>
        <w:spacing w:line="276" w:lineRule="auto"/>
        <w:jc w:val="both"/>
        <w:rPr>
          <w:rFonts w:ascii="Georgia" w:eastAsia="Calibri" w:hAnsi="Georgia" w:cs="Calibri"/>
          <w:b/>
        </w:rPr>
      </w:pPr>
      <w:r>
        <w:rPr>
          <w:rFonts w:ascii="Georgia" w:hAnsi="Georgia" w:cs="Arial"/>
        </w:rPr>
        <w:t>N° 15 Ordinaria 09, de fecha 28 de Enero del año 2019”</w:t>
      </w:r>
      <w:r w:rsidRPr="002E14B7">
        <w:rPr>
          <w:rFonts w:ascii="Georgia" w:hAnsi="Georgia" w:cs="Arial"/>
        </w:rPr>
        <w:t>.</w:t>
      </w:r>
    </w:p>
    <w:p w:rsidR="00622950" w:rsidRPr="002E14B7" w:rsidRDefault="00622950" w:rsidP="00622950">
      <w:pPr>
        <w:widowControl w:val="0"/>
        <w:autoSpaceDE w:val="0"/>
        <w:autoSpaceDN w:val="0"/>
        <w:adjustRightInd w:val="0"/>
        <w:ind w:left="-142" w:right="51"/>
        <w:jc w:val="both"/>
        <w:rPr>
          <w:rFonts w:ascii="Georgia" w:hAnsi="Georgia" w:cs="Arial"/>
          <w:color w:val="000000"/>
        </w:rPr>
      </w:pPr>
    </w:p>
    <w:p w:rsidR="00622950" w:rsidRDefault="00622950" w:rsidP="00622950">
      <w:pPr>
        <w:jc w:val="both"/>
        <w:rPr>
          <w:rFonts w:ascii="Georgia" w:hAnsi="Georgia" w:cs="Calibri"/>
        </w:rPr>
      </w:pPr>
      <w:r w:rsidRPr="007452EC">
        <w:rPr>
          <w:rFonts w:ascii="Georgia" w:hAnsi="Georgia"/>
          <w:b/>
        </w:rPr>
        <w:t>AHAZ</w:t>
      </w:r>
      <w:r>
        <w:rPr>
          <w:rFonts w:ascii="Georgia" w:hAnsi="Georgia" w:cs="Calibri"/>
          <w:b/>
        </w:rPr>
        <w:t>/123</w:t>
      </w:r>
      <w:r w:rsidRPr="007452EC">
        <w:rPr>
          <w:rFonts w:ascii="Georgia" w:hAnsi="Georgia" w:cs="Calibri"/>
          <w:b/>
        </w:rPr>
        <w:t>/201</w:t>
      </w:r>
      <w:r>
        <w:rPr>
          <w:rFonts w:ascii="Georgia" w:hAnsi="Georgia" w:cs="Calibri"/>
          <w:b/>
        </w:rPr>
        <w:t>9</w:t>
      </w:r>
      <w:r w:rsidRPr="007452EC">
        <w:rPr>
          <w:rFonts w:ascii="Georgia" w:hAnsi="Georgia" w:cs="Calibri"/>
          <w:b/>
        </w:rPr>
        <w:t>.-</w:t>
      </w:r>
      <w:r>
        <w:rPr>
          <w:rFonts w:ascii="Georgia" w:hAnsi="Georgia" w:cs="Calibri"/>
        </w:rPr>
        <w:t>“Se aprueba por unanimidad de votos, mediante votación nominal, el Programa Operativo Anual 2019 para el municipio de Zacatecas, con las observaciones pertinentes”.</w:t>
      </w:r>
    </w:p>
    <w:p w:rsidR="00622950" w:rsidRDefault="00622950" w:rsidP="00622950">
      <w:pPr>
        <w:jc w:val="both"/>
        <w:rPr>
          <w:rFonts w:ascii="Georgia" w:hAnsi="Georgia"/>
          <w:b/>
        </w:rPr>
      </w:pPr>
    </w:p>
    <w:p w:rsidR="00622950" w:rsidRDefault="00622950" w:rsidP="00622950">
      <w:pPr>
        <w:autoSpaceDE w:val="0"/>
        <w:autoSpaceDN w:val="0"/>
        <w:adjustRightInd w:val="0"/>
        <w:jc w:val="both"/>
        <w:rPr>
          <w:rFonts w:ascii="Georgia" w:eastAsia="Calibri" w:hAnsi="Georgia" w:cs="Calibri"/>
        </w:rPr>
      </w:pPr>
      <w:r w:rsidRPr="00384402">
        <w:rPr>
          <w:rFonts w:ascii="Georgia" w:hAnsi="Georgia"/>
          <w:b/>
        </w:rPr>
        <w:t>AHAZ</w:t>
      </w:r>
      <w:r w:rsidRPr="00384402">
        <w:rPr>
          <w:rFonts w:ascii="Georgia" w:hAnsi="Georgia" w:cs="Calibri"/>
          <w:b/>
        </w:rPr>
        <w:t>/124/2019.-</w:t>
      </w:r>
      <w:r w:rsidRPr="00384402">
        <w:rPr>
          <w:rFonts w:ascii="Georgia" w:hAnsi="Georgia" w:cs="Calibri"/>
        </w:rPr>
        <w:t xml:space="preserve">“Se aprueba por unanimidad de votos, </w:t>
      </w:r>
      <w:r w:rsidRPr="00384402">
        <w:rPr>
          <w:rFonts w:ascii="Georgia" w:eastAsia="Calibri" w:hAnsi="Georgia" w:cs="Calibri"/>
        </w:rPr>
        <w:t>aprobación del Dictamen que presenta la Comisión Edilicia de Deporte, Activación Física y Recreación, relativo a las diferentes conferencias deportivas impartidas por Marco Antonio Mendizábal Sánchez</w:t>
      </w:r>
      <w:r>
        <w:rPr>
          <w:rFonts w:ascii="Georgia" w:eastAsia="Calibri" w:hAnsi="Georgia" w:cs="Calibri"/>
        </w:rPr>
        <w:t>, consistente en:</w:t>
      </w:r>
    </w:p>
    <w:p w:rsidR="00622950" w:rsidRDefault="00622950" w:rsidP="00622950">
      <w:pPr>
        <w:autoSpaceDE w:val="0"/>
        <w:autoSpaceDN w:val="0"/>
        <w:adjustRightInd w:val="0"/>
        <w:jc w:val="both"/>
        <w:rPr>
          <w:rFonts w:ascii="Georgia" w:eastAsia="Calibri" w:hAnsi="Georgia" w:cs="Calibri"/>
        </w:rPr>
      </w:pPr>
    </w:p>
    <w:p w:rsidR="00622950" w:rsidRPr="00384402" w:rsidRDefault="00622950" w:rsidP="00622950">
      <w:pPr>
        <w:autoSpaceDE w:val="0"/>
        <w:autoSpaceDN w:val="0"/>
        <w:adjustRightInd w:val="0"/>
        <w:jc w:val="both"/>
        <w:rPr>
          <w:rFonts w:ascii="Georgia" w:eastAsia="Calibri" w:hAnsi="Georgia" w:cs="Calibri"/>
        </w:rPr>
      </w:pPr>
      <w:r>
        <w:rPr>
          <w:rFonts w:ascii="Georgia" w:eastAsia="Calibri" w:hAnsi="Georgia" w:cs="Calibri"/>
          <w:b/>
        </w:rPr>
        <w:t xml:space="preserve">Primero.- </w:t>
      </w:r>
      <w:r>
        <w:rPr>
          <w:rFonts w:ascii="Georgia" w:eastAsia="Calibri" w:hAnsi="Georgia" w:cs="Calibri"/>
        </w:rPr>
        <w:t xml:space="preserve"> Que el H. Ayuntamiento de Zacatecas 2018 - 2021, autorice  a la Comisión Edilicia de Deporte, Activación Física y Recreación, a realizar las gestiones necesarias para llevar a cabo las diferentes conferencias magistrales en materia deportiva, impartidas por Marco Antonio Mendizábal Sánchez, en las instituciones educativas y centros deportivos, de las diferentes colonias de esta ciudad capital, en 1 de marzo del año en curso. Realizando la primera en punto de las 10 de la mañana en el auditorio de la Benemérita Escuela Normal Manuel Ávila Camacho, a la 1 de la tarde en la Cancha de Usos Múltiples  de 3 Cruces, a las 5 de la tarde en la Cancha de Fútbol de la Colonia las Palmas y a las 8 de la noche en la Cancha de la Colonia Felipe Ángeles".</w:t>
      </w:r>
    </w:p>
    <w:p w:rsidR="00622950" w:rsidRPr="00384402" w:rsidRDefault="00622950" w:rsidP="00622950">
      <w:pPr>
        <w:rPr>
          <w:rFonts w:ascii="Georgia" w:hAnsi="Georgia" w:cs="Calibri"/>
        </w:rPr>
      </w:pPr>
    </w:p>
    <w:p w:rsidR="00622950" w:rsidRDefault="00622950" w:rsidP="00622950">
      <w:pPr>
        <w:autoSpaceDE w:val="0"/>
        <w:autoSpaceDN w:val="0"/>
        <w:adjustRightInd w:val="0"/>
        <w:jc w:val="both"/>
        <w:rPr>
          <w:rFonts w:ascii="Georgia" w:eastAsia="Calibri" w:hAnsi="Georgia" w:cs="Calibri"/>
        </w:rPr>
      </w:pPr>
      <w:r w:rsidRPr="00384402">
        <w:rPr>
          <w:rFonts w:ascii="Georgia" w:hAnsi="Georgia"/>
          <w:b/>
        </w:rPr>
        <w:t>AHAZ</w:t>
      </w:r>
      <w:r w:rsidRPr="00384402">
        <w:rPr>
          <w:rFonts w:ascii="Georgia" w:hAnsi="Georgia" w:cs="Calibri"/>
          <w:b/>
        </w:rPr>
        <w:t>/125/2019.-</w:t>
      </w:r>
      <w:r w:rsidRPr="00384402">
        <w:rPr>
          <w:rFonts w:ascii="Georgia" w:hAnsi="Georgia" w:cs="Calibri"/>
        </w:rPr>
        <w:t xml:space="preserve">“Se aprueba por unanimidad de votos, </w:t>
      </w:r>
      <w:r w:rsidRPr="00384402">
        <w:rPr>
          <w:rFonts w:ascii="Georgia" w:eastAsia="Calibri" w:hAnsi="Georgia" w:cs="Calibri"/>
        </w:rPr>
        <w:t>aprobación el Dictamen que presenta la Comisión Edilicia de Hacienda y Patrimonio Municipal, relativo a la propuesta de suscripción de Convenio de Colaboración para la Gestión y Regularización del Suelo, en sus diferentes tipos y modalidades, entre el Instituto Nacional del Suelo Sustentable “EL INSUS” y el Municipio de Zacatecas, Zac.</w:t>
      </w:r>
      <w:r>
        <w:rPr>
          <w:rFonts w:ascii="Georgia" w:eastAsia="Calibri" w:hAnsi="Georgia" w:cs="Calibri"/>
        </w:rPr>
        <w:t>, consistente en:</w:t>
      </w:r>
    </w:p>
    <w:p w:rsidR="00622950" w:rsidRDefault="00622950" w:rsidP="00622950">
      <w:pPr>
        <w:autoSpaceDE w:val="0"/>
        <w:autoSpaceDN w:val="0"/>
        <w:adjustRightInd w:val="0"/>
        <w:jc w:val="both"/>
        <w:rPr>
          <w:rFonts w:ascii="Georgia" w:eastAsia="Calibri" w:hAnsi="Georgia" w:cs="Calibri"/>
          <w:b/>
        </w:rPr>
      </w:pPr>
    </w:p>
    <w:p w:rsidR="00622950" w:rsidRDefault="00622950" w:rsidP="00622950">
      <w:pPr>
        <w:autoSpaceDE w:val="0"/>
        <w:autoSpaceDN w:val="0"/>
        <w:adjustRightInd w:val="0"/>
        <w:jc w:val="both"/>
        <w:rPr>
          <w:rFonts w:ascii="Georgia" w:eastAsia="Calibri" w:hAnsi="Georgia" w:cs="Calibri"/>
        </w:rPr>
      </w:pPr>
      <w:r>
        <w:rPr>
          <w:rFonts w:ascii="Georgia" w:eastAsia="Calibri" w:hAnsi="Georgia" w:cs="Calibri"/>
          <w:b/>
        </w:rPr>
        <w:lastRenderedPageBreak/>
        <w:t xml:space="preserve">PRIMERO.- </w:t>
      </w:r>
      <w:r>
        <w:rPr>
          <w:rFonts w:ascii="Georgia" w:eastAsia="Calibri" w:hAnsi="Georgia" w:cs="Calibri"/>
        </w:rPr>
        <w:t xml:space="preserve"> Se acuerda autorizar se otorgue un subsidio hasta del 100 (cien) por ciento en el pago del impuesto sobre adquisición de inmuebles dentro del programa de regularización de asentamientos irregulares que se lleve a cabo en colaboración con el Instituto Nacional del Suelo Sustentable (INSUS) y el Municipio de Zacatecas, Zac., para aquellos sujetos obligados cuyos bienes inmuebles rebasen los límites  de superficie y construcción previstos en el artículo 33 de la Ley de Hacienda Municipal vigente en la entidad. De igual forma, se autoriza la exención del pago de derechos por concepto  de certificación de planos y firmas, así como también las multas por presentación   extemporánea de escrituras privadas de dicho instituto.</w:t>
      </w:r>
    </w:p>
    <w:p w:rsidR="00622950" w:rsidRDefault="00622950" w:rsidP="00622950">
      <w:pPr>
        <w:autoSpaceDE w:val="0"/>
        <w:autoSpaceDN w:val="0"/>
        <w:adjustRightInd w:val="0"/>
        <w:jc w:val="both"/>
        <w:rPr>
          <w:rFonts w:ascii="Georgia" w:eastAsia="Calibri" w:hAnsi="Georgia" w:cs="Calibri"/>
          <w:b/>
        </w:rPr>
      </w:pPr>
    </w:p>
    <w:p w:rsidR="00622950" w:rsidRPr="00074462" w:rsidRDefault="00622950" w:rsidP="00622950">
      <w:pPr>
        <w:autoSpaceDE w:val="0"/>
        <w:autoSpaceDN w:val="0"/>
        <w:adjustRightInd w:val="0"/>
        <w:jc w:val="both"/>
        <w:rPr>
          <w:rFonts w:ascii="Georgia" w:eastAsia="Calibri" w:hAnsi="Georgia" w:cs="Calibri"/>
        </w:rPr>
      </w:pPr>
      <w:r>
        <w:rPr>
          <w:rFonts w:ascii="Georgia" w:eastAsia="Calibri" w:hAnsi="Georgia" w:cs="Calibri"/>
          <w:b/>
        </w:rPr>
        <w:t xml:space="preserve">SEGUNDO.- </w:t>
      </w:r>
      <w:r>
        <w:rPr>
          <w:rFonts w:ascii="Georgia" w:eastAsia="Calibri" w:hAnsi="Georgia" w:cs="Calibri"/>
        </w:rPr>
        <w:t xml:space="preserve"> Para dar cumplimiento al presente acuerdo, se autoriza al Presidente y Sindica Municipales, a efecto de que suscriban el Convenio de Colaboración para la Gestión y Regularización del Suelo, en sus diferentes tipos y modalidades, entre el Municipio de Zacatecas, Zac., y el Instituto Nacional del Suelo Sustentable, en los términos precisados en el presente Dictamen, dentro dl actual período constitucional".</w:t>
      </w:r>
    </w:p>
    <w:p w:rsidR="00622950" w:rsidRPr="00384402" w:rsidRDefault="00622950" w:rsidP="00622950">
      <w:pPr>
        <w:rPr>
          <w:rFonts w:ascii="Georgia" w:hAnsi="Georgia" w:cs="Calibri"/>
        </w:rPr>
      </w:pPr>
    </w:p>
    <w:p w:rsidR="00622950" w:rsidRDefault="00622950" w:rsidP="00622950">
      <w:pPr>
        <w:autoSpaceDE w:val="0"/>
        <w:autoSpaceDN w:val="0"/>
        <w:adjustRightInd w:val="0"/>
        <w:jc w:val="both"/>
        <w:rPr>
          <w:rFonts w:ascii="Georgia" w:eastAsia="Calibri" w:hAnsi="Georgia" w:cs="Calibri"/>
        </w:rPr>
      </w:pPr>
      <w:r w:rsidRPr="00384402">
        <w:rPr>
          <w:rFonts w:ascii="Georgia" w:hAnsi="Georgia"/>
          <w:b/>
        </w:rPr>
        <w:t>AHAZ</w:t>
      </w:r>
      <w:r w:rsidRPr="00384402">
        <w:rPr>
          <w:rFonts w:ascii="Georgia" w:hAnsi="Georgia" w:cs="Calibri"/>
          <w:b/>
        </w:rPr>
        <w:t>/126/2019.-</w:t>
      </w:r>
      <w:r w:rsidRPr="00384402">
        <w:rPr>
          <w:rFonts w:ascii="Georgia" w:hAnsi="Georgia" w:cs="Calibri"/>
        </w:rPr>
        <w:t>“Se aprueba por unanimidad de votos,</w:t>
      </w:r>
      <w:r>
        <w:rPr>
          <w:rFonts w:ascii="Georgia" w:hAnsi="Georgia" w:cs="Calibri"/>
        </w:rPr>
        <w:t xml:space="preserve"> mediante votación nominal, </w:t>
      </w:r>
      <w:r w:rsidRPr="00384402">
        <w:rPr>
          <w:rFonts w:ascii="Georgia" w:eastAsia="Calibri" w:hAnsi="Georgia" w:cs="Calibri"/>
        </w:rPr>
        <w:t>el Dictamen que presenta la Comisión Edilicia de Hacienda y Patrimonio Municipal, referente a la aprobación del Manual de Contabilidad Gubernamental para el Municipio de Zacatecas, Zac., derivado de su validación por parte del Consejo de Armonización Contable del Estado de Zacatecas, mediante acuerdo 2018/CACEZAC/004-001 de su Cuarta Sesión Ordinaria 2018</w:t>
      </w:r>
      <w:r>
        <w:rPr>
          <w:rFonts w:ascii="Georgia" w:eastAsia="Calibri" w:hAnsi="Georgia" w:cs="Calibri"/>
        </w:rPr>
        <w:t>, consistente en:</w:t>
      </w:r>
    </w:p>
    <w:p w:rsidR="00622950" w:rsidRDefault="00622950" w:rsidP="00622950">
      <w:pPr>
        <w:autoSpaceDE w:val="0"/>
        <w:autoSpaceDN w:val="0"/>
        <w:adjustRightInd w:val="0"/>
        <w:jc w:val="both"/>
        <w:rPr>
          <w:rFonts w:ascii="Georgia" w:eastAsia="Calibri" w:hAnsi="Georgia" w:cs="Calibri"/>
        </w:rPr>
      </w:pPr>
    </w:p>
    <w:p w:rsidR="00622950" w:rsidRPr="009C6ACD" w:rsidRDefault="00622950" w:rsidP="00622950">
      <w:pPr>
        <w:autoSpaceDE w:val="0"/>
        <w:autoSpaceDN w:val="0"/>
        <w:adjustRightInd w:val="0"/>
        <w:jc w:val="both"/>
        <w:rPr>
          <w:rFonts w:ascii="Georgia" w:eastAsia="Calibri" w:hAnsi="Georgia" w:cs="Calibri"/>
          <w:b/>
        </w:rPr>
      </w:pPr>
      <w:r>
        <w:rPr>
          <w:rFonts w:ascii="Georgia" w:eastAsia="Calibri" w:hAnsi="Georgia" w:cs="Calibri"/>
          <w:b/>
        </w:rPr>
        <w:t xml:space="preserve">RESULTANDO ÚNICO.- </w:t>
      </w:r>
      <w:r w:rsidRPr="009C6ACD">
        <w:rPr>
          <w:rFonts w:ascii="Georgia" w:eastAsia="Calibri" w:hAnsi="Georgia" w:cs="Calibri"/>
          <w:b/>
        </w:rPr>
        <w:t>DE LA REVISIÓN REALIZADA AL PROYECTO DE MANUAL DE CONTABILIDAD GUBERNAMENTAL DEL MUNICIPIO DE ZACATECAS, ZAC. ESTA COMISIÓN DE HACIENDA Y PATRIMONIO MUNICIPAL APRUEBA DICHO MANUAL, ESTO SEGÚN LOS ANEXOS QUE ACOMPAÑAN AL PRESENTE DICTAMEN. LO ANTERIOR, DERIVADO DE SU VALIDACIÓN POR PARTE DEL CONSEJO DE ARMONIZACIÓN CONTABLE DEL ESTADO DE ZACATECAS, MEDIANTE ACUERDO 2018/CACEZAC/004-001, DE SU CUARTA SESIÓN ORDINARIA 2018".</w:t>
      </w:r>
    </w:p>
    <w:p w:rsidR="00622950" w:rsidRPr="00384402" w:rsidRDefault="00622950" w:rsidP="00622950">
      <w:pPr>
        <w:autoSpaceDE w:val="0"/>
        <w:autoSpaceDN w:val="0"/>
        <w:adjustRightInd w:val="0"/>
        <w:jc w:val="both"/>
        <w:rPr>
          <w:rFonts w:ascii="Georgia" w:eastAsia="Calibri" w:hAnsi="Georgia" w:cs="Calibri"/>
          <w:b/>
        </w:rPr>
      </w:pPr>
    </w:p>
    <w:p w:rsidR="00622950" w:rsidRDefault="00622950" w:rsidP="00622950">
      <w:pPr>
        <w:autoSpaceDE w:val="0"/>
        <w:autoSpaceDN w:val="0"/>
        <w:adjustRightInd w:val="0"/>
        <w:jc w:val="both"/>
        <w:rPr>
          <w:rFonts w:ascii="Georgia" w:eastAsia="Calibri" w:hAnsi="Georgia" w:cs="Calibri"/>
        </w:rPr>
      </w:pPr>
      <w:r w:rsidRPr="00384402">
        <w:rPr>
          <w:rFonts w:ascii="Georgia" w:hAnsi="Georgia"/>
          <w:b/>
        </w:rPr>
        <w:t>AHAZ</w:t>
      </w:r>
      <w:r w:rsidRPr="00384402">
        <w:rPr>
          <w:rFonts w:ascii="Georgia" w:hAnsi="Georgia" w:cs="Calibri"/>
          <w:b/>
        </w:rPr>
        <w:t>/127/2019.-</w:t>
      </w:r>
      <w:r w:rsidRPr="00384402">
        <w:rPr>
          <w:rFonts w:ascii="Georgia" w:hAnsi="Georgia" w:cs="Calibri"/>
        </w:rPr>
        <w:t xml:space="preserve">“Se aprueba por unanimidad de votos, mediante votación nominal, </w:t>
      </w:r>
      <w:r w:rsidRPr="00384402">
        <w:rPr>
          <w:rFonts w:ascii="Georgia" w:eastAsia="Calibri" w:hAnsi="Georgia" w:cs="Calibri"/>
        </w:rPr>
        <w:t>el Dictamen que presenta la Comisión Edilicia de Reglamentos e Iniciativas de Ley, referente a las reformas y adiciones del “Reglamento de Callejoneadas del Municipio de Zacatecas</w:t>
      </w:r>
      <w:r>
        <w:rPr>
          <w:rFonts w:ascii="Georgia" w:eastAsia="Calibri" w:hAnsi="Georgia" w:cs="Calibri"/>
        </w:rPr>
        <w:t>, consistente en:</w:t>
      </w:r>
    </w:p>
    <w:p w:rsidR="00622950" w:rsidRDefault="00622950" w:rsidP="00622950">
      <w:pPr>
        <w:autoSpaceDE w:val="0"/>
        <w:autoSpaceDN w:val="0"/>
        <w:adjustRightInd w:val="0"/>
        <w:jc w:val="both"/>
        <w:rPr>
          <w:rFonts w:ascii="Georgia" w:eastAsia="Calibri" w:hAnsi="Georgia" w:cs="Calibri"/>
        </w:rPr>
      </w:pPr>
    </w:p>
    <w:p w:rsidR="00622950" w:rsidRPr="00D52901" w:rsidRDefault="00622950" w:rsidP="00622950">
      <w:pPr>
        <w:autoSpaceDE w:val="0"/>
        <w:autoSpaceDN w:val="0"/>
        <w:adjustRightInd w:val="0"/>
        <w:jc w:val="both"/>
        <w:rPr>
          <w:rFonts w:ascii="Georgia" w:eastAsia="Calibri" w:hAnsi="Georgia" w:cs="Calibri"/>
          <w:b/>
        </w:rPr>
      </w:pPr>
      <w:r w:rsidRPr="00D52901">
        <w:rPr>
          <w:rFonts w:ascii="Georgia" w:eastAsia="Calibri" w:hAnsi="Georgia" w:cs="Calibri"/>
          <w:b/>
        </w:rPr>
        <w:t>PRIMERO: ES DE AUTORIZARSE Y SE AUTORIZA LA PROPUESTA DE REFORMAS Y ADICIONES AL "REGLAMENTO DE CALLEJONEADAS DEL MUNICIPIOS DE ZACATECAS.</w:t>
      </w:r>
    </w:p>
    <w:p w:rsidR="00622950" w:rsidRPr="00D52901" w:rsidRDefault="00622950" w:rsidP="00622950">
      <w:pPr>
        <w:autoSpaceDE w:val="0"/>
        <w:autoSpaceDN w:val="0"/>
        <w:adjustRightInd w:val="0"/>
        <w:jc w:val="both"/>
        <w:rPr>
          <w:rFonts w:ascii="Georgia" w:eastAsia="Calibri" w:hAnsi="Georgia" w:cs="Calibri"/>
          <w:b/>
        </w:rPr>
      </w:pPr>
    </w:p>
    <w:p w:rsidR="00622950" w:rsidRPr="00D52901" w:rsidRDefault="00622950" w:rsidP="00622950">
      <w:pPr>
        <w:autoSpaceDE w:val="0"/>
        <w:autoSpaceDN w:val="0"/>
        <w:adjustRightInd w:val="0"/>
        <w:jc w:val="both"/>
        <w:rPr>
          <w:rFonts w:ascii="Georgia" w:eastAsia="Calibri" w:hAnsi="Georgia" w:cs="Calibri"/>
          <w:b/>
        </w:rPr>
      </w:pPr>
      <w:r w:rsidRPr="00D52901">
        <w:rPr>
          <w:rFonts w:ascii="Georgia" w:eastAsia="Calibri" w:hAnsi="Georgia" w:cs="Calibri"/>
          <w:b/>
        </w:rPr>
        <w:t xml:space="preserve">SEGUNDO: COMUNÍQUESE AL C. PRESIDENTE MUNICIPAL M.B.A. ULISES MEJÍA HARO, DE SU APROBACIÓN PARA LOS FINES DE PROMULGACIÓN Y PUBLICACIÓN EN LOS MEDIOS LEGALES QUE </w:t>
      </w:r>
      <w:r w:rsidRPr="00D52901">
        <w:rPr>
          <w:rFonts w:ascii="Georgia" w:eastAsia="Calibri" w:hAnsi="Georgia" w:cs="Calibri"/>
          <w:b/>
        </w:rPr>
        <w:lastRenderedPageBreak/>
        <w:t>HAYA LUGAR, Y QUE DE ESTA MANERA SE TENGA CONDCIONES DE ENTRAR EN VIGOR”.</w:t>
      </w:r>
    </w:p>
    <w:p w:rsidR="00622950" w:rsidRPr="00384402" w:rsidRDefault="00622950" w:rsidP="00622950">
      <w:pPr>
        <w:autoSpaceDE w:val="0"/>
        <w:autoSpaceDN w:val="0"/>
        <w:adjustRightInd w:val="0"/>
        <w:jc w:val="both"/>
        <w:rPr>
          <w:rFonts w:ascii="Georgia" w:eastAsia="Calibri" w:hAnsi="Georgia" w:cs="Calibri"/>
        </w:rPr>
      </w:pPr>
    </w:p>
    <w:p w:rsidR="00622950" w:rsidRDefault="00622950" w:rsidP="00622950">
      <w:pPr>
        <w:autoSpaceDE w:val="0"/>
        <w:autoSpaceDN w:val="0"/>
        <w:adjustRightInd w:val="0"/>
        <w:jc w:val="both"/>
        <w:rPr>
          <w:rFonts w:ascii="Georgia" w:eastAsia="Calibri" w:hAnsi="Georgia" w:cs="Calibri"/>
        </w:rPr>
      </w:pPr>
      <w:r w:rsidRPr="00384402">
        <w:rPr>
          <w:rFonts w:ascii="Georgia" w:hAnsi="Georgia"/>
          <w:b/>
        </w:rPr>
        <w:t>AHAZ</w:t>
      </w:r>
      <w:r w:rsidRPr="00384402">
        <w:rPr>
          <w:rFonts w:ascii="Georgia" w:hAnsi="Georgia" w:cs="Calibri"/>
          <w:b/>
        </w:rPr>
        <w:t>/128/2019.-</w:t>
      </w:r>
      <w:r w:rsidRPr="00384402">
        <w:rPr>
          <w:rFonts w:ascii="Georgia" w:hAnsi="Georgia" w:cs="Calibri"/>
        </w:rPr>
        <w:t xml:space="preserve">“Se aprueba por unanimidad de votos, el </w:t>
      </w:r>
      <w:r w:rsidRPr="00384402">
        <w:rPr>
          <w:rFonts w:ascii="Georgia" w:eastAsia="Calibri" w:hAnsi="Georgia" w:cs="Calibri"/>
        </w:rPr>
        <w:t>Dictamen que presenta la Comisión Edilicia de Obra Pública, Desarrollo Urbano y Ordenamiento Territorial, relativo a la solicitud de Régimen de Propiedad en Condominio que presenta la C. Fabiola Menchaca Carrillo de esta Ciudad Capital</w:t>
      </w:r>
      <w:r>
        <w:rPr>
          <w:rFonts w:ascii="Georgia" w:eastAsia="Calibri" w:hAnsi="Georgia" w:cs="Calibri"/>
        </w:rPr>
        <w:t>, consistente en:</w:t>
      </w:r>
    </w:p>
    <w:p w:rsidR="00622950" w:rsidRDefault="00622950" w:rsidP="00622950">
      <w:pPr>
        <w:jc w:val="both"/>
        <w:rPr>
          <w:rFonts w:ascii="Arial" w:hAnsi="Arial" w:cs="Arial"/>
          <w:b/>
          <w:i/>
          <w:lang w:val="es-ES"/>
        </w:rPr>
      </w:pPr>
    </w:p>
    <w:p w:rsidR="00622950" w:rsidRDefault="00622950" w:rsidP="00622950">
      <w:pPr>
        <w:jc w:val="both"/>
        <w:rPr>
          <w:rFonts w:ascii="Georgia" w:hAnsi="Georgia" w:cs="Arial"/>
          <w:lang w:val="es-ES"/>
        </w:rPr>
      </w:pPr>
      <w:r w:rsidRPr="003109FB">
        <w:rPr>
          <w:rFonts w:ascii="Georgia" w:hAnsi="Georgia" w:cs="Arial"/>
          <w:b/>
          <w:lang w:val="es-ES"/>
        </w:rPr>
        <w:t xml:space="preserve">ÚNICO: </w:t>
      </w:r>
      <w:r w:rsidRPr="003109FB">
        <w:rPr>
          <w:rFonts w:ascii="Georgia" w:hAnsi="Georgia" w:cs="Arial"/>
          <w:lang w:val="es-ES"/>
        </w:rPr>
        <w:t xml:space="preserve">Es de autorizarse y se autoriza la solicitud relativa al Régimen de Propiedad en Condominio que pretende establecer en una finca ubicada en </w:t>
      </w:r>
      <w:r w:rsidRPr="003109FB">
        <w:rPr>
          <w:rFonts w:ascii="Georgia" w:hAnsi="Georgia" w:cs="Arial"/>
          <w:b/>
          <w:lang w:val="es-ES"/>
        </w:rPr>
        <w:t>CALLE RICARDO FLORES MAGÓN  NO. 105 Y 205 A, DE LA COLONIA FLORES MAGÓN</w:t>
      </w:r>
      <w:r w:rsidR="0082178A">
        <w:rPr>
          <w:rFonts w:ascii="Georgia" w:hAnsi="Georgia" w:cs="Arial"/>
          <w:b/>
          <w:lang w:val="es-ES"/>
        </w:rPr>
        <w:t xml:space="preserve"> </w:t>
      </w:r>
      <w:r w:rsidRPr="003109FB">
        <w:rPr>
          <w:rFonts w:ascii="Georgia" w:hAnsi="Georgia" w:cs="Arial"/>
          <w:lang w:val="es-ES"/>
        </w:rPr>
        <w:t xml:space="preserve">de esta Ciudad Capital, para uso </w:t>
      </w:r>
      <w:r w:rsidRPr="003109FB">
        <w:rPr>
          <w:rFonts w:ascii="Georgia" w:hAnsi="Georgia" w:cs="Arial"/>
          <w:b/>
          <w:lang w:val="es-ES"/>
        </w:rPr>
        <w:t xml:space="preserve">habitacional </w:t>
      </w:r>
      <w:r w:rsidRPr="003109FB">
        <w:rPr>
          <w:rFonts w:ascii="Georgia" w:hAnsi="Georgia" w:cs="Arial"/>
          <w:lang w:val="es-ES"/>
        </w:rPr>
        <w:t xml:space="preserve">con una </w:t>
      </w:r>
      <w:r w:rsidRPr="003109FB">
        <w:rPr>
          <w:rFonts w:ascii="Georgia" w:hAnsi="Georgia" w:cs="Arial"/>
          <w:b/>
          <w:lang w:val="es-ES"/>
        </w:rPr>
        <w:t>superficie de terreno de 472.89 m2</w:t>
      </w:r>
      <w:r w:rsidRPr="003109FB">
        <w:rPr>
          <w:rFonts w:ascii="Georgia" w:hAnsi="Georgia" w:cs="Arial"/>
          <w:lang w:val="es-ES"/>
        </w:rPr>
        <w:t xml:space="preserve">y una </w:t>
      </w:r>
      <w:r w:rsidRPr="003109FB">
        <w:rPr>
          <w:rFonts w:ascii="Georgia" w:hAnsi="Georgia" w:cs="Arial"/>
          <w:b/>
          <w:lang w:val="es-ES"/>
        </w:rPr>
        <w:t>superficie construida de 1349.95 m2</w:t>
      </w:r>
      <w:r w:rsidRPr="003109FB">
        <w:rPr>
          <w:rFonts w:ascii="Georgia" w:hAnsi="Georgia" w:cs="Arial"/>
          <w:lang w:val="es-ES"/>
        </w:rPr>
        <w:t xml:space="preserve">a favor de la </w:t>
      </w:r>
      <w:r w:rsidRPr="003109FB">
        <w:rPr>
          <w:rFonts w:ascii="Georgia" w:hAnsi="Georgia" w:cs="Arial"/>
          <w:b/>
          <w:lang w:val="es-ES"/>
        </w:rPr>
        <w:t>C. FABIOLA MENCHACA CARRILLO</w:t>
      </w:r>
      <w:r w:rsidR="0082178A">
        <w:rPr>
          <w:rFonts w:ascii="Georgia" w:hAnsi="Georgia" w:cs="Arial"/>
          <w:b/>
          <w:lang w:val="es-ES"/>
        </w:rPr>
        <w:t xml:space="preserve"> </w:t>
      </w:r>
      <w:r w:rsidRPr="003109FB">
        <w:rPr>
          <w:rFonts w:ascii="Georgia" w:hAnsi="Georgia" w:cs="Arial"/>
          <w:lang w:val="es-ES"/>
        </w:rPr>
        <w:t>cuyo condominio queda plenamente descrito con las siguientes medidas y colindancias que comprende cada uno;</w:t>
      </w:r>
    </w:p>
    <w:p w:rsidR="00622950" w:rsidRPr="003109FB" w:rsidRDefault="00622950" w:rsidP="00622950">
      <w:pPr>
        <w:jc w:val="both"/>
        <w:rPr>
          <w:rFonts w:ascii="Georgia" w:hAnsi="Georgia" w:cs="Arial"/>
          <w:lang w:val="es-ES"/>
        </w:rPr>
      </w:pPr>
    </w:p>
    <w:tbl>
      <w:tblPr>
        <w:tblStyle w:val="Tablaconcuadrcula"/>
        <w:tblpPr w:leftFromText="141" w:rightFromText="141" w:vertAnchor="text" w:tblpY="157"/>
        <w:tblW w:w="7650" w:type="dxa"/>
        <w:tblLook w:val="04A0" w:firstRow="1" w:lastRow="0" w:firstColumn="1" w:lastColumn="0" w:noHBand="0" w:noVBand="1"/>
      </w:tblPr>
      <w:tblGrid>
        <w:gridCol w:w="1980"/>
        <w:gridCol w:w="1701"/>
        <w:gridCol w:w="1984"/>
        <w:gridCol w:w="1985"/>
      </w:tblGrid>
      <w:tr w:rsidR="00622950" w:rsidRPr="00783513" w:rsidTr="006848CE">
        <w:trPr>
          <w:trHeight w:val="607"/>
        </w:trPr>
        <w:tc>
          <w:tcPr>
            <w:tcW w:w="1980" w:type="dxa"/>
          </w:tcPr>
          <w:p w:rsidR="00622950" w:rsidRPr="00783513" w:rsidRDefault="00622950" w:rsidP="006848CE">
            <w:pPr>
              <w:jc w:val="center"/>
              <w:rPr>
                <w:rFonts w:ascii="Arial" w:hAnsi="Arial" w:cs="Arial"/>
                <w:b/>
                <w:i/>
                <w:sz w:val="20"/>
                <w:szCs w:val="20"/>
                <w:lang w:val="es-ES"/>
              </w:rPr>
            </w:pPr>
            <w:r w:rsidRPr="00783513">
              <w:rPr>
                <w:rFonts w:ascii="Arial" w:hAnsi="Arial" w:cs="Arial"/>
                <w:b/>
                <w:i/>
                <w:sz w:val="20"/>
                <w:szCs w:val="20"/>
                <w:lang w:val="es-ES"/>
              </w:rPr>
              <w:t>ESTANCIA</w:t>
            </w:r>
          </w:p>
        </w:tc>
        <w:tc>
          <w:tcPr>
            <w:tcW w:w="1701" w:type="dxa"/>
          </w:tcPr>
          <w:p w:rsidR="00622950" w:rsidRPr="00783513" w:rsidRDefault="00622950" w:rsidP="006848CE">
            <w:pPr>
              <w:jc w:val="center"/>
              <w:rPr>
                <w:rFonts w:ascii="Arial" w:hAnsi="Arial" w:cs="Arial"/>
                <w:b/>
                <w:i/>
                <w:sz w:val="20"/>
                <w:szCs w:val="20"/>
                <w:lang w:val="es-ES"/>
              </w:rPr>
            </w:pPr>
            <w:r w:rsidRPr="00783513">
              <w:rPr>
                <w:rFonts w:ascii="Arial" w:hAnsi="Arial" w:cs="Arial"/>
                <w:b/>
                <w:i/>
                <w:sz w:val="20"/>
                <w:szCs w:val="20"/>
                <w:lang w:val="es-ES"/>
              </w:rPr>
              <w:t>SUPERFICIE DE TERRENO M2</w:t>
            </w:r>
          </w:p>
        </w:tc>
        <w:tc>
          <w:tcPr>
            <w:tcW w:w="1984" w:type="dxa"/>
          </w:tcPr>
          <w:p w:rsidR="00622950" w:rsidRPr="00783513" w:rsidRDefault="00622950" w:rsidP="006848CE">
            <w:pPr>
              <w:jc w:val="center"/>
              <w:rPr>
                <w:rFonts w:ascii="Arial" w:hAnsi="Arial" w:cs="Arial"/>
                <w:b/>
                <w:i/>
                <w:sz w:val="20"/>
                <w:szCs w:val="20"/>
                <w:lang w:val="es-ES"/>
              </w:rPr>
            </w:pPr>
            <w:r w:rsidRPr="00783513">
              <w:rPr>
                <w:rFonts w:ascii="Arial" w:hAnsi="Arial" w:cs="Arial"/>
                <w:b/>
                <w:i/>
                <w:sz w:val="20"/>
                <w:szCs w:val="20"/>
                <w:lang w:val="es-ES"/>
              </w:rPr>
              <w:t>SUPERFICIE CONSTRUÍDA M2</w:t>
            </w:r>
          </w:p>
        </w:tc>
        <w:tc>
          <w:tcPr>
            <w:tcW w:w="1985" w:type="dxa"/>
          </w:tcPr>
          <w:p w:rsidR="00622950" w:rsidRPr="00783513" w:rsidRDefault="00622950" w:rsidP="006848CE">
            <w:pPr>
              <w:jc w:val="center"/>
              <w:rPr>
                <w:rFonts w:ascii="Arial" w:hAnsi="Arial" w:cs="Arial"/>
                <w:b/>
                <w:i/>
                <w:sz w:val="20"/>
                <w:szCs w:val="20"/>
                <w:lang w:val="es-ES"/>
              </w:rPr>
            </w:pPr>
            <w:r w:rsidRPr="00783513">
              <w:rPr>
                <w:rFonts w:ascii="Arial" w:hAnsi="Arial" w:cs="Arial"/>
                <w:b/>
                <w:i/>
                <w:sz w:val="20"/>
                <w:szCs w:val="20"/>
                <w:lang w:val="es-ES"/>
              </w:rPr>
              <w:t>PORCENTAJE DE INDIVISO %</w:t>
            </w:r>
          </w:p>
        </w:tc>
      </w:tr>
      <w:tr w:rsidR="00622950" w:rsidRPr="00783513" w:rsidTr="006848CE">
        <w:trPr>
          <w:trHeight w:val="275"/>
        </w:trPr>
        <w:tc>
          <w:tcPr>
            <w:tcW w:w="1980" w:type="dxa"/>
          </w:tcPr>
          <w:p w:rsidR="00622950" w:rsidRPr="00783513" w:rsidRDefault="00622950" w:rsidP="006848CE">
            <w:pPr>
              <w:jc w:val="both"/>
              <w:rPr>
                <w:rFonts w:ascii="Arial" w:hAnsi="Arial" w:cs="Arial"/>
                <w:b/>
                <w:i/>
                <w:sz w:val="20"/>
                <w:szCs w:val="20"/>
                <w:lang w:val="es-ES"/>
              </w:rPr>
            </w:pPr>
            <w:r w:rsidRPr="00783513">
              <w:rPr>
                <w:rFonts w:ascii="Arial" w:hAnsi="Arial" w:cs="Arial"/>
                <w:b/>
                <w:i/>
                <w:sz w:val="20"/>
                <w:szCs w:val="20"/>
                <w:lang w:val="es-ES"/>
              </w:rPr>
              <w:t>Condominio 1</w:t>
            </w:r>
          </w:p>
        </w:tc>
        <w:tc>
          <w:tcPr>
            <w:tcW w:w="1701" w:type="dxa"/>
          </w:tcPr>
          <w:p w:rsidR="00622950" w:rsidRPr="00783513" w:rsidRDefault="00622950" w:rsidP="006848CE">
            <w:pPr>
              <w:jc w:val="right"/>
              <w:rPr>
                <w:rFonts w:ascii="Arial" w:hAnsi="Arial" w:cs="Arial"/>
                <w:i/>
                <w:sz w:val="20"/>
                <w:szCs w:val="20"/>
                <w:lang w:val="es-ES"/>
              </w:rPr>
            </w:pPr>
          </w:p>
        </w:tc>
        <w:tc>
          <w:tcPr>
            <w:tcW w:w="1984" w:type="dxa"/>
          </w:tcPr>
          <w:p w:rsidR="00622950" w:rsidRPr="00783513" w:rsidRDefault="00622950" w:rsidP="006848CE">
            <w:pPr>
              <w:jc w:val="right"/>
              <w:rPr>
                <w:rFonts w:ascii="Arial" w:hAnsi="Arial" w:cs="Arial"/>
                <w:i/>
                <w:sz w:val="20"/>
                <w:szCs w:val="20"/>
                <w:lang w:val="es-ES"/>
              </w:rPr>
            </w:pPr>
            <w:r w:rsidRPr="00783513">
              <w:rPr>
                <w:rFonts w:ascii="Arial" w:hAnsi="Arial" w:cs="Arial"/>
                <w:i/>
                <w:sz w:val="20"/>
                <w:szCs w:val="20"/>
                <w:lang w:val="es-ES"/>
              </w:rPr>
              <w:t>113.7100 m2</w:t>
            </w:r>
          </w:p>
        </w:tc>
        <w:tc>
          <w:tcPr>
            <w:tcW w:w="1985" w:type="dxa"/>
          </w:tcPr>
          <w:p w:rsidR="00622950" w:rsidRPr="00783513" w:rsidRDefault="00622950" w:rsidP="006848CE">
            <w:pPr>
              <w:jc w:val="right"/>
              <w:rPr>
                <w:rFonts w:ascii="Arial" w:hAnsi="Arial" w:cs="Arial"/>
                <w:i/>
                <w:sz w:val="20"/>
                <w:szCs w:val="20"/>
                <w:lang w:val="es-ES"/>
              </w:rPr>
            </w:pPr>
            <w:r>
              <w:rPr>
                <w:rFonts w:ascii="Arial" w:hAnsi="Arial" w:cs="Arial"/>
                <w:i/>
                <w:sz w:val="20"/>
                <w:szCs w:val="20"/>
                <w:lang w:val="es-ES"/>
              </w:rPr>
              <w:t>8.53 %</w:t>
            </w:r>
          </w:p>
        </w:tc>
      </w:tr>
      <w:tr w:rsidR="00622950" w:rsidRPr="00783513" w:rsidTr="006848CE">
        <w:trPr>
          <w:trHeight w:val="278"/>
        </w:trPr>
        <w:tc>
          <w:tcPr>
            <w:tcW w:w="1980" w:type="dxa"/>
          </w:tcPr>
          <w:p w:rsidR="00622950" w:rsidRPr="00783513" w:rsidRDefault="00622950" w:rsidP="006848CE">
            <w:pPr>
              <w:jc w:val="both"/>
              <w:rPr>
                <w:rFonts w:ascii="Arial" w:hAnsi="Arial" w:cs="Arial"/>
                <w:b/>
                <w:i/>
                <w:sz w:val="20"/>
                <w:szCs w:val="20"/>
                <w:lang w:val="es-ES"/>
              </w:rPr>
            </w:pPr>
            <w:r w:rsidRPr="00783513">
              <w:rPr>
                <w:rFonts w:ascii="Arial" w:hAnsi="Arial" w:cs="Arial"/>
                <w:b/>
                <w:i/>
                <w:sz w:val="20"/>
                <w:szCs w:val="20"/>
                <w:lang w:val="es-ES"/>
              </w:rPr>
              <w:t>Condominio 2</w:t>
            </w:r>
          </w:p>
        </w:tc>
        <w:tc>
          <w:tcPr>
            <w:tcW w:w="1701" w:type="dxa"/>
          </w:tcPr>
          <w:p w:rsidR="00622950" w:rsidRPr="00783513" w:rsidRDefault="00622950" w:rsidP="006848CE">
            <w:pPr>
              <w:jc w:val="right"/>
              <w:rPr>
                <w:rFonts w:ascii="Arial" w:hAnsi="Arial" w:cs="Arial"/>
                <w:i/>
                <w:sz w:val="20"/>
                <w:szCs w:val="20"/>
                <w:lang w:val="es-ES"/>
              </w:rPr>
            </w:pPr>
          </w:p>
        </w:tc>
        <w:tc>
          <w:tcPr>
            <w:tcW w:w="1984" w:type="dxa"/>
          </w:tcPr>
          <w:p w:rsidR="00622950" w:rsidRPr="00783513" w:rsidRDefault="00622950" w:rsidP="006848CE">
            <w:pPr>
              <w:jc w:val="right"/>
              <w:rPr>
                <w:rFonts w:ascii="Arial" w:hAnsi="Arial" w:cs="Arial"/>
                <w:i/>
                <w:sz w:val="20"/>
                <w:szCs w:val="20"/>
                <w:lang w:val="es-ES"/>
              </w:rPr>
            </w:pPr>
            <w:r w:rsidRPr="00783513">
              <w:rPr>
                <w:rFonts w:ascii="Arial" w:hAnsi="Arial" w:cs="Arial"/>
                <w:i/>
                <w:sz w:val="20"/>
                <w:szCs w:val="20"/>
                <w:lang w:val="es-ES"/>
              </w:rPr>
              <w:t>87.8085 m2</w:t>
            </w:r>
          </w:p>
        </w:tc>
        <w:tc>
          <w:tcPr>
            <w:tcW w:w="1985" w:type="dxa"/>
          </w:tcPr>
          <w:p w:rsidR="00622950" w:rsidRPr="00783513" w:rsidRDefault="00622950" w:rsidP="006848CE">
            <w:pPr>
              <w:jc w:val="right"/>
              <w:rPr>
                <w:rFonts w:ascii="Arial" w:hAnsi="Arial" w:cs="Arial"/>
                <w:i/>
                <w:sz w:val="20"/>
                <w:szCs w:val="20"/>
                <w:lang w:val="es-ES"/>
              </w:rPr>
            </w:pPr>
            <w:r>
              <w:rPr>
                <w:rFonts w:ascii="Arial" w:hAnsi="Arial" w:cs="Arial"/>
                <w:i/>
                <w:sz w:val="20"/>
                <w:szCs w:val="20"/>
                <w:lang w:val="es-ES"/>
              </w:rPr>
              <w:t>7.34 %</w:t>
            </w:r>
          </w:p>
        </w:tc>
      </w:tr>
      <w:tr w:rsidR="00622950" w:rsidRPr="00783513" w:rsidTr="006848CE">
        <w:trPr>
          <w:trHeight w:val="269"/>
        </w:trPr>
        <w:tc>
          <w:tcPr>
            <w:tcW w:w="1980" w:type="dxa"/>
          </w:tcPr>
          <w:p w:rsidR="00622950" w:rsidRPr="00783513" w:rsidRDefault="00622950" w:rsidP="006848CE">
            <w:pPr>
              <w:jc w:val="both"/>
              <w:rPr>
                <w:rFonts w:ascii="Arial" w:hAnsi="Arial" w:cs="Arial"/>
                <w:b/>
                <w:i/>
                <w:sz w:val="20"/>
                <w:szCs w:val="20"/>
                <w:lang w:val="es-ES"/>
              </w:rPr>
            </w:pPr>
            <w:r w:rsidRPr="00783513">
              <w:rPr>
                <w:rFonts w:ascii="Arial" w:hAnsi="Arial" w:cs="Arial"/>
                <w:b/>
                <w:i/>
                <w:sz w:val="20"/>
                <w:szCs w:val="20"/>
                <w:lang w:val="es-ES"/>
              </w:rPr>
              <w:t xml:space="preserve">Condominio 3 </w:t>
            </w:r>
          </w:p>
        </w:tc>
        <w:tc>
          <w:tcPr>
            <w:tcW w:w="1701" w:type="dxa"/>
          </w:tcPr>
          <w:p w:rsidR="00622950" w:rsidRPr="00783513" w:rsidRDefault="00622950" w:rsidP="006848CE">
            <w:pPr>
              <w:jc w:val="right"/>
              <w:rPr>
                <w:rFonts w:ascii="Arial" w:hAnsi="Arial" w:cs="Arial"/>
                <w:i/>
                <w:sz w:val="20"/>
                <w:szCs w:val="20"/>
                <w:lang w:val="es-ES"/>
              </w:rPr>
            </w:pPr>
          </w:p>
        </w:tc>
        <w:tc>
          <w:tcPr>
            <w:tcW w:w="1984" w:type="dxa"/>
          </w:tcPr>
          <w:p w:rsidR="00622950" w:rsidRPr="00783513" w:rsidRDefault="00622950" w:rsidP="006848CE">
            <w:pPr>
              <w:jc w:val="right"/>
              <w:rPr>
                <w:rFonts w:ascii="Arial" w:hAnsi="Arial" w:cs="Arial"/>
                <w:i/>
                <w:sz w:val="20"/>
                <w:szCs w:val="20"/>
                <w:lang w:val="es-ES"/>
              </w:rPr>
            </w:pPr>
            <w:r w:rsidRPr="00783513">
              <w:rPr>
                <w:rFonts w:ascii="Arial" w:hAnsi="Arial" w:cs="Arial"/>
                <w:i/>
                <w:sz w:val="20"/>
                <w:szCs w:val="20"/>
                <w:lang w:val="es-ES"/>
              </w:rPr>
              <w:t>107.6428 m2</w:t>
            </w:r>
          </w:p>
        </w:tc>
        <w:tc>
          <w:tcPr>
            <w:tcW w:w="1985" w:type="dxa"/>
          </w:tcPr>
          <w:p w:rsidR="00622950" w:rsidRDefault="00622950" w:rsidP="006848CE">
            <w:pPr>
              <w:jc w:val="right"/>
            </w:pPr>
            <w:r>
              <w:rPr>
                <w:rFonts w:ascii="Arial" w:hAnsi="Arial" w:cs="Arial"/>
                <w:i/>
                <w:sz w:val="20"/>
                <w:szCs w:val="20"/>
                <w:lang w:val="es-ES"/>
              </w:rPr>
              <w:t xml:space="preserve">8.25 </w:t>
            </w:r>
            <w:r w:rsidRPr="00C82580">
              <w:rPr>
                <w:rFonts w:ascii="Arial" w:hAnsi="Arial" w:cs="Arial"/>
                <w:i/>
                <w:sz w:val="20"/>
                <w:szCs w:val="20"/>
                <w:lang w:val="es-ES"/>
              </w:rPr>
              <w:t>%</w:t>
            </w:r>
          </w:p>
        </w:tc>
      </w:tr>
      <w:tr w:rsidR="00622950" w:rsidRPr="00783513" w:rsidTr="006848CE">
        <w:trPr>
          <w:trHeight w:val="286"/>
        </w:trPr>
        <w:tc>
          <w:tcPr>
            <w:tcW w:w="1980" w:type="dxa"/>
          </w:tcPr>
          <w:p w:rsidR="00622950" w:rsidRPr="00783513" w:rsidRDefault="00622950" w:rsidP="006848CE">
            <w:pPr>
              <w:jc w:val="both"/>
              <w:rPr>
                <w:rFonts w:ascii="Arial" w:hAnsi="Arial" w:cs="Arial"/>
                <w:i/>
                <w:sz w:val="20"/>
                <w:szCs w:val="20"/>
                <w:lang w:val="es-ES"/>
              </w:rPr>
            </w:pPr>
            <w:r w:rsidRPr="00783513">
              <w:rPr>
                <w:rFonts w:ascii="Arial" w:hAnsi="Arial" w:cs="Arial"/>
                <w:b/>
                <w:i/>
                <w:sz w:val="20"/>
                <w:szCs w:val="20"/>
                <w:lang w:val="es-ES"/>
              </w:rPr>
              <w:t>Condominio 4</w:t>
            </w:r>
          </w:p>
        </w:tc>
        <w:tc>
          <w:tcPr>
            <w:tcW w:w="1701" w:type="dxa"/>
          </w:tcPr>
          <w:p w:rsidR="00622950" w:rsidRPr="00783513" w:rsidRDefault="00622950" w:rsidP="006848CE">
            <w:pPr>
              <w:jc w:val="right"/>
              <w:rPr>
                <w:rFonts w:ascii="Arial" w:hAnsi="Arial" w:cs="Arial"/>
                <w:i/>
                <w:sz w:val="20"/>
                <w:szCs w:val="20"/>
                <w:lang w:val="es-ES"/>
              </w:rPr>
            </w:pPr>
          </w:p>
        </w:tc>
        <w:tc>
          <w:tcPr>
            <w:tcW w:w="1984" w:type="dxa"/>
          </w:tcPr>
          <w:p w:rsidR="00622950" w:rsidRPr="00783513" w:rsidRDefault="00622950" w:rsidP="006848CE">
            <w:pPr>
              <w:jc w:val="right"/>
              <w:rPr>
                <w:rFonts w:ascii="Arial" w:hAnsi="Arial" w:cs="Arial"/>
                <w:i/>
                <w:sz w:val="20"/>
                <w:szCs w:val="20"/>
                <w:lang w:val="es-ES"/>
              </w:rPr>
            </w:pPr>
            <w:r w:rsidRPr="00783513">
              <w:rPr>
                <w:rFonts w:ascii="Arial" w:hAnsi="Arial" w:cs="Arial"/>
                <w:i/>
                <w:sz w:val="20"/>
                <w:szCs w:val="20"/>
                <w:lang w:val="es-ES"/>
              </w:rPr>
              <w:t>86.5285 m2</w:t>
            </w:r>
          </w:p>
        </w:tc>
        <w:tc>
          <w:tcPr>
            <w:tcW w:w="1985" w:type="dxa"/>
          </w:tcPr>
          <w:p w:rsidR="00622950" w:rsidRDefault="00622950" w:rsidP="006848CE">
            <w:pPr>
              <w:jc w:val="right"/>
            </w:pPr>
            <w:r>
              <w:rPr>
                <w:rFonts w:ascii="Arial" w:hAnsi="Arial" w:cs="Arial"/>
                <w:i/>
                <w:sz w:val="20"/>
                <w:szCs w:val="20"/>
                <w:lang w:val="es-ES"/>
              </w:rPr>
              <w:t xml:space="preserve">6.61 </w:t>
            </w:r>
            <w:r w:rsidRPr="00C82580">
              <w:rPr>
                <w:rFonts w:ascii="Arial" w:hAnsi="Arial" w:cs="Arial"/>
                <w:i/>
                <w:sz w:val="20"/>
                <w:szCs w:val="20"/>
                <w:lang w:val="es-ES"/>
              </w:rPr>
              <w:t>%</w:t>
            </w:r>
          </w:p>
        </w:tc>
      </w:tr>
      <w:tr w:rsidR="00622950" w:rsidRPr="00783513" w:rsidTr="006848CE">
        <w:trPr>
          <w:trHeight w:val="277"/>
        </w:trPr>
        <w:tc>
          <w:tcPr>
            <w:tcW w:w="1980" w:type="dxa"/>
          </w:tcPr>
          <w:p w:rsidR="00622950" w:rsidRPr="00783513" w:rsidRDefault="00622950" w:rsidP="006848CE">
            <w:pPr>
              <w:jc w:val="both"/>
              <w:rPr>
                <w:rFonts w:ascii="Arial" w:hAnsi="Arial" w:cs="Arial"/>
                <w:b/>
                <w:i/>
                <w:sz w:val="20"/>
                <w:szCs w:val="20"/>
                <w:lang w:val="es-ES"/>
              </w:rPr>
            </w:pPr>
            <w:r w:rsidRPr="00783513">
              <w:rPr>
                <w:rFonts w:ascii="Arial" w:hAnsi="Arial" w:cs="Arial"/>
                <w:b/>
                <w:i/>
                <w:sz w:val="20"/>
                <w:szCs w:val="20"/>
                <w:lang w:val="es-ES"/>
              </w:rPr>
              <w:t>Condominio 5</w:t>
            </w:r>
          </w:p>
        </w:tc>
        <w:tc>
          <w:tcPr>
            <w:tcW w:w="1701" w:type="dxa"/>
          </w:tcPr>
          <w:p w:rsidR="00622950" w:rsidRPr="00783513" w:rsidRDefault="00622950" w:rsidP="006848CE">
            <w:pPr>
              <w:jc w:val="right"/>
              <w:rPr>
                <w:rFonts w:ascii="Arial" w:hAnsi="Arial" w:cs="Arial"/>
                <w:i/>
                <w:sz w:val="20"/>
                <w:szCs w:val="20"/>
                <w:lang w:val="es-ES"/>
              </w:rPr>
            </w:pPr>
          </w:p>
        </w:tc>
        <w:tc>
          <w:tcPr>
            <w:tcW w:w="1984" w:type="dxa"/>
          </w:tcPr>
          <w:p w:rsidR="00622950" w:rsidRPr="00783513" w:rsidRDefault="00622950" w:rsidP="006848CE">
            <w:pPr>
              <w:jc w:val="right"/>
              <w:rPr>
                <w:rFonts w:ascii="Arial" w:hAnsi="Arial" w:cs="Arial"/>
                <w:i/>
                <w:sz w:val="20"/>
                <w:szCs w:val="20"/>
                <w:lang w:val="es-ES"/>
              </w:rPr>
            </w:pPr>
            <w:r w:rsidRPr="00783513">
              <w:rPr>
                <w:rFonts w:ascii="Arial" w:hAnsi="Arial" w:cs="Arial"/>
                <w:i/>
                <w:sz w:val="20"/>
                <w:szCs w:val="20"/>
                <w:lang w:val="es-ES"/>
              </w:rPr>
              <w:t>107.3335 m2</w:t>
            </w:r>
          </w:p>
        </w:tc>
        <w:tc>
          <w:tcPr>
            <w:tcW w:w="1985" w:type="dxa"/>
          </w:tcPr>
          <w:p w:rsidR="00622950" w:rsidRDefault="00622950" w:rsidP="006848CE">
            <w:pPr>
              <w:jc w:val="right"/>
            </w:pPr>
            <w:r>
              <w:rPr>
                <w:rFonts w:ascii="Arial" w:hAnsi="Arial" w:cs="Arial"/>
                <w:i/>
                <w:sz w:val="20"/>
                <w:szCs w:val="20"/>
                <w:lang w:val="es-ES"/>
              </w:rPr>
              <w:t xml:space="preserve">8.10 </w:t>
            </w:r>
            <w:r w:rsidRPr="00C82580">
              <w:rPr>
                <w:rFonts w:ascii="Arial" w:hAnsi="Arial" w:cs="Arial"/>
                <w:i/>
                <w:sz w:val="20"/>
                <w:szCs w:val="20"/>
                <w:lang w:val="es-ES"/>
              </w:rPr>
              <w:t>%</w:t>
            </w:r>
          </w:p>
        </w:tc>
      </w:tr>
      <w:tr w:rsidR="00622950" w:rsidRPr="00783513" w:rsidTr="006848CE">
        <w:trPr>
          <w:trHeight w:val="266"/>
        </w:trPr>
        <w:tc>
          <w:tcPr>
            <w:tcW w:w="1980" w:type="dxa"/>
          </w:tcPr>
          <w:p w:rsidR="00622950" w:rsidRPr="00783513" w:rsidRDefault="00622950" w:rsidP="006848CE">
            <w:pPr>
              <w:jc w:val="both"/>
              <w:rPr>
                <w:rFonts w:ascii="Arial" w:hAnsi="Arial" w:cs="Arial"/>
                <w:b/>
                <w:i/>
                <w:sz w:val="20"/>
                <w:szCs w:val="20"/>
                <w:lang w:val="es-ES"/>
              </w:rPr>
            </w:pPr>
            <w:r w:rsidRPr="00783513">
              <w:rPr>
                <w:rFonts w:ascii="Arial" w:hAnsi="Arial" w:cs="Arial"/>
                <w:b/>
                <w:i/>
                <w:sz w:val="20"/>
                <w:szCs w:val="20"/>
                <w:lang w:val="es-ES"/>
              </w:rPr>
              <w:t>Condominio 6</w:t>
            </w:r>
          </w:p>
        </w:tc>
        <w:tc>
          <w:tcPr>
            <w:tcW w:w="1701" w:type="dxa"/>
          </w:tcPr>
          <w:p w:rsidR="00622950" w:rsidRPr="00783513" w:rsidRDefault="00622950" w:rsidP="006848CE">
            <w:pPr>
              <w:jc w:val="right"/>
              <w:rPr>
                <w:rFonts w:ascii="Arial" w:hAnsi="Arial" w:cs="Arial"/>
                <w:i/>
                <w:sz w:val="20"/>
                <w:szCs w:val="20"/>
                <w:lang w:val="es-ES"/>
              </w:rPr>
            </w:pPr>
          </w:p>
        </w:tc>
        <w:tc>
          <w:tcPr>
            <w:tcW w:w="1984" w:type="dxa"/>
          </w:tcPr>
          <w:p w:rsidR="00622950" w:rsidRPr="00783513" w:rsidRDefault="00622950" w:rsidP="006848CE">
            <w:pPr>
              <w:jc w:val="right"/>
              <w:rPr>
                <w:rFonts w:ascii="Arial" w:hAnsi="Arial" w:cs="Arial"/>
                <w:i/>
                <w:sz w:val="20"/>
                <w:szCs w:val="20"/>
                <w:lang w:val="es-ES"/>
              </w:rPr>
            </w:pPr>
            <w:r w:rsidRPr="00783513">
              <w:rPr>
                <w:rFonts w:ascii="Arial" w:hAnsi="Arial" w:cs="Arial"/>
                <w:i/>
                <w:sz w:val="20"/>
                <w:szCs w:val="20"/>
                <w:lang w:val="es-ES"/>
              </w:rPr>
              <w:t>99.1303 m2</w:t>
            </w:r>
          </w:p>
        </w:tc>
        <w:tc>
          <w:tcPr>
            <w:tcW w:w="1985" w:type="dxa"/>
          </w:tcPr>
          <w:p w:rsidR="00622950" w:rsidRDefault="00622950" w:rsidP="006848CE">
            <w:pPr>
              <w:jc w:val="right"/>
            </w:pPr>
            <w:r>
              <w:rPr>
                <w:rFonts w:ascii="Arial" w:hAnsi="Arial" w:cs="Arial"/>
                <w:i/>
                <w:sz w:val="20"/>
                <w:szCs w:val="20"/>
                <w:lang w:val="es-ES"/>
              </w:rPr>
              <w:t xml:space="preserve">7.08 </w:t>
            </w:r>
            <w:r w:rsidRPr="00C82580">
              <w:rPr>
                <w:rFonts w:ascii="Arial" w:hAnsi="Arial" w:cs="Arial"/>
                <w:i/>
                <w:sz w:val="20"/>
                <w:szCs w:val="20"/>
                <w:lang w:val="es-ES"/>
              </w:rPr>
              <w:t>%</w:t>
            </w:r>
          </w:p>
        </w:tc>
      </w:tr>
      <w:tr w:rsidR="00622950" w:rsidRPr="00783513" w:rsidTr="006848CE">
        <w:trPr>
          <w:trHeight w:val="271"/>
        </w:trPr>
        <w:tc>
          <w:tcPr>
            <w:tcW w:w="1980" w:type="dxa"/>
          </w:tcPr>
          <w:p w:rsidR="00622950" w:rsidRPr="00783513" w:rsidRDefault="00622950" w:rsidP="006848CE">
            <w:pPr>
              <w:jc w:val="both"/>
              <w:rPr>
                <w:rFonts w:ascii="Arial" w:hAnsi="Arial" w:cs="Arial"/>
                <w:b/>
                <w:i/>
                <w:sz w:val="20"/>
                <w:szCs w:val="20"/>
                <w:lang w:val="es-ES"/>
              </w:rPr>
            </w:pPr>
            <w:r w:rsidRPr="00783513">
              <w:rPr>
                <w:rFonts w:ascii="Arial" w:hAnsi="Arial" w:cs="Arial"/>
                <w:b/>
                <w:i/>
                <w:sz w:val="20"/>
                <w:szCs w:val="20"/>
                <w:lang w:val="es-ES"/>
              </w:rPr>
              <w:t>Condominio 7</w:t>
            </w:r>
          </w:p>
        </w:tc>
        <w:tc>
          <w:tcPr>
            <w:tcW w:w="1701" w:type="dxa"/>
          </w:tcPr>
          <w:p w:rsidR="00622950" w:rsidRPr="00783513" w:rsidRDefault="00622950" w:rsidP="006848CE">
            <w:pPr>
              <w:jc w:val="right"/>
              <w:rPr>
                <w:rFonts w:ascii="Arial" w:hAnsi="Arial" w:cs="Arial"/>
                <w:i/>
                <w:sz w:val="20"/>
                <w:szCs w:val="20"/>
                <w:lang w:val="es-ES"/>
              </w:rPr>
            </w:pPr>
          </w:p>
        </w:tc>
        <w:tc>
          <w:tcPr>
            <w:tcW w:w="1984" w:type="dxa"/>
          </w:tcPr>
          <w:p w:rsidR="00622950" w:rsidRPr="00783513" w:rsidRDefault="00622950" w:rsidP="006848CE">
            <w:pPr>
              <w:jc w:val="right"/>
              <w:rPr>
                <w:rFonts w:ascii="Arial" w:hAnsi="Arial" w:cs="Arial"/>
                <w:i/>
                <w:sz w:val="20"/>
                <w:szCs w:val="20"/>
                <w:lang w:val="es-ES"/>
              </w:rPr>
            </w:pPr>
            <w:r w:rsidRPr="00783513">
              <w:rPr>
                <w:rFonts w:ascii="Arial" w:hAnsi="Arial" w:cs="Arial"/>
                <w:i/>
                <w:sz w:val="20"/>
                <w:szCs w:val="20"/>
                <w:lang w:val="es-ES"/>
              </w:rPr>
              <w:t>98.8583 m2</w:t>
            </w:r>
          </w:p>
        </w:tc>
        <w:tc>
          <w:tcPr>
            <w:tcW w:w="1985" w:type="dxa"/>
          </w:tcPr>
          <w:p w:rsidR="00622950" w:rsidRDefault="00622950" w:rsidP="006848CE">
            <w:pPr>
              <w:jc w:val="right"/>
            </w:pPr>
            <w:r>
              <w:rPr>
                <w:rFonts w:ascii="Arial" w:hAnsi="Arial" w:cs="Arial"/>
                <w:i/>
                <w:sz w:val="20"/>
                <w:szCs w:val="20"/>
                <w:lang w:val="es-ES"/>
              </w:rPr>
              <w:t xml:space="preserve">7.69 </w:t>
            </w:r>
            <w:r w:rsidRPr="00C82580">
              <w:rPr>
                <w:rFonts w:ascii="Arial" w:hAnsi="Arial" w:cs="Arial"/>
                <w:i/>
                <w:sz w:val="20"/>
                <w:szCs w:val="20"/>
                <w:lang w:val="es-ES"/>
              </w:rPr>
              <w:t>%</w:t>
            </w:r>
          </w:p>
        </w:tc>
      </w:tr>
      <w:tr w:rsidR="00622950" w:rsidRPr="00783513" w:rsidTr="006848CE">
        <w:trPr>
          <w:trHeight w:val="288"/>
        </w:trPr>
        <w:tc>
          <w:tcPr>
            <w:tcW w:w="1980" w:type="dxa"/>
          </w:tcPr>
          <w:p w:rsidR="00622950" w:rsidRPr="00783513" w:rsidRDefault="00622950" w:rsidP="006848CE">
            <w:pPr>
              <w:jc w:val="both"/>
              <w:rPr>
                <w:rFonts w:ascii="Arial" w:hAnsi="Arial" w:cs="Arial"/>
                <w:b/>
                <w:i/>
                <w:sz w:val="20"/>
                <w:szCs w:val="20"/>
                <w:lang w:val="es-ES"/>
              </w:rPr>
            </w:pPr>
            <w:r w:rsidRPr="00783513">
              <w:rPr>
                <w:rFonts w:ascii="Arial" w:hAnsi="Arial" w:cs="Arial"/>
                <w:b/>
                <w:i/>
                <w:sz w:val="20"/>
                <w:szCs w:val="20"/>
                <w:lang w:val="es-ES"/>
              </w:rPr>
              <w:t>Condominio 8</w:t>
            </w:r>
          </w:p>
        </w:tc>
        <w:tc>
          <w:tcPr>
            <w:tcW w:w="1701" w:type="dxa"/>
          </w:tcPr>
          <w:p w:rsidR="00622950" w:rsidRPr="00783513" w:rsidRDefault="00622950" w:rsidP="006848CE">
            <w:pPr>
              <w:jc w:val="right"/>
              <w:rPr>
                <w:rFonts w:ascii="Arial" w:hAnsi="Arial" w:cs="Arial"/>
                <w:i/>
                <w:sz w:val="20"/>
                <w:szCs w:val="20"/>
                <w:lang w:val="es-ES"/>
              </w:rPr>
            </w:pPr>
          </w:p>
        </w:tc>
        <w:tc>
          <w:tcPr>
            <w:tcW w:w="1984" w:type="dxa"/>
          </w:tcPr>
          <w:p w:rsidR="00622950" w:rsidRPr="00783513" w:rsidRDefault="00622950" w:rsidP="006848CE">
            <w:pPr>
              <w:jc w:val="right"/>
              <w:rPr>
                <w:rFonts w:ascii="Arial" w:hAnsi="Arial" w:cs="Arial"/>
                <w:i/>
                <w:sz w:val="20"/>
                <w:szCs w:val="20"/>
                <w:lang w:val="es-ES"/>
              </w:rPr>
            </w:pPr>
            <w:r w:rsidRPr="00783513">
              <w:rPr>
                <w:rFonts w:ascii="Arial" w:hAnsi="Arial" w:cs="Arial"/>
                <w:i/>
                <w:sz w:val="20"/>
                <w:szCs w:val="20"/>
                <w:lang w:val="es-ES"/>
              </w:rPr>
              <w:t>98.2925 m2</w:t>
            </w:r>
          </w:p>
        </w:tc>
        <w:tc>
          <w:tcPr>
            <w:tcW w:w="1985" w:type="dxa"/>
          </w:tcPr>
          <w:p w:rsidR="00622950" w:rsidRDefault="00622950" w:rsidP="006848CE">
            <w:pPr>
              <w:jc w:val="right"/>
            </w:pPr>
            <w:r>
              <w:rPr>
                <w:rFonts w:ascii="Arial" w:hAnsi="Arial" w:cs="Arial"/>
                <w:i/>
                <w:sz w:val="20"/>
                <w:szCs w:val="20"/>
                <w:lang w:val="es-ES"/>
              </w:rPr>
              <w:t xml:space="preserve">7.02 </w:t>
            </w:r>
            <w:r w:rsidRPr="00C82580">
              <w:rPr>
                <w:rFonts w:ascii="Arial" w:hAnsi="Arial" w:cs="Arial"/>
                <w:i/>
                <w:sz w:val="20"/>
                <w:szCs w:val="20"/>
                <w:lang w:val="es-ES"/>
              </w:rPr>
              <w:t>%</w:t>
            </w:r>
          </w:p>
        </w:tc>
      </w:tr>
      <w:tr w:rsidR="00622950" w:rsidRPr="00783513" w:rsidTr="006848CE">
        <w:trPr>
          <w:trHeight w:val="482"/>
        </w:trPr>
        <w:tc>
          <w:tcPr>
            <w:tcW w:w="1980" w:type="dxa"/>
          </w:tcPr>
          <w:p w:rsidR="00622950" w:rsidRPr="00783513" w:rsidRDefault="00622950" w:rsidP="006848CE">
            <w:pPr>
              <w:jc w:val="both"/>
              <w:rPr>
                <w:rFonts w:ascii="Arial" w:hAnsi="Arial" w:cs="Arial"/>
                <w:b/>
                <w:i/>
                <w:sz w:val="20"/>
                <w:szCs w:val="20"/>
                <w:lang w:val="es-ES"/>
              </w:rPr>
            </w:pPr>
            <w:r w:rsidRPr="00783513">
              <w:rPr>
                <w:rFonts w:ascii="Arial" w:hAnsi="Arial" w:cs="Arial"/>
                <w:b/>
                <w:i/>
                <w:sz w:val="20"/>
                <w:szCs w:val="20"/>
                <w:lang w:val="es-ES"/>
              </w:rPr>
              <w:t>Estacionamiento</w:t>
            </w:r>
          </w:p>
        </w:tc>
        <w:tc>
          <w:tcPr>
            <w:tcW w:w="1701" w:type="dxa"/>
          </w:tcPr>
          <w:p w:rsidR="00622950" w:rsidRPr="00783513" w:rsidRDefault="00622950" w:rsidP="006848CE">
            <w:pPr>
              <w:jc w:val="right"/>
              <w:rPr>
                <w:rFonts w:ascii="Arial" w:hAnsi="Arial" w:cs="Arial"/>
                <w:i/>
                <w:sz w:val="20"/>
                <w:szCs w:val="20"/>
                <w:lang w:val="es-ES"/>
              </w:rPr>
            </w:pPr>
            <w:r w:rsidRPr="00783513">
              <w:rPr>
                <w:rFonts w:ascii="Arial" w:hAnsi="Arial" w:cs="Arial"/>
                <w:i/>
                <w:sz w:val="20"/>
                <w:szCs w:val="20"/>
                <w:lang w:val="es-ES"/>
              </w:rPr>
              <w:t>464.9329 m2</w:t>
            </w:r>
          </w:p>
        </w:tc>
        <w:tc>
          <w:tcPr>
            <w:tcW w:w="1984" w:type="dxa"/>
          </w:tcPr>
          <w:p w:rsidR="00622950" w:rsidRPr="00783513" w:rsidRDefault="00622950" w:rsidP="006848CE">
            <w:pPr>
              <w:jc w:val="right"/>
              <w:rPr>
                <w:rFonts w:ascii="Arial" w:hAnsi="Arial" w:cs="Arial"/>
                <w:i/>
                <w:sz w:val="20"/>
                <w:szCs w:val="20"/>
                <w:lang w:val="es-ES"/>
              </w:rPr>
            </w:pPr>
            <w:r w:rsidRPr="00783513">
              <w:rPr>
                <w:rFonts w:ascii="Arial" w:hAnsi="Arial" w:cs="Arial"/>
                <w:i/>
                <w:sz w:val="20"/>
                <w:szCs w:val="20"/>
                <w:lang w:val="es-ES"/>
              </w:rPr>
              <w:t>464.9329 m2</w:t>
            </w:r>
          </w:p>
        </w:tc>
        <w:tc>
          <w:tcPr>
            <w:tcW w:w="1985" w:type="dxa"/>
          </w:tcPr>
          <w:p w:rsidR="00622950" w:rsidRDefault="00622950" w:rsidP="006848CE">
            <w:pPr>
              <w:jc w:val="right"/>
            </w:pPr>
            <w:r>
              <w:rPr>
                <w:rFonts w:ascii="Arial" w:hAnsi="Arial" w:cs="Arial"/>
                <w:i/>
                <w:sz w:val="20"/>
                <w:szCs w:val="20"/>
                <w:lang w:val="es-ES"/>
              </w:rPr>
              <w:t xml:space="preserve">33.16 </w:t>
            </w:r>
            <w:r w:rsidRPr="00C82580">
              <w:rPr>
                <w:rFonts w:ascii="Arial" w:hAnsi="Arial" w:cs="Arial"/>
                <w:i/>
                <w:sz w:val="20"/>
                <w:szCs w:val="20"/>
                <w:lang w:val="es-ES"/>
              </w:rPr>
              <w:t>%</w:t>
            </w:r>
          </w:p>
        </w:tc>
      </w:tr>
      <w:tr w:rsidR="00622950" w:rsidRPr="00783513" w:rsidTr="006848CE">
        <w:trPr>
          <w:trHeight w:val="482"/>
        </w:trPr>
        <w:tc>
          <w:tcPr>
            <w:tcW w:w="1980" w:type="dxa"/>
          </w:tcPr>
          <w:p w:rsidR="00622950" w:rsidRPr="00783513" w:rsidRDefault="00622950" w:rsidP="006848CE">
            <w:pPr>
              <w:jc w:val="both"/>
              <w:rPr>
                <w:rFonts w:ascii="Arial" w:hAnsi="Arial" w:cs="Arial"/>
                <w:b/>
                <w:i/>
                <w:sz w:val="20"/>
                <w:szCs w:val="20"/>
                <w:lang w:val="es-ES"/>
              </w:rPr>
            </w:pPr>
            <w:r w:rsidRPr="00783513">
              <w:rPr>
                <w:rFonts w:ascii="Arial" w:hAnsi="Arial" w:cs="Arial"/>
                <w:b/>
                <w:i/>
                <w:sz w:val="20"/>
                <w:szCs w:val="20"/>
                <w:lang w:val="es-ES"/>
              </w:rPr>
              <w:t>Escalera P.b.</w:t>
            </w:r>
          </w:p>
        </w:tc>
        <w:tc>
          <w:tcPr>
            <w:tcW w:w="1701" w:type="dxa"/>
          </w:tcPr>
          <w:p w:rsidR="00622950" w:rsidRPr="00783513" w:rsidRDefault="00622950" w:rsidP="006848CE">
            <w:pPr>
              <w:jc w:val="right"/>
              <w:rPr>
                <w:rFonts w:ascii="Arial" w:hAnsi="Arial" w:cs="Arial"/>
                <w:i/>
                <w:sz w:val="20"/>
                <w:szCs w:val="20"/>
                <w:lang w:val="es-ES"/>
              </w:rPr>
            </w:pPr>
            <w:r w:rsidRPr="00783513">
              <w:rPr>
                <w:rFonts w:ascii="Arial" w:hAnsi="Arial" w:cs="Arial"/>
                <w:i/>
                <w:sz w:val="20"/>
                <w:szCs w:val="20"/>
                <w:lang w:val="es-ES"/>
              </w:rPr>
              <w:t>7.9571 m2</w:t>
            </w:r>
          </w:p>
        </w:tc>
        <w:tc>
          <w:tcPr>
            <w:tcW w:w="1984" w:type="dxa"/>
          </w:tcPr>
          <w:p w:rsidR="00622950" w:rsidRPr="00783513" w:rsidRDefault="00622950" w:rsidP="006848CE">
            <w:pPr>
              <w:jc w:val="right"/>
              <w:rPr>
                <w:rFonts w:ascii="Arial" w:hAnsi="Arial" w:cs="Arial"/>
                <w:i/>
                <w:sz w:val="20"/>
                <w:szCs w:val="20"/>
                <w:lang w:val="es-ES"/>
              </w:rPr>
            </w:pPr>
            <w:r w:rsidRPr="00783513">
              <w:rPr>
                <w:rFonts w:ascii="Arial" w:hAnsi="Arial" w:cs="Arial"/>
                <w:i/>
                <w:sz w:val="20"/>
                <w:szCs w:val="20"/>
                <w:lang w:val="es-ES"/>
              </w:rPr>
              <w:t>7.9571 m2</w:t>
            </w:r>
          </w:p>
        </w:tc>
        <w:tc>
          <w:tcPr>
            <w:tcW w:w="1985" w:type="dxa"/>
          </w:tcPr>
          <w:p w:rsidR="00622950" w:rsidRDefault="00622950" w:rsidP="006848CE">
            <w:pPr>
              <w:jc w:val="right"/>
            </w:pPr>
            <w:r>
              <w:rPr>
                <w:rFonts w:ascii="Arial" w:hAnsi="Arial" w:cs="Arial"/>
                <w:i/>
                <w:sz w:val="20"/>
                <w:szCs w:val="20"/>
                <w:lang w:val="es-ES"/>
              </w:rPr>
              <w:t xml:space="preserve"> 0.56 </w:t>
            </w:r>
            <w:r w:rsidRPr="00C82580">
              <w:rPr>
                <w:rFonts w:ascii="Arial" w:hAnsi="Arial" w:cs="Arial"/>
                <w:i/>
                <w:sz w:val="20"/>
                <w:szCs w:val="20"/>
                <w:lang w:val="es-ES"/>
              </w:rPr>
              <w:t>%</w:t>
            </w:r>
          </w:p>
        </w:tc>
      </w:tr>
      <w:tr w:rsidR="00622950" w:rsidRPr="00783513" w:rsidTr="006848CE">
        <w:trPr>
          <w:trHeight w:val="482"/>
        </w:trPr>
        <w:tc>
          <w:tcPr>
            <w:tcW w:w="1980" w:type="dxa"/>
          </w:tcPr>
          <w:p w:rsidR="00622950" w:rsidRPr="00783513" w:rsidRDefault="00622950" w:rsidP="006848CE">
            <w:pPr>
              <w:jc w:val="both"/>
              <w:rPr>
                <w:rFonts w:ascii="Arial" w:hAnsi="Arial" w:cs="Arial"/>
                <w:b/>
                <w:i/>
                <w:sz w:val="20"/>
                <w:szCs w:val="20"/>
                <w:lang w:val="es-ES"/>
              </w:rPr>
            </w:pPr>
            <w:r w:rsidRPr="00783513">
              <w:rPr>
                <w:rFonts w:ascii="Arial" w:hAnsi="Arial" w:cs="Arial"/>
                <w:b/>
                <w:i/>
                <w:sz w:val="20"/>
                <w:szCs w:val="20"/>
                <w:lang w:val="es-ES"/>
              </w:rPr>
              <w:t>Escalera-vestíbulo 1er nivel</w:t>
            </w:r>
          </w:p>
        </w:tc>
        <w:tc>
          <w:tcPr>
            <w:tcW w:w="1701" w:type="dxa"/>
          </w:tcPr>
          <w:p w:rsidR="00622950" w:rsidRPr="00783513" w:rsidRDefault="00622950" w:rsidP="006848CE">
            <w:pPr>
              <w:jc w:val="right"/>
              <w:rPr>
                <w:rFonts w:ascii="Arial" w:hAnsi="Arial" w:cs="Arial"/>
                <w:i/>
                <w:sz w:val="20"/>
                <w:szCs w:val="20"/>
                <w:lang w:val="es-ES"/>
              </w:rPr>
            </w:pPr>
          </w:p>
        </w:tc>
        <w:tc>
          <w:tcPr>
            <w:tcW w:w="1984" w:type="dxa"/>
          </w:tcPr>
          <w:p w:rsidR="00622950" w:rsidRPr="00783513" w:rsidRDefault="00622950" w:rsidP="006848CE">
            <w:pPr>
              <w:jc w:val="right"/>
              <w:rPr>
                <w:rFonts w:ascii="Arial" w:hAnsi="Arial" w:cs="Arial"/>
                <w:i/>
                <w:sz w:val="20"/>
                <w:szCs w:val="20"/>
                <w:lang w:val="es-ES"/>
              </w:rPr>
            </w:pPr>
            <w:r w:rsidRPr="00783513">
              <w:rPr>
                <w:rFonts w:ascii="Arial" w:hAnsi="Arial" w:cs="Arial"/>
                <w:i/>
                <w:sz w:val="20"/>
                <w:szCs w:val="20"/>
                <w:lang w:val="es-ES"/>
              </w:rPr>
              <w:t>34.4702 m2</w:t>
            </w:r>
          </w:p>
        </w:tc>
        <w:tc>
          <w:tcPr>
            <w:tcW w:w="1985" w:type="dxa"/>
          </w:tcPr>
          <w:p w:rsidR="00622950" w:rsidRDefault="00622950" w:rsidP="006848CE">
            <w:pPr>
              <w:jc w:val="right"/>
            </w:pPr>
            <w:r>
              <w:rPr>
                <w:rFonts w:ascii="Arial" w:hAnsi="Arial" w:cs="Arial"/>
                <w:i/>
                <w:sz w:val="20"/>
                <w:szCs w:val="20"/>
                <w:lang w:val="es-ES"/>
              </w:rPr>
              <w:t xml:space="preserve">2.46 </w:t>
            </w:r>
            <w:r w:rsidRPr="00C82580">
              <w:rPr>
                <w:rFonts w:ascii="Arial" w:hAnsi="Arial" w:cs="Arial"/>
                <w:i/>
                <w:sz w:val="20"/>
                <w:szCs w:val="20"/>
                <w:lang w:val="es-ES"/>
              </w:rPr>
              <w:t>%</w:t>
            </w:r>
          </w:p>
        </w:tc>
      </w:tr>
      <w:tr w:rsidR="00622950" w:rsidRPr="00783513" w:rsidTr="006848CE">
        <w:trPr>
          <w:trHeight w:val="482"/>
        </w:trPr>
        <w:tc>
          <w:tcPr>
            <w:tcW w:w="1980" w:type="dxa"/>
          </w:tcPr>
          <w:p w:rsidR="00622950" w:rsidRPr="00783513" w:rsidRDefault="00622950" w:rsidP="006848CE">
            <w:pPr>
              <w:jc w:val="both"/>
              <w:rPr>
                <w:rFonts w:ascii="Arial" w:hAnsi="Arial" w:cs="Arial"/>
                <w:b/>
                <w:i/>
                <w:sz w:val="20"/>
                <w:szCs w:val="20"/>
                <w:lang w:val="es-ES"/>
              </w:rPr>
            </w:pPr>
            <w:r w:rsidRPr="00783513">
              <w:rPr>
                <w:rFonts w:ascii="Arial" w:hAnsi="Arial" w:cs="Arial"/>
                <w:b/>
                <w:i/>
                <w:sz w:val="20"/>
                <w:szCs w:val="20"/>
                <w:lang w:val="es-ES"/>
              </w:rPr>
              <w:t>Escalera-vestíbulo 2do nivel</w:t>
            </w:r>
          </w:p>
        </w:tc>
        <w:tc>
          <w:tcPr>
            <w:tcW w:w="1701" w:type="dxa"/>
          </w:tcPr>
          <w:p w:rsidR="00622950" w:rsidRPr="00783513" w:rsidRDefault="00622950" w:rsidP="006848CE">
            <w:pPr>
              <w:jc w:val="right"/>
              <w:rPr>
                <w:rFonts w:ascii="Arial" w:hAnsi="Arial" w:cs="Arial"/>
                <w:i/>
                <w:sz w:val="20"/>
                <w:szCs w:val="20"/>
                <w:lang w:val="es-ES"/>
              </w:rPr>
            </w:pPr>
          </w:p>
        </w:tc>
        <w:tc>
          <w:tcPr>
            <w:tcW w:w="1984" w:type="dxa"/>
          </w:tcPr>
          <w:p w:rsidR="00622950" w:rsidRPr="00783513" w:rsidRDefault="00622950" w:rsidP="006848CE">
            <w:pPr>
              <w:jc w:val="right"/>
              <w:rPr>
                <w:rFonts w:ascii="Arial" w:hAnsi="Arial" w:cs="Arial"/>
                <w:i/>
                <w:sz w:val="20"/>
                <w:szCs w:val="20"/>
                <w:lang w:val="es-ES"/>
              </w:rPr>
            </w:pPr>
            <w:r w:rsidRPr="00783513">
              <w:rPr>
                <w:rFonts w:ascii="Arial" w:hAnsi="Arial" w:cs="Arial"/>
                <w:i/>
                <w:sz w:val="20"/>
                <w:szCs w:val="20"/>
                <w:lang w:val="es-ES"/>
              </w:rPr>
              <w:t>32.5268 m2</w:t>
            </w:r>
          </w:p>
        </w:tc>
        <w:tc>
          <w:tcPr>
            <w:tcW w:w="1985" w:type="dxa"/>
          </w:tcPr>
          <w:p w:rsidR="00622950" w:rsidRDefault="00622950" w:rsidP="006848CE">
            <w:pPr>
              <w:jc w:val="right"/>
            </w:pPr>
            <w:r>
              <w:rPr>
                <w:rFonts w:ascii="Arial" w:hAnsi="Arial" w:cs="Arial"/>
                <w:i/>
                <w:sz w:val="20"/>
                <w:szCs w:val="20"/>
                <w:lang w:val="es-ES"/>
              </w:rPr>
              <w:t xml:space="preserve">2.32 </w:t>
            </w:r>
            <w:r w:rsidRPr="00C82580">
              <w:rPr>
                <w:rFonts w:ascii="Arial" w:hAnsi="Arial" w:cs="Arial"/>
                <w:i/>
                <w:sz w:val="20"/>
                <w:szCs w:val="20"/>
                <w:lang w:val="es-ES"/>
              </w:rPr>
              <w:t>%</w:t>
            </w:r>
          </w:p>
        </w:tc>
      </w:tr>
      <w:tr w:rsidR="00622950" w:rsidRPr="00783513" w:rsidTr="006848CE">
        <w:trPr>
          <w:trHeight w:val="482"/>
        </w:trPr>
        <w:tc>
          <w:tcPr>
            <w:tcW w:w="1980" w:type="dxa"/>
          </w:tcPr>
          <w:p w:rsidR="00622950" w:rsidRPr="00783513" w:rsidRDefault="00622950" w:rsidP="006848CE">
            <w:pPr>
              <w:jc w:val="both"/>
              <w:rPr>
                <w:rFonts w:ascii="Arial" w:hAnsi="Arial" w:cs="Arial"/>
                <w:b/>
                <w:i/>
                <w:sz w:val="20"/>
                <w:szCs w:val="20"/>
                <w:lang w:val="es-ES"/>
              </w:rPr>
            </w:pPr>
            <w:r w:rsidRPr="00783513">
              <w:rPr>
                <w:rFonts w:ascii="Arial" w:hAnsi="Arial" w:cs="Arial"/>
                <w:b/>
                <w:i/>
                <w:sz w:val="20"/>
                <w:szCs w:val="20"/>
                <w:lang w:val="es-ES"/>
              </w:rPr>
              <w:t>Escalera p. azotea</w:t>
            </w:r>
          </w:p>
        </w:tc>
        <w:tc>
          <w:tcPr>
            <w:tcW w:w="1701" w:type="dxa"/>
          </w:tcPr>
          <w:p w:rsidR="00622950" w:rsidRPr="00783513" w:rsidRDefault="00622950" w:rsidP="006848CE">
            <w:pPr>
              <w:jc w:val="right"/>
              <w:rPr>
                <w:rFonts w:ascii="Arial" w:hAnsi="Arial" w:cs="Arial"/>
                <w:i/>
                <w:sz w:val="20"/>
                <w:szCs w:val="20"/>
                <w:lang w:val="es-ES"/>
              </w:rPr>
            </w:pPr>
          </w:p>
        </w:tc>
        <w:tc>
          <w:tcPr>
            <w:tcW w:w="1984" w:type="dxa"/>
          </w:tcPr>
          <w:p w:rsidR="00622950" w:rsidRPr="00783513" w:rsidRDefault="00622950" w:rsidP="006848CE">
            <w:pPr>
              <w:jc w:val="right"/>
              <w:rPr>
                <w:rFonts w:ascii="Arial" w:hAnsi="Arial" w:cs="Arial"/>
                <w:i/>
                <w:sz w:val="20"/>
                <w:szCs w:val="20"/>
                <w:lang w:val="es-ES"/>
              </w:rPr>
            </w:pPr>
            <w:r w:rsidRPr="00783513">
              <w:rPr>
                <w:rFonts w:ascii="Arial" w:hAnsi="Arial" w:cs="Arial"/>
                <w:i/>
                <w:sz w:val="20"/>
                <w:szCs w:val="20"/>
                <w:lang w:val="es-ES"/>
              </w:rPr>
              <w:t>10.7962 m2</w:t>
            </w:r>
          </w:p>
        </w:tc>
        <w:tc>
          <w:tcPr>
            <w:tcW w:w="1985" w:type="dxa"/>
          </w:tcPr>
          <w:p w:rsidR="00622950" w:rsidRDefault="00622950" w:rsidP="006848CE">
            <w:pPr>
              <w:jc w:val="right"/>
            </w:pPr>
            <w:r>
              <w:rPr>
                <w:rFonts w:ascii="Arial" w:hAnsi="Arial" w:cs="Arial"/>
                <w:i/>
                <w:sz w:val="20"/>
                <w:szCs w:val="20"/>
                <w:lang w:val="es-ES"/>
              </w:rPr>
              <w:t>0.88</w:t>
            </w:r>
            <w:r w:rsidRPr="00C82580">
              <w:rPr>
                <w:rFonts w:ascii="Arial" w:hAnsi="Arial" w:cs="Arial"/>
                <w:i/>
                <w:sz w:val="20"/>
                <w:szCs w:val="20"/>
                <w:lang w:val="es-ES"/>
              </w:rPr>
              <w:t>%</w:t>
            </w:r>
          </w:p>
        </w:tc>
      </w:tr>
      <w:tr w:rsidR="00622950" w:rsidRPr="00783513" w:rsidTr="006848CE">
        <w:trPr>
          <w:trHeight w:val="455"/>
        </w:trPr>
        <w:tc>
          <w:tcPr>
            <w:tcW w:w="1980" w:type="dxa"/>
          </w:tcPr>
          <w:p w:rsidR="00622950" w:rsidRPr="00783513" w:rsidRDefault="00622950" w:rsidP="006848CE">
            <w:pPr>
              <w:jc w:val="both"/>
              <w:rPr>
                <w:rFonts w:ascii="Arial" w:hAnsi="Arial" w:cs="Arial"/>
                <w:b/>
                <w:i/>
                <w:sz w:val="20"/>
                <w:szCs w:val="20"/>
                <w:lang w:val="es-ES"/>
              </w:rPr>
            </w:pPr>
            <w:r w:rsidRPr="00783513">
              <w:rPr>
                <w:rFonts w:ascii="Arial" w:hAnsi="Arial" w:cs="Arial"/>
                <w:b/>
                <w:i/>
                <w:sz w:val="20"/>
                <w:szCs w:val="20"/>
                <w:lang w:val="es-ES"/>
              </w:rPr>
              <w:t>Total</w:t>
            </w:r>
          </w:p>
        </w:tc>
        <w:tc>
          <w:tcPr>
            <w:tcW w:w="1701" w:type="dxa"/>
          </w:tcPr>
          <w:p w:rsidR="00622950" w:rsidRPr="00783513" w:rsidRDefault="00622950" w:rsidP="006848CE">
            <w:pPr>
              <w:jc w:val="right"/>
              <w:rPr>
                <w:rFonts w:ascii="Arial" w:hAnsi="Arial" w:cs="Arial"/>
                <w:b/>
                <w:i/>
                <w:sz w:val="20"/>
                <w:szCs w:val="20"/>
                <w:lang w:val="es-ES"/>
              </w:rPr>
            </w:pPr>
            <w:r w:rsidRPr="00783513">
              <w:rPr>
                <w:rFonts w:ascii="Arial" w:hAnsi="Arial" w:cs="Arial"/>
                <w:b/>
                <w:i/>
                <w:sz w:val="20"/>
                <w:szCs w:val="20"/>
                <w:lang w:val="es-ES"/>
              </w:rPr>
              <w:t>472.89 m2</w:t>
            </w:r>
          </w:p>
        </w:tc>
        <w:tc>
          <w:tcPr>
            <w:tcW w:w="1984" w:type="dxa"/>
          </w:tcPr>
          <w:p w:rsidR="00622950" w:rsidRPr="00783513" w:rsidRDefault="00622950" w:rsidP="006848CE">
            <w:pPr>
              <w:jc w:val="right"/>
              <w:rPr>
                <w:rFonts w:ascii="Arial" w:hAnsi="Arial" w:cs="Arial"/>
                <w:b/>
                <w:i/>
                <w:sz w:val="20"/>
                <w:szCs w:val="20"/>
                <w:lang w:val="es-ES"/>
              </w:rPr>
            </w:pPr>
            <w:r w:rsidRPr="00783513">
              <w:rPr>
                <w:rFonts w:ascii="Arial" w:hAnsi="Arial" w:cs="Arial"/>
                <w:b/>
                <w:i/>
                <w:sz w:val="20"/>
                <w:szCs w:val="20"/>
                <w:lang w:val="es-ES"/>
              </w:rPr>
              <w:t>1349.9876 m2</w:t>
            </w:r>
          </w:p>
        </w:tc>
        <w:tc>
          <w:tcPr>
            <w:tcW w:w="1985" w:type="dxa"/>
          </w:tcPr>
          <w:p w:rsidR="00622950" w:rsidRPr="00783513" w:rsidRDefault="00622950" w:rsidP="006848CE">
            <w:pPr>
              <w:jc w:val="right"/>
              <w:rPr>
                <w:rFonts w:ascii="Arial" w:hAnsi="Arial" w:cs="Arial"/>
                <w:b/>
                <w:i/>
                <w:sz w:val="20"/>
                <w:szCs w:val="20"/>
                <w:lang w:val="es-ES"/>
              </w:rPr>
            </w:pPr>
            <w:r w:rsidRPr="00783513">
              <w:rPr>
                <w:rFonts w:ascii="Arial" w:hAnsi="Arial" w:cs="Arial"/>
                <w:b/>
                <w:i/>
                <w:sz w:val="20"/>
                <w:szCs w:val="20"/>
                <w:lang w:val="es-ES"/>
              </w:rPr>
              <w:t>100.00 %</w:t>
            </w:r>
          </w:p>
        </w:tc>
      </w:tr>
    </w:tbl>
    <w:p w:rsidR="00622950" w:rsidRDefault="00622950" w:rsidP="00622950">
      <w:pPr>
        <w:jc w:val="both"/>
        <w:rPr>
          <w:rFonts w:ascii="Arial" w:hAnsi="Arial" w:cs="Arial"/>
          <w:i/>
          <w:lang w:val="es-ES"/>
        </w:rPr>
      </w:pPr>
    </w:p>
    <w:p w:rsidR="00622950" w:rsidRDefault="00622950" w:rsidP="00622950">
      <w:pPr>
        <w:jc w:val="both"/>
        <w:rPr>
          <w:rFonts w:ascii="Arial" w:hAnsi="Arial" w:cs="Arial"/>
          <w:i/>
          <w:lang w:val="es-ES"/>
        </w:rPr>
      </w:pPr>
    </w:p>
    <w:p w:rsidR="00622950" w:rsidRPr="00B052C2" w:rsidRDefault="00622950" w:rsidP="00622950">
      <w:pPr>
        <w:rPr>
          <w:b/>
          <w:i/>
          <w:lang w:val="es-ES"/>
        </w:rPr>
      </w:pPr>
    </w:p>
    <w:p w:rsidR="00622950" w:rsidRDefault="00622950" w:rsidP="00622950">
      <w:pPr>
        <w:jc w:val="center"/>
        <w:rPr>
          <w:rFonts w:ascii="Arial" w:hAnsi="Arial" w:cs="Arial"/>
          <w:i/>
        </w:rPr>
      </w:pPr>
    </w:p>
    <w:p w:rsidR="00622950" w:rsidRDefault="00622950" w:rsidP="00622950">
      <w:pPr>
        <w:jc w:val="center"/>
        <w:rPr>
          <w:rFonts w:ascii="Arial" w:hAnsi="Arial" w:cs="Arial"/>
          <w:i/>
        </w:rPr>
      </w:pPr>
    </w:p>
    <w:p w:rsidR="006E0183" w:rsidRDefault="006E0183" w:rsidP="00622950">
      <w:pPr>
        <w:autoSpaceDE w:val="0"/>
        <w:autoSpaceDN w:val="0"/>
        <w:adjustRightInd w:val="0"/>
        <w:jc w:val="both"/>
        <w:rPr>
          <w:rFonts w:ascii="Georgia" w:hAnsi="Georgia"/>
          <w:b/>
        </w:rPr>
      </w:pPr>
    </w:p>
    <w:p w:rsidR="006E0183" w:rsidRDefault="006E0183" w:rsidP="00622950">
      <w:pPr>
        <w:autoSpaceDE w:val="0"/>
        <w:autoSpaceDN w:val="0"/>
        <w:adjustRightInd w:val="0"/>
        <w:jc w:val="both"/>
        <w:rPr>
          <w:rFonts w:ascii="Georgia" w:hAnsi="Georgia"/>
          <w:b/>
        </w:rPr>
      </w:pPr>
    </w:p>
    <w:p w:rsidR="006E0183" w:rsidRDefault="006E0183" w:rsidP="00622950">
      <w:pPr>
        <w:autoSpaceDE w:val="0"/>
        <w:autoSpaceDN w:val="0"/>
        <w:adjustRightInd w:val="0"/>
        <w:jc w:val="both"/>
        <w:rPr>
          <w:rFonts w:ascii="Georgia" w:hAnsi="Georgia"/>
          <w:b/>
        </w:rPr>
      </w:pPr>
    </w:p>
    <w:p w:rsidR="006E0183" w:rsidRDefault="006E0183" w:rsidP="00622950">
      <w:pPr>
        <w:autoSpaceDE w:val="0"/>
        <w:autoSpaceDN w:val="0"/>
        <w:adjustRightInd w:val="0"/>
        <w:jc w:val="both"/>
        <w:rPr>
          <w:rFonts w:ascii="Georgia" w:hAnsi="Georgia"/>
          <w:b/>
        </w:rPr>
      </w:pPr>
    </w:p>
    <w:p w:rsidR="006E0183" w:rsidRDefault="006E0183" w:rsidP="00622950">
      <w:pPr>
        <w:autoSpaceDE w:val="0"/>
        <w:autoSpaceDN w:val="0"/>
        <w:adjustRightInd w:val="0"/>
        <w:jc w:val="both"/>
        <w:rPr>
          <w:rFonts w:ascii="Georgia" w:hAnsi="Georgia"/>
          <w:b/>
        </w:rPr>
      </w:pPr>
    </w:p>
    <w:p w:rsidR="006E0183" w:rsidRDefault="006E0183" w:rsidP="00622950">
      <w:pPr>
        <w:autoSpaceDE w:val="0"/>
        <w:autoSpaceDN w:val="0"/>
        <w:adjustRightInd w:val="0"/>
        <w:jc w:val="both"/>
        <w:rPr>
          <w:rFonts w:ascii="Georgia" w:hAnsi="Georgia"/>
          <w:b/>
        </w:rPr>
      </w:pPr>
    </w:p>
    <w:p w:rsidR="006E0183" w:rsidRDefault="006E0183" w:rsidP="00622950">
      <w:pPr>
        <w:autoSpaceDE w:val="0"/>
        <w:autoSpaceDN w:val="0"/>
        <w:adjustRightInd w:val="0"/>
        <w:jc w:val="both"/>
        <w:rPr>
          <w:rFonts w:ascii="Georgia" w:hAnsi="Georgia"/>
          <w:b/>
        </w:rPr>
      </w:pPr>
    </w:p>
    <w:p w:rsidR="006E0183" w:rsidRDefault="006E0183" w:rsidP="00622950">
      <w:pPr>
        <w:autoSpaceDE w:val="0"/>
        <w:autoSpaceDN w:val="0"/>
        <w:adjustRightInd w:val="0"/>
        <w:jc w:val="both"/>
        <w:rPr>
          <w:rFonts w:ascii="Georgia" w:hAnsi="Georgia"/>
          <w:b/>
        </w:rPr>
      </w:pPr>
    </w:p>
    <w:p w:rsidR="006E0183" w:rsidRDefault="006E0183" w:rsidP="00622950">
      <w:pPr>
        <w:autoSpaceDE w:val="0"/>
        <w:autoSpaceDN w:val="0"/>
        <w:adjustRightInd w:val="0"/>
        <w:jc w:val="both"/>
        <w:rPr>
          <w:rFonts w:ascii="Georgia" w:hAnsi="Georgia"/>
          <w:b/>
        </w:rPr>
      </w:pPr>
    </w:p>
    <w:p w:rsidR="006E0183" w:rsidRDefault="006E0183" w:rsidP="00622950">
      <w:pPr>
        <w:autoSpaceDE w:val="0"/>
        <w:autoSpaceDN w:val="0"/>
        <w:adjustRightInd w:val="0"/>
        <w:jc w:val="both"/>
        <w:rPr>
          <w:rFonts w:ascii="Georgia" w:hAnsi="Georgia"/>
          <w:b/>
        </w:rPr>
      </w:pPr>
    </w:p>
    <w:p w:rsidR="006E0183" w:rsidRDefault="006E0183" w:rsidP="00622950">
      <w:pPr>
        <w:autoSpaceDE w:val="0"/>
        <w:autoSpaceDN w:val="0"/>
        <w:adjustRightInd w:val="0"/>
        <w:jc w:val="both"/>
        <w:rPr>
          <w:rFonts w:ascii="Georgia" w:hAnsi="Georgia"/>
          <w:b/>
        </w:rPr>
      </w:pPr>
    </w:p>
    <w:p w:rsidR="006E0183" w:rsidRDefault="006E0183" w:rsidP="00622950">
      <w:pPr>
        <w:autoSpaceDE w:val="0"/>
        <w:autoSpaceDN w:val="0"/>
        <w:adjustRightInd w:val="0"/>
        <w:jc w:val="both"/>
        <w:rPr>
          <w:rFonts w:ascii="Georgia" w:hAnsi="Georgia"/>
          <w:b/>
        </w:rPr>
      </w:pPr>
    </w:p>
    <w:p w:rsidR="006E0183" w:rsidRDefault="006E0183" w:rsidP="00622950">
      <w:pPr>
        <w:autoSpaceDE w:val="0"/>
        <w:autoSpaceDN w:val="0"/>
        <w:adjustRightInd w:val="0"/>
        <w:jc w:val="both"/>
        <w:rPr>
          <w:rFonts w:ascii="Georgia" w:hAnsi="Georgia"/>
          <w:b/>
        </w:rPr>
      </w:pPr>
    </w:p>
    <w:p w:rsidR="006E0183" w:rsidRDefault="006E0183" w:rsidP="00622950">
      <w:pPr>
        <w:autoSpaceDE w:val="0"/>
        <w:autoSpaceDN w:val="0"/>
        <w:adjustRightInd w:val="0"/>
        <w:jc w:val="both"/>
        <w:rPr>
          <w:rFonts w:ascii="Georgia" w:hAnsi="Georgia"/>
          <w:b/>
        </w:rPr>
      </w:pPr>
    </w:p>
    <w:p w:rsidR="006E0183" w:rsidRDefault="006E0183" w:rsidP="00622950">
      <w:pPr>
        <w:autoSpaceDE w:val="0"/>
        <w:autoSpaceDN w:val="0"/>
        <w:adjustRightInd w:val="0"/>
        <w:jc w:val="both"/>
        <w:rPr>
          <w:rFonts w:ascii="Georgia" w:hAnsi="Georgia"/>
          <w:b/>
        </w:rPr>
      </w:pPr>
    </w:p>
    <w:p w:rsidR="006E0183" w:rsidRDefault="006E0183" w:rsidP="00622950">
      <w:pPr>
        <w:autoSpaceDE w:val="0"/>
        <w:autoSpaceDN w:val="0"/>
        <w:adjustRightInd w:val="0"/>
        <w:jc w:val="both"/>
        <w:rPr>
          <w:rFonts w:ascii="Georgia" w:hAnsi="Georgia"/>
          <w:b/>
        </w:rPr>
      </w:pPr>
    </w:p>
    <w:p w:rsidR="006E0183" w:rsidRDefault="006E0183" w:rsidP="00622950">
      <w:pPr>
        <w:autoSpaceDE w:val="0"/>
        <w:autoSpaceDN w:val="0"/>
        <w:adjustRightInd w:val="0"/>
        <w:jc w:val="both"/>
        <w:rPr>
          <w:rFonts w:ascii="Georgia" w:hAnsi="Georgia"/>
          <w:b/>
        </w:rPr>
      </w:pPr>
    </w:p>
    <w:p w:rsidR="006E0183" w:rsidRDefault="006E0183" w:rsidP="00622950">
      <w:pPr>
        <w:autoSpaceDE w:val="0"/>
        <w:autoSpaceDN w:val="0"/>
        <w:adjustRightInd w:val="0"/>
        <w:jc w:val="both"/>
        <w:rPr>
          <w:rFonts w:ascii="Georgia" w:hAnsi="Georgia"/>
          <w:b/>
        </w:rPr>
      </w:pPr>
    </w:p>
    <w:p w:rsidR="006E0183" w:rsidRDefault="006E0183" w:rsidP="00622950">
      <w:pPr>
        <w:autoSpaceDE w:val="0"/>
        <w:autoSpaceDN w:val="0"/>
        <w:adjustRightInd w:val="0"/>
        <w:jc w:val="both"/>
        <w:rPr>
          <w:rFonts w:ascii="Georgia" w:hAnsi="Georgia"/>
          <w:b/>
        </w:rPr>
      </w:pPr>
    </w:p>
    <w:p w:rsidR="00622950" w:rsidRDefault="00622950" w:rsidP="00622950">
      <w:pPr>
        <w:autoSpaceDE w:val="0"/>
        <w:autoSpaceDN w:val="0"/>
        <w:adjustRightInd w:val="0"/>
        <w:jc w:val="both"/>
        <w:rPr>
          <w:rFonts w:ascii="Georgia" w:eastAsia="Calibri" w:hAnsi="Georgia" w:cs="Calibri"/>
        </w:rPr>
      </w:pPr>
      <w:r w:rsidRPr="00384402">
        <w:rPr>
          <w:rFonts w:ascii="Georgia" w:hAnsi="Georgia"/>
          <w:b/>
        </w:rPr>
        <w:t>AHAZ</w:t>
      </w:r>
      <w:r w:rsidRPr="00384402">
        <w:rPr>
          <w:rFonts w:ascii="Georgia" w:hAnsi="Georgia" w:cs="Calibri"/>
          <w:b/>
        </w:rPr>
        <w:t>/129/2019.-</w:t>
      </w:r>
      <w:r w:rsidRPr="00384402">
        <w:rPr>
          <w:rFonts w:ascii="Georgia" w:hAnsi="Georgia" w:cs="Calibri"/>
        </w:rPr>
        <w:t xml:space="preserve">“Se aprueba por unanimidad de votos, el </w:t>
      </w:r>
      <w:r w:rsidRPr="00384402">
        <w:rPr>
          <w:rFonts w:ascii="Georgia" w:eastAsia="Calibri" w:hAnsi="Georgia" w:cs="Calibri"/>
        </w:rPr>
        <w:t>Dictamen que presenta la Comisión Edilicia de Obra Pública, Desarrollo Urbano y Ordenamiento Territorial, relativo a la solicitud de Régimen de Propiedad en Condominio que presenta el C. Felipe Magallanes Cordero de esta Ciudad Capital</w:t>
      </w:r>
      <w:r>
        <w:rPr>
          <w:rFonts w:ascii="Georgia" w:eastAsia="Calibri" w:hAnsi="Georgia" w:cs="Calibri"/>
        </w:rPr>
        <w:t>, consistente en:</w:t>
      </w:r>
    </w:p>
    <w:p w:rsidR="00622950" w:rsidRDefault="00622950" w:rsidP="00622950">
      <w:pPr>
        <w:jc w:val="both"/>
        <w:rPr>
          <w:rFonts w:ascii="Arial" w:hAnsi="Arial" w:cs="Arial"/>
          <w:b/>
          <w:i/>
          <w:lang w:val="es-ES"/>
        </w:rPr>
      </w:pPr>
    </w:p>
    <w:p w:rsidR="00622950" w:rsidRPr="003109FB" w:rsidRDefault="00622950" w:rsidP="00622950">
      <w:pPr>
        <w:jc w:val="both"/>
        <w:rPr>
          <w:rFonts w:ascii="Georgia" w:hAnsi="Georgia" w:cs="Arial"/>
          <w:lang w:val="es-ES"/>
        </w:rPr>
      </w:pPr>
      <w:r w:rsidRPr="003109FB">
        <w:rPr>
          <w:rFonts w:ascii="Georgia" w:hAnsi="Georgia" w:cs="Arial"/>
          <w:b/>
          <w:lang w:val="es-ES"/>
        </w:rPr>
        <w:t xml:space="preserve">ÚNICO: </w:t>
      </w:r>
      <w:r w:rsidRPr="003109FB">
        <w:rPr>
          <w:rFonts w:ascii="Georgia" w:hAnsi="Georgia" w:cs="Arial"/>
          <w:lang w:val="es-ES"/>
        </w:rPr>
        <w:t xml:space="preserve">Es de autorizarse y se autoriza la solicitud relativa al Régimen de Propiedad en Condominio que pretende establecer en una finca ubicada en </w:t>
      </w:r>
      <w:r w:rsidRPr="003109FB">
        <w:rPr>
          <w:rFonts w:ascii="Georgia" w:hAnsi="Georgia" w:cs="Arial"/>
          <w:b/>
          <w:lang w:val="es-ES"/>
        </w:rPr>
        <w:t xml:space="preserve">CALLE </w:t>
      </w:r>
      <w:r w:rsidRPr="003109FB">
        <w:rPr>
          <w:rFonts w:ascii="Georgia" w:hAnsi="Georgia" w:cs="Arial"/>
          <w:b/>
          <w:lang w:val="es-ES"/>
        </w:rPr>
        <w:lastRenderedPageBreak/>
        <w:t>MINA ZACATECAS ESQ. MINA SAN MARTÍN</w:t>
      </w:r>
      <w:r w:rsidR="0082178A">
        <w:rPr>
          <w:rFonts w:ascii="Georgia" w:hAnsi="Georgia" w:cs="Arial"/>
          <w:b/>
          <w:lang w:val="es-ES"/>
        </w:rPr>
        <w:t xml:space="preserve"> </w:t>
      </w:r>
      <w:r w:rsidRPr="003109FB">
        <w:rPr>
          <w:rFonts w:ascii="Georgia" w:hAnsi="Georgia" w:cs="Arial"/>
          <w:lang w:val="es-ES"/>
        </w:rPr>
        <w:t xml:space="preserve">de esta Ciudad Capital, para uso </w:t>
      </w:r>
      <w:r w:rsidRPr="003109FB">
        <w:rPr>
          <w:rFonts w:ascii="Georgia" w:hAnsi="Georgia" w:cs="Arial"/>
          <w:b/>
          <w:lang w:val="es-ES"/>
        </w:rPr>
        <w:t xml:space="preserve">habitacional </w:t>
      </w:r>
      <w:r w:rsidRPr="003109FB">
        <w:rPr>
          <w:rFonts w:ascii="Georgia" w:hAnsi="Georgia" w:cs="Arial"/>
          <w:lang w:val="es-ES"/>
        </w:rPr>
        <w:t xml:space="preserve">con una </w:t>
      </w:r>
      <w:r w:rsidRPr="003109FB">
        <w:rPr>
          <w:rFonts w:ascii="Georgia" w:hAnsi="Georgia" w:cs="Arial"/>
          <w:b/>
          <w:lang w:val="es-ES"/>
        </w:rPr>
        <w:t>superficie de terreno de 152.00 m2</w:t>
      </w:r>
      <w:r w:rsidRPr="003109FB">
        <w:rPr>
          <w:rFonts w:ascii="Georgia" w:hAnsi="Georgia" w:cs="Arial"/>
          <w:lang w:val="es-ES"/>
        </w:rPr>
        <w:t xml:space="preserve">y una </w:t>
      </w:r>
      <w:r w:rsidRPr="003109FB">
        <w:rPr>
          <w:rFonts w:ascii="Georgia" w:hAnsi="Georgia" w:cs="Arial"/>
          <w:b/>
          <w:lang w:val="es-ES"/>
        </w:rPr>
        <w:t>superficie construida de 182.76 m2</w:t>
      </w:r>
      <w:r w:rsidRPr="003109FB">
        <w:rPr>
          <w:rFonts w:ascii="Georgia" w:hAnsi="Georgia" w:cs="Arial"/>
          <w:lang w:val="es-ES"/>
        </w:rPr>
        <w:t>a favor del</w:t>
      </w:r>
      <w:r w:rsidR="0082178A">
        <w:rPr>
          <w:rFonts w:ascii="Georgia" w:hAnsi="Georgia" w:cs="Arial"/>
          <w:lang w:val="es-ES"/>
        </w:rPr>
        <w:t xml:space="preserve"> </w:t>
      </w:r>
      <w:r w:rsidRPr="003109FB">
        <w:rPr>
          <w:rFonts w:ascii="Georgia" w:hAnsi="Georgia" w:cs="Arial"/>
          <w:b/>
          <w:lang w:val="es-ES"/>
        </w:rPr>
        <w:t>C. FELIPE MAGALLANES CORDERO</w:t>
      </w:r>
      <w:r w:rsidRPr="003109FB">
        <w:rPr>
          <w:rFonts w:ascii="Georgia" w:hAnsi="Georgia" w:cs="Arial"/>
          <w:lang w:val="es-ES"/>
        </w:rPr>
        <w:t xml:space="preserve"> cuyo condominio queda plenamente descrito con las siguientes medidas y colindancias que comprende cada uno;</w:t>
      </w:r>
    </w:p>
    <w:p w:rsidR="00622950" w:rsidRDefault="00622950" w:rsidP="00622950">
      <w:pPr>
        <w:jc w:val="both"/>
        <w:rPr>
          <w:rFonts w:ascii="Arial" w:hAnsi="Arial" w:cs="Arial"/>
          <w:i/>
          <w:lang w:val="es-ES"/>
        </w:rPr>
      </w:pPr>
    </w:p>
    <w:p w:rsidR="00622950" w:rsidRDefault="00622950" w:rsidP="00622950">
      <w:pPr>
        <w:jc w:val="both"/>
        <w:rPr>
          <w:rFonts w:ascii="Arial" w:hAnsi="Arial" w:cs="Arial"/>
          <w:i/>
          <w:lang w:val="es-ES"/>
        </w:rPr>
      </w:pPr>
    </w:p>
    <w:tbl>
      <w:tblPr>
        <w:tblStyle w:val="Tablaconcuadrcula"/>
        <w:tblW w:w="8885" w:type="dxa"/>
        <w:tblLook w:val="04A0" w:firstRow="1" w:lastRow="0" w:firstColumn="1" w:lastColumn="0" w:noHBand="0" w:noVBand="1"/>
      </w:tblPr>
      <w:tblGrid>
        <w:gridCol w:w="2221"/>
        <w:gridCol w:w="2221"/>
        <w:gridCol w:w="2401"/>
        <w:gridCol w:w="2042"/>
      </w:tblGrid>
      <w:tr w:rsidR="00622950" w:rsidTr="006848CE">
        <w:trPr>
          <w:trHeight w:val="965"/>
        </w:trPr>
        <w:tc>
          <w:tcPr>
            <w:tcW w:w="2221" w:type="dxa"/>
          </w:tcPr>
          <w:p w:rsidR="00622950" w:rsidRPr="003B4AEE" w:rsidRDefault="00622950" w:rsidP="006848CE">
            <w:pPr>
              <w:jc w:val="center"/>
              <w:rPr>
                <w:rFonts w:ascii="Arial" w:hAnsi="Arial" w:cs="Arial"/>
                <w:b/>
                <w:i/>
                <w:lang w:val="es-ES"/>
              </w:rPr>
            </w:pPr>
            <w:r w:rsidRPr="003B4AEE">
              <w:rPr>
                <w:rFonts w:ascii="Arial" w:hAnsi="Arial" w:cs="Arial"/>
                <w:b/>
                <w:i/>
                <w:lang w:val="es-ES"/>
              </w:rPr>
              <w:t>ESTANCIA</w:t>
            </w:r>
          </w:p>
        </w:tc>
        <w:tc>
          <w:tcPr>
            <w:tcW w:w="2221" w:type="dxa"/>
          </w:tcPr>
          <w:p w:rsidR="00622950" w:rsidRPr="003A0427" w:rsidRDefault="00622950" w:rsidP="006848CE">
            <w:pPr>
              <w:jc w:val="center"/>
              <w:rPr>
                <w:rFonts w:ascii="Arial" w:hAnsi="Arial" w:cs="Arial"/>
                <w:b/>
                <w:i/>
                <w:lang w:val="es-ES"/>
              </w:rPr>
            </w:pPr>
            <w:r w:rsidRPr="003A0427">
              <w:rPr>
                <w:rFonts w:ascii="Arial" w:hAnsi="Arial" w:cs="Arial"/>
                <w:b/>
                <w:i/>
                <w:lang w:val="es-ES"/>
              </w:rPr>
              <w:t>SUPERFICIE DE TERRENO M2</w:t>
            </w:r>
          </w:p>
        </w:tc>
        <w:tc>
          <w:tcPr>
            <w:tcW w:w="2401" w:type="dxa"/>
          </w:tcPr>
          <w:p w:rsidR="00622950" w:rsidRPr="003A0427" w:rsidRDefault="00622950" w:rsidP="006848CE">
            <w:pPr>
              <w:jc w:val="center"/>
              <w:rPr>
                <w:rFonts w:ascii="Arial" w:hAnsi="Arial" w:cs="Arial"/>
                <w:b/>
                <w:i/>
                <w:lang w:val="es-ES"/>
              </w:rPr>
            </w:pPr>
            <w:r w:rsidRPr="003A0427">
              <w:rPr>
                <w:rFonts w:ascii="Arial" w:hAnsi="Arial" w:cs="Arial"/>
                <w:b/>
                <w:i/>
                <w:lang w:val="es-ES"/>
              </w:rPr>
              <w:t>SUPERFICIE CONSTRUÍDA M2</w:t>
            </w:r>
          </w:p>
        </w:tc>
        <w:tc>
          <w:tcPr>
            <w:tcW w:w="2042" w:type="dxa"/>
          </w:tcPr>
          <w:p w:rsidR="00622950" w:rsidRPr="003A0427" w:rsidRDefault="00622950" w:rsidP="006848CE">
            <w:pPr>
              <w:jc w:val="center"/>
              <w:rPr>
                <w:rFonts w:ascii="Arial" w:hAnsi="Arial" w:cs="Arial"/>
                <w:b/>
                <w:i/>
                <w:lang w:val="es-ES"/>
              </w:rPr>
            </w:pPr>
            <w:r w:rsidRPr="003A0427">
              <w:rPr>
                <w:rFonts w:ascii="Arial" w:hAnsi="Arial" w:cs="Arial"/>
                <w:b/>
                <w:i/>
                <w:lang w:val="es-ES"/>
              </w:rPr>
              <w:t>PORCENTAJE DE INDIVISO %</w:t>
            </w:r>
          </w:p>
        </w:tc>
      </w:tr>
      <w:tr w:rsidR="00622950" w:rsidTr="006848CE">
        <w:trPr>
          <w:trHeight w:val="509"/>
        </w:trPr>
        <w:tc>
          <w:tcPr>
            <w:tcW w:w="2221" w:type="dxa"/>
          </w:tcPr>
          <w:p w:rsidR="00622950" w:rsidRPr="003B4AEE" w:rsidRDefault="00622950" w:rsidP="006848CE">
            <w:pPr>
              <w:jc w:val="both"/>
              <w:rPr>
                <w:rFonts w:ascii="Arial" w:hAnsi="Arial" w:cs="Arial"/>
                <w:b/>
                <w:i/>
                <w:lang w:val="es-ES"/>
              </w:rPr>
            </w:pPr>
            <w:r w:rsidRPr="003B4AEE">
              <w:rPr>
                <w:rFonts w:ascii="Arial" w:hAnsi="Arial" w:cs="Arial"/>
                <w:b/>
                <w:i/>
                <w:lang w:val="es-ES"/>
              </w:rPr>
              <w:t>Condominio 1</w:t>
            </w:r>
          </w:p>
        </w:tc>
        <w:tc>
          <w:tcPr>
            <w:tcW w:w="2221" w:type="dxa"/>
          </w:tcPr>
          <w:p w:rsidR="00622950" w:rsidRDefault="00622950" w:rsidP="006848CE">
            <w:pPr>
              <w:jc w:val="right"/>
              <w:rPr>
                <w:rFonts w:ascii="Arial" w:hAnsi="Arial" w:cs="Arial"/>
                <w:i/>
                <w:lang w:val="es-ES"/>
              </w:rPr>
            </w:pPr>
            <w:r>
              <w:rPr>
                <w:rFonts w:ascii="Arial" w:hAnsi="Arial" w:cs="Arial"/>
                <w:i/>
                <w:lang w:val="es-ES"/>
              </w:rPr>
              <w:t>41.79 m2</w:t>
            </w:r>
          </w:p>
        </w:tc>
        <w:tc>
          <w:tcPr>
            <w:tcW w:w="2401" w:type="dxa"/>
          </w:tcPr>
          <w:p w:rsidR="00622950" w:rsidRDefault="00622950" w:rsidP="006848CE">
            <w:pPr>
              <w:jc w:val="right"/>
              <w:rPr>
                <w:rFonts w:ascii="Arial" w:hAnsi="Arial" w:cs="Arial"/>
                <w:i/>
                <w:lang w:val="es-ES"/>
              </w:rPr>
            </w:pPr>
            <w:r>
              <w:rPr>
                <w:rFonts w:ascii="Arial" w:hAnsi="Arial" w:cs="Arial"/>
                <w:i/>
                <w:lang w:val="es-ES"/>
              </w:rPr>
              <w:t>83.58 m2</w:t>
            </w:r>
          </w:p>
        </w:tc>
        <w:tc>
          <w:tcPr>
            <w:tcW w:w="2042" w:type="dxa"/>
          </w:tcPr>
          <w:p w:rsidR="00622950" w:rsidRDefault="00622950" w:rsidP="006848CE">
            <w:pPr>
              <w:jc w:val="right"/>
              <w:rPr>
                <w:rFonts w:ascii="Arial" w:hAnsi="Arial" w:cs="Arial"/>
                <w:i/>
                <w:lang w:val="es-ES"/>
              </w:rPr>
            </w:pPr>
            <w:r>
              <w:rPr>
                <w:rFonts w:ascii="Arial" w:hAnsi="Arial" w:cs="Arial"/>
                <w:i/>
                <w:lang w:val="es-ES"/>
              </w:rPr>
              <w:t>27.49 %</w:t>
            </w:r>
          </w:p>
        </w:tc>
      </w:tr>
      <w:tr w:rsidR="00622950" w:rsidTr="006848CE">
        <w:trPr>
          <w:trHeight w:val="482"/>
        </w:trPr>
        <w:tc>
          <w:tcPr>
            <w:tcW w:w="2221" w:type="dxa"/>
          </w:tcPr>
          <w:p w:rsidR="00622950" w:rsidRPr="003B4AEE" w:rsidRDefault="00622950" w:rsidP="006848CE">
            <w:pPr>
              <w:jc w:val="both"/>
              <w:rPr>
                <w:rFonts w:ascii="Arial" w:hAnsi="Arial" w:cs="Arial"/>
                <w:b/>
                <w:i/>
                <w:lang w:val="es-ES"/>
              </w:rPr>
            </w:pPr>
            <w:r w:rsidRPr="003B4AEE">
              <w:rPr>
                <w:rFonts w:ascii="Arial" w:hAnsi="Arial" w:cs="Arial"/>
                <w:b/>
                <w:i/>
                <w:lang w:val="es-ES"/>
              </w:rPr>
              <w:t>Condominio 2</w:t>
            </w:r>
          </w:p>
        </w:tc>
        <w:tc>
          <w:tcPr>
            <w:tcW w:w="2221" w:type="dxa"/>
          </w:tcPr>
          <w:p w:rsidR="00622950" w:rsidRDefault="00622950" w:rsidP="006848CE">
            <w:pPr>
              <w:jc w:val="right"/>
              <w:rPr>
                <w:rFonts w:ascii="Arial" w:hAnsi="Arial" w:cs="Arial"/>
                <w:i/>
                <w:lang w:val="es-ES"/>
              </w:rPr>
            </w:pPr>
            <w:r>
              <w:rPr>
                <w:rFonts w:ascii="Arial" w:hAnsi="Arial" w:cs="Arial"/>
                <w:i/>
                <w:lang w:val="es-ES"/>
              </w:rPr>
              <w:t>54.03 m2</w:t>
            </w:r>
          </w:p>
        </w:tc>
        <w:tc>
          <w:tcPr>
            <w:tcW w:w="2401" w:type="dxa"/>
          </w:tcPr>
          <w:p w:rsidR="00622950" w:rsidRDefault="00622950" w:rsidP="006848CE">
            <w:pPr>
              <w:jc w:val="right"/>
              <w:rPr>
                <w:rFonts w:ascii="Arial" w:hAnsi="Arial" w:cs="Arial"/>
                <w:i/>
                <w:lang w:val="es-ES"/>
              </w:rPr>
            </w:pPr>
            <w:r>
              <w:rPr>
                <w:rFonts w:ascii="Arial" w:hAnsi="Arial" w:cs="Arial"/>
                <w:i/>
                <w:lang w:val="es-ES"/>
              </w:rPr>
              <w:t>43.38 m2</w:t>
            </w:r>
          </w:p>
        </w:tc>
        <w:tc>
          <w:tcPr>
            <w:tcW w:w="2042" w:type="dxa"/>
          </w:tcPr>
          <w:p w:rsidR="00622950" w:rsidRDefault="00622950" w:rsidP="006848CE">
            <w:pPr>
              <w:jc w:val="right"/>
              <w:rPr>
                <w:rFonts w:ascii="Arial" w:hAnsi="Arial" w:cs="Arial"/>
                <w:i/>
                <w:lang w:val="es-ES"/>
              </w:rPr>
            </w:pPr>
            <w:r>
              <w:rPr>
                <w:rFonts w:ascii="Arial" w:hAnsi="Arial" w:cs="Arial"/>
                <w:i/>
                <w:lang w:val="es-ES"/>
              </w:rPr>
              <w:t>35.55 %</w:t>
            </w:r>
          </w:p>
        </w:tc>
      </w:tr>
      <w:tr w:rsidR="00622950" w:rsidTr="006848CE">
        <w:trPr>
          <w:trHeight w:val="482"/>
        </w:trPr>
        <w:tc>
          <w:tcPr>
            <w:tcW w:w="2221" w:type="dxa"/>
          </w:tcPr>
          <w:p w:rsidR="00622950" w:rsidRPr="003B4AEE" w:rsidRDefault="00622950" w:rsidP="006848CE">
            <w:pPr>
              <w:jc w:val="both"/>
              <w:rPr>
                <w:rFonts w:ascii="Arial" w:hAnsi="Arial" w:cs="Arial"/>
                <w:b/>
                <w:i/>
                <w:lang w:val="es-ES"/>
              </w:rPr>
            </w:pPr>
            <w:r w:rsidRPr="003B4AEE">
              <w:rPr>
                <w:rFonts w:ascii="Arial" w:hAnsi="Arial" w:cs="Arial"/>
                <w:b/>
                <w:i/>
                <w:lang w:val="es-ES"/>
              </w:rPr>
              <w:t xml:space="preserve">Condominio 3 </w:t>
            </w:r>
          </w:p>
        </w:tc>
        <w:tc>
          <w:tcPr>
            <w:tcW w:w="2221" w:type="dxa"/>
          </w:tcPr>
          <w:p w:rsidR="00622950" w:rsidRDefault="00622950" w:rsidP="006848CE">
            <w:pPr>
              <w:jc w:val="right"/>
              <w:rPr>
                <w:rFonts w:ascii="Arial" w:hAnsi="Arial" w:cs="Arial"/>
                <w:i/>
                <w:lang w:val="es-ES"/>
              </w:rPr>
            </w:pPr>
            <w:r>
              <w:rPr>
                <w:rFonts w:ascii="Arial" w:hAnsi="Arial" w:cs="Arial"/>
                <w:i/>
                <w:lang w:val="es-ES"/>
              </w:rPr>
              <w:t>51.47 m2</w:t>
            </w:r>
          </w:p>
        </w:tc>
        <w:tc>
          <w:tcPr>
            <w:tcW w:w="2401" w:type="dxa"/>
          </w:tcPr>
          <w:p w:rsidR="00622950" w:rsidRDefault="00622950" w:rsidP="006848CE">
            <w:pPr>
              <w:jc w:val="right"/>
              <w:rPr>
                <w:rFonts w:ascii="Arial" w:hAnsi="Arial" w:cs="Arial"/>
                <w:i/>
                <w:lang w:val="es-ES"/>
              </w:rPr>
            </w:pPr>
            <w:r>
              <w:rPr>
                <w:rFonts w:ascii="Arial" w:hAnsi="Arial" w:cs="Arial"/>
                <w:i/>
                <w:lang w:val="es-ES"/>
              </w:rPr>
              <w:t>51.47 m2</w:t>
            </w:r>
          </w:p>
        </w:tc>
        <w:tc>
          <w:tcPr>
            <w:tcW w:w="2042" w:type="dxa"/>
          </w:tcPr>
          <w:p w:rsidR="00622950" w:rsidRDefault="00622950" w:rsidP="006848CE">
            <w:pPr>
              <w:jc w:val="right"/>
              <w:rPr>
                <w:rFonts w:ascii="Arial" w:hAnsi="Arial" w:cs="Arial"/>
                <w:i/>
                <w:lang w:val="es-ES"/>
              </w:rPr>
            </w:pPr>
            <w:r>
              <w:rPr>
                <w:rFonts w:ascii="Arial" w:hAnsi="Arial" w:cs="Arial"/>
                <w:i/>
                <w:lang w:val="es-ES"/>
              </w:rPr>
              <w:t>33.86 %</w:t>
            </w:r>
          </w:p>
        </w:tc>
      </w:tr>
      <w:tr w:rsidR="00622950" w:rsidTr="006848CE">
        <w:trPr>
          <w:trHeight w:val="482"/>
        </w:trPr>
        <w:tc>
          <w:tcPr>
            <w:tcW w:w="2221" w:type="dxa"/>
          </w:tcPr>
          <w:p w:rsidR="00622950" w:rsidRPr="003B4AEE" w:rsidRDefault="00622950" w:rsidP="006848CE">
            <w:pPr>
              <w:jc w:val="both"/>
              <w:rPr>
                <w:rFonts w:ascii="Arial" w:hAnsi="Arial" w:cs="Arial"/>
                <w:b/>
                <w:i/>
                <w:lang w:val="es-ES"/>
              </w:rPr>
            </w:pPr>
            <w:r w:rsidRPr="003B4AEE">
              <w:rPr>
                <w:rFonts w:ascii="Arial" w:hAnsi="Arial" w:cs="Arial"/>
                <w:b/>
                <w:i/>
                <w:lang w:val="es-ES"/>
              </w:rPr>
              <w:t>Área de uso común</w:t>
            </w:r>
          </w:p>
        </w:tc>
        <w:tc>
          <w:tcPr>
            <w:tcW w:w="2221" w:type="dxa"/>
          </w:tcPr>
          <w:p w:rsidR="00622950" w:rsidRDefault="00622950" w:rsidP="006848CE">
            <w:pPr>
              <w:jc w:val="right"/>
              <w:rPr>
                <w:rFonts w:ascii="Arial" w:hAnsi="Arial" w:cs="Arial"/>
                <w:i/>
                <w:lang w:val="es-ES"/>
              </w:rPr>
            </w:pPr>
            <w:r>
              <w:rPr>
                <w:rFonts w:ascii="Arial" w:hAnsi="Arial" w:cs="Arial"/>
                <w:i/>
                <w:lang w:val="es-ES"/>
              </w:rPr>
              <w:t>4.71 m2</w:t>
            </w:r>
          </w:p>
        </w:tc>
        <w:tc>
          <w:tcPr>
            <w:tcW w:w="2401" w:type="dxa"/>
          </w:tcPr>
          <w:p w:rsidR="00622950" w:rsidRDefault="00622950" w:rsidP="006848CE">
            <w:pPr>
              <w:jc w:val="right"/>
              <w:rPr>
                <w:rFonts w:ascii="Arial" w:hAnsi="Arial" w:cs="Arial"/>
                <w:i/>
                <w:lang w:val="es-ES"/>
              </w:rPr>
            </w:pPr>
            <w:r>
              <w:rPr>
                <w:rFonts w:ascii="Arial" w:hAnsi="Arial" w:cs="Arial"/>
                <w:i/>
                <w:lang w:val="es-ES"/>
              </w:rPr>
              <w:t>4.71 m2</w:t>
            </w:r>
          </w:p>
        </w:tc>
        <w:tc>
          <w:tcPr>
            <w:tcW w:w="2042" w:type="dxa"/>
          </w:tcPr>
          <w:p w:rsidR="00622950" w:rsidRDefault="00622950" w:rsidP="006848CE">
            <w:pPr>
              <w:jc w:val="right"/>
              <w:rPr>
                <w:rFonts w:ascii="Arial" w:hAnsi="Arial" w:cs="Arial"/>
                <w:i/>
                <w:lang w:val="es-ES"/>
              </w:rPr>
            </w:pPr>
            <w:r>
              <w:rPr>
                <w:rFonts w:ascii="Arial" w:hAnsi="Arial" w:cs="Arial"/>
                <w:i/>
                <w:lang w:val="es-ES"/>
              </w:rPr>
              <w:t>3.10 %</w:t>
            </w:r>
          </w:p>
        </w:tc>
      </w:tr>
      <w:tr w:rsidR="00622950" w:rsidTr="006848CE">
        <w:trPr>
          <w:trHeight w:val="482"/>
        </w:trPr>
        <w:tc>
          <w:tcPr>
            <w:tcW w:w="2221" w:type="dxa"/>
          </w:tcPr>
          <w:p w:rsidR="00622950" w:rsidRPr="003B4AEE" w:rsidRDefault="00622950" w:rsidP="006848CE">
            <w:pPr>
              <w:jc w:val="both"/>
              <w:rPr>
                <w:rFonts w:ascii="Arial" w:hAnsi="Arial" w:cs="Arial"/>
                <w:b/>
                <w:i/>
                <w:lang w:val="es-ES"/>
              </w:rPr>
            </w:pPr>
            <w:r w:rsidRPr="003B4AEE">
              <w:rPr>
                <w:rFonts w:ascii="Arial" w:hAnsi="Arial" w:cs="Arial"/>
                <w:b/>
                <w:i/>
                <w:lang w:val="es-ES"/>
              </w:rPr>
              <w:t>Área de uso común</w:t>
            </w:r>
            <w:r>
              <w:rPr>
                <w:rFonts w:ascii="Arial" w:hAnsi="Arial" w:cs="Arial"/>
                <w:b/>
                <w:i/>
                <w:lang w:val="es-ES"/>
              </w:rPr>
              <w:t xml:space="preserve"> 2</w:t>
            </w:r>
          </w:p>
        </w:tc>
        <w:tc>
          <w:tcPr>
            <w:tcW w:w="2221" w:type="dxa"/>
          </w:tcPr>
          <w:p w:rsidR="00622950" w:rsidRDefault="00622950" w:rsidP="006848CE">
            <w:pPr>
              <w:jc w:val="right"/>
              <w:rPr>
                <w:rFonts w:ascii="Arial" w:hAnsi="Arial" w:cs="Arial"/>
                <w:i/>
                <w:lang w:val="es-ES"/>
              </w:rPr>
            </w:pPr>
          </w:p>
        </w:tc>
        <w:tc>
          <w:tcPr>
            <w:tcW w:w="2401" w:type="dxa"/>
          </w:tcPr>
          <w:p w:rsidR="00622950" w:rsidRDefault="00622950" w:rsidP="006848CE">
            <w:pPr>
              <w:jc w:val="right"/>
              <w:rPr>
                <w:rFonts w:ascii="Arial" w:hAnsi="Arial" w:cs="Arial"/>
                <w:i/>
                <w:lang w:val="es-ES"/>
              </w:rPr>
            </w:pPr>
            <w:r>
              <w:rPr>
                <w:rFonts w:ascii="Arial" w:hAnsi="Arial" w:cs="Arial"/>
                <w:i/>
                <w:lang w:val="es-ES"/>
              </w:rPr>
              <w:t>3.15 m2</w:t>
            </w:r>
          </w:p>
        </w:tc>
        <w:tc>
          <w:tcPr>
            <w:tcW w:w="2042" w:type="dxa"/>
          </w:tcPr>
          <w:p w:rsidR="00622950" w:rsidRDefault="00622950" w:rsidP="006848CE">
            <w:pPr>
              <w:jc w:val="right"/>
              <w:rPr>
                <w:rFonts w:ascii="Arial" w:hAnsi="Arial" w:cs="Arial"/>
                <w:i/>
                <w:lang w:val="es-ES"/>
              </w:rPr>
            </w:pPr>
          </w:p>
        </w:tc>
      </w:tr>
      <w:tr w:rsidR="00622950" w:rsidRPr="00B052C2" w:rsidTr="006848CE">
        <w:trPr>
          <w:trHeight w:val="455"/>
        </w:trPr>
        <w:tc>
          <w:tcPr>
            <w:tcW w:w="2221" w:type="dxa"/>
          </w:tcPr>
          <w:p w:rsidR="00622950" w:rsidRPr="003B4AEE" w:rsidRDefault="00622950" w:rsidP="006848CE">
            <w:pPr>
              <w:jc w:val="both"/>
              <w:rPr>
                <w:rFonts w:ascii="Arial" w:hAnsi="Arial" w:cs="Arial"/>
                <w:b/>
                <w:i/>
                <w:lang w:val="es-ES"/>
              </w:rPr>
            </w:pPr>
            <w:r w:rsidRPr="003B4AEE">
              <w:rPr>
                <w:rFonts w:ascii="Arial" w:hAnsi="Arial" w:cs="Arial"/>
                <w:b/>
                <w:i/>
                <w:lang w:val="es-ES"/>
              </w:rPr>
              <w:t>Total</w:t>
            </w:r>
          </w:p>
        </w:tc>
        <w:tc>
          <w:tcPr>
            <w:tcW w:w="2221" w:type="dxa"/>
          </w:tcPr>
          <w:p w:rsidR="00622950" w:rsidRPr="00B052C2" w:rsidRDefault="00622950" w:rsidP="006848CE">
            <w:pPr>
              <w:jc w:val="right"/>
              <w:rPr>
                <w:rFonts w:ascii="Arial" w:hAnsi="Arial" w:cs="Arial"/>
                <w:b/>
                <w:i/>
                <w:lang w:val="es-ES"/>
              </w:rPr>
            </w:pPr>
            <w:r>
              <w:rPr>
                <w:rFonts w:ascii="Arial" w:hAnsi="Arial" w:cs="Arial"/>
                <w:b/>
                <w:i/>
                <w:lang w:val="es-ES"/>
              </w:rPr>
              <w:t>152.00 m2</w:t>
            </w:r>
          </w:p>
        </w:tc>
        <w:tc>
          <w:tcPr>
            <w:tcW w:w="2401" w:type="dxa"/>
          </w:tcPr>
          <w:p w:rsidR="00622950" w:rsidRPr="00B052C2" w:rsidRDefault="00622950" w:rsidP="006848CE">
            <w:pPr>
              <w:jc w:val="right"/>
              <w:rPr>
                <w:rFonts w:ascii="Arial" w:hAnsi="Arial" w:cs="Arial"/>
                <w:b/>
                <w:i/>
                <w:lang w:val="es-ES"/>
              </w:rPr>
            </w:pPr>
            <w:r>
              <w:rPr>
                <w:rFonts w:ascii="Arial" w:hAnsi="Arial" w:cs="Arial"/>
                <w:b/>
                <w:i/>
                <w:lang w:val="es-ES"/>
              </w:rPr>
              <w:t>186.29</w:t>
            </w:r>
            <w:r w:rsidRPr="00B052C2">
              <w:rPr>
                <w:rFonts w:ascii="Arial" w:hAnsi="Arial" w:cs="Arial"/>
                <w:b/>
                <w:i/>
                <w:lang w:val="es-ES"/>
              </w:rPr>
              <w:t xml:space="preserve"> m2</w:t>
            </w:r>
          </w:p>
        </w:tc>
        <w:tc>
          <w:tcPr>
            <w:tcW w:w="2042" w:type="dxa"/>
          </w:tcPr>
          <w:p w:rsidR="00622950" w:rsidRPr="00B052C2" w:rsidRDefault="00622950" w:rsidP="006848CE">
            <w:pPr>
              <w:jc w:val="right"/>
              <w:rPr>
                <w:rFonts w:ascii="Arial" w:hAnsi="Arial" w:cs="Arial"/>
                <w:b/>
                <w:i/>
                <w:lang w:val="es-ES"/>
              </w:rPr>
            </w:pPr>
            <w:r w:rsidRPr="00B052C2">
              <w:rPr>
                <w:rFonts w:ascii="Arial" w:hAnsi="Arial" w:cs="Arial"/>
                <w:b/>
                <w:i/>
                <w:lang w:val="es-ES"/>
              </w:rPr>
              <w:t>100.00 %</w:t>
            </w:r>
          </w:p>
        </w:tc>
      </w:tr>
    </w:tbl>
    <w:p w:rsidR="00622950" w:rsidRDefault="00622950" w:rsidP="00622950">
      <w:pPr>
        <w:rPr>
          <w:rFonts w:ascii="Arial" w:hAnsi="Arial" w:cs="Arial"/>
          <w:i/>
        </w:rPr>
      </w:pPr>
    </w:p>
    <w:p w:rsidR="00622950" w:rsidRDefault="00622950" w:rsidP="00622950">
      <w:pPr>
        <w:autoSpaceDE w:val="0"/>
        <w:autoSpaceDN w:val="0"/>
        <w:adjustRightInd w:val="0"/>
        <w:jc w:val="both"/>
        <w:rPr>
          <w:rFonts w:ascii="Georgia" w:eastAsia="Calibri" w:hAnsi="Georgia" w:cs="Calibri"/>
        </w:rPr>
      </w:pPr>
      <w:r w:rsidRPr="00384402">
        <w:rPr>
          <w:rFonts w:ascii="Georgia" w:hAnsi="Georgia"/>
          <w:b/>
        </w:rPr>
        <w:t>AHAZ</w:t>
      </w:r>
      <w:r w:rsidRPr="00384402">
        <w:rPr>
          <w:rFonts w:ascii="Georgia" w:hAnsi="Georgia" w:cs="Calibri"/>
          <w:b/>
        </w:rPr>
        <w:t>/130/2019.-</w:t>
      </w:r>
      <w:r w:rsidRPr="00384402">
        <w:rPr>
          <w:rFonts w:ascii="Georgia" w:hAnsi="Georgia" w:cs="Calibri"/>
        </w:rPr>
        <w:t xml:space="preserve">“Se aprueba por unanimidad de votos, el </w:t>
      </w:r>
      <w:r w:rsidRPr="00384402">
        <w:rPr>
          <w:rFonts w:ascii="Georgia" w:eastAsia="Calibri" w:hAnsi="Georgia" w:cs="Calibri"/>
        </w:rPr>
        <w:t>Dictamen que presenta la Comisión Edilicia de Obra Pública, Desarrollo Urbano y Ordenamiento Territorial, relativo a la solicitud de Régimen de Propiedad en Condominio que presenta la C. Consuelo Díaz Márquez de esta Ciudad Capital</w:t>
      </w:r>
      <w:r>
        <w:rPr>
          <w:rFonts w:ascii="Georgia" w:eastAsia="Calibri" w:hAnsi="Georgia" w:cs="Calibri"/>
        </w:rPr>
        <w:t>, consistente en:</w:t>
      </w:r>
    </w:p>
    <w:p w:rsidR="00622950" w:rsidRDefault="00622950" w:rsidP="00622950">
      <w:pPr>
        <w:jc w:val="both"/>
        <w:rPr>
          <w:rFonts w:ascii="Arial" w:hAnsi="Arial" w:cs="Arial"/>
          <w:b/>
          <w:i/>
          <w:lang w:val="es-ES"/>
        </w:rPr>
      </w:pPr>
    </w:p>
    <w:p w:rsidR="00622950" w:rsidRPr="003109FB" w:rsidRDefault="00622950" w:rsidP="00622950">
      <w:pPr>
        <w:jc w:val="both"/>
        <w:rPr>
          <w:rFonts w:ascii="Georgia" w:hAnsi="Georgia" w:cs="Arial"/>
          <w:lang w:val="es-ES"/>
        </w:rPr>
      </w:pPr>
      <w:r w:rsidRPr="003109FB">
        <w:rPr>
          <w:rFonts w:ascii="Georgia" w:hAnsi="Georgia" w:cs="Arial"/>
          <w:b/>
          <w:lang w:val="es-ES"/>
        </w:rPr>
        <w:t xml:space="preserve">ÚNICO: </w:t>
      </w:r>
      <w:r w:rsidRPr="003109FB">
        <w:rPr>
          <w:rFonts w:ascii="Georgia" w:hAnsi="Georgia" w:cs="Arial"/>
          <w:lang w:val="es-ES"/>
        </w:rPr>
        <w:t xml:space="preserve">Es de autorizarse y se autoriza la solicitud relativa al Régimen de Propiedad en Condominio que pretende establecer en una finca ubicada en </w:t>
      </w:r>
      <w:r w:rsidRPr="003109FB">
        <w:rPr>
          <w:rFonts w:ascii="Georgia" w:hAnsi="Georgia" w:cs="Arial"/>
          <w:b/>
          <w:lang w:val="es-ES"/>
        </w:rPr>
        <w:t>CALLE MERCADO DE ABASTOS S/N, Y CALLE TOMÁS ALBA EDISON S/N DEL MERCADO DE ABASTOS</w:t>
      </w:r>
      <w:r w:rsidRPr="003109FB">
        <w:rPr>
          <w:rFonts w:ascii="Georgia" w:hAnsi="Georgia" w:cs="Arial"/>
          <w:lang w:val="es-ES"/>
        </w:rPr>
        <w:t xml:space="preserve"> de esta Ciudad Capital, para uso </w:t>
      </w:r>
      <w:r w:rsidRPr="003109FB">
        <w:rPr>
          <w:rFonts w:ascii="Georgia" w:hAnsi="Georgia" w:cs="Arial"/>
          <w:b/>
          <w:lang w:val="es-ES"/>
        </w:rPr>
        <w:t xml:space="preserve">habitacional </w:t>
      </w:r>
      <w:r w:rsidRPr="003109FB">
        <w:rPr>
          <w:rFonts w:ascii="Georgia" w:hAnsi="Georgia" w:cs="Arial"/>
          <w:lang w:val="es-ES"/>
        </w:rPr>
        <w:t xml:space="preserve">con una </w:t>
      </w:r>
      <w:r w:rsidRPr="003109FB">
        <w:rPr>
          <w:rFonts w:ascii="Georgia" w:hAnsi="Georgia" w:cs="Arial"/>
          <w:b/>
          <w:lang w:val="es-ES"/>
        </w:rPr>
        <w:t>superficie de terreno de 304.00 m2</w:t>
      </w:r>
      <w:r w:rsidRPr="003109FB">
        <w:rPr>
          <w:rFonts w:ascii="Georgia" w:hAnsi="Georgia" w:cs="Arial"/>
          <w:lang w:val="es-ES"/>
        </w:rPr>
        <w:t xml:space="preserve">y una </w:t>
      </w:r>
      <w:r w:rsidRPr="003109FB">
        <w:rPr>
          <w:rFonts w:ascii="Georgia" w:hAnsi="Georgia" w:cs="Arial"/>
          <w:b/>
          <w:lang w:val="es-ES"/>
        </w:rPr>
        <w:t>superficie construida de 524.21 m2</w:t>
      </w:r>
      <w:r w:rsidRPr="003109FB">
        <w:rPr>
          <w:rFonts w:ascii="Georgia" w:hAnsi="Georgia" w:cs="Arial"/>
          <w:lang w:val="es-ES"/>
        </w:rPr>
        <w:t xml:space="preserve">a favor de la </w:t>
      </w:r>
      <w:r w:rsidRPr="003109FB">
        <w:rPr>
          <w:rFonts w:ascii="Georgia" w:hAnsi="Georgia" w:cs="Arial"/>
          <w:b/>
          <w:lang w:val="es-ES"/>
        </w:rPr>
        <w:t>C. CONSUELO DÍAZ MÁRQUEZ</w:t>
      </w:r>
      <w:r w:rsidRPr="003109FB">
        <w:rPr>
          <w:rFonts w:ascii="Georgia" w:hAnsi="Georgia" w:cs="Arial"/>
          <w:lang w:val="es-ES"/>
        </w:rPr>
        <w:t xml:space="preserve"> cuyo condominio queda plenamente descrito con las siguientes medidas y colindancias que comprende cada uno;</w:t>
      </w:r>
    </w:p>
    <w:p w:rsidR="00622950" w:rsidRDefault="00622950" w:rsidP="00622950">
      <w:pPr>
        <w:jc w:val="both"/>
        <w:rPr>
          <w:rFonts w:ascii="Arial" w:hAnsi="Arial" w:cs="Arial"/>
          <w:i/>
          <w:lang w:val="es-ES"/>
        </w:rPr>
      </w:pPr>
    </w:p>
    <w:p w:rsidR="00622950" w:rsidRDefault="00622950" w:rsidP="00622950">
      <w:pPr>
        <w:jc w:val="both"/>
        <w:rPr>
          <w:rFonts w:ascii="Arial" w:hAnsi="Arial" w:cs="Arial"/>
          <w:i/>
          <w:lang w:val="es-ES"/>
        </w:rPr>
      </w:pPr>
    </w:p>
    <w:tbl>
      <w:tblPr>
        <w:tblStyle w:val="Tablaconcuadrcula"/>
        <w:tblW w:w="8885" w:type="dxa"/>
        <w:tblLook w:val="04A0" w:firstRow="1" w:lastRow="0" w:firstColumn="1" w:lastColumn="0" w:noHBand="0" w:noVBand="1"/>
      </w:tblPr>
      <w:tblGrid>
        <w:gridCol w:w="2221"/>
        <w:gridCol w:w="2221"/>
        <w:gridCol w:w="2401"/>
        <w:gridCol w:w="2042"/>
      </w:tblGrid>
      <w:tr w:rsidR="00622950" w:rsidTr="006848CE">
        <w:trPr>
          <w:trHeight w:val="965"/>
        </w:trPr>
        <w:tc>
          <w:tcPr>
            <w:tcW w:w="2221" w:type="dxa"/>
          </w:tcPr>
          <w:p w:rsidR="00622950" w:rsidRPr="003A0427" w:rsidRDefault="00622950" w:rsidP="006848CE">
            <w:pPr>
              <w:jc w:val="center"/>
              <w:rPr>
                <w:rFonts w:ascii="Arial" w:hAnsi="Arial" w:cs="Arial"/>
                <w:b/>
                <w:i/>
                <w:lang w:val="es-ES"/>
              </w:rPr>
            </w:pPr>
            <w:r>
              <w:rPr>
                <w:rFonts w:ascii="Arial" w:hAnsi="Arial" w:cs="Arial"/>
                <w:b/>
                <w:i/>
                <w:lang w:val="es-ES"/>
              </w:rPr>
              <w:t>ESTANCIA</w:t>
            </w:r>
          </w:p>
        </w:tc>
        <w:tc>
          <w:tcPr>
            <w:tcW w:w="2221" w:type="dxa"/>
          </w:tcPr>
          <w:p w:rsidR="00622950" w:rsidRPr="003A0427" w:rsidRDefault="00622950" w:rsidP="006848CE">
            <w:pPr>
              <w:jc w:val="center"/>
              <w:rPr>
                <w:rFonts w:ascii="Arial" w:hAnsi="Arial" w:cs="Arial"/>
                <w:b/>
                <w:i/>
                <w:lang w:val="es-ES"/>
              </w:rPr>
            </w:pPr>
            <w:r w:rsidRPr="003A0427">
              <w:rPr>
                <w:rFonts w:ascii="Arial" w:hAnsi="Arial" w:cs="Arial"/>
                <w:b/>
                <w:i/>
                <w:lang w:val="es-ES"/>
              </w:rPr>
              <w:t>SUPERFICIE DE TERRENO M2</w:t>
            </w:r>
          </w:p>
        </w:tc>
        <w:tc>
          <w:tcPr>
            <w:tcW w:w="2401" w:type="dxa"/>
          </w:tcPr>
          <w:p w:rsidR="00622950" w:rsidRPr="003A0427" w:rsidRDefault="00622950" w:rsidP="006848CE">
            <w:pPr>
              <w:jc w:val="center"/>
              <w:rPr>
                <w:rFonts w:ascii="Arial" w:hAnsi="Arial" w:cs="Arial"/>
                <w:b/>
                <w:i/>
                <w:lang w:val="es-ES"/>
              </w:rPr>
            </w:pPr>
            <w:r w:rsidRPr="003A0427">
              <w:rPr>
                <w:rFonts w:ascii="Arial" w:hAnsi="Arial" w:cs="Arial"/>
                <w:b/>
                <w:i/>
                <w:lang w:val="es-ES"/>
              </w:rPr>
              <w:t>SUPERFICIE CONSTRUÍDA M2</w:t>
            </w:r>
          </w:p>
        </w:tc>
        <w:tc>
          <w:tcPr>
            <w:tcW w:w="2042" w:type="dxa"/>
          </w:tcPr>
          <w:p w:rsidR="00622950" w:rsidRPr="003A0427" w:rsidRDefault="00622950" w:rsidP="006848CE">
            <w:pPr>
              <w:jc w:val="center"/>
              <w:rPr>
                <w:rFonts w:ascii="Arial" w:hAnsi="Arial" w:cs="Arial"/>
                <w:b/>
                <w:i/>
                <w:lang w:val="es-ES"/>
              </w:rPr>
            </w:pPr>
            <w:r w:rsidRPr="003A0427">
              <w:rPr>
                <w:rFonts w:ascii="Arial" w:hAnsi="Arial" w:cs="Arial"/>
                <w:b/>
                <w:i/>
                <w:lang w:val="es-ES"/>
              </w:rPr>
              <w:t>PORCENTAJE DE INDIVISO %</w:t>
            </w:r>
          </w:p>
        </w:tc>
      </w:tr>
      <w:tr w:rsidR="00622950" w:rsidTr="006848CE">
        <w:trPr>
          <w:trHeight w:val="509"/>
        </w:trPr>
        <w:tc>
          <w:tcPr>
            <w:tcW w:w="2221" w:type="dxa"/>
          </w:tcPr>
          <w:p w:rsidR="00622950" w:rsidRPr="00B052C2" w:rsidRDefault="00622950" w:rsidP="006848CE">
            <w:pPr>
              <w:jc w:val="both"/>
              <w:rPr>
                <w:rFonts w:ascii="Arial" w:hAnsi="Arial" w:cs="Arial"/>
                <w:b/>
                <w:i/>
                <w:lang w:val="es-ES"/>
              </w:rPr>
            </w:pPr>
            <w:r w:rsidRPr="00B052C2">
              <w:rPr>
                <w:rFonts w:ascii="Arial" w:hAnsi="Arial" w:cs="Arial"/>
                <w:b/>
                <w:i/>
                <w:lang w:val="es-ES"/>
              </w:rPr>
              <w:t>Condominio 1</w:t>
            </w:r>
          </w:p>
        </w:tc>
        <w:tc>
          <w:tcPr>
            <w:tcW w:w="2221" w:type="dxa"/>
          </w:tcPr>
          <w:p w:rsidR="00622950" w:rsidRDefault="00622950" w:rsidP="006848CE">
            <w:pPr>
              <w:jc w:val="right"/>
              <w:rPr>
                <w:rFonts w:ascii="Arial" w:hAnsi="Arial" w:cs="Arial"/>
                <w:i/>
                <w:lang w:val="es-ES"/>
              </w:rPr>
            </w:pPr>
            <w:r>
              <w:rPr>
                <w:rFonts w:ascii="Arial" w:hAnsi="Arial" w:cs="Arial"/>
                <w:i/>
                <w:lang w:val="es-ES"/>
              </w:rPr>
              <w:t>104.00 m2</w:t>
            </w:r>
          </w:p>
        </w:tc>
        <w:tc>
          <w:tcPr>
            <w:tcW w:w="2401" w:type="dxa"/>
          </w:tcPr>
          <w:p w:rsidR="00622950" w:rsidRDefault="00622950" w:rsidP="006848CE">
            <w:pPr>
              <w:jc w:val="right"/>
              <w:rPr>
                <w:rFonts w:ascii="Arial" w:hAnsi="Arial" w:cs="Arial"/>
                <w:i/>
                <w:lang w:val="es-ES"/>
              </w:rPr>
            </w:pPr>
            <w:r>
              <w:rPr>
                <w:rFonts w:ascii="Arial" w:hAnsi="Arial" w:cs="Arial"/>
                <w:i/>
                <w:lang w:val="es-ES"/>
              </w:rPr>
              <w:t>324.21 m2</w:t>
            </w:r>
          </w:p>
        </w:tc>
        <w:tc>
          <w:tcPr>
            <w:tcW w:w="2042" w:type="dxa"/>
          </w:tcPr>
          <w:p w:rsidR="00622950" w:rsidRDefault="00622950" w:rsidP="006848CE">
            <w:pPr>
              <w:jc w:val="right"/>
              <w:rPr>
                <w:rFonts w:ascii="Arial" w:hAnsi="Arial" w:cs="Arial"/>
                <w:i/>
                <w:lang w:val="es-ES"/>
              </w:rPr>
            </w:pPr>
            <w:r>
              <w:rPr>
                <w:rFonts w:ascii="Arial" w:hAnsi="Arial" w:cs="Arial"/>
                <w:i/>
                <w:lang w:val="es-ES"/>
              </w:rPr>
              <w:t>61.85 %</w:t>
            </w:r>
          </w:p>
        </w:tc>
      </w:tr>
      <w:tr w:rsidR="00622950" w:rsidTr="006848CE">
        <w:trPr>
          <w:trHeight w:val="482"/>
        </w:trPr>
        <w:tc>
          <w:tcPr>
            <w:tcW w:w="2221" w:type="dxa"/>
          </w:tcPr>
          <w:p w:rsidR="00622950" w:rsidRPr="00B052C2" w:rsidRDefault="00622950" w:rsidP="006848CE">
            <w:pPr>
              <w:jc w:val="both"/>
              <w:rPr>
                <w:rFonts w:ascii="Arial" w:hAnsi="Arial" w:cs="Arial"/>
                <w:b/>
                <w:i/>
                <w:lang w:val="es-ES"/>
              </w:rPr>
            </w:pPr>
            <w:r w:rsidRPr="00B052C2">
              <w:rPr>
                <w:rFonts w:ascii="Arial" w:hAnsi="Arial" w:cs="Arial"/>
                <w:b/>
                <w:i/>
                <w:lang w:val="es-ES"/>
              </w:rPr>
              <w:t>Condominio 2</w:t>
            </w:r>
          </w:p>
        </w:tc>
        <w:tc>
          <w:tcPr>
            <w:tcW w:w="2221" w:type="dxa"/>
          </w:tcPr>
          <w:p w:rsidR="00622950" w:rsidRDefault="00622950" w:rsidP="006848CE">
            <w:pPr>
              <w:jc w:val="right"/>
              <w:rPr>
                <w:rFonts w:ascii="Arial" w:hAnsi="Arial" w:cs="Arial"/>
                <w:i/>
                <w:lang w:val="es-ES"/>
              </w:rPr>
            </w:pPr>
            <w:r>
              <w:rPr>
                <w:rFonts w:ascii="Arial" w:hAnsi="Arial" w:cs="Arial"/>
                <w:i/>
                <w:lang w:val="es-ES"/>
              </w:rPr>
              <w:t>200.00 m2</w:t>
            </w:r>
          </w:p>
        </w:tc>
        <w:tc>
          <w:tcPr>
            <w:tcW w:w="2401" w:type="dxa"/>
          </w:tcPr>
          <w:p w:rsidR="00622950" w:rsidRDefault="00622950" w:rsidP="006848CE">
            <w:pPr>
              <w:jc w:val="right"/>
              <w:rPr>
                <w:rFonts w:ascii="Arial" w:hAnsi="Arial" w:cs="Arial"/>
                <w:i/>
                <w:lang w:val="es-ES"/>
              </w:rPr>
            </w:pPr>
            <w:r>
              <w:rPr>
                <w:rFonts w:ascii="Arial" w:hAnsi="Arial" w:cs="Arial"/>
                <w:i/>
                <w:lang w:val="es-ES"/>
              </w:rPr>
              <w:t>200.00 m2</w:t>
            </w:r>
          </w:p>
        </w:tc>
        <w:tc>
          <w:tcPr>
            <w:tcW w:w="2042" w:type="dxa"/>
          </w:tcPr>
          <w:p w:rsidR="00622950" w:rsidRDefault="00622950" w:rsidP="006848CE">
            <w:pPr>
              <w:jc w:val="right"/>
              <w:rPr>
                <w:rFonts w:ascii="Arial" w:hAnsi="Arial" w:cs="Arial"/>
                <w:i/>
                <w:lang w:val="es-ES"/>
              </w:rPr>
            </w:pPr>
            <w:r>
              <w:rPr>
                <w:rFonts w:ascii="Arial" w:hAnsi="Arial" w:cs="Arial"/>
                <w:i/>
                <w:lang w:val="es-ES"/>
              </w:rPr>
              <w:t>38.15 %</w:t>
            </w:r>
          </w:p>
        </w:tc>
      </w:tr>
      <w:tr w:rsidR="00622950" w:rsidRPr="00B052C2" w:rsidTr="006848CE">
        <w:trPr>
          <w:trHeight w:val="455"/>
        </w:trPr>
        <w:tc>
          <w:tcPr>
            <w:tcW w:w="2221" w:type="dxa"/>
          </w:tcPr>
          <w:p w:rsidR="00622950" w:rsidRPr="00B052C2" w:rsidRDefault="00622950" w:rsidP="006848CE">
            <w:pPr>
              <w:jc w:val="both"/>
              <w:rPr>
                <w:rFonts w:ascii="Arial" w:hAnsi="Arial" w:cs="Arial"/>
                <w:b/>
                <w:i/>
                <w:lang w:val="es-ES"/>
              </w:rPr>
            </w:pPr>
            <w:r w:rsidRPr="00B052C2">
              <w:rPr>
                <w:rFonts w:ascii="Arial" w:hAnsi="Arial" w:cs="Arial"/>
                <w:b/>
                <w:i/>
                <w:lang w:val="es-ES"/>
              </w:rPr>
              <w:t>Total</w:t>
            </w:r>
          </w:p>
        </w:tc>
        <w:tc>
          <w:tcPr>
            <w:tcW w:w="2221" w:type="dxa"/>
          </w:tcPr>
          <w:p w:rsidR="00622950" w:rsidRPr="00B052C2" w:rsidRDefault="00622950" w:rsidP="006848CE">
            <w:pPr>
              <w:jc w:val="right"/>
              <w:rPr>
                <w:rFonts w:ascii="Arial" w:hAnsi="Arial" w:cs="Arial"/>
                <w:b/>
                <w:i/>
                <w:lang w:val="es-ES"/>
              </w:rPr>
            </w:pPr>
            <w:r>
              <w:rPr>
                <w:rFonts w:ascii="Arial" w:hAnsi="Arial" w:cs="Arial"/>
                <w:b/>
                <w:i/>
                <w:lang w:val="es-ES"/>
              </w:rPr>
              <w:t>304.00</w:t>
            </w:r>
            <w:r w:rsidRPr="00B052C2">
              <w:rPr>
                <w:rFonts w:ascii="Arial" w:hAnsi="Arial" w:cs="Arial"/>
                <w:b/>
                <w:i/>
                <w:lang w:val="es-ES"/>
              </w:rPr>
              <w:t xml:space="preserve"> m2</w:t>
            </w:r>
          </w:p>
        </w:tc>
        <w:tc>
          <w:tcPr>
            <w:tcW w:w="2401" w:type="dxa"/>
          </w:tcPr>
          <w:p w:rsidR="00622950" w:rsidRPr="00B052C2" w:rsidRDefault="00622950" w:rsidP="006848CE">
            <w:pPr>
              <w:jc w:val="right"/>
              <w:rPr>
                <w:rFonts w:ascii="Arial" w:hAnsi="Arial" w:cs="Arial"/>
                <w:b/>
                <w:i/>
                <w:lang w:val="es-ES"/>
              </w:rPr>
            </w:pPr>
            <w:r w:rsidRPr="00B052C2">
              <w:rPr>
                <w:rFonts w:ascii="Arial" w:hAnsi="Arial" w:cs="Arial"/>
                <w:b/>
                <w:i/>
                <w:lang w:val="es-ES"/>
              </w:rPr>
              <w:t>380.95 m2</w:t>
            </w:r>
          </w:p>
        </w:tc>
        <w:tc>
          <w:tcPr>
            <w:tcW w:w="2042" w:type="dxa"/>
          </w:tcPr>
          <w:p w:rsidR="00622950" w:rsidRPr="00B052C2" w:rsidRDefault="00622950" w:rsidP="006848CE">
            <w:pPr>
              <w:jc w:val="right"/>
              <w:rPr>
                <w:rFonts w:ascii="Arial" w:hAnsi="Arial" w:cs="Arial"/>
                <w:b/>
                <w:i/>
                <w:lang w:val="es-ES"/>
              </w:rPr>
            </w:pPr>
            <w:r w:rsidRPr="00B052C2">
              <w:rPr>
                <w:rFonts w:ascii="Arial" w:hAnsi="Arial" w:cs="Arial"/>
                <w:b/>
                <w:i/>
                <w:lang w:val="es-ES"/>
              </w:rPr>
              <w:t>100.00 %</w:t>
            </w:r>
          </w:p>
        </w:tc>
      </w:tr>
    </w:tbl>
    <w:p w:rsidR="00622950" w:rsidRPr="00B052C2" w:rsidRDefault="00622950" w:rsidP="00622950">
      <w:pPr>
        <w:rPr>
          <w:b/>
          <w:i/>
          <w:lang w:val="es-ES"/>
        </w:rPr>
      </w:pPr>
    </w:p>
    <w:p w:rsidR="00622950" w:rsidRDefault="00622950" w:rsidP="00622950">
      <w:pPr>
        <w:jc w:val="both"/>
        <w:rPr>
          <w:rFonts w:ascii="Georgia" w:eastAsia="Calibri" w:hAnsi="Georgia" w:cs="Calibri"/>
        </w:rPr>
      </w:pPr>
      <w:r w:rsidRPr="00384402">
        <w:rPr>
          <w:rFonts w:ascii="Georgia" w:hAnsi="Georgia"/>
          <w:b/>
        </w:rPr>
        <w:t>AHAZ</w:t>
      </w:r>
      <w:r w:rsidRPr="00384402">
        <w:rPr>
          <w:rFonts w:ascii="Georgia" w:hAnsi="Georgia" w:cs="Calibri"/>
          <w:b/>
        </w:rPr>
        <w:t>/131/2019.-</w:t>
      </w:r>
      <w:r w:rsidRPr="00384402">
        <w:rPr>
          <w:rFonts w:ascii="Georgia" w:hAnsi="Georgia" w:cs="Calibri"/>
        </w:rPr>
        <w:t xml:space="preserve">“Se aprueba por </w:t>
      </w:r>
      <w:r>
        <w:rPr>
          <w:rFonts w:ascii="Georgia" w:hAnsi="Georgia" w:cs="Calibri"/>
        </w:rPr>
        <w:t>13 votos a favor y 3 abstenciones</w:t>
      </w:r>
      <w:r w:rsidRPr="00384402">
        <w:rPr>
          <w:rFonts w:ascii="Georgia" w:hAnsi="Georgia" w:cs="Calibri"/>
        </w:rPr>
        <w:t xml:space="preserve">, el </w:t>
      </w:r>
      <w:r w:rsidRPr="00384402">
        <w:rPr>
          <w:rFonts w:ascii="Georgia" w:eastAsia="Calibri" w:hAnsi="Georgia" w:cs="Calibri"/>
        </w:rPr>
        <w:t xml:space="preserve">Dictamen </w:t>
      </w:r>
      <w:r>
        <w:rPr>
          <w:rFonts w:ascii="Georgia" w:eastAsia="Calibri" w:hAnsi="Georgia" w:cs="Calibri"/>
        </w:rPr>
        <w:t>que presenta la Comisión de Hacienda y Patrimonio Municipal, referente a la autorización para ampliación de la implementación del  "Programa de Retiro Voluntario para las y los servidores públicos del municipio de Zacatecas, Zac., dentro del ejercicio fiscal 2019, consistente en:</w:t>
      </w:r>
    </w:p>
    <w:p w:rsidR="00622950" w:rsidRDefault="00622950" w:rsidP="00622950">
      <w:pPr>
        <w:jc w:val="both"/>
        <w:rPr>
          <w:rFonts w:ascii="Georgia" w:eastAsia="Calibri" w:hAnsi="Georgia" w:cs="Calibri"/>
        </w:rPr>
      </w:pPr>
    </w:p>
    <w:p w:rsidR="00622950" w:rsidRDefault="00622950" w:rsidP="00622950">
      <w:pPr>
        <w:jc w:val="both"/>
        <w:rPr>
          <w:rFonts w:ascii="Georgia" w:hAnsi="Georgia"/>
        </w:rPr>
      </w:pPr>
      <w:r>
        <w:rPr>
          <w:rFonts w:ascii="Georgia" w:hAnsi="Georgia"/>
          <w:b/>
        </w:rPr>
        <w:t xml:space="preserve">RESULTANDO PRIMERO: Es de autorizarse y se autoriza </w:t>
      </w:r>
      <w:r>
        <w:rPr>
          <w:rFonts w:ascii="Georgia" w:hAnsi="Georgia"/>
        </w:rPr>
        <w:t xml:space="preserve"> la ampliación de la implementación del "Programa de Retiro Voluntario para las y los Servidores Públicos al Servicio del Municipio de Zacatecas, Zac., dentro del ejercicio fiscal 2019", al día 31 de marzo del presente año, a fin de que la Secretaría de Administración de manera conjunta con la Secretaría de Finanzas y Tesorería Municipal continúen con la implementación de dicho programa en beneficio de los trabajadores de contrato  activo que deseen adherirse al mismo, conforme a la convocatoria respectiva emitida por el Comité integrado a efecto.</w:t>
      </w:r>
    </w:p>
    <w:p w:rsidR="00622950" w:rsidRDefault="00622950" w:rsidP="00622950">
      <w:pPr>
        <w:jc w:val="both"/>
        <w:rPr>
          <w:rFonts w:ascii="Georgia" w:hAnsi="Georgia"/>
        </w:rPr>
      </w:pPr>
    </w:p>
    <w:p w:rsidR="00622950" w:rsidRDefault="00622950" w:rsidP="00622950">
      <w:pPr>
        <w:jc w:val="both"/>
        <w:rPr>
          <w:rFonts w:ascii="Georgia" w:hAnsi="Georgia"/>
        </w:rPr>
      </w:pPr>
      <w:r>
        <w:rPr>
          <w:rFonts w:ascii="Georgia" w:hAnsi="Georgia"/>
          <w:b/>
        </w:rPr>
        <w:t xml:space="preserve">RESULTANDO SEGUNDO: Es de autorizarse y se autoriza </w:t>
      </w:r>
      <w:r>
        <w:rPr>
          <w:rFonts w:ascii="Georgia" w:hAnsi="Georgia"/>
        </w:rPr>
        <w:t xml:space="preserve"> la cantidad de $ 2'189,894.31 (Son dos millones ciento ochenta y nueve mil ochocientos noventa y cuatro pesos 31/100 M.N.), para la ejecución de la ampliación de dicho programa. </w:t>
      </w:r>
      <w:r w:rsidR="00830B88">
        <w:rPr>
          <w:rFonts w:ascii="Georgia" w:hAnsi="Georgia"/>
        </w:rPr>
        <w:t>Cuya</w:t>
      </w:r>
      <w:r>
        <w:rPr>
          <w:rFonts w:ascii="Georgia" w:hAnsi="Georgia"/>
        </w:rPr>
        <w:t xml:space="preserve"> cantidad se compone de la siguiente manera:</w:t>
      </w:r>
    </w:p>
    <w:tbl>
      <w:tblPr>
        <w:tblStyle w:val="Tablaconcuadrcula"/>
        <w:tblW w:w="0" w:type="auto"/>
        <w:tblLook w:val="04A0" w:firstRow="1" w:lastRow="0" w:firstColumn="1" w:lastColumn="0" w:noHBand="0" w:noVBand="1"/>
      </w:tblPr>
      <w:tblGrid>
        <w:gridCol w:w="6062"/>
        <w:gridCol w:w="2916"/>
      </w:tblGrid>
      <w:tr w:rsidR="00622950" w:rsidTr="006848CE">
        <w:tc>
          <w:tcPr>
            <w:tcW w:w="6062" w:type="dxa"/>
          </w:tcPr>
          <w:p w:rsidR="00622950" w:rsidRDefault="00622950" w:rsidP="006848CE">
            <w:pPr>
              <w:jc w:val="both"/>
              <w:rPr>
                <w:rFonts w:ascii="Georgia" w:hAnsi="Georgia"/>
              </w:rPr>
            </w:pPr>
            <w:r>
              <w:rPr>
                <w:rFonts w:ascii="Georgia" w:hAnsi="Georgia"/>
              </w:rPr>
              <w:t>Concepto</w:t>
            </w:r>
          </w:p>
        </w:tc>
        <w:tc>
          <w:tcPr>
            <w:tcW w:w="2916" w:type="dxa"/>
          </w:tcPr>
          <w:p w:rsidR="00622950" w:rsidRDefault="00622950" w:rsidP="006848CE">
            <w:pPr>
              <w:jc w:val="both"/>
              <w:rPr>
                <w:rFonts w:ascii="Georgia" w:hAnsi="Georgia"/>
              </w:rPr>
            </w:pPr>
            <w:r>
              <w:rPr>
                <w:rFonts w:ascii="Georgia" w:hAnsi="Georgia"/>
              </w:rPr>
              <w:t>Importe</w:t>
            </w:r>
          </w:p>
        </w:tc>
      </w:tr>
      <w:tr w:rsidR="00622950" w:rsidTr="006848CE">
        <w:tc>
          <w:tcPr>
            <w:tcW w:w="6062" w:type="dxa"/>
          </w:tcPr>
          <w:p w:rsidR="00622950" w:rsidRDefault="00622950" w:rsidP="006848CE">
            <w:pPr>
              <w:jc w:val="both"/>
              <w:rPr>
                <w:rFonts w:ascii="Georgia" w:hAnsi="Georgia"/>
              </w:rPr>
            </w:pPr>
            <w:r>
              <w:rPr>
                <w:rFonts w:ascii="Georgia" w:hAnsi="Georgia"/>
              </w:rPr>
              <w:t>Saldo del Programa de Retiro Voluntario del ejercicio fiscal 2019</w:t>
            </w:r>
          </w:p>
        </w:tc>
        <w:tc>
          <w:tcPr>
            <w:tcW w:w="2916" w:type="dxa"/>
          </w:tcPr>
          <w:p w:rsidR="00622950" w:rsidRDefault="00622950" w:rsidP="006848CE">
            <w:pPr>
              <w:jc w:val="both"/>
              <w:rPr>
                <w:rFonts w:ascii="Georgia" w:hAnsi="Georgia"/>
              </w:rPr>
            </w:pPr>
            <w:r>
              <w:rPr>
                <w:rFonts w:ascii="Georgia" w:hAnsi="Georgia"/>
              </w:rPr>
              <w:t>$ 2'189,894.31</w:t>
            </w:r>
          </w:p>
        </w:tc>
      </w:tr>
      <w:tr w:rsidR="00622950" w:rsidTr="006848CE">
        <w:tc>
          <w:tcPr>
            <w:tcW w:w="6062" w:type="dxa"/>
          </w:tcPr>
          <w:p w:rsidR="00622950" w:rsidRDefault="00622950" w:rsidP="006848CE">
            <w:pPr>
              <w:jc w:val="both"/>
              <w:rPr>
                <w:rFonts w:ascii="Georgia" w:hAnsi="Georgia"/>
              </w:rPr>
            </w:pPr>
            <w:r>
              <w:rPr>
                <w:rFonts w:ascii="Georgia" w:hAnsi="Georgia"/>
              </w:rPr>
              <w:t>Suma</w:t>
            </w:r>
          </w:p>
        </w:tc>
        <w:tc>
          <w:tcPr>
            <w:tcW w:w="2916" w:type="dxa"/>
          </w:tcPr>
          <w:p w:rsidR="00622950" w:rsidRDefault="00622950" w:rsidP="006848CE">
            <w:pPr>
              <w:jc w:val="both"/>
              <w:rPr>
                <w:rFonts w:ascii="Georgia" w:hAnsi="Georgia"/>
              </w:rPr>
            </w:pPr>
            <w:r>
              <w:rPr>
                <w:rFonts w:ascii="Georgia" w:hAnsi="Georgia"/>
              </w:rPr>
              <w:t>$ 2'189,894.31</w:t>
            </w:r>
          </w:p>
        </w:tc>
      </w:tr>
    </w:tbl>
    <w:p w:rsidR="00622950" w:rsidRDefault="00622950" w:rsidP="00622950">
      <w:pPr>
        <w:jc w:val="both"/>
        <w:rPr>
          <w:rFonts w:ascii="Georgia" w:hAnsi="Georgia"/>
        </w:rPr>
      </w:pPr>
    </w:p>
    <w:p w:rsidR="00622950" w:rsidRPr="00445E41" w:rsidRDefault="00622950" w:rsidP="00622950">
      <w:pPr>
        <w:jc w:val="both"/>
        <w:rPr>
          <w:rFonts w:ascii="Georgia" w:hAnsi="Georgia"/>
        </w:rPr>
      </w:pPr>
      <w:r w:rsidRPr="00384402">
        <w:rPr>
          <w:rFonts w:ascii="Georgia" w:hAnsi="Georgia"/>
          <w:b/>
        </w:rPr>
        <w:t>AHAZ</w:t>
      </w:r>
      <w:r w:rsidRPr="00384402">
        <w:rPr>
          <w:rFonts w:ascii="Georgia" w:hAnsi="Georgia" w:cs="Calibri"/>
          <w:b/>
        </w:rPr>
        <w:t>/13</w:t>
      </w:r>
      <w:r>
        <w:rPr>
          <w:rFonts w:ascii="Georgia" w:hAnsi="Georgia" w:cs="Calibri"/>
          <w:b/>
        </w:rPr>
        <w:t>2</w:t>
      </w:r>
      <w:r w:rsidRPr="00384402">
        <w:rPr>
          <w:rFonts w:ascii="Georgia" w:hAnsi="Georgia" w:cs="Calibri"/>
          <w:b/>
        </w:rPr>
        <w:t>/2019.-</w:t>
      </w:r>
      <w:r>
        <w:rPr>
          <w:rFonts w:ascii="Georgia" w:hAnsi="Georgia" w:cs="Calibri"/>
        </w:rPr>
        <w:t>“Se aprueba por unanimidad de votos, que el punto de Cabildo Abierto queda en términos de que se continúe trabajando y que a la brevedad posible se integre la propuesta para reformar y adicionar el Reglamento Interior del Ayuntamiento de Zacatecas".</w:t>
      </w:r>
    </w:p>
    <w:p w:rsidR="00622950" w:rsidRDefault="00622950" w:rsidP="00F063C2">
      <w:pPr>
        <w:autoSpaceDE w:val="0"/>
        <w:autoSpaceDN w:val="0"/>
        <w:adjustRightInd w:val="0"/>
        <w:jc w:val="both"/>
        <w:rPr>
          <w:rFonts w:ascii="Georgia" w:hAnsi="Georgia" w:cs="Calibri"/>
        </w:rPr>
      </w:pPr>
    </w:p>
    <w:p w:rsidR="00622950" w:rsidRPr="003F57AC" w:rsidRDefault="00622950" w:rsidP="00622950">
      <w:pPr>
        <w:jc w:val="center"/>
        <w:rPr>
          <w:rFonts w:ascii="Georgia" w:hAnsi="Georgia"/>
          <w:b/>
        </w:rPr>
      </w:pPr>
      <w:r w:rsidRPr="003F57AC">
        <w:rPr>
          <w:rFonts w:ascii="Georgia" w:hAnsi="Georgia"/>
          <w:b/>
        </w:rPr>
        <w:t>PUNT</w:t>
      </w:r>
      <w:r>
        <w:rPr>
          <w:rFonts w:ascii="Georgia" w:hAnsi="Georgia"/>
          <w:b/>
        </w:rPr>
        <w:t>OS DE ACUERDO SESION EXTRAORDINARIA 06, ACTA 17</w:t>
      </w:r>
      <w:r w:rsidRPr="003F57AC">
        <w:rPr>
          <w:rFonts w:ascii="Georgia" w:hAnsi="Georgia"/>
          <w:b/>
        </w:rPr>
        <w:t>.</w:t>
      </w:r>
    </w:p>
    <w:p w:rsidR="00622950" w:rsidRPr="003F57AC" w:rsidRDefault="00622950" w:rsidP="00622950">
      <w:pPr>
        <w:jc w:val="center"/>
        <w:rPr>
          <w:rFonts w:ascii="Georgia" w:hAnsi="Georgia"/>
          <w:b/>
        </w:rPr>
      </w:pPr>
      <w:r>
        <w:rPr>
          <w:rFonts w:ascii="Georgia" w:hAnsi="Georgia"/>
          <w:b/>
        </w:rPr>
        <w:t>DE FECHA: 11</w:t>
      </w:r>
      <w:r w:rsidRPr="003F57AC">
        <w:rPr>
          <w:rFonts w:ascii="Georgia" w:hAnsi="Georgia"/>
          <w:b/>
        </w:rPr>
        <w:t xml:space="preserve"> DE </w:t>
      </w:r>
      <w:r>
        <w:rPr>
          <w:rFonts w:ascii="Georgia" w:hAnsi="Georgia"/>
          <w:b/>
        </w:rPr>
        <w:t xml:space="preserve">MARZO </w:t>
      </w:r>
      <w:r w:rsidRPr="003F57AC">
        <w:rPr>
          <w:rFonts w:ascii="Georgia" w:hAnsi="Georgia"/>
          <w:b/>
        </w:rPr>
        <w:t>DE 201</w:t>
      </w:r>
      <w:r>
        <w:rPr>
          <w:rFonts w:ascii="Georgia" w:hAnsi="Georgia"/>
          <w:b/>
        </w:rPr>
        <w:t>9</w:t>
      </w:r>
    </w:p>
    <w:p w:rsidR="00622950" w:rsidRDefault="00622950" w:rsidP="00622950">
      <w:pPr>
        <w:widowControl w:val="0"/>
        <w:autoSpaceDE w:val="0"/>
        <w:autoSpaceDN w:val="0"/>
        <w:adjustRightInd w:val="0"/>
        <w:ind w:left="-142" w:right="51"/>
        <w:jc w:val="both"/>
        <w:rPr>
          <w:rFonts w:ascii="Georgia" w:eastAsia="Calibri" w:hAnsi="Georgia" w:cs="Calibri"/>
        </w:rPr>
      </w:pPr>
    </w:p>
    <w:p w:rsidR="00622950" w:rsidRDefault="00622950" w:rsidP="00622950">
      <w:pPr>
        <w:widowControl w:val="0"/>
        <w:autoSpaceDE w:val="0"/>
        <w:autoSpaceDN w:val="0"/>
        <w:adjustRightInd w:val="0"/>
        <w:ind w:right="49"/>
        <w:jc w:val="both"/>
        <w:rPr>
          <w:rFonts w:ascii="Georgia" w:hAnsi="Georgia" w:cs="Calibri"/>
        </w:rPr>
      </w:pPr>
      <w:r w:rsidRPr="001F5A18">
        <w:rPr>
          <w:rFonts w:ascii="Georgia" w:hAnsi="Georgia"/>
          <w:b/>
        </w:rPr>
        <w:t>AHAZ</w:t>
      </w:r>
      <w:r w:rsidRPr="001F5A18">
        <w:rPr>
          <w:rFonts w:ascii="Georgia" w:hAnsi="Georgia" w:cs="Calibri"/>
          <w:b/>
        </w:rPr>
        <w:t>/1</w:t>
      </w:r>
      <w:r>
        <w:rPr>
          <w:rFonts w:ascii="Georgia" w:hAnsi="Georgia" w:cs="Calibri"/>
          <w:b/>
        </w:rPr>
        <w:t>33</w:t>
      </w:r>
      <w:r w:rsidRPr="001F5A18">
        <w:rPr>
          <w:rFonts w:ascii="Georgia" w:hAnsi="Georgia" w:cs="Calibri"/>
          <w:b/>
        </w:rPr>
        <w:t xml:space="preserve">/2019.- </w:t>
      </w:r>
      <w:r w:rsidRPr="001F5A18">
        <w:rPr>
          <w:rFonts w:ascii="Georgia" w:hAnsi="Georgia" w:cs="Calibri"/>
        </w:rPr>
        <w:t>“Se aprueba por unanimidad de votos,</w:t>
      </w:r>
      <w:r>
        <w:rPr>
          <w:rFonts w:ascii="Georgia" w:hAnsi="Georgia" w:cs="Calibri"/>
        </w:rPr>
        <w:t xml:space="preserve"> el orden del día propuesto para la presente sesión de Cabildo”.</w:t>
      </w:r>
    </w:p>
    <w:p w:rsidR="00622950" w:rsidRDefault="00622950" w:rsidP="00622950">
      <w:pPr>
        <w:autoSpaceDE w:val="0"/>
        <w:autoSpaceDN w:val="0"/>
        <w:adjustRightInd w:val="0"/>
        <w:jc w:val="both"/>
        <w:rPr>
          <w:rFonts w:ascii="Georgia" w:hAnsi="Georgia"/>
          <w:b/>
        </w:rPr>
      </w:pPr>
    </w:p>
    <w:p w:rsidR="00622950" w:rsidRPr="002E14B7" w:rsidRDefault="00622950" w:rsidP="00622950">
      <w:pPr>
        <w:autoSpaceDE w:val="0"/>
        <w:autoSpaceDN w:val="0"/>
        <w:adjustRightInd w:val="0"/>
        <w:jc w:val="both"/>
        <w:rPr>
          <w:rFonts w:ascii="Georgia" w:hAnsi="Georgia" w:cs="Calibri"/>
        </w:rPr>
      </w:pPr>
      <w:r w:rsidRPr="007452EC">
        <w:rPr>
          <w:rFonts w:ascii="Georgia" w:hAnsi="Georgia"/>
          <w:b/>
        </w:rPr>
        <w:t>AHAZ</w:t>
      </w:r>
      <w:r>
        <w:rPr>
          <w:rFonts w:ascii="Georgia" w:hAnsi="Georgia" w:cs="Calibri"/>
          <w:b/>
        </w:rPr>
        <w:t>/134</w:t>
      </w:r>
      <w:r w:rsidRPr="007452EC">
        <w:rPr>
          <w:rFonts w:ascii="Georgia" w:hAnsi="Georgia" w:cs="Calibri"/>
          <w:b/>
        </w:rPr>
        <w:t>/201</w:t>
      </w:r>
      <w:r>
        <w:rPr>
          <w:rFonts w:ascii="Georgia" w:hAnsi="Georgia" w:cs="Calibri"/>
          <w:b/>
        </w:rPr>
        <w:t>9</w:t>
      </w:r>
      <w:r w:rsidRPr="007452EC">
        <w:rPr>
          <w:rFonts w:ascii="Georgia" w:hAnsi="Georgia" w:cs="Calibri"/>
          <w:b/>
        </w:rPr>
        <w:t>.-</w:t>
      </w:r>
      <w:r w:rsidRPr="003F57AC">
        <w:rPr>
          <w:rFonts w:ascii="Georgia" w:hAnsi="Georgia" w:cs="Calibri"/>
        </w:rPr>
        <w:t>“Se aprueba por unanimidad de</w:t>
      </w:r>
      <w:r>
        <w:rPr>
          <w:rFonts w:ascii="Georgia" w:hAnsi="Georgia" w:cs="Calibri"/>
        </w:rPr>
        <w:t xml:space="preserve"> votos, el </w:t>
      </w:r>
      <w:r w:rsidRPr="003542DB">
        <w:rPr>
          <w:rFonts w:ascii="Georgia" w:eastAsia="Calibri" w:hAnsi="Georgia" w:cs="Calibri"/>
          <w:bCs/>
        </w:rPr>
        <w:t xml:space="preserve">contenido de </w:t>
      </w:r>
      <w:r>
        <w:rPr>
          <w:rFonts w:ascii="Georgia" w:eastAsia="Calibri" w:hAnsi="Georgia" w:cs="Calibri"/>
          <w:bCs/>
        </w:rPr>
        <w:t>Acta</w:t>
      </w:r>
      <w:r w:rsidRPr="003542DB">
        <w:rPr>
          <w:rFonts w:ascii="Georgia" w:eastAsia="Calibri" w:hAnsi="Georgia" w:cs="Calibri"/>
          <w:bCs/>
        </w:rPr>
        <w:t xml:space="preserve"> de Cabildo:</w:t>
      </w:r>
    </w:p>
    <w:p w:rsidR="00075913" w:rsidRPr="00622950" w:rsidRDefault="00622950" w:rsidP="00622950">
      <w:pPr>
        <w:pStyle w:val="Prrafodelista"/>
        <w:numPr>
          <w:ilvl w:val="0"/>
          <w:numId w:val="1"/>
        </w:numPr>
        <w:autoSpaceDE w:val="0"/>
        <w:autoSpaceDN w:val="0"/>
        <w:adjustRightInd w:val="0"/>
        <w:jc w:val="both"/>
        <w:rPr>
          <w:rFonts w:ascii="Georgia" w:eastAsia="Calibri" w:hAnsi="Georgia" w:cs="Calibri"/>
        </w:rPr>
      </w:pPr>
      <w:r w:rsidRPr="00622950">
        <w:rPr>
          <w:rFonts w:ascii="Georgia" w:hAnsi="Georgia" w:cs="Arial"/>
        </w:rPr>
        <w:t>N° 16 Ordinaria 10, de fecha 21 de Febrero del año 2019</w:t>
      </w:r>
      <w:r>
        <w:rPr>
          <w:rFonts w:ascii="Georgia" w:hAnsi="Georgia" w:cs="Arial"/>
        </w:rPr>
        <w:t>".</w:t>
      </w:r>
    </w:p>
    <w:p w:rsidR="00075913" w:rsidRDefault="00075913" w:rsidP="00F063C2">
      <w:pPr>
        <w:autoSpaceDE w:val="0"/>
        <w:autoSpaceDN w:val="0"/>
        <w:adjustRightInd w:val="0"/>
        <w:jc w:val="both"/>
        <w:rPr>
          <w:rFonts w:ascii="Georgia" w:eastAsia="Calibri" w:hAnsi="Georgia" w:cs="Calibri"/>
        </w:rPr>
      </w:pPr>
    </w:p>
    <w:p w:rsidR="00075913" w:rsidRDefault="00622950" w:rsidP="00F063C2">
      <w:pPr>
        <w:autoSpaceDE w:val="0"/>
        <w:autoSpaceDN w:val="0"/>
        <w:adjustRightInd w:val="0"/>
        <w:jc w:val="both"/>
        <w:rPr>
          <w:rFonts w:ascii="Georgia" w:eastAsia="Calibri" w:hAnsi="Georgia" w:cs="Calibri"/>
        </w:rPr>
      </w:pPr>
      <w:r w:rsidRPr="007452EC">
        <w:rPr>
          <w:rFonts w:ascii="Georgia" w:hAnsi="Georgia"/>
          <w:b/>
        </w:rPr>
        <w:t>AHAZ</w:t>
      </w:r>
      <w:r>
        <w:rPr>
          <w:rFonts w:ascii="Georgia" w:hAnsi="Georgia" w:cs="Calibri"/>
          <w:b/>
        </w:rPr>
        <w:t>/135</w:t>
      </w:r>
      <w:r w:rsidRPr="007452EC">
        <w:rPr>
          <w:rFonts w:ascii="Georgia" w:hAnsi="Georgia" w:cs="Calibri"/>
          <w:b/>
        </w:rPr>
        <w:t>/201</w:t>
      </w:r>
      <w:r>
        <w:rPr>
          <w:rFonts w:ascii="Georgia" w:hAnsi="Georgia" w:cs="Calibri"/>
          <w:b/>
        </w:rPr>
        <w:t>9</w:t>
      </w:r>
      <w:r w:rsidRPr="007452EC">
        <w:rPr>
          <w:rFonts w:ascii="Georgia" w:hAnsi="Georgia" w:cs="Calibri"/>
          <w:b/>
        </w:rPr>
        <w:t>.-</w:t>
      </w:r>
      <w:r w:rsidRPr="003F57AC">
        <w:rPr>
          <w:rFonts w:ascii="Georgia" w:hAnsi="Georgia" w:cs="Calibri"/>
        </w:rPr>
        <w:t>“Se aprueba por unanimidad de</w:t>
      </w:r>
      <w:r>
        <w:rPr>
          <w:rFonts w:ascii="Georgia" w:hAnsi="Georgia" w:cs="Calibri"/>
        </w:rPr>
        <w:t xml:space="preserve"> votos, el </w:t>
      </w:r>
      <w:r w:rsidRPr="00F91573">
        <w:rPr>
          <w:rFonts w:ascii="Georgia" w:eastAsia="Calibri" w:hAnsi="Georgia" w:cs="Calibri"/>
        </w:rPr>
        <w:t>nombramiento del Juez de Plaza de la Monumental Zacatecas y equipo de apoyo, de la corrida del próximo 17 de marzo del año en curso</w:t>
      </w:r>
      <w:r>
        <w:rPr>
          <w:rFonts w:ascii="Georgia" w:eastAsia="Calibri" w:hAnsi="Georgia" w:cs="Calibri"/>
        </w:rPr>
        <w:t>, quedando de la siguiente manera:</w:t>
      </w:r>
    </w:p>
    <w:p w:rsidR="00622950" w:rsidRDefault="00622950" w:rsidP="00622950">
      <w:pPr>
        <w:widowControl w:val="0"/>
        <w:autoSpaceDE w:val="0"/>
        <w:autoSpaceDN w:val="0"/>
        <w:adjustRightInd w:val="0"/>
        <w:spacing w:line="200" w:lineRule="exact"/>
        <w:rPr>
          <w:rFonts w:ascii="Georgia" w:hAnsi="Georgia" w:cs="Georgia"/>
          <w:sz w:val="20"/>
          <w:szCs w:val="20"/>
        </w:rPr>
      </w:pPr>
    </w:p>
    <w:tbl>
      <w:tblPr>
        <w:tblW w:w="0" w:type="auto"/>
        <w:tblInd w:w="572" w:type="dxa"/>
        <w:tblLayout w:type="fixed"/>
        <w:tblCellMar>
          <w:left w:w="0" w:type="dxa"/>
          <w:right w:w="0" w:type="dxa"/>
        </w:tblCellMar>
        <w:tblLook w:val="0000" w:firstRow="0" w:lastRow="0" w:firstColumn="0" w:lastColumn="0" w:noHBand="0" w:noVBand="0"/>
      </w:tblPr>
      <w:tblGrid>
        <w:gridCol w:w="3335"/>
        <w:gridCol w:w="3753"/>
      </w:tblGrid>
      <w:tr w:rsidR="00622950" w:rsidTr="006848CE">
        <w:trPr>
          <w:trHeight w:hRule="exact" w:val="567"/>
        </w:trPr>
        <w:tc>
          <w:tcPr>
            <w:tcW w:w="3335" w:type="dxa"/>
            <w:tcBorders>
              <w:top w:val="single" w:sz="4" w:space="0" w:color="000000"/>
              <w:left w:val="single" w:sz="4" w:space="0" w:color="000000"/>
              <w:bottom w:val="single" w:sz="4" w:space="0" w:color="000000"/>
              <w:right w:val="single" w:sz="4" w:space="0" w:color="000000"/>
            </w:tcBorders>
            <w:shd w:val="clear" w:color="auto" w:fill="A6A6A6"/>
          </w:tcPr>
          <w:p w:rsidR="00622950" w:rsidRPr="00F871A2" w:rsidRDefault="00622950" w:rsidP="006848CE">
            <w:pPr>
              <w:widowControl w:val="0"/>
              <w:autoSpaceDE w:val="0"/>
              <w:autoSpaceDN w:val="0"/>
              <w:adjustRightInd w:val="0"/>
              <w:spacing w:before="6" w:line="120" w:lineRule="exact"/>
              <w:rPr>
                <w:rFonts w:ascii="Times New Roman" w:hAnsi="Times New Roman"/>
              </w:rPr>
            </w:pPr>
          </w:p>
          <w:p w:rsidR="00622950" w:rsidRPr="00F871A2" w:rsidRDefault="00622950" w:rsidP="006848CE">
            <w:pPr>
              <w:widowControl w:val="0"/>
              <w:tabs>
                <w:tab w:val="left" w:pos="2694"/>
              </w:tabs>
              <w:autoSpaceDE w:val="0"/>
              <w:autoSpaceDN w:val="0"/>
              <w:adjustRightInd w:val="0"/>
              <w:ind w:left="567" w:right="1347"/>
              <w:jc w:val="center"/>
              <w:rPr>
                <w:rFonts w:ascii="Times New Roman" w:hAnsi="Times New Roman"/>
              </w:rPr>
            </w:pPr>
            <w:r w:rsidRPr="00F871A2">
              <w:rPr>
                <w:rFonts w:ascii="Georgia" w:hAnsi="Georgia" w:cs="Georgia"/>
                <w:b/>
                <w:bCs/>
                <w:spacing w:val="1"/>
                <w:w w:val="99"/>
                <w:sz w:val="22"/>
                <w:szCs w:val="22"/>
              </w:rPr>
              <w:t>C</w:t>
            </w:r>
            <w:r w:rsidRPr="00F871A2">
              <w:rPr>
                <w:rFonts w:ascii="Georgia" w:hAnsi="Georgia" w:cs="Georgia"/>
                <w:b/>
                <w:bCs/>
                <w:w w:val="99"/>
                <w:sz w:val="22"/>
                <w:szCs w:val="22"/>
              </w:rPr>
              <w:t>AR</w:t>
            </w:r>
            <w:r>
              <w:rPr>
                <w:rFonts w:ascii="Georgia" w:hAnsi="Georgia" w:cs="Georgia"/>
                <w:b/>
                <w:bCs/>
                <w:w w:val="99"/>
                <w:sz w:val="22"/>
                <w:szCs w:val="22"/>
              </w:rPr>
              <w:t>GO</w:t>
            </w:r>
          </w:p>
        </w:tc>
        <w:tc>
          <w:tcPr>
            <w:tcW w:w="3753" w:type="dxa"/>
            <w:tcBorders>
              <w:top w:val="single" w:sz="4" w:space="0" w:color="000000"/>
              <w:left w:val="single" w:sz="4" w:space="0" w:color="000000"/>
              <w:bottom w:val="single" w:sz="4" w:space="0" w:color="000000"/>
              <w:right w:val="single" w:sz="4" w:space="0" w:color="000000"/>
            </w:tcBorders>
            <w:shd w:val="clear" w:color="auto" w:fill="A6A6A6"/>
          </w:tcPr>
          <w:p w:rsidR="00622950" w:rsidRPr="00F871A2" w:rsidRDefault="00622950" w:rsidP="006848CE">
            <w:pPr>
              <w:widowControl w:val="0"/>
              <w:autoSpaceDE w:val="0"/>
              <w:autoSpaceDN w:val="0"/>
              <w:adjustRightInd w:val="0"/>
              <w:spacing w:before="6" w:line="120" w:lineRule="exact"/>
              <w:rPr>
                <w:rFonts w:ascii="Times New Roman" w:hAnsi="Times New Roman"/>
              </w:rPr>
            </w:pPr>
          </w:p>
          <w:p w:rsidR="00622950" w:rsidRPr="00F871A2" w:rsidRDefault="00622950" w:rsidP="006848CE">
            <w:pPr>
              <w:widowControl w:val="0"/>
              <w:tabs>
                <w:tab w:val="left" w:pos="2194"/>
              </w:tabs>
              <w:autoSpaceDE w:val="0"/>
              <w:autoSpaceDN w:val="0"/>
              <w:adjustRightInd w:val="0"/>
              <w:ind w:left="634" w:right="2006"/>
              <w:rPr>
                <w:rFonts w:ascii="Times New Roman" w:hAnsi="Times New Roman"/>
              </w:rPr>
            </w:pPr>
            <w:r w:rsidRPr="00F871A2">
              <w:rPr>
                <w:rFonts w:ascii="Georgia" w:hAnsi="Georgia" w:cs="Georgia"/>
                <w:b/>
                <w:bCs/>
                <w:spacing w:val="-2"/>
                <w:w w:val="99"/>
                <w:sz w:val="22"/>
                <w:szCs w:val="22"/>
              </w:rPr>
              <w:t>N</w:t>
            </w:r>
            <w:r w:rsidRPr="00F871A2">
              <w:rPr>
                <w:rFonts w:ascii="Georgia" w:hAnsi="Georgia" w:cs="Georgia"/>
                <w:b/>
                <w:bCs/>
                <w:spacing w:val="-1"/>
                <w:w w:val="99"/>
                <w:sz w:val="22"/>
                <w:szCs w:val="22"/>
              </w:rPr>
              <w:t>OM</w:t>
            </w:r>
            <w:r w:rsidRPr="00F871A2">
              <w:rPr>
                <w:rFonts w:ascii="Georgia" w:hAnsi="Georgia" w:cs="Georgia"/>
                <w:b/>
                <w:bCs/>
                <w:w w:val="99"/>
                <w:sz w:val="22"/>
                <w:szCs w:val="22"/>
              </w:rPr>
              <w:t>B</w:t>
            </w:r>
            <w:r w:rsidRPr="00F871A2">
              <w:rPr>
                <w:rFonts w:ascii="Georgia" w:hAnsi="Georgia" w:cs="Georgia"/>
                <w:b/>
                <w:bCs/>
                <w:spacing w:val="5"/>
                <w:w w:val="99"/>
                <w:sz w:val="22"/>
                <w:szCs w:val="22"/>
              </w:rPr>
              <w:t>R</w:t>
            </w:r>
            <w:r w:rsidRPr="00F871A2">
              <w:rPr>
                <w:rFonts w:ascii="Georgia" w:hAnsi="Georgia" w:cs="Georgia"/>
                <w:b/>
                <w:bCs/>
                <w:w w:val="99"/>
                <w:sz w:val="22"/>
                <w:szCs w:val="22"/>
              </w:rPr>
              <w:t>E</w:t>
            </w:r>
          </w:p>
        </w:tc>
      </w:tr>
      <w:tr w:rsidR="00622950" w:rsidTr="006848CE">
        <w:trPr>
          <w:trHeight w:hRule="exact" w:val="344"/>
        </w:trPr>
        <w:tc>
          <w:tcPr>
            <w:tcW w:w="3335" w:type="dxa"/>
            <w:tcBorders>
              <w:top w:val="single" w:sz="4" w:space="0" w:color="000000"/>
              <w:left w:val="single" w:sz="4" w:space="0" w:color="000000"/>
              <w:bottom w:val="single" w:sz="4" w:space="0" w:color="000000"/>
              <w:right w:val="single" w:sz="4" w:space="0" w:color="000000"/>
            </w:tcBorders>
          </w:tcPr>
          <w:p w:rsidR="00622950" w:rsidRPr="0066772A" w:rsidRDefault="00622950" w:rsidP="006848CE">
            <w:pPr>
              <w:widowControl w:val="0"/>
              <w:autoSpaceDE w:val="0"/>
              <w:autoSpaceDN w:val="0"/>
              <w:adjustRightInd w:val="0"/>
              <w:ind w:left="907"/>
              <w:rPr>
                <w:rFonts w:ascii="Times New Roman" w:hAnsi="Times New Roman"/>
                <w:sz w:val="20"/>
                <w:szCs w:val="20"/>
              </w:rPr>
            </w:pPr>
            <w:r w:rsidRPr="0066772A">
              <w:rPr>
                <w:rFonts w:ascii="Georgia" w:hAnsi="Georgia" w:cs="Georgia"/>
                <w:sz w:val="20"/>
                <w:szCs w:val="20"/>
              </w:rPr>
              <w:t>J</w:t>
            </w:r>
            <w:r w:rsidRPr="0066772A">
              <w:rPr>
                <w:rFonts w:ascii="Georgia" w:hAnsi="Georgia" w:cs="Georgia"/>
                <w:spacing w:val="1"/>
                <w:sz w:val="20"/>
                <w:szCs w:val="20"/>
              </w:rPr>
              <w:t>U</w:t>
            </w:r>
            <w:r w:rsidRPr="0066772A">
              <w:rPr>
                <w:rFonts w:ascii="Georgia" w:hAnsi="Georgia" w:cs="Georgia"/>
                <w:spacing w:val="-1"/>
                <w:sz w:val="20"/>
                <w:szCs w:val="20"/>
              </w:rPr>
              <w:t>E</w:t>
            </w:r>
            <w:r w:rsidRPr="0066772A">
              <w:rPr>
                <w:rFonts w:ascii="Georgia" w:hAnsi="Georgia" w:cs="Georgia"/>
                <w:sz w:val="20"/>
                <w:szCs w:val="20"/>
              </w:rPr>
              <w:t>Z</w:t>
            </w:r>
            <w:r w:rsidRPr="0066772A">
              <w:rPr>
                <w:rFonts w:ascii="Georgia" w:hAnsi="Georgia" w:cs="Georgia"/>
                <w:spacing w:val="-2"/>
                <w:sz w:val="20"/>
                <w:szCs w:val="20"/>
              </w:rPr>
              <w:t>D</w:t>
            </w:r>
            <w:r w:rsidRPr="0066772A">
              <w:rPr>
                <w:rFonts w:ascii="Georgia" w:hAnsi="Georgia" w:cs="Georgia"/>
                <w:sz w:val="20"/>
                <w:szCs w:val="20"/>
              </w:rPr>
              <w:t>EP</w:t>
            </w:r>
            <w:r w:rsidRPr="0066772A">
              <w:rPr>
                <w:rFonts w:ascii="Georgia" w:hAnsi="Georgia" w:cs="Georgia"/>
                <w:spacing w:val="2"/>
                <w:sz w:val="20"/>
                <w:szCs w:val="20"/>
              </w:rPr>
              <w:t>L</w:t>
            </w:r>
            <w:r w:rsidRPr="0066772A">
              <w:rPr>
                <w:rFonts w:ascii="Georgia" w:hAnsi="Georgia" w:cs="Georgia"/>
                <w:spacing w:val="3"/>
                <w:sz w:val="20"/>
                <w:szCs w:val="20"/>
              </w:rPr>
              <w:t>A</w:t>
            </w:r>
            <w:r w:rsidRPr="0066772A">
              <w:rPr>
                <w:rFonts w:ascii="Georgia" w:hAnsi="Georgia" w:cs="Georgia"/>
                <w:spacing w:val="-2"/>
                <w:sz w:val="20"/>
                <w:szCs w:val="20"/>
              </w:rPr>
              <w:t>Z</w:t>
            </w:r>
            <w:r w:rsidRPr="0066772A">
              <w:rPr>
                <w:rFonts w:ascii="Georgia" w:hAnsi="Georgia" w:cs="Georgia"/>
                <w:sz w:val="20"/>
                <w:szCs w:val="20"/>
              </w:rPr>
              <w:t>A</w:t>
            </w:r>
          </w:p>
        </w:tc>
        <w:tc>
          <w:tcPr>
            <w:tcW w:w="3753" w:type="dxa"/>
            <w:tcBorders>
              <w:top w:val="single" w:sz="4" w:space="0" w:color="000000"/>
              <w:left w:val="single" w:sz="4" w:space="0" w:color="000000"/>
              <w:bottom w:val="single" w:sz="4" w:space="0" w:color="000000"/>
              <w:right w:val="single" w:sz="4" w:space="0" w:color="000000"/>
            </w:tcBorders>
          </w:tcPr>
          <w:p w:rsidR="00622950" w:rsidRPr="0066772A" w:rsidRDefault="00622950" w:rsidP="006848CE">
            <w:pPr>
              <w:widowControl w:val="0"/>
              <w:tabs>
                <w:tab w:val="left" w:pos="1371"/>
              </w:tabs>
              <w:autoSpaceDE w:val="0"/>
              <w:autoSpaceDN w:val="0"/>
              <w:adjustRightInd w:val="0"/>
              <w:ind w:left="493"/>
              <w:rPr>
                <w:rFonts w:ascii="Times New Roman" w:hAnsi="Times New Roman"/>
                <w:sz w:val="20"/>
                <w:szCs w:val="20"/>
              </w:rPr>
            </w:pPr>
            <w:r w:rsidRPr="0066772A">
              <w:rPr>
                <w:rFonts w:ascii="Georgia" w:hAnsi="Georgia" w:cs="Georgia"/>
                <w:spacing w:val="-2"/>
                <w:sz w:val="20"/>
                <w:szCs w:val="20"/>
              </w:rPr>
              <w:t>D</w:t>
            </w:r>
            <w:r w:rsidRPr="0066772A">
              <w:rPr>
                <w:rFonts w:ascii="Georgia" w:hAnsi="Georgia" w:cs="Georgia"/>
                <w:sz w:val="20"/>
                <w:szCs w:val="20"/>
              </w:rPr>
              <w:t>R.</w:t>
            </w:r>
            <w:r w:rsidRPr="0066772A">
              <w:rPr>
                <w:rFonts w:ascii="Georgia" w:hAnsi="Georgia" w:cs="Georgia"/>
                <w:spacing w:val="-1"/>
                <w:sz w:val="20"/>
                <w:szCs w:val="20"/>
              </w:rPr>
              <w:t>A</w:t>
            </w:r>
            <w:r w:rsidRPr="0066772A">
              <w:rPr>
                <w:rFonts w:ascii="Georgia" w:hAnsi="Georgia" w:cs="Georgia"/>
                <w:spacing w:val="3"/>
                <w:sz w:val="20"/>
                <w:szCs w:val="20"/>
              </w:rPr>
              <w:t>N</w:t>
            </w:r>
            <w:r w:rsidRPr="0066772A">
              <w:rPr>
                <w:rFonts w:ascii="Georgia" w:hAnsi="Georgia" w:cs="Georgia"/>
                <w:spacing w:val="-2"/>
                <w:sz w:val="20"/>
                <w:szCs w:val="20"/>
              </w:rPr>
              <w:t>T</w:t>
            </w:r>
            <w:r w:rsidRPr="0066772A">
              <w:rPr>
                <w:rFonts w:ascii="Georgia" w:hAnsi="Georgia" w:cs="Georgia"/>
                <w:spacing w:val="-1"/>
                <w:sz w:val="20"/>
                <w:szCs w:val="20"/>
              </w:rPr>
              <w:t>O</w:t>
            </w:r>
            <w:r w:rsidRPr="0066772A">
              <w:rPr>
                <w:rFonts w:ascii="Georgia" w:hAnsi="Georgia" w:cs="Georgia"/>
                <w:spacing w:val="3"/>
                <w:sz w:val="20"/>
                <w:szCs w:val="20"/>
              </w:rPr>
              <w:t>N</w:t>
            </w:r>
            <w:r w:rsidRPr="0066772A">
              <w:rPr>
                <w:rFonts w:ascii="Georgia" w:hAnsi="Georgia" w:cs="Georgia"/>
                <w:sz w:val="20"/>
                <w:szCs w:val="20"/>
              </w:rPr>
              <w:t>IO</w:t>
            </w:r>
            <w:r w:rsidRPr="0066772A">
              <w:rPr>
                <w:rFonts w:ascii="Georgia" w:hAnsi="Georgia" w:cs="Georgia"/>
                <w:spacing w:val="3"/>
                <w:sz w:val="20"/>
                <w:szCs w:val="20"/>
              </w:rPr>
              <w:t>S</w:t>
            </w:r>
            <w:r w:rsidRPr="0066772A">
              <w:rPr>
                <w:rFonts w:ascii="Georgia" w:hAnsi="Georgia" w:cs="Georgia"/>
                <w:spacing w:val="-1"/>
                <w:sz w:val="20"/>
                <w:szCs w:val="20"/>
              </w:rPr>
              <w:t>A</w:t>
            </w:r>
            <w:r w:rsidRPr="0066772A">
              <w:rPr>
                <w:rFonts w:ascii="Georgia" w:hAnsi="Georgia" w:cs="Georgia"/>
                <w:spacing w:val="3"/>
                <w:sz w:val="20"/>
                <w:szCs w:val="20"/>
              </w:rPr>
              <w:t>N</w:t>
            </w:r>
            <w:r w:rsidRPr="0066772A">
              <w:rPr>
                <w:rFonts w:ascii="Georgia" w:hAnsi="Georgia" w:cs="Georgia"/>
                <w:spacing w:val="-2"/>
                <w:sz w:val="20"/>
                <w:szCs w:val="20"/>
              </w:rPr>
              <w:t>D</w:t>
            </w:r>
            <w:r w:rsidRPr="0066772A">
              <w:rPr>
                <w:rFonts w:ascii="Georgia" w:hAnsi="Georgia" w:cs="Georgia"/>
                <w:spacing w:val="-1"/>
                <w:sz w:val="20"/>
                <w:szCs w:val="20"/>
              </w:rPr>
              <w:t>O</w:t>
            </w:r>
            <w:r w:rsidRPr="0066772A">
              <w:rPr>
                <w:rFonts w:ascii="Georgia" w:hAnsi="Georgia" w:cs="Georgia"/>
                <w:sz w:val="20"/>
                <w:szCs w:val="20"/>
              </w:rPr>
              <w:t>V</w:t>
            </w:r>
            <w:r w:rsidRPr="0066772A">
              <w:rPr>
                <w:rFonts w:ascii="Georgia" w:hAnsi="Georgia" w:cs="Georgia"/>
                <w:spacing w:val="-1"/>
                <w:sz w:val="20"/>
                <w:szCs w:val="20"/>
              </w:rPr>
              <w:t>A</w:t>
            </w:r>
            <w:r w:rsidRPr="0066772A">
              <w:rPr>
                <w:rFonts w:ascii="Georgia" w:hAnsi="Georgia" w:cs="Georgia"/>
                <w:sz w:val="20"/>
                <w:szCs w:val="20"/>
              </w:rPr>
              <w:t>L</w:t>
            </w:r>
          </w:p>
        </w:tc>
      </w:tr>
      <w:tr w:rsidR="00622950" w:rsidTr="006848CE">
        <w:trPr>
          <w:trHeight w:hRule="exact" w:val="569"/>
        </w:trPr>
        <w:tc>
          <w:tcPr>
            <w:tcW w:w="3335" w:type="dxa"/>
            <w:tcBorders>
              <w:top w:val="single" w:sz="4" w:space="0" w:color="000000"/>
              <w:left w:val="single" w:sz="4" w:space="0" w:color="000000"/>
              <w:bottom w:val="single" w:sz="4" w:space="0" w:color="000000"/>
              <w:right w:val="single" w:sz="4" w:space="0" w:color="000000"/>
            </w:tcBorders>
          </w:tcPr>
          <w:p w:rsidR="00622950" w:rsidRPr="0066772A" w:rsidRDefault="00622950" w:rsidP="006848CE">
            <w:pPr>
              <w:widowControl w:val="0"/>
              <w:autoSpaceDE w:val="0"/>
              <w:autoSpaceDN w:val="0"/>
              <w:adjustRightInd w:val="0"/>
              <w:ind w:left="552"/>
              <w:rPr>
                <w:rFonts w:ascii="Times New Roman" w:hAnsi="Times New Roman"/>
                <w:sz w:val="20"/>
                <w:szCs w:val="20"/>
              </w:rPr>
            </w:pPr>
            <w:r w:rsidRPr="0066772A">
              <w:rPr>
                <w:rFonts w:ascii="Georgia" w:hAnsi="Georgia" w:cs="Georgia"/>
                <w:spacing w:val="-1"/>
                <w:sz w:val="20"/>
                <w:szCs w:val="20"/>
              </w:rPr>
              <w:lastRenderedPageBreak/>
              <w:t>ASE</w:t>
            </w:r>
            <w:r w:rsidRPr="0066772A">
              <w:rPr>
                <w:rFonts w:ascii="Georgia" w:hAnsi="Georgia" w:cs="Georgia"/>
                <w:spacing w:val="3"/>
                <w:sz w:val="20"/>
                <w:szCs w:val="20"/>
              </w:rPr>
              <w:t>S</w:t>
            </w:r>
            <w:r w:rsidRPr="0066772A">
              <w:rPr>
                <w:rFonts w:ascii="Georgia" w:hAnsi="Georgia" w:cs="Georgia"/>
                <w:spacing w:val="-1"/>
                <w:sz w:val="20"/>
                <w:szCs w:val="20"/>
              </w:rPr>
              <w:t>O</w:t>
            </w:r>
            <w:r w:rsidRPr="0066772A">
              <w:rPr>
                <w:rFonts w:ascii="Georgia" w:hAnsi="Georgia" w:cs="Georgia"/>
                <w:sz w:val="20"/>
                <w:szCs w:val="20"/>
              </w:rPr>
              <w:t>R</w:t>
            </w:r>
            <w:r w:rsidRPr="0066772A">
              <w:rPr>
                <w:rFonts w:ascii="Georgia" w:hAnsi="Georgia" w:cs="Georgia"/>
                <w:spacing w:val="3"/>
                <w:sz w:val="20"/>
                <w:szCs w:val="20"/>
              </w:rPr>
              <w:t>T</w:t>
            </w:r>
            <w:r w:rsidRPr="0066772A">
              <w:rPr>
                <w:rFonts w:ascii="Georgia" w:hAnsi="Georgia" w:cs="Georgia"/>
                <w:spacing w:val="-1"/>
                <w:sz w:val="20"/>
                <w:szCs w:val="20"/>
              </w:rPr>
              <w:t>É</w:t>
            </w:r>
            <w:r w:rsidRPr="0066772A">
              <w:rPr>
                <w:rFonts w:ascii="Georgia" w:hAnsi="Georgia" w:cs="Georgia"/>
                <w:spacing w:val="1"/>
                <w:sz w:val="20"/>
                <w:szCs w:val="20"/>
              </w:rPr>
              <w:t>C</w:t>
            </w:r>
            <w:r w:rsidRPr="0066772A">
              <w:rPr>
                <w:rFonts w:ascii="Georgia" w:hAnsi="Georgia" w:cs="Georgia"/>
                <w:spacing w:val="-2"/>
                <w:sz w:val="20"/>
                <w:szCs w:val="20"/>
              </w:rPr>
              <w:t>N</w:t>
            </w:r>
            <w:r w:rsidRPr="0066772A">
              <w:rPr>
                <w:rFonts w:ascii="Georgia" w:hAnsi="Georgia" w:cs="Georgia"/>
                <w:sz w:val="20"/>
                <w:szCs w:val="20"/>
              </w:rPr>
              <w:t>I</w:t>
            </w:r>
            <w:r w:rsidRPr="0066772A">
              <w:rPr>
                <w:rFonts w:ascii="Georgia" w:hAnsi="Georgia" w:cs="Georgia"/>
                <w:spacing w:val="1"/>
                <w:sz w:val="20"/>
                <w:szCs w:val="20"/>
              </w:rPr>
              <w:t>C</w:t>
            </w:r>
            <w:r w:rsidRPr="0066772A">
              <w:rPr>
                <w:rFonts w:ascii="Georgia" w:hAnsi="Georgia" w:cs="Georgia"/>
                <w:sz w:val="20"/>
                <w:szCs w:val="20"/>
              </w:rPr>
              <w:t>O“</w:t>
            </w:r>
            <w:r w:rsidRPr="0066772A">
              <w:rPr>
                <w:rFonts w:ascii="Georgia" w:hAnsi="Georgia" w:cs="Georgia"/>
                <w:spacing w:val="-2"/>
                <w:sz w:val="20"/>
                <w:szCs w:val="20"/>
              </w:rPr>
              <w:t>A</w:t>
            </w:r>
            <w:r w:rsidRPr="0066772A">
              <w:rPr>
                <w:rFonts w:ascii="Georgia" w:hAnsi="Georgia" w:cs="Georgia"/>
                <w:sz w:val="20"/>
                <w:szCs w:val="20"/>
              </w:rPr>
              <w:t>”</w:t>
            </w:r>
          </w:p>
        </w:tc>
        <w:tc>
          <w:tcPr>
            <w:tcW w:w="3753" w:type="dxa"/>
            <w:tcBorders>
              <w:top w:val="single" w:sz="4" w:space="0" w:color="000000"/>
              <w:left w:val="single" w:sz="4" w:space="0" w:color="000000"/>
              <w:bottom w:val="single" w:sz="4" w:space="0" w:color="000000"/>
              <w:right w:val="single" w:sz="4" w:space="0" w:color="000000"/>
            </w:tcBorders>
          </w:tcPr>
          <w:p w:rsidR="00622950" w:rsidRPr="0066772A" w:rsidRDefault="00622950" w:rsidP="006848CE">
            <w:pPr>
              <w:widowControl w:val="0"/>
              <w:tabs>
                <w:tab w:val="left" w:pos="3611"/>
              </w:tabs>
              <w:autoSpaceDE w:val="0"/>
              <w:autoSpaceDN w:val="0"/>
              <w:adjustRightInd w:val="0"/>
              <w:spacing w:line="241" w:lineRule="auto"/>
              <w:ind w:left="209" w:right="889" w:firstLine="142"/>
              <w:rPr>
                <w:rFonts w:ascii="Times New Roman" w:hAnsi="Times New Roman"/>
                <w:sz w:val="20"/>
                <w:szCs w:val="20"/>
              </w:rPr>
            </w:pPr>
            <w:r w:rsidRPr="0066772A">
              <w:rPr>
                <w:rFonts w:ascii="Georgia" w:hAnsi="Georgia" w:cs="Georgia"/>
                <w:spacing w:val="2"/>
                <w:sz w:val="20"/>
                <w:szCs w:val="20"/>
              </w:rPr>
              <w:t>L</w:t>
            </w:r>
            <w:r w:rsidRPr="0066772A">
              <w:rPr>
                <w:rFonts w:ascii="Georgia" w:hAnsi="Georgia" w:cs="Georgia"/>
                <w:sz w:val="20"/>
                <w:szCs w:val="20"/>
              </w:rPr>
              <w:t>I</w:t>
            </w:r>
            <w:r w:rsidRPr="0066772A">
              <w:rPr>
                <w:rFonts w:ascii="Georgia" w:hAnsi="Georgia" w:cs="Georgia"/>
                <w:spacing w:val="1"/>
                <w:sz w:val="20"/>
                <w:szCs w:val="20"/>
              </w:rPr>
              <w:t>C</w:t>
            </w:r>
            <w:r w:rsidRPr="0066772A">
              <w:rPr>
                <w:rFonts w:ascii="Georgia" w:hAnsi="Georgia" w:cs="Georgia"/>
                <w:sz w:val="20"/>
                <w:szCs w:val="20"/>
              </w:rPr>
              <w:t>.M</w:t>
            </w:r>
            <w:r w:rsidRPr="0066772A">
              <w:rPr>
                <w:rFonts w:ascii="Georgia" w:hAnsi="Georgia" w:cs="Georgia"/>
                <w:spacing w:val="-2"/>
                <w:sz w:val="20"/>
                <w:szCs w:val="20"/>
              </w:rPr>
              <w:t>A</w:t>
            </w:r>
            <w:r w:rsidRPr="0066772A">
              <w:rPr>
                <w:rFonts w:ascii="Georgia" w:hAnsi="Georgia" w:cs="Georgia"/>
                <w:sz w:val="20"/>
                <w:szCs w:val="20"/>
              </w:rPr>
              <w:t>RÍA</w:t>
            </w:r>
            <w:r w:rsidRPr="0066772A">
              <w:rPr>
                <w:rFonts w:ascii="Georgia" w:hAnsi="Georgia" w:cs="Georgia"/>
                <w:spacing w:val="-2"/>
                <w:sz w:val="20"/>
                <w:szCs w:val="20"/>
              </w:rPr>
              <w:t>D</w:t>
            </w:r>
            <w:r w:rsidRPr="0066772A">
              <w:rPr>
                <w:rFonts w:ascii="Georgia" w:hAnsi="Georgia" w:cs="Georgia"/>
                <w:spacing w:val="-1"/>
                <w:sz w:val="20"/>
                <w:szCs w:val="20"/>
              </w:rPr>
              <w:t>E</w:t>
            </w:r>
            <w:r w:rsidRPr="0066772A">
              <w:rPr>
                <w:rFonts w:ascii="Georgia" w:hAnsi="Georgia" w:cs="Georgia"/>
                <w:sz w:val="20"/>
                <w:szCs w:val="20"/>
              </w:rPr>
              <w:t>L</w:t>
            </w:r>
            <w:r w:rsidRPr="0066772A">
              <w:rPr>
                <w:rFonts w:ascii="Georgia" w:hAnsi="Georgia" w:cs="Georgia"/>
                <w:spacing w:val="4"/>
                <w:sz w:val="20"/>
                <w:szCs w:val="20"/>
              </w:rPr>
              <w:t>M</w:t>
            </w:r>
            <w:r w:rsidRPr="0066772A">
              <w:rPr>
                <w:rFonts w:ascii="Georgia" w:hAnsi="Georgia" w:cs="Georgia"/>
                <w:spacing w:val="-1"/>
                <w:sz w:val="20"/>
                <w:szCs w:val="20"/>
              </w:rPr>
              <w:t>A</w:t>
            </w:r>
            <w:r w:rsidRPr="0066772A">
              <w:rPr>
                <w:rFonts w:ascii="Georgia" w:hAnsi="Georgia" w:cs="Georgia"/>
                <w:sz w:val="20"/>
                <w:szCs w:val="20"/>
              </w:rPr>
              <w:t>RÁ</w:t>
            </w:r>
            <w:r w:rsidRPr="0066772A">
              <w:rPr>
                <w:rFonts w:ascii="Georgia" w:hAnsi="Georgia" w:cs="Georgia"/>
                <w:spacing w:val="-1"/>
                <w:sz w:val="20"/>
                <w:szCs w:val="20"/>
              </w:rPr>
              <w:t>V</w:t>
            </w:r>
            <w:r w:rsidRPr="0066772A">
              <w:rPr>
                <w:rFonts w:ascii="Georgia" w:hAnsi="Georgia" w:cs="Georgia"/>
                <w:sz w:val="20"/>
                <w:szCs w:val="20"/>
              </w:rPr>
              <w:t>I</w:t>
            </w:r>
            <w:r w:rsidRPr="0066772A">
              <w:rPr>
                <w:rFonts w:ascii="Georgia" w:hAnsi="Georgia" w:cs="Georgia"/>
                <w:spacing w:val="2"/>
                <w:sz w:val="20"/>
                <w:szCs w:val="20"/>
              </w:rPr>
              <w:t>L</w:t>
            </w:r>
            <w:r w:rsidRPr="0066772A">
              <w:rPr>
                <w:rFonts w:ascii="Georgia" w:hAnsi="Georgia" w:cs="Georgia"/>
                <w:sz w:val="20"/>
                <w:szCs w:val="20"/>
              </w:rPr>
              <w:t>A I</w:t>
            </w:r>
            <w:r w:rsidRPr="0066772A">
              <w:rPr>
                <w:rFonts w:ascii="Georgia" w:hAnsi="Georgia" w:cs="Georgia"/>
                <w:spacing w:val="-2"/>
                <w:sz w:val="20"/>
                <w:szCs w:val="20"/>
              </w:rPr>
              <w:t>B</w:t>
            </w:r>
            <w:r w:rsidRPr="0066772A">
              <w:rPr>
                <w:rFonts w:ascii="Georgia" w:hAnsi="Georgia" w:cs="Georgia"/>
                <w:spacing w:val="-1"/>
                <w:sz w:val="20"/>
                <w:szCs w:val="20"/>
              </w:rPr>
              <w:t>A</w:t>
            </w:r>
            <w:r w:rsidRPr="0066772A">
              <w:rPr>
                <w:rFonts w:ascii="Georgia" w:hAnsi="Georgia" w:cs="Georgia"/>
                <w:sz w:val="20"/>
                <w:szCs w:val="20"/>
              </w:rPr>
              <w:t>R</w:t>
            </w:r>
            <w:r w:rsidRPr="0066772A">
              <w:rPr>
                <w:rFonts w:ascii="Georgia" w:hAnsi="Georgia" w:cs="Georgia"/>
                <w:spacing w:val="-1"/>
                <w:sz w:val="20"/>
                <w:szCs w:val="20"/>
              </w:rPr>
              <w:t>B</w:t>
            </w:r>
            <w:r w:rsidRPr="0066772A">
              <w:rPr>
                <w:rFonts w:ascii="Georgia" w:hAnsi="Georgia" w:cs="Georgia"/>
                <w:spacing w:val="5"/>
                <w:sz w:val="20"/>
                <w:szCs w:val="20"/>
              </w:rPr>
              <w:t>U</w:t>
            </w:r>
            <w:r w:rsidRPr="0066772A">
              <w:rPr>
                <w:rFonts w:ascii="Georgia" w:hAnsi="Georgia" w:cs="Georgia"/>
                <w:spacing w:val="-1"/>
                <w:sz w:val="20"/>
                <w:szCs w:val="20"/>
              </w:rPr>
              <w:t>E</w:t>
            </w:r>
            <w:r w:rsidRPr="0066772A">
              <w:rPr>
                <w:rFonts w:ascii="Georgia" w:hAnsi="Georgia" w:cs="Georgia"/>
                <w:spacing w:val="-2"/>
                <w:sz w:val="20"/>
                <w:szCs w:val="20"/>
              </w:rPr>
              <w:t>N</w:t>
            </w:r>
            <w:r w:rsidRPr="0066772A">
              <w:rPr>
                <w:rFonts w:ascii="Georgia" w:hAnsi="Georgia" w:cs="Georgia"/>
                <w:spacing w:val="4"/>
                <w:sz w:val="20"/>
                <w:szCs w:val="20"/>
              </w:rPr>
              <w:t>G</w:t>
            </w:r>
            <w:r w:rsidRPr="0066772A">
              <w:rPr>
                <w:rFonts w:ascii="Georgia" w:hAnsi="Georgia" w:cs="Georgia"/>
                <w:spacing w:val="-1"/>
                <w:sz w:val="20"/>
                <w:szCs w:val="20"/>
              </w:rPr>
              <w:t>O</w:t>
            </w:r>
            <w:r w:rsidRPr="0066772A">
              <w:rPr>
                <w:rFonts w:ascii="Georgia" w:hAnsi="Georgia" w:cs="Georgia"/>
                <w:spacing w:val="4"/>
                <w:sz w:val="20"/>
                <w:szCs w:val="20"/>
              </w:rPr>
              <w:t>Y</w:t>
            </w:r>
            <w:r w:rsidRPr="0066772A">
              <w:rPr>
                <w:rFonts w:ascii="Georgia" w:hAnsi="Georgia" w:cs="Georgia"/>
                <w:spacing w:val="-2"/>
                <w:sz w:val="20"/>
                <w:szCs w:val="20"/>
              </w:rPr>
              <w:t>T</w:t>
            </w:r>
            <w:r w:rsidRPr="0066772A">
              <w:rPr>
                <w:rFonts w:ascii="Georgia" w:hAnsi="Georgia" w:cs="Georgia"/>
                <w:sz w:val="20"/>
                <w:szCs w:val="20"/>
              </w:rPr>
              <w:t>IA</w:t>
            </w:r>
          </w:p>
        </w:tc>
      </w:tr>
      <w:tr w:rsidR="00622950" w:rsidTr="006848CE">
        <w:trPr>
          <w:trHeight w:hRule="exact" w:val="657"/>
        </w:trPr>
        <w:tc>
          <w:tcPr>
            <w:tcW w:w="3335" w:type="dxa"/>
            <w:tcBorders>
              <w:top w:val="single" w:sz="4" w:space="0" w:color="000000"/>
              <w:left w:val="single" w:sz="4" w:space="0" w:color="000000"/>
              <w:bottom w:val="single" w:sz="4" w:space="0" w:color="000000"/>
              <w:right w:val="single" w:sz="4" w:space="0" w:color="000000"/>
            </w:tcBorders>
          </w:tcPr>
          <w:p w:rsidR="00622950" w:rsidRPr="0066772A" w:rsidRDefault="00622950" w:rsidP="006848CE">
            <w:pPr>
              <w:widowControl w:val="0"/>
              <w:autoSpaceDE w:val="0"/>
              <w:autoSpaceDN w:val="0"/>
              <w:adjustRightInd w:val="0"/>
              <w:ind w:left="552"/>
              <w:rPr>
                <w:rFonts w:ascii="Times New Roman" w:hAnsi="Times New Roman"/>
                <w:sz w:val="20"/>
                <w:szCs w:val="20"/>
              </w:rPr>
            </w:pPr>
            <w:r w:rsidRPr="0066772A">
              <w:rPr>
                <w:rFonts w:ascii="Georgia" w:hAnsi="Georgia" w:cs="Georgia"/>
                <w:spacing w:val="-1"/>
                <w:sz w:val="20"/>
                <w:szCs w:val="20"/>
              </w:rPr>
              <w:t>ASE</w:t>
            </w:r>
            <w:r w:rsidRPr="0066772A">
              <w:rPr>
                <w:rFonts w:ascii="Georgia" w:hAnsi="Georgia" w:cs="Georgia"/>
                <w:spacing w:val="3"/>
                <w:sz w:val="20"/>
                <w:szCs w:val="20"/>
              </w:rPr>
              <w:t>S</w:t>
            </w:r>
            <w:r w:rsidRPr="0066772A">
              <w:rPr>
                <w:rFonts w:ascii="Georgia" w:hAnsi="Georgia" w:cs="Georgia"/>
                <w:spacing w:val="-1"/>
                <w:sz w:val="20"/>
                <w:szCs w:val="20"/>
              </w:rPr>
              <w:t>O</w:t>
            </w:r>
            <w:r w:rsidRPr="0066772A">
              <w:rPr>
                <w:rFonts w:ascii="Georgia" w:hAnsi="Georgia" w:cs="Georgia"/>
                <w:sz w:val="20"/>
                <w:szCs w:val="20"/>
              </w:rPr>
              <w:t>R</w:t>
            </w:r>
            <w:r w:rsidRPr="0066772A">
              <w:rPr>
                <w:rFonts w:ascii="Georgia" w:hAnsi="Georgia" w:cs="Georgia"/>
                <w:spacing w:val="3"/>
                <w:sz w:val="20"/>
                <w:szCs w:val="20"/>
              </w:rPr>
              <w:t>T</w:t>
            </w:r>
            <w:r w:rsidRPr="0066772A">
              <w:rPr>
                <w:rFonts w:ascii="Georgia" w:hAnsi="Georgia" w:cs="Georgia"/>
                <w:spacing w:val="-1"/>
                <w:sz w:val="20"/>
                <w:szCs w:val="20"/>
              </w:rPr>
              <w:t>É</w:t>
            </w:r>
            <w:r w:rsidRPr="0066772A">
              <w:rPr>
                <w:rFonts w:ascii="Georgia" w:hAnsi="Georgia" w:cs="Georgia"/>
                <w:spacing w:val="1"/>
                <w:sz w:val="20"/>
                <w:szCs w:val="20"/>
              </w:rPr>
              <w:t>C</w:t>
            </w:r>
            <w:r w:rsidRPr="0066772A">
              <w:rPr>
                <w:rFonts w:ascii="Georgia" w:hAnsi="Georgia" w:cs="Georgia"/>
                <w:spacing w:val="-2"/>
                <w:sz w:val="20"/>
                <w:szCs w:val="20"/>
              </w:rPr>
              <w:t>N</w:t>
            </w:r>
            <w:r w:rsidRPr="0066772A">
              <w:rPr>
                <w:rFonts w:ascii="Georgia" w:hAnsi="Georgia" w:cs="Georgia"/>
                <w:sz w:val="20"/>
                <w:szCs w:val="20"/>
              </w:rPr>
              <w:t>I</w:t>
            </w:r>
            <w:r w:rsidRPr="0066772A">
              <w:rPr>
                <w:rFonts w:ascii="Georgia" w:hAnsi="Georgia" w:cs="Georgia"/>
                <w:spacing w:val="1"/>
                <w:sz w:val="20"/>
                <w:szCs w:val="20"/>
              </w:rPr>
              <w:t>C</w:t>
            </w:r>
            <w:r w:rsidRPr="0066772A">
              <w:rPr>
                <w:rFonts w:ascii="Georgia" w:hAnsi="Georgia" w:cs="Georgia"/>
                <w:sz w:val="20"/>
                <w:szCs w:val="20"/>
              </w:rPr>
              <w:t>O“</w:t>
            </w:r>
            <w:r w:rsidRPr="0066772A">
              <w:rPr>
                <w:rFonts w:ascii="Georgia" w:hAnsi="Georgia" w:cs="Georgia"/>
                <w:spacing w:val="-2"/>
                <w:sz w:val="20"/>
                <w:szCs w:val="20"/>
              </w:rPr>
              <w:t>B</w:t>
            </w:r>
            <w:r w:rsidRPr="0066772A">
              <w:rPr>
                <w:rFonts w:ascii="Georgia" w:hAnsi="Georgia" w:cs="Georgia"/>
                <w:sz w:val="20"/>
                <w:szCs w:val="20"/>
              </w:rPr>
              <w:t>”</w:t>
            </w:r>
          </w:p>
        </w:tc>
        <w:tc>
          <w:tcPr>
            <w:tcW w:w="3753" w:type="dxa"/>
            <w:tcBorders>
              <w:top w:val="single" w:sz="4" w:space="0" w:color="000000"/>
              <w:left w:val="single" w:sz="4" w:space="0" w:color="000000"/>
              <w:bottom w:val="single" w:sz="4" w:space="0" w:color="000000"/>
              <w:right w:val="single" w:sz="4" w:space="0" w:color="000000"/>
            </w:tcBorders>
          </w:tcPr>
          <w:p w:rsidR="00622950" w:rsidRPr="0066772A" w:rsidRDefault="00622950" w:rsidP="006848CE">
            <w:pPr>
              <w:widowControl w:val="0"/>
              <w:tabs>
                <w:tab w:val="left" w:pos="4178"/>
              </w:tabs>
              <w:autoSpaceDE w:val="0"/>
              <w:autoSpaceDN w:val="0"/>
              <w:adjustRightInd w:val="0"/>
              <w:spacing w:line="294" w:lineRule="exact"/>
              <w:ind w:left="634" w:right="571" w:hanging="20"/>
              <w:rPr>
                <w:rFonts w:ascii="Times New Roman" w:hAnsi="Times New Roman"/>
                <w:sz w:val="20"/>
                <w:szCs w:val="20"/>
              </w:rPr>
            </w:pPr>
            <w:r w:rsidRPr="0066772A">
              <w:rPr>
                <w:rFonts w:ascii="Georgia" w:hAnsi="Georgia" w:cs="Georgia"/>
                <w:spacing w:val="2"/>
                <w:sz w:val="20"/>
                <w:szCs w:val="20"/>
              </w:rPr>
              <w:t>L</w:t>
            </w:r>
            <w:r w:rsidRPr="0066772A">
              <w:rPr>
                <w:rFonts w:ascii="Georgia" w:hAnsi="Georgia" w:cs="Georgia"/>
                <w:sz w:val="20"/>
                <w:szCs w:val="20"/>
              </w:rPr>
              <w:t>I</w:t>
            </w:r>
            <w:r w:rsidRPr="0066772A">
              <w:rPr>
                <w:rFonts w:ascii="Georgia" w:hAnsi="Georgia" w:cs="Georgia"/>
                <w:spacing w:val="1"/>
                <w:sz w:val="20"/>
                <w:szCs w:val="20"/>
              </w:rPr>
              <w:t>C</w:t>
            </w:r>
            <w:r w:rsidRPr="0066772A">
              <w:rPr>
                <w:rFonts w:ascii="Georgia" w:hAnsi="Georgia" w:cs="Georgia"/>
                <w:sz w:val="20"/>
                <w:szCs w:val="20"/>
              </w:rPr>
              <w:t>.</w:t>
            </w:r>
            <w:r w:rsidRPr="0066772A">
              <w:rPr>
                <w:rFonts w:ascii="Georgia" w:hAnsi="Georgia" w:cs="Georgia"/>
                <w:spacing w:val="1"/>
                <w:sz w:val="20"/>
                <w:szCs w:val="20"/>
              </w:rPr>
              <w:t>C</w:t>
            </w:r>
            <w:r w:rsidRPr="0066772A">
              <w:rPr>
                <w:rFonts w:ascii="Georgia" w:hAnsi="Georgia" w:cs="Georgia"/>
                <w:spacing w:val="-1"/>
                <w:sz w:val="20"/>
                <w:szCs w:val="20"/>
              </w:rPr>
              <w:t>A</w:t>
            </w:r>
            <w:r w:rsidRPr="0066772A">
              <w:rPr>
                <w:rFonts w:ascii="Georgia" w:hAnsi="Georgia" w:cs="Georgia"/>
                <w:sz w:val="20"/>
                <w:szCs w:val="20"/>
              </w:rPr>
              <w:t>R</w:t>
            </w:r>
            <w:r w:rsidRPr="0066772A">
              <w:rPr>
                <w:rFonts w:ascii="Georgia" w:hAnsi="Georgia" w:cs="Georgia"/>
                <w:spacing w:val="2"/>
                <w:sz w:val="20"/>
                <w:szCs w:val="20"/>
              </w:rPr>
              <w:t>L</w:t>
            </w:r>
            <w:r w:rsidRPr="0066772A">
              <w:rPr>
                <w:rFonts w:ascii="Georgia" w:hAnsi="Georgia" w:cs="Georgia"/>
                <w:spacing w:val="-1"/>
                <w:sz w:val="20"/>
                <w:szCs w:val="20"/>
              </w:rPr>
              <w:t>O</w:t>
            </w:r>
            <w:r w:rsidRPr="0066772A">
              <w:rPr>
                <w:rFonts w:ascii="Georgia" w:hAnsi="Georgia" w:cs="Georgia"/>
                <w:sz w:val="20"/>
                <w:szCs w:val="20"/>
              </w:rPr>
              <w:t>S</w:t>
            </w:r>
            <w:r w:rsidRPr="0066772A">
              <w:rPr>
                <w:rFonts w:ascii="Georgia" w:hAnsi="Georgia" w:cs="Georgia"/>
                <w:spacing w:val="-1"/>
                <w:sz w:val="20"/>
                <w:szCs w:val="20"/>
              </w:rPr>
              <w:t>A</w:t>
            </w:r>
            <w:r w:rsidRPr="0066772A">
              <w:rPr>
                <w:rFonts w:ascii="Georgia" w:hAnsi="Georgia" w:cs="Georgia"/>
                <w:spacing w:val="2"/>
                <w:sz w:val="20"/>
                <w:szCs w:val="20"/>
              </w:rPr>
              <w:t>L</w:t>
            </w:r>
            <w:r w:rsidRPr="0066772A">
              <w:rPr>
                <w:rFonts w:ascii="Georgia" w:hAnsi="Georgia" w:cs="Georgia"/>
                <w:spacing w:val="-2"/>
                <w:sz w:val="20"/>
                <w:szCs w:val="20"/>
              </w:rPr>
              <w:t>B</w:t>
            </w:r>
            <w:r w:rsidRPr="0066772A">
              <w:rPr>
                <w:rFonts w:ascii="Georgia" w:hAnsi="Georgia" w:cs="Georgia"/>
                <w:spacing w:val="-1"/>
                <w:sz w:val="20"/>
                <w:szCs w:val="20"/>
              </w:rPr>
              <w:t>E</w:t>
            </w:r>
            <w:r w:rsidRPr="0066772A">
              <w:rPr>
                <w:rFonts w:ascii="Georgia" w:hAnsi="Georgia" w:cs="Georgia"/>
                <w:sz w:val="20"/>
                <w:szCs w:val="20"/>
              </w:rPr>
              <w:t>R</w:t>
            </w:r>
            <w:r w:rsidRPr="0066772A">
              <w:rPr>
                <w:rFonts w:ascii="Georgia" w:hAnsi="Georgia" w:cs="Georgia"/>
                <w:spacing w:val="-1"/>
                <w:sz w:val="20"/>
                <w:szCs w:val="20"/>
              </w:rPr>
              <w:t>T</w:t>
            </w:r>
            <w:r w:rsidRPr="0066772A">
              <w:rPr>
                <w:rFonts w:ascii="Georgia" w:hAnsi="Georgia" w:cs="Georgia"/>
                <w:sz w:val="20"/>
                <w:szCs w:val="20"/>
              </w:rPr>
              <w:t>O</w:t>
            </w:r>
            <w:r w:rsidRPr="0066772A">
              <w:rPr>
                <w:rFonts w:ascii="Georgia" w:hAnsi="Georgia" w:cs="Georgia"/>
                <w:spacing w:val="-1"/>
                <w:sz w:val="20"/>
                <w:szCs w:val="20"/>
              </w:rPr>
              <w:t>SA</w:t>
            </w:r>
            <w:r w:rsidRPr="0066772A">
              <w:rPr>
                <w:rFonts w:ascii="Georgia" w:hAnsi="Georgia" w:cs="Georgia"/>
                <w:sz w:val="20"/>
                <w:szCs w:val="20"/>
              </w:rPr>
              <w:t>U</w:t>
            </w:r>
            <w:r w:rsidRPr="0066772A">
              <w:rPr>
                <w:rFonts w:ascii="Georgia" w:hAnsi="Georgia" w:cs="Georgia"/>
                <w:spacing w:val="1"/>
                <w:sz w:val="20"/>
                <w:szCs w:val="20"/>
              </w:rPr>
              <w:t>C</w:t>
            </w:r>
            <w:r w:rsidRPr="0066772A">
              <w:rPr>
                <w:rFonts w:ascii="Georgia" w:hAnsi="Georgia" w:cs="Georgia"/>
                <w:spacing w:val="3"/>
                <w:sz w:val="20"/>
                <w:szCs w:val="20"/>
              </w:rPr>
              <w:t>E</w:t>
            </w:r>
            <w:r w:rsidRPr="0066772A">
              <w:rPr>
                <w:rFonts w:ascii="Georgia" w:hAnsi="Georgia" w:cs="Georgia"/>
                <w:spacing w:val="-2"/>
                <w:sz w:val="20"/>
                <w:szCs w:val="20"/>
              </w:rPr>
              <w:t>D</w:t>
            </w:r>
            <w:r w:rsidRPr="0066772A">
              <w:rPr>
                <w:rFonts w:ascii="Georgia" w:hAnsi="Georgia" w:cs="Georgia"/>
                <w:sz w:val="20"/>
                <w:szCs w:val="20"/>
              </w:rPr>
              <w:t>O M</w:t>
            </w:r>
            <w:r w:rsidRPr="0066772A">
              <w:rPr>
                <w:rFonts w:ascii="Georgia" w:hAnsi="Georgia" w:cs="Georgia"/>
                <w:spacing w:val="-2"/>
                <w:sz w:val="20"/>
                <w:szCs w:val="20"/>
              </w:rPr>
              <w:t>ED</w:t>
            </w:r>
            <w:r w:rsidRPr="0066772A">
              <w:rPr>
                <w:rFonts w:ascii="Georgia" w:hAnsi="Georgia" w:cs="Georgia"/>
                <w:spacing w:val="5"/>
                <w:sz w:val="20"/>
                <w:szCs w:val="20"/>
              </w:rPr>
              <w:t>R</w:t>
            </w:r>
            <w:r w:rsidRPr="0066772A">
              <w:rPr>
                <w:rFonts w:ascii="Georgia" w:hAnsi="Georgia" w:cs="Georgia"/>
                <w:spacing w:val="-1"/>
                <w:sz w:val="20"/>
                <w:szCs w:val="20"/>
              </w:rPr>
              <w:t>A</w:t>
            </w:r>
            <w:r w:rsidRPr="0066772A">
              <w:rPr>
                <w:rFonts w:ascii="Georgia" w:hAnsi="Georgia" w:cs="Georgia"/>
                <w:spacing w:val="-2"/>
                <w:sz w:val="20"/>
                <w:szCs w:val="20"/>
              </w:rPr>
              <w:t>N</w:t>
            </w:r>
            <w:r w:rsidRPr="0066772A">
              <w:rPr>
                <w:rFonts w:ascii="Georgia" w:hAnsi="Georgia" w:cs="Georgia"/>
                <w:sz w:val="20"/>
                <w:szCs w:val="20"/>
              </w:rPr>
              <w:t>O</w:t>
            </w:r>
          </w:p>
        </w:tc>
      </w:tr>
      <w:tr w:rsidR="00622950" w:rsidTr="006848CE">
        <w:trPr>
          <w:trHeight w:hRule="exact" w:val="709"/>
        </w:trPr>
        <w:tc>
          <w:tcPr>
            <w:tcW w:w="3335" w:type="dxa"/>
            <w:tcBorders>
              <w:top w:val="single" w:sz="4" w:space="0" w:color="000000"/>
              <w:left w:val="single" w:sz="4" w:space="0" w:color="000000"/>
              <w:bottom w:val="single" w:sz="4" w:space="0" w:color="000000"/>
              <w:right w:val="single" w:sz="4" w:space="0" w:color="000000"/>
            </w:tcBorders>
          </w:tcPr>
          <w:p w:rsidR="00622950" w:rsidRPr="0066772A" w:rsidRDefault="00622950" w:rsidP="006848CE">
            <w:pPr>
              <w:widowControl w:val="0"/>
              <w:autoSpaceDE w:val="0"/>
              <w:autoSpaceDN w:val="0"/>
              <w:adjustRightInd w:val="0"/>
              <w:spacing w:line="292" w:lineRule="exact"/>
              <w:ind w:left="148" w:right="114" w:firstLine="188"/>
              <w:rPr>
                <w:rFonts w:ascii="Times New Roman" w:hAnsi="Times New Roman"/>
                <w:sz w:val="20"/>
                <w:szCs w:val="20"/>
              </w:rPr>
            </w:pPr>
            <w:r w:rsidRPr="0066772A">
              <w:rPr>
                <w:rFonts w:ascii="Georgia" w:hAnsi="Georgia" w:cs="Georgia"/>
                <w:sz w:val="20"/>
                <w:szCs w:val="20"/>
              </w:rPr>
              <w:t>I</w:t>
            </w:r>
            <w:r w:rsidRPr="0066772A">
              <w:rPr>
                <w:rFonts w:ascii="Georgia" w:hAnsi="Georgia" w:cs="Georgia"/>
                <w:spacing w:val="-2"/>
                <w:sz w:val="20"/>
                <w:szCs w:val="20"/>
              </w:rPr>
              <w:t>N</w:t>
            </w:r>
            <w:r w:rsidRPr="0066772A">
              <w:rPr>
                <w:rFonts w:ascii="Georgia" w:hAnsi="Georgia" w:cs="Georgia"/>
                <w:spacing w:val="-1"/>
                <w:sz w:val="20"/>
                <w:szCs w:val="20"/>
              </w:rPr>
              <w:t>S</w:t>
            </w:r>
            <w:r w:rsidRPr="0066772A">
              <w:rPr>
                <w:rFonts w:ascii="Georgia" w:hAnsi="Georgia" w:cs="Georgia"/>
                <w:sz w:val="20"/>
                <w:szCs w:val="20"/>
              </w:rPr>
              <w:t>P</w:t>
            </w:r>
            <w:r w:rsidRPr="0066772A">
              <w:rPr>
                <w:rFonts w:ascii="Georgia" w:hAnsi="Georgia" w:cs="Georgia"/>
                <w:spacing w:val="-1"/>
                <w:sz w:val="20"/>
                <w:szCs w:val="20"/>
              </w:rPr>
              <w:t>E</w:t>
            </w:r>
            <w:r w:rsidRPr="0066772A">
              <w:rPr>
                <w:rFonts w:ascii="Georgia" w:hAnsi="Georgia" w:cs="Georgia"/>
                <w:spacing w:val="6"/>
                <w:sz w:val="20"/>
                <w:szCs w:val="20"/>
              </w:rPr>
              <w:t>C</w:t>
            </w:r>
            <w:r w:rsidRPr="0066772A">
              <w:rPr>
                <w:rFonts w:ascii="Georgia" w:hAnsi="Georgia" w:cs="Georgia"/>
                <w:spacing w:val="-2"/>
                <w:sz w:val="20"/>
                <w:szCs w:val="20"/>
              </w:rPr>
              <w:t>T</w:t>
            </w:r>
            <w:r w:rsidRPr="0066772A">
              <w:rPr>
                <w:rFonts w:ascii="Georgia" w:hAnsi="Georgia" w:cs="Georgia"/>
                <w:spacing w:val="-1"/>
                <w:sz w:val="20"/>
                <w:szCs w:val="20"/>
              </w:rPr>
              <w:t>O</w:t>
            </w:r>
            <w:r w:rsidRPr="0066772A">
              <w:rPr>
                <w:rFonts w:ascii="Georgia" w:hAnsi="Georgia" w:cs="Georgia"/>
                <w:sz w:val="20"/>
                <w:szCs w:val="20"/>
              </w:rPr>
              <w:t>RA</w:t>
            </w:r>
            <w:r w:rsidRPr="0066772A">
              <w:rPr>
                <w:rFonts w:ascii="Georgia" w:hAnsi="Georgia" w:cs="Georgia"/>
                <w:spacing w:val="5"/>
                <w:sz w:val="20"/>
                <w:szCs w:val="20"/>
              </w:rPr>
              <w:t>U</w:t>
            </w:r>
            <w:r w:rsidRPr="0066772A">
              <w:rPr>
                <w:rFonts w:ascii="Georgia" w:hAnsi="Georgia" w:cs="Georgia"/>
                <w:spacing w:val="-2"/>
                <w:sz w:val="20"/>
                <w:szCs w:val="20"/>
              </w:rPr>
              <w:t>T</w:t>
            </w:r>
            <w:r w:rsidRPr="0066772A">
              <w:rPr>
                <w:rFonts w:ascii="Georgia" w:hAnsi="Georgia" w:cs="Georgia"/>
                <w:spacing w:val="-1"/>
                <w:sz w:val="20"/>
                <w:szCs w:val="20"/>
              </w:rPr>
              <w:t>O</w:t>
            </w:r>
            <w:r w:rsidRPr="0066772A">
              <w:rPr>
                <w:rFonts w:ascii="Georgia" w:hAnsi="Georgia" w:cs="Georgia"/>
                <w:sz w:val="20"/>
                <w:szCs w:val="20"/>
              </w:rPr>
              <w:t>R</w:t>
            </w:r>
            <w:r w:rsidRPr="0066772A">
              <w:rPr>
                <w:rFonts w:ascii="Georgia" w:hAnsi="Georgia" w:cs="Georgia"/>
                <w:spacing w:val="5"/>
                <w:sz w:val="20"/>
                <w:szCs w:val="20"/>
              </w:rPr>
              <w:t>I</w:t>
            </w:r>
            <w:r w:rsidRPr="0066772A">
              <w:rPr>
                <w:rFonts w:ascii="Georgia" w:hAnsi="Georgia" w:cs="Georgia"/>
                <w:spacing w:val="-2"/>
                <w:sz w:val="20"/>
                <w:szCs w:val="20"/>
              </w:rPr>
              <w:t>D</w:t>
            </w:r>
            <w:r w:rsidRPr="0066772A">
              <w:rPr>
                <w:rFonts w:ascii="Georgia" w:hAnsi="Georgia" w:cs="Georgia"/>
                <w:spacing w:val="3"/>
                <w:sz w:val="20"/>
                <w:szCs w:val="20"/>
              </w:rPr>
              <w:t>A</w:t>
            </w:r>
            <w:r w:rsidRPr="0066772A">
              <w:rPr>
                <w:rFonts w:ascii="Georgia" w:hAnsi="Georgia" w:cs="Georgia"/>
                <w:sz w:val="20"/>
                <w:szCs w:val="20"/>
              </w:rPr>
              <w:t xml:space="preserve">D </w:t>
            </w:r>
            <w:r w:rsidRPr="0066772A">
              <w:rPr>
                <w:rFonts w:ascii="Georgia" w:hAnsi="Georgia" w:cs="Georgia"/>
                <w:spacing w:val="-1"/>
                <w:sz w:val="20"/>
                <w:szCs w:val="20"/>
              </w:rPr>
              <w:t>E</w:t>
            </w:r>
            <w:r w:rsidRPr="0066772A">
              <w:rPr>
                <w:rFonts w:ascii="Georgia" w:hAnsi="Georgia" w:cs="Georgia"/>
                <w:spacing w:val="-2"/>
                <w:sz w:val="20"/>
                <w:szCs w:val="20"/>
              </w:rPr>
              <w:t>N</w:t>
            </w:r>
            <w:r w:rsidRPr="0066772A">
              <w:rPr>
                <w:rFonts w:ascii="Georgia" w:hAnsi="Georgia" w:cs="Georgia"/>
                <w:spacing w:val="1"/>
                <w:sz w:val="20"/>
                <w:szCs w:val="20"/>
              </w:rPr>
              <w:t>C</w:t>
            </w:r>
            <w:r w:rsidRPr="0066772A">
              <w:rPr>
                <w:rFonts w:ascii="Georgia" w:hAnsi="Georgia" w:cs="Georgia"/>
                <w:spacing w:val="-1"/>
                <w:sz w:val="20"/>
                <w:szCs w:val="20"/>
              </w:rPr>
              <w:t>A</w:t>
            </w:r>
            <w:r w:rsidRPr="0066772A">
              <w:rPr>
                <w:rFonts w:ascii="Georgia" w:hAnsi="Georgia" w:cs="Georgia"/>
                <w:sz w:val="20"/>
                <w:szCs w:val="20"/>
              </w:rPr>
              <w:t>R</w:t>
            </w:r>
            <w:r w:rsidRPr="0066772A">
              <w:rPr>
                <w:rFonts w:ascii="Georgia" w:hAnsi="Georgia" w:cs="Georgia"/>
                <w:spacing w:val="4"/>
                <w:sz w:val="20"/>
                <w:szCs w:val="20"/>
              </w:rPr>
              <w:t>G</w:t>
            </w:r>
            <w:r w:rsidRPr="0066772A">
              <w:rPr>
                <w:rFonts w:ascii="Georgia" w:hAnsi="Georgia" w:cs="Georgia"/>
                <w:spacing w:val="-1"/>
                <w:sz w:val="20"/>
                <w:szCs w:val="20"/>
              </w:rPr>
              <w:t>A</w:t>
            </w:r>
            <w:r w:rsidRPr="0066772A">
              <w:rPr>
                <w:rFonts w:ascii="Georgia" w:hAnsi="Georgia" w:cs="Georgia"/>
                <w:spacing w:val="2"/>
                <w:sz w:val="20"/>
                <w:szCs w:val="20"/>
              </w:rPr>
              <w:t>D</w:t>
            </w:r>
            <w:r w:rsidRPr="0066772A">
              <w:rPr>
                <w:rFonts w:ascii="Georgia" w:hAnsi="Georgia" w:cs="Georgia"/>
                <w:sz w:val="20"/>
                <w:szCs w:val="20"/>
              </w:rPr>
              <w:t>O</w:t>
            </w:r>
            <w:r w:rsidRPr="0066772A">
              <w:rPr>
                <w:rFonts w:ascii="Georgia" w:hAnsi="Georgia" w:cs="Georgia"/>
                <w:spacing w:val="2"/>
                <w:sz w:val="20"/>
                <w:szCs w:val="20"/>
              </w:rPr>
              <w:t>D</w:t>
            </w:r>
            <w:r w:rsidRPr="0066772A">
              <w:rPr>
                <w:rFonts w:ascii="Georgia" w:hAnsi="Georgia" w:cs="Georgia"/>
                <w:sz w:val="20"/>
                <w:szCs w:val="20"/>
              </w:rPr>
              <w:t>E</w:t>
            </w:r>
            <w:r w:rsidRPr="0066772A">
              <w:rPr>
                <w:rFonts w:ascii="Georgia" w:hAnsi="Georgia" w:cs="Georgia"/>
                <w:spacing w:val="1"/>
                <w:sz w:val="20"/>
                <w:szCs w:val="20"/>
              </w:rPr>
              <w:t>C</w:t>
            </w:r>
            <w:r w:rsidRPr="0066772A">
              <w:rPr>
                <w:rFonts w:ascii="Georgia" w:hAnsi="Georgia" w:cs="Georgia"/>
                <w:spacing w:val="-1"/>
                <w:sz w:val="20"/>
                <w:szCs w:val="20"/>
              </w:rPr>
              <w:t>A</w:t>
            </w:r>
            <w:r w:rsidRPr="0066772A">
              <w:rPr>
                <w:rFonts w:ascii="Georgia" w:hAnsi="Georgia" w:cs="Georgia"/>
                <w:spacing w:val="2"/>
                <w:sz w:val="20"/>
                <w:szCs w:val="20"/>
              </w:rPr>
              <w:t>LL</w:t>
            </w:r>
            <w:r w:rsidRPr="0066772A">
              <w:rPr>
                <w:rFonts w:ascii="Georgia" w:hAnsi="Georgia" w:cs="Georgia"/>
                <w:spacing w:val="-1"/>
                <w:sz w:val="20"/>
                <w:szCs w:val="20"/>
              </w:rPr>
              <w:t>E</w:t>
            </w:r>
            <w:r w:rsidRPr="0066772A">
              <w:rPr>
                <w:rFonts w:ascii="Georgia" w:hAnsi="Georgia" w:cs="Georgia"/>
                <w:sz w:val="20"/>
                <w:szCs w:val="20"/>
              </w:rPr>
              <w:t>JÓN</w:t>
            </w:r>
          </w:p>
        </w:tc>
        <w:tc>
          <w:tcPr>
            <w:tcW w:w="3753" w:type="dxa"/>
            <w:tcBorders>
              <w:top w:val="single" w:sz="4" w:space="0" w:color="000000"/>
              <w:left w:val="single" w:sz="4" w:space="0" w:color="000000"/>
              <w:bottom w:val="single" w:sz="4" w:space="0" w:color="000000"/>
              <w:right w:val="single" w:sz="4" w:space="0" w:color="000000"/>
            </w:tcBorders>
          </w:tcPr>
          <w:p w:rsidR="00622950" w:rsidRPr="0066772A" w:rsidRDefault="00622950" w:rsidP="006848CE">
            <w:pPr>
              <w:widowControl w:val="0"/>
              <w:autoSpaceDE w:val="0"/>
              <w:autoSpaceDN w:val="0"/>
              <w:adjustRightInd w:val="0"/>
              <w:spacing w:line="200" w:lineRule="exact"/>
              <w:rPr>
                <w:rFonts w:ascii="Times New Roman" w:hAnsi="Times New Roman"/>
                <w:sz w:val="20"/>
                <w:szCs w:val="20"/>
              </w:rPr>
            </w:pPr>
          </w:p>
          <w:p w:rsidR="00622950" w:rsidRPr="0066772A" w:rsidRDefault="00622950" w:rsidP="006848CE">
            <w:pPr>
              <w:widowControl w:val="0"/>
              <w:autoSpaceDE w:val="0"/>
              <w:autoSpaceDN w:val="0"/>
              <w:adjustRightInd w:val="0"/>
              <w:ind w:left="776"/>
              <w:rPr>
                <w:rFonts w:ascii="Times New Roman" w:hAnsi="Times New Roman"/>
                <w:sz w:val="20"/>
                <w:szCs w:val="20"/>
              </w:rPr>
            </w:pPr>
            <w:r w:rsidRPr="0066772A">
              <w:rPr>
                <w:rFonts w:ascii="Georgia" w:hAnsi="Georgia" w:cs="Georgia"/>
                <w:sz w:val="20"/>
                <w:szCs w:val="20"/>
              </w:rPr>
              <w:t>PRO</w:t>
            </w:r>
            <w:r w:rsidRPr="0066772A">
              <w:rPr>
                <w:rFonts w:ascii="Georgia" w:hAnsi="Georgia" w:cs="Georgia"/>
                <w:spacing w:val="-2"/>
                <w:sz w:val="20"/>
                <w:szCs w:val="20"/>
              </w:rPr>
              <w:t>F</w:t>
            </w:r>
            <w:r w:rsidRPr="0066772A">
              <w:rPr>
                <w:rFonts w:ascii="Georgia" w:hAnsi="Georgia" w:cs="Georgia"/>
                <w:sz w:val="20"/>
                <w:szCs w:val="20"/>
              </w:rPr>
              <w:t>R.M</w:t>
            </w:r>
            <w:r w:rsidRPr="0066772A">
              <w:rPr>
                <w:rFonts w:ascii="Georgia" w:hAnsi="Georgia" w:cs="Georgia"/>
                <w:spacing w:val="-1"/>
                <w:sz w:val="20"/>
                <w:szCs w:val="20"/>
              </w:rPr>
              <w:t>A</w:t>
            </w:r>
            <w:r w:rsidRPr="0066772A">
              <w:rPr>
                <w:rFonts w:ascii="Georgia" w:hAnsi="Georgia" w:cs="Georgia"/>
                <w:sz w:val="20"/>
                <w:szCs w:val="20"/>
              </w:rPr>
              <w:t>RIO</w:t>
            </w:r>
            <w:r w:rsidRPr="0066772A">
              <w:rPr>
                <w:rFonts w:ascii="Georgia" w:hAnsi="Georgia" w:cs="Georgia"/>
                <w:spacing w:val="-1"/>
                <w:sz w:val="20"/>
                <w:szCs w:val="20"/>
              </w:rPr>
              <w:t>SA</w:t>
            </w:r>
            <w:r w:rsidRPr="0066772A">
              <w:rPr>
                <w:rFonts w:ascii="Georgia" w:hAnsi="Georgia" w:cs="Georgia"/>
                <w:spacing w:val="2"/>
                <w:sz w:val="20"/>
                <w:szCs w:val="20"/>
              </w:rPr>
              <w:t>L</w:t>
            </w:r>
            <w:r w:rsidRPr="0066772A">
              <w:rPr>
                <w:rFonts w:ascii="Georgia" w:hAnsi="Georgia" w:cs="Georgia"/>
                <w:spacing w:val="1"/>
                <w:sz w:val="20"/>
                <w:szCs w:val="20"/>
              </w:rPr>
              <w:t>C</w:t>
            </w:r>
            <w:r w:rsidRPr="0066772A">
              <w:rPr>
                <w:rFonts w:ascii="Georgia" w:hAnsi="Georgia" w:cs="Georgia"/>
                <w:spacing w:val="3"/>
                <w:sz w:val="20"/>
                <w:szCs w:val="20"/>
              </w:rPr>
              <w:t>E</w:t>
            </w:r>
            <w:r w:rsidRPr="0066772A">
              <w:rPr>
                <w:rFonts w:ascii="Georgia" w:hAnsi="Georgia" w:cs="Georgia"/>
                <w:spacing w:val="-2"/>
                <w:sz w:val="20"/>
                <w:szCs w:val="20"/>
              </w:rPr>
              <w:t>D</w:t>
            </w:r>
            <w:r w:rsidRPr="0066772A">
              <w:rPr>
                <w:rFonts w:ascii="Georgia" w:hAnsi="Georgia" w:cs="Georgia"/>
                <w:sz w:val="20"/>
                <w:szCs w:val="20"/>
              </w:rPr>
              <w:t>O</w:t>
            </w:r>
          </w:p>
        </w:tc>
      </w:tr>
      <w:tr w:rsidR="00622950" w:rsidTr="006848CE">
        <w:trPr>
          <w:trHeight w:hRule="exact" w:val="563"/>
        </w:trPr>
        <w:tc>
          <w:tcPr>
            <w:tcW w:w="3335" w:type="dxa"/>
            <w:tcBorders>
              <w:top w:val="single" w:sz="4" w:space="0" w:color="000000"/>
              <w:left w:val="single" w:sz="4" w:space="0" w:color="000000"/>
              <w:bottom w:val="single" w:sz="4" w:space="0" w:color="000000"/>
              <w:right w:val="single" w:sz="4" w:space="0" w:color="000000"/>
            </w:tcBorders>
          </w:tcPr>
          <w:p w:rsidR="00622950" w:rsidRPr="0066772A" w:rsidRDefault="00622950" w:rsidP="006848CE">
            <w:pPr>
              <w:widowControl w:val="0"/>
              <w:autoSpaceDE w:val="0"/>
              <w:autoSpaceDN w:val="0"/>
              <w:adjustRightInd w:val="0"/>
              <w:spacing w:line="241" w:lineRule="auto"/>
              <w:ind w:left="916" w:right="325" w:hanging="552"/>
              <w:rPr>
                <w:rFonts w:ascii="Times New Roman" w:hAnsi="Times New Roman"/>
                <w:sz w:val="20"/>
                <w:szCs w:val="20"/>
              </w:rPr>
            </w:pPr>
            <w:r w:rsidRPr="0066772A">
              <w:rPr>
                <w:rFonts w:ascii="Georgia" w:hAnsi="Georgia" w:cs="Georgia"/>
                <w:sz w:val="20"/>
                <w:szCs w:val="20"/>
              </w:rPr>
              <w:t>J</w:t>
            </w:r>
            <w:r w:rsidRPr="0066772A">
              <w:rPr>
                <w:rFonts w:ascii="Georgia" w:hAnsi="Georgia" w:cs="Georgia"/>
                <w:spacing w:val="-1"/>
                <w:sz w:val="20"/>
                <w:szCs w:val="20"/>
              </w:rPr>
              <w:t>E</w:t>
            </w:r>
            <w:r w:rsidRPr="0066772A">
              <w:rPr>
                <w:rFonts w:ascii="Georgia" w:hAnsi="Georgia" w:cs="Georgia"/>
                <w:spacing w:val="-2"/>
                <w:sz w:val="20"/>
                <w:szCs w:val="20"/>
              </w:rPr>
              <w:t>F</w:t>
            </w:r>
            <w:r w:rsidRPr="0066772A">
              <w:rPr>
                <w:rFonts w:ascii="Georgia" w:hAnsi="Georgia" w:cs="Georgia"/>
                <w:sz w:val="20"/>
                <w:szCs w:val="20"/>
              </w:rPr>
              <w:t>E</w:t>
            </w:r>
            <w:r w:rsidRPr="0066772A">
              <w:rPr>
                <w:rFonts w:ascii="Georgia" w:hAnsi="Georgia" w:cs="Georgia"/>
                <w:spacing w:val="-2"/>
                <w:sz w:val="20"/>
                <w:szCs w:val="20"/>
              </w:rPr>
              <w:t>D</w:t>
            </w:r>
            <w:r w:rsidRPr="0066772A">
              <w:rPr>
                <w:rFonts w:ascii="Georgia" w:hAnsi="Georgia" w:cs="Georgia"/>
                <w:sz w:val="20"/>
                <w:szCs w:val="20"/>
              </w:rPr>
              <w:t>E</w:t>
            </w:r>
            <w:r w:rsidRPr="0066772A">
              <w:rPr>
                <w:rFonts w:ascii="Georgia" w:hAnsi="Georgia" w:cs="Georgia"/>
                <w:spacing w:val="2"/>
                <w:sz w:val="20"/>
                <w:szCs w:val="20"/>
              </w:rPr>
              <w:t>L</w:t>
            </w:r>
            <w:r w:rsidRPr="0066772A">
              <w:rPr>
                <w:rFonts w:ascii="Georgia" w:hAnsi="Georgia" w:cs="Georgia"/>
                <w:spacing w:val="4"/>
                <w:sz w:val="20"/>
                <w:szCs w:val="20"/>
              </w:rPr>
              <w:t>O</w:t>
            </w:r>
            <w:r w:rsidRPr="0066772A">
              <w:rPr>
                <w:rFonts w:ascii="Georgia" w:hAnsi="Georgia" w:cs="Georgia"/>
                <w:sz w:val="20"/>
                <w:szCs w:val="20"/>
              </w:rPr>
              <w:t>S</w:t>
            </w:r>
            <w:r w:rsidRPr="0066772A">
              <w:rPr>
                <w:rFonts w:ascii="Georgia" w:hAnsi="Georgia" w:cs="Georgia"/>
                <w:spacing w:val="3"/>
                <w:sz w:val="20"/>
                <w:szCs w:val="20"/>
              </w:rPr>
              <w:t>S</w:t>
            </w:r>
            <w:r w:rsidRPr="0066772A">
              <w:rPr>
                <w:rFonts w:ascii="Georgia" w:hAnsi="Georgia" w:cs="Georgia"/>
                <w:spacing w:val="-1"/>
                <w:sz w:val="20"/>
                <w:szCs w:val="20"/>
              </w:rPr>
              <w:t>E</w:t>
            </w:r>
            <w:r w:rsidRPr="0066772A">
              <w:rPr>
                <w:rFonts w:ascii="Georgia" w:hAnsi="Georgia" w:cs="Georgia"/>
                <w:sz w:val="20"/>
                <w:szCs w:val="20"/>
              </w:rPr>
              <w:t>RVI</w:t>
            </w:r>
            <w:r w:rsidRPr="0066772A">
              <w:rPr>
                <w:rFonts w:ascii="Georgia" w:hAnsi="Georgia" w:cs="Georgia"/>
                <w:spacing w:val="2"/>
                <w:sz w:val="20"/>
                <w:szCs w:val="20"/>
              </w:rPr>
              <w:t>C</w:t>
            </w:r>
            <w:r w:rsidRPr="0066772A">
              <w:rPr>
                <w:rFonts w:ascii="Georgia" w:hAnsi="Georgia" w:cs="Georgia"/>
                <w:sz w:val="20"/>
                <w:szCs w:val="20"/>
              </w:rPr>
              <w:t>I</w:t>
            </w:r>
            <w:r w:rsidRPr="0066772A">
              <w:rPr>
                <w:rFonts w:ascii="Georgia" w:hAnsi="Georgia" w:cs="Georgia"/>
                <w:spacing w:val="-1"/>
                <w:sz w:val="20"/>
                <w:szCs w:val="20"/>
              </w:rPr>
              <w:t>O</w:t>
            </w:r>
            <w:r w:rsidRPr="0066772A">
              <w:rPr>
                <w:rFonts w:ascii="Georgia" w:hAnsi="Georgia" w:cs="Georgia"/>
                <w:sz w:val="20"/>
                <w:szCs w:val="20"/>
              </w:rPr>
              <w:t>S V</w:t>
            </w:r>
            <w:r w:rsidRPr="0066772A">
              <w:rPr>
                <w:rFonts w:ascii="Georgia" w:hAnsi="Georgia" w:cs="Georgia"/>
                <w:spacing w:val="-1"/>
                <w:sz w:val="20"/>
                <w:szCs w:val="20"/>
              </w:rPr>
              <w:t>E</w:t>
            </w:r>
            <w:r w:rsidRPr="0066772A">
              <w:rPr>
                <w:rFonts w:ascii="Georgia" w:hAnsi="Georgia" w:cs="Georgia"/>
                <w:spacing w:val="-2"/>
                <w:sz w:val="20"/>
                <w:szCs w:val="20"/>
              </w:rPr>
              <w:t>T</w:t>
            </w:r>
            <w:r w:rsidRPr="0066772A">
              <w:rPr>
                <w:rFonts w:ascii="Georgia" w:hAnsi="Georgia" w:cs="Georgia"/>
                <w:spacing w:val="-1"/>
                <w:sz w:val="20"/>
                <w:szCs w:val="20"/>
              </w:rPr>
              <w:t>E</w:t>
            </w:r>
            <w:r w:rsidRPr="0066772A">
              <w:rPr>
                <w:rFonts w:ascii="Georgia" w:hAnsi="Georgia" w:cs="Georgia"/>
                <w:sz w:val="20"/>
                <w:szCs w:val="20"/>
              </w:rPr>
              <w:t>R</w:t>
            </w:r>
            <w:r w:rsidRPr="0066772A">
              <w:rPr>
                <w:rFonts w:ascii="Georgia" w:hAnsi="Georgia" w:cs="Georgia"/>
                <w:spacing w:val="5"/>
                <w:sz w:val="20"/>
                <w:szCs w:val="20"/>
              </w:rPr>
              <w:t>I</w:t>
            </w:r>
            <w:r w:rsidRPr="0066772A">
              <w:rPr>
                <w:rFonts w:ascii="Georgia" w:hAnsi="Georgia" w:cs="Georgia"/>
                <w:spacing w:val="-2"/>
                <w:sz w:val="20"/>
                <w:szCs w:val="20"/>
              </w:rPr>
              <w:t>N</w:t>
            </w:r>
            <w:r w:rsidRPr="0066772A">
              <w:rPr>
                <w:rFonts w:ascii="Georgia" w:hAnsi="Georgia" w:cs="Georgia"/>
                <w:spacing w:val="-1"/>
                <w:sz w:val="20"/>
                <w:szCs w:val="20"/>
              </w:rPr>
              <w:t>A</w:t>
            </w:r>
            <w:r w:rsidRPr="0066772A">
              <w:rPr>
                <w:rFonts w:ascii="Georgia" w:hAnsi="Georgia" w:cs="Georgia"/>
                <w:sz w:val="20"/>
                <w:szCs w:val="20"/>
              </w:rPr>
              <w:t>R</w:t>
            </w:r>
            <w:r w:rsidRPr="0066772A">
              <w:rPr>
                <w:rFonts w:ascii="Georgia" w:hAnsi="Georgia" w:cs="Georgia"/>
                <w:spacing w:val="5"/>
                <w:sz w:val="20"/>
                <w:szCs w:val="20"/>
              </w:rPr>
              <w:t>I</w:t>
            </w:r>
            <w:r w:rsidRPr="0066772A">
              <w:rPr>
                <w:rFonts w:ascii="Georgia" w:hAnsi="Georgia" w:cs="Georgia"/>
                <w:spacing w:val="-1"/>
                <w:sz w:val="20"/>
                <w:szCs w:val="20"/>
              </w:rPr>
              <w:t>O</w:t>
            </w:r>
            <w:r w:rsidRPr="0066772A">
              <w:rPr>
                <w:rFonts w:ascii="Georgia" w:hAnsi="Georgia" w:cs="Georgia"/>
                <w:sz w:val="20"/>
                <w:szCs w:val="20"/>
              </w:rPr>
              <w:t>S</w:t>
            </w:r>
          </w:p>
        </w:tc>
        <w:tc>
          <w:tcPr>
            <w:tcW w:w="3753" w:type="dxa"/>
            <w:tcBorders>
              <w:top w:val="single" w:sz="4" w:space="0" w:color="000000"/>
              <w:left w:val="single" w:sz="4" w:space="0" w:color="000000"/>
              <w:bottom w:val="single" w:sz="4" w:space="0" w:color="000000"/>
              <w:right w:val="single" w:sz="4" w:space="0" w:color="000000"/>
            </w:tcBorders>
          </w:tcPr>
          <w:p w:rsidR="00622950" w:rsidRPr="0066772A" w:rsidRDefault="00622950" w:rsidP="006848CE">
            <w:pPr>
              <w:widowControl w:val="0"/>
              <w:autoSpaceDE w:val="0"/>
              <w:autoSpaceDN w:val="0"/>
              <w:adjustRightInd w:val="0"/>
              <w:spacing w:line="200" w:lineRule="exact"/>
              <w:rPr>
                <w:rFonts w:ascii="Times New Roman" w:hAnsi="Times New Roman"/>
                <w:sz w:val="20"/>
                <w:szCs w:val="20"/>
              </w:rPr>
            </w:pPr>
          </w:p>
          <w:p w:rsidR="00622950" w:rsidRPr="0066772A" w:rsidRDefault="00622950" w:rsidP="006848CE">
            <w:pPr>
              <w:widowControl w:val="0"/>
              <w:autoSpaceDE w:val="0"/>
              <w:autoSpaceDN w:val="0"/>
              <w:adjustRightInd w:val="0"/>
              <w:ind w:left="209"/>
              <w:rPr>
                <w:rFonts w:ascii="Times New Roman" w:hAnsi="Times New Roman"/>
                <w:sz w:val="20"/>
                <w:szCs w:val="20"/>
              </w:rPr>
            </w:pPr>
            <w:r w:rsidRPr="0066772A">
              <w:rPr>
                <w:rFonts w:ascii="Georgia" w:hAnsi="Georgia" w:cs="Georgia"/>
                <w:spacing w:val="-2"/>
                <w:sz w:val="20"/>
                <w:szCs w:val="20"/>
              </w:rPr>
              <w:t>D</w:t>
            </w:r>
            <w:r w:rsidRPr="0066772A">
              <w:rPr>
                <w:rFonts w:ascii="Georgia" w:hAnsi="Georgia" w:cs="Georgia"/>
                <w:sz w:val="20"/>
                <w:szCs w:val="20"/>
              </w:rPr>
              <w:t>R.P</w:t>
            </w:r>
            <w:r w:rsidRPr="0066772A">
              <w:rPr>
                <w:rFonts w:ascii="Georgia" w:hAnsi="Georgia" w:cs="Georgia"/>
                <w:spacing w:val="-1"/>
                <w:sz w:val="20"/>
                <w:szCs w:val="20"/>
              </w:rPr>
              <w:t>E</w:t>
            </w:r>
            <w:r w:rsidRPr="0066772A">
              <w:rPr>
                <w:rFonts w:ascii="Georgia" w:hAnsi="Georgia" w:cs="Georgia"/>
                <w:spacing w:val="-2"/>
                <w:sz w:val="20"/>
                <w:szCs w:val="20"/>
              </w:rPr>
              <w:t>D</w:t>
            </w:r>
            <w:r w:rsidRPr="0066772A">
              <w:rPr>
                <w:rFonts w:ascii="Georgia" w:hAnsi="Georgia" w:cs="Georgia"/>
                <w:spacing w:val="5"/>
                <w:sz w:val="20"/>
                <w:szCs w:val="20"/>
              </w:rPr>
              <w:t>R</w:t>
            </w:r>
            <w:r w:rsidRPr="0066772A">
              <w:rPr>
                <w:rFonts w:ascii="Georgia" w:hAnsi="Georgia" w:cs="Georgia"/>
                <w:sz w:val="20"/>
                <w:szCs w:val="20"/>
              </w:rPr>
              <w:t>OM</w:t>
            </w:r>
            <w:r w:rsidRPr="0066772A">
              <w:rPr>
                <w:rFonts w:ascii="Georgia" w:hAnsi="Georgia" w:cs="Georgia"/>
                <w:spacing w:val="-2"/>
                <w:sz w:val="20"/>
                <w:szCs w:val="20"/>
              </w:rPr>
              <w:t>A</w:t>
            </w:r>
            <w:r w:rsidRPr="0066772A">
              <w:rPr>
                <w:rFonts w:ascii="Georgia" w:hAnsi="Georgia" w:cs="Georgia"/>
                <w:spacing w:val="5"/>
                <w:sz w:val="20"/>
                <w:szCs w:val="20"/>
              </w:rPr>
              <w:t>R</w:t>
            </w:r>
            <w:r w:rsidRPr="0066772A">
              <w:rPr>
                <w:rFonts w:ascii="Georgia" w:hAnsi="Georgia" w:cs="Georgia"/>
                <w:spacing w:val="-2"/>
                <w:sz w:val="20"/>
                <w:szCs w:val="20"/>
              </w:rPr>
              <w:t>T</w:t>
            </w:r>
            <w:r w:rsidRPr="0066772A">
              <w:rPr>
                <w:rFonts w:ascii="Georgia" w:hAnsi="Georgia" w:cs="Georgia"/>
                <w:sz w:val="20"/>
                <w:szCs w:val="20"/>
              </w:rPr>
              <w:t>Í</w:t>
            </w:r>
            <w:r w:rsidRPr="0066772A">
              <w:rPr>
                <w:rFonts w:ascii="Georgia" w:hAnsi="Georgia" w:cs="Georgia"/>
                <w:spacing w:val="2"/>
                <w:sz w:val="20"/>
                <w:szCs w:val="20"/>
              </w:rPr>
              <w:t>N</w:t>
            </w:r>
            <w:r w:rsidRPr="0066772A">
              <w:rPr>
                <w:rFonts w:ascii="Georgia" w:hAnsi="Georgia" w:cs="Georgia"/>
                <w:spacing w:val="-1"/>
                <w:sz w:val="20"/>
                <w:szCs w:val="20"/>
              </w:rPr>
              <w:t>E</w:t>
            </w:r>
            <w:r w:rsidRPr="0066772A">
              <w:rPr>
                <w:rFonts w:ascii="Georgia" w:hAnsi="Georgia" w:cs="Georgia"/>
                <w:sz w:val="20"/>
                <w:szCs w:val="20"/>
              </w:rPr>
              <w:t>Z</w:t>
            </w:r>
            <w:r w:rsidRPr="0066772A">
              <w:rPr>
                <w:rFonts w:ascii="Georgia" w:hAnsi="Georgia" w:cs="Georgia"/>
                <w:spacing w:val="-1"/>
                <w:sz w:val="20"/>
                <w:szCs w:val="20"/>
              </w:rPr>
              <w:t>A</w:t>
            </w:r>
            <w:r w:rsidRPr="0066772A">
              <w:rPr>
                <w:rFonts w:ascii="Georgia" w:hAnsi="Georgia" w:cs="Georgia"/>
                <w:sz w:val="20"/>
                <w:szCs w:val="20"/>
              </w:rPr>
              <w:t>R</w:t>
            </w:r>
            <w:r w:rsidRPr="0066772A">
              <w:rPr>
                <w:rFonts w:ascii="Georgia" w:hAnsi="Georgia" w:cs="Georgia"/>
                <w:spacing w:val="3"/>
                <w:sz w:val="20"/>
                <w:szCs w:val="20"/>
              </w:rPr>
              <w:t>T</w:t>
            </w:r>
            <w:r w:rsidRPr="0066772A">
              <w:rPr>
                <w:rFonts w:ascii="Georgia" w:hAnsi="Georgia" w:cs="Georgia"/>
                <w:spacing w:val="-1"/>
                <w:sz w:val="20"/>
                <w:szCs w:val="20"/>
              </w:rPr>
              <w:t>EA</w:t>
            </w:r>
            <w:r w:rsidRPr="0066772A">
              <w:rPr>
                <w:rFonts w:ascii="Georgia" w:hAnsi="Georgia" w:cs="Georgia"/>
                <w:sz w:val="20"/>
                <w:szCs w:val="20"/>
              </w:rPr>
              <w:t>GA</w:t>
            </w:r>
          </w:p>
        </w:tc>
      </w:tr>
      <w:tr w:rsidR="00622950" w:rsidTr="006848CE">
        <w:trPr>
          <w:trHeight w:hRule="exact" w:val="557"/>
        </w:trPr>
        <w:tc>
          <w:tcPr>
            <w:tcW w:w="3335" w:type="dxa"/>
            <w:tcBorders>
              <w:top w:val="single" w:sz="4" w:space="0" w:color="000000"/>
              <w:left w:val="single" w:sz="4" w:space="0" w:color="000000"/>
              <w:bottom w:val="single" w:sz="4" w:space="0" w:color="000000"/>
              <w:right w:val="single" w:sz="4" w:space="0" w:color="000000"/>
            </w:tcBorders>
          </w:tcPr>
          <w:p w:rsidR="00622950" w:rsidRPr="0066772A" w:rsidRDefault="00622950" w:rsidP="006848CE">
            <w:pPr>
              <w:widowControl w:val="0"/>
              <w:autoSpaceDE w:val="0"/>
              <w:autoSpaceDN w:val="0"/>
              <w:adjustRightInd w:val="0"/>
              <w:spacing w:line="242" w:lineRule="auto"/>
              <w:ind w:left="1286" w:right="325" w:hanging="922"/>
              <w:rPr>
                <w:rFonts w:ascii="Times New Roman" w:hAnsi="Times New Roman"/>
                <w:sz w:val="20"/>
                <w:szCs w:val="20"/>
              </w:rPr>
            </w:pPr>
            <w:r w:rsidRPr="0066772A">
              <w:rPr>
                <w:rFonts w:ascii="Georgia" w:hAnsi="Georgia" w:cs="Georgia"/>
                <w:sz w:val="20"/>
                <w:szCs w:val="20"/>
              </w:rPr>
              <w:t>J</w:t>
            </w:r>
            <w:r w:rsidRPr="0066772A">
              <w:rPr>
                <w:rFonts w:ascii="Georgia" w:hAnsi="Georgia" w:cs="Georgia"/>
                <w:spacing w:val="-1"/>
                <w:sz w:val="20"/>
                <w:szCs w:val="20"/>
              </w:rPr>
              <w:t>E</w:t>
            </w:r>
            <w:r w:rsidRPr="0066772A">
              <w:rPr>
                <w:rFonts w:ascii="Georgia" w:hAnsi="Georgia" w:cs="Georgia"/>
                <w:spacing w:val="-2"/>
                <w:sz w:val="20"/>
                <w:szCs w:val="20"/>
              </w:rPr>
              <w:t>F</w:t>
            </w:r>
            <w:r w:rsidRPr="0066772A">
              <w:rPr>
                <w:rFonts w:ascii="Georgia" w:hAnsi="Georgia" w:cs="Georgia"/>
                <w:sz w:val="20"/>
                <w:szCs w:val="20"/>
              </w:rPr>
              <w:t>E</w:t>
            </w:r>
            <w:r w:rsidRPr="0066772A">
              <w:rPr>
                <w:rFonts w:ascii="Georgia" w:hAnsi="Georgia" w:cs="Georgia"/>
                <w:spacing w:val="-2"/>
                <w:sz w:val="20"/>
                <w:szCs w:val="20"/>
              </w:rPr>
              <w:t>D</w:t>
            </w:r>
            <w:r w:rsidRPr="0066772A">
              <w:rPr>
                <w:rFonts w:ascii="Georgia" w:hAnsi="Georgia" w:cs="Georgia"/>
                <w:sz w:val="20"/>
                <w:szCs w:val="20"/>
              </w:rPr>
              <w:t>E</w:t>
            </w:r>
            <w:r w:rsidRPr="0066772A">
              <w:rPr>
                <w:rFonts w:ascii="Georgia" w:hAnsi="Georgia" w:cs="Georgia"/>
                <w:spacing w:val="2"/>
                <w:sz w:val="20"/>
                <w:szCs w:val="20"/>
              </w:rPr>
              <w:t>L</w:t>
            </w:r>
            <w:r w:rsidRPr="0066772A">
              <w:rPr>
                <w:rFonts w:ascii="Georgia" w:hAnsi="Georgia" w:cs="Georgia"/>
                <w:spacing w:val="4"/>
                <w:sz w:val="20"/>
                <w:szCs w:val="20"/>
              </w:rPr>
              <w:t>O</w:t>
            </w:r>
            <w:r w:rsidRPr="0066772A">
              <w:rPr>
                <w:rFonts w:ascii="Georgia" w:hAnsi="Georgia" w:cs="Georgia"/>
                <w:sz w:val="20"/>
                <w:szCs w:val="20"/>
              </w:rPr>
              <w:t>S</w:t>
            </w:r>
            <w:r w:rsidRPr="0066772A">
              <w:rPr>
                <w:rFonts w:ascii="Georgia" w:hAnsi="Georgia" w:cs="Georgia"/>
                <w:spacing w:val="3"/>
                <w:sz w:val="20"/>
                <w:szCs w:val="20"/>
              </w:rPr>
              <w:t>S</w:t>
            </w:r>
            <w:r w:rsidRPr="0066772A">
              <w:rPr>
                <w:rFonts w:ascii="Georgia" w:hAnsi="Georgia" w:cs="Georgia"/>
                <w:spacing w:val="-1"/>
                <w:sz w:val="20"/>
                <w:szCs w:val="20"/>
              </w:rPr>
              <w:t>E</w:t>
            </w:r>
            <w:r w:rsidRPr="0066772A">
              <w:rPr>
                <w:rFonts w:ascii="Georgia" w:hAnsi="Georgia" w:cs="Georgia"/>
                <w:sz w:val="20"/>
                <w:szCs w:val="20"/>
              </w:rPr>
              <w:t>RVI</w:t>
            </w:r>
            <w:r w:rsidRPr="0066772A">
              <w:rPr>
                <w:rFonts w:ascii="Georgia" w:hAnsi="Georgia" w:cs="Georgia"/>
                <w:spacing w:val="2"/>
                <w:sz w:val="20"/>
                <w:szCs w:val="20"/>
              </w:rPr>
              <w:t>C</w:t>
            </w:r>
            <w:r w:rsidRPr="0066772A">
              <w:rPr>
                <w:rFonts w:ascii="Georgia" w:hAnsi="Georgia" w:cs="Georgia"/>
                <w:sz w:val="20"/>
                <w:szCs w:val="20"/>
              </w:rPr>
              <w:t>I</w:t>
            </w:r>
            <w:r w:rsidRPr="0066772A">
              <w:rPr>
                <w:rFonts w:ascii="Georgia" w:hAnsi="Georgia" w:cs="Georgia"/>
                <w:spacing w:val="-1"/>
                <w:sz w:val="20"/>
                <w:szCs w:val="20"/>
              </w:rPr>
              <w:t>O</w:t>
            </w:r>
            <w:r w:rsidRPr="0066772A">
              <w:rPr>
                <w:rFonts w:ascii="Georgia" w:hAnsi="Georgia" w:cs="Georgia"/>
                <w:sz w:val="20"/>
                <w:szCs w:val="20"/>
              </w:rPr>
              <w:t>S M</w:t>
            </w:r>
            <w:r w:rsidRPr="0066772A">
              <w:rPr>
                <w:rFonts w:ascii="Georgia" w:hAnsi="Georgia" w:cs="Georgia"/>
                <w:spacing w:val="-2"/>
                <w:sz w:val="20"/>
                <w:szCs w:val="20"/>
              </w:rPr>
              <w:t>ÉD</w:t>
            </w:r>
            <w:r w:rsidRPr="0066772A">
              <w:rPr>
                <w:rFonts w:ascii="Georgia" w:hAnsi="Georgia" w:cs="Georgia"/>
                <w:sz w:val="20"/>
                <w:szCs w:val="20"/>
              </w:rPr>
              <w:t>I</w:t>
            </w:r>
            <w:r w:rsidRPr="0066772A">
              <w:rPr>
                <w:rFonts w:ascii="Georgia" w:hAnsi="Georgia" w:cs="Georgia"/>
                <w:spacing w:val="1"/>
                <w:sz w:val="20"/>
                <w:szCs w:val="20"/>
              </w:rPr>
              <w:t>C</w:t>
            </w:r>
            <w:r w:rsidRPr="0066772A">
              <w:rPr>
                <w:rFonts w:ascii="Georgia" w:hAnsi="Georgia" w:cs="Georgia"/>
                <w:spacing w:val="4"/>
                <w:sz w:val="20"/>
                <w:szCs w:val="20"/>
              </w:rPr>
              <w:t>O</w:t>
            </w:r>
            <w:r w:rsidRPr="0066772A">
              <w:rPr>
                <w:rFonts w:ascii="Georgia" w:hAnsi="Georgia" w:cs="Georgia"/>
                <w:sz w:val="20"/>
                <w:szCs w:val="20"/>
              </w:rPr>
              <w:t>S</w:t>
            </w:r>
          </w:p>
        </w:tc>
        <w:tc>
          <w:tcPr>
            <w:tcW w:w="3753" w:type="dxa"/>
            <w:tcBorders>
              <w:top w:val="single" w:sz="4" w:space="0" w:color="000000"/>
              <w:left w:val="single" w:sz="4" w:space="0" w:color="000000"/>
              <w:bottom w:val="single" w:sz="4" w:space="0" w:color="000000"/>
              <w:right w:val="single" w:sz="4" w:space="0" w:color="000000"/>
            </w:tcBorders>
          </w:tcPr>
          <w:p w:rsidR="00622950" w:rsidRPr="0066772A" w:rsidRDefault="00622950" w:rsidP="006848CE">
            <w:pPr>
              <w:widowControl w:val="0"/>
              <w:autoSpaceDE w:val="0"/>
              <w:autoSpaceDN w:val="0"/>
              <w:adjustRightInd w:val="0"/>
              <w:spacing w:before="4" w:line="200" w:lineRule="exact"/>
              <w:rPr>
                <w:rFonts w:ascii="Times New Roman" w:hAnsi="Times New Roman"/>
                <w:sz w:val="20"/>
                <w:szCs w:val="20"/>
              </w:rPr>
            </w:pPr>
          </w:p>
          <w:p w:rsidR="00622950" w:rsidRPr="0066772A" w:rsidRDefault="00622950" w:rsidP="006848CE">
            <w:pPr>
              <w:widowControl w:val="0"/>
              <w:autoSpaceDE w:val="0"/>
              <w:autoSpaceDN w:val="0"/>
              <w:adjustRightInd w:val="0"/>
              <w:ind w:left="634"/>
              <w:rPr>
                <w:rFonts w:ascii="Times New Roman" w:hAnsi="Times New Roman"/>
                <w:sz w:val="20"/>
                <w:szCs w:val="20"/>
              </w:rPr>
            </w:pPr>
            <w:r w:rsidRPr="0066772A">
              <w:rPr>
                <w:rFonts w:ascii="Georgia" w:hAnsi="Georgia" w:cs="Georgia"/>
                <w:spacing w:val="-2"/>
                <w:sz w:val="20"/>
                <w:szCs w:val="20"/>
              </w:rPr>
              <w:t>D</w:t>
            </w:r>
            <w:r w:rsidRPr="0066772A">
              <w:rPr>
                <w:rFonts w:ascii="Georgia" w:hAnsi="Georgia" w:cs="Georgia"/>
                <w:sz w:val="20"/>
                <w:szCs w:val="20"/>
              </w:rPr>
              <w:t>R.RAÚL</w:t>
            </w:r>
            <w:r w:rsidRPr="0066772A">
              <w:rPr>
                <w:rFonts w:ascii="Georgia" w:hAnsi="Georgia" w:cs="Georgia"/>
                <w:spacing w:val="1"/>
                <w:sz w:val="20"/>
                <w:szCs w:val="20"/>
              </w:rPr>
              <w:t>C</w:t>
            </w:r>
            <w:r w:rsidRPr="0066772A">
              <w:rPr>
                <w:rFonts w:ascii="Georgia" w:hAnsi="Georgia" w:cs="Georgia"/>
                <w:spacing w:val="-1"/>
                <w:sz w:val="20"/>
                <w:szCs w:val="20"/>
              </w:rPr>
              <w:t>A</w:t>
            </w:r>
            <w:r w:rsidRPr="0066772A">
              <w:rPr>
                <w:rFonts w:ascii="Georgia" w:hAnsi="Georgia" w:cs="Georgia"/>
                <w:spacing w:val="-2"/>
                <w:sz w:val="20"/>
                <w:szCs w:val="20"/>
              </w:rPr>
              <w:t>B</w:t>
            </w:r>
            <w:r w:rsidRPr="0066772A">
              <w:rPr>
                <w:rFonts w:ascii="Georgia" w:hAnsi="Georgia" w:cs="Georgia"/>
                <w:sz w:val="20"/>
                <w:szCs w:val="20"/>
              </w:rPr>
              <w:t>RAL</w:t>
            </w:r>
            <w:r w:rsidRPr="0066772A">
              <w:rPr>
                <w:rFonts w:ascii="Georgia" w:hAnsi="Georgia" w:cs="Georgia"/>
                <w:spacing w:val="3"/>
                <w:sz w:val="20"/>
                <w:szCs w:val="20"/>
              </w:rPr>
              <w:t>S</w:t>
            </w:r>
            <w:r w:rsidRPr="0066772A">
              <w:rPr>
                <w:rFonts w:ascii="Georgia" w:hAnsi="Georgia" w:cs="Georgia"/>
                <w:spacing w:val="-1"/>
                <w:sz w:val="20"/>
                <w:szCs w:val="20"/>
              </w:rPr>
              <w:t>O</w:t>
            </w:r>
            <w:r w:rsidRPr="0066772A">
              <w:rPr>
                <w:rFonts w:ascii="Georgia" w:hAnsi="Georgia" w:cs="Georgia"/>
                <w:spacing w:val="-2"/>
                <w:sz w:val="20"/>
                <w:szCs w:val="20"/>
              </w:rPr>
              <w:t>T</w:t>
            </w:r>
            <w:r w:rsidRPr="0066772A">
              <w:rPr>
                <w:rFonts w:ascii="Georgia" w:hAnsi="Georgia" w:cs="Georgia"/>
                <w:sz w:val="20"/>
                <w:szCs w:val="20"/>
              </w:rPr>
              <w:t>O</w:t>
            </w:r>
          </w:p>
        </w:tc>
      </w:tr>
    </w:tbl>
    <w:p w:rsidR="00622950" w:rsidRDefault="00622950" w:rsidP="00622950"/>
    <w:p w:rsidR="00622950" w:rsidRDefault="00622950" w:rsidP="00622950">
      <w:pPr>
        <w:autoSpaceDE w:val="0"/>
        <w:autoSpaceDN w:val="0"/>
        <w:adjustRightInd w:val="0"/>
        <w:spacing w:line="276" w:lineRule="auto"/>
        <w:jc w:val="both"/>
        <w:rPr>
          <w:rFonts w:ascii="Georgia" w:eastAsia="Calibri" w:hAnsi="Georgia" w:cs="Calibri"/>
        </w:rPr>
      </w:pPr>
      <w:r w:rsidRPr="007452EC">
        <w:rPr>
          <w:rFonts w:ascii="Georgia" w:hAnsi="Georgia"/>
          <w:b/>
        </w:rPr>
        <w:t>AHAZ</w:t>
      </w:r>
      <w:r>
        <w:rPr>
          <w:rFonts w:ascii="Georgia" w:hAnsi="Georgia" w:cs="Calibri"/>
          <w:b/>
        </w:rPr>
        <w:t>/136</w:t>
      </w:r>
      <w:r w:rsidRPr="007452EC">
        <w:rPr>
          <w:rFonts w:ascii="Georgia" w:hAnsi="Georgia" w:cs="Calibri"/>
          <w:b/>
        </w:rPr>
        <w:t>/201</w:t>
      </w:r>
      <w:r>
        <w:rPr>
          <w:rFonts w:ascii="Georgia" w:hAnsi="Georgia" w:cs="Calibri"/>
          <w:b/>
        </w:rPr>
        <w:t>9</w:t>
      </w:r>
      <w:r w:rsidRPr="007452EC">
        <w:rPr>
          <w:rFonts w:ascii="Georgia" w:hAnsi="Georgia" w:cs="Calibri"/>
          <w:b/>
        </w:rPr>
        <w:t>.-</w:t>
      </w:r>
      <w:r w:rsidRPr="003F57AC">
        <w:rPr>
          <w:rFonts w:ascii="Georgia" w:hAnsi="Georgia" w:cs="Calibri"/>
        </w:rPr>
        <w:t>“Se aprueba por unanimidad de</w:t>
      </w:r>
      <w:r>
        <w:rPr>
          <w:rFonts w:ascii="Georgia" w:hAnsi="Georgia" w:cs="Calibri"/>
        </w:rPr>
        <w:t xml:space="preserve"> votos, el </w:t>
      </w:r>
      <w:r w:rsidRPr="00F91573">
        <w:rPr>
          <w:rFonts w:ascii="Georgia" w:eastAsia="Calibri" w:hAnsi="Georgia" w:cs="Calibri"/>
        </w:rPr>
        <w:t>Dictamen que presenta la Comisión Edilicia de Obra Pública, Desarrollo Urbano y Ordenamiento Territorial, relativo a la solicitud de opinión al H. Ayuntamiento, a fin de integrar la documentación exigida por el artículo 2516 fracción V del Código Civil vigente en el Estado, para la tramitación de diligencias de información Ad Perpetuam a favor del C. Raúl Gómez López</w:t>
      </w:r>
      <w:r>
        <w:rPr>
          <w:rFonts w:ascii="Georgia" w:eastAsia="Calibri" w:hAnsi="Georgia" w:cs="Calibri"/>
        </w:rPr>
        <w:t>, consistente en:</w:t>
      </w:r>
    </w:p>
    <w:p w:rsidR="006848CE" w:rsidRPr="008238A4" w:rsidRDefault="006848CE" w:rsidP="006848CE">
      <w:pPr>
        <w:jc w:val="both"/>
        <w:rPr>
          <w:rFonts w:ascii="Georgia" w:hAnsi="Georgia" w:cs="Arial"/>
          <w:sz w:val="22"/>
          <w:szCs w:val="22"/>
          <w:lang w:val="es-ES"/>
        </w:rPr>
      </w:pPr>
      <w:r w:rsidRPr="008238A4">
        <w:rPr>
          <w:rFonts w:ascii="Georgia" w:hAnsi="Georgia" w:cs="Arial"/>
          <w:b/>
          <w:bCs/>
          <w:sz w:val="22"/>
          <w:szCs w:val="22"/>
          <w:lang w:val="es-ES"/>
        </w:rPr>
        <w:t xml:space="preserve">PRIMERO.- </w:t>
      </w:r>
      <w:r w:rsidRPr="008238A4">
        <w:rPr>
          <w:rFonts w:ascii="Georgia" w:hAnsi="Georgia" w:cs="Arial"/>
          <w:bCs/>
          <w:sz w:val="22"/>
          <w:szCs w:val="22"/>
          <w:lang w:val="es-ES"/>
        </w:rPr>
        <w:t xml:space="preserve">QUE EL PREDIO ESTÁ UBICADO </w:t>
      </w:r>
      <w:r w:rsidRPr="008238A4">
        <w:rPr>
          <w:rFonts w:ascii="Georgia" w:hAnsi="Georgia" w:cs="Arial"/>
          <w:sz w:val="22"/>
          <w:szCs w:val="22"/>
          <w:lang w:val="es-ES"/>
        </w:rPr>
        <w:t>CALLE ÁLVARO OBREGÓN S/N ESQUINA CALLE CONSTITUCIÓN DE LA COLONIA FRANCISCO GARCÍA SALINAS, CON CLAVE CATASTRAL NÚMERO 56-01-05-025-013 DE ESTA CIUDAD CAPITAL, CUENTA CON UNA SUPERFICIE DE 74.929 METROS CUADRADOS Y CON LAS SIGUIENTES MEDIDAS Y COLINDANCIAS: AL NORTE: 17.50 METROS, LINDA CON CALLE ÁLVARO OBREGÓN; AL SUR: 16.10 METROS, LINDA CON PROPIEDAD A NOMBRE DE RAÚL GÓMEZ LÓPE; .AL ESTE: 3.00 METROS, COLINDA CON TERRENO BALDÍO; AL OESTE: 6.50  METROS, COLINDA CON CALLE CONSTITUCIÓN.</w:t>
      </w:r>
    </w:p>
    <w:p w:rsidR="006848CE" w:rsidRPr="008238A4" w:rsidRDefault="006848CE" w:rsidP="006848CE">
      <w:pPr>
        <w:jc w:val="right"/>
        <w:rPr>
          <w:rFonts w:ascii="Georgia" w:hAnsi="Georgia" w:cs="Arial"/>
          <w:sz w:val="22"/>
          <w:szCs w:val="22"/>
          <w:lang w:val="es-ES"/>
        </w:rPr>
      </w:pPr>
    </w:p>
    <w:p w:rsidR="006848CE" w:rsidRPr="008238A4" w:rsidRDefault="006848CE" w:rsidP="006848CE">
      <w:pPr>
        <w:jc w:val="both"/>
        <w:rPr>
          <w:rFonts w:ascii="Georgia" w:hAnsi="Georgia" w:cs="Arial"/>
          <w:sz w:val="22"/>
          <w:szCs w:val="22"/>
          <w:lang w:val="es-ES"/>
        </w:rPr>
      </w:pPr>
      <w:r w:rsidRPr="008238A4">
        <w:rPr>
          <w:rFonts w:ascii="Georgia" w:hAnsi="Georgia" w:cs="Arial"/>
          <w:b/>
          <w:sz w:val="22"/>
          <w:szCs w:val="22"/>
          <w:lang w:val="es-ES"/>
        </w:rPr>
        <w:t xml:space="preserve">SEGUNDO.- </w:t>
      </w:r>
      <w:r w:rsidRPr="008238A4">
        <w:rPr>
          <w:rFonts w:ascii="Georgia" w:hAnsi="Georgia" w:cs="Arial"/>
          <w:sz w:val="22"/>
          <w:szCs w:val="22"/>
          <w:lang w:val="es-ES"/>
        </w:rPr>
        <w:t>SE DESPRENDE DEL MEMORANDUM DCM/051/2019 EXPEDIDO POR  LA DIRECCIÓN DE CATASTRO MUNICIPAL, QUE EL PREDIO NO SE ENCUENTRA DADO DE ALTA A NOMBRE DE PERSONA ALGUNA.</w:t>
      </w:r>
    </w:p>
    <w:p w:rsidR="006848CE" w:rsidRPr="008238A4" w:rsidRDefault="006848CE" w:rsidP="006848CE">
      <w:pPr>
        <w:jc w:val="both"/>
        <w:rPr>
          <w:rFonts w:ascii="Georgia" w:hAnsi="Georgia" w:cs="Arial"/>
          <w:sz w:val="22"/>
          <w:szCs w:val="22"/>
          <w:lang w:val="es-ES"/>
        </w:rPr>
      </w:pPr>
    </w:p>
    <w:p w:rsidR="006848CE" w:rsidRPr="008238A4" w:rsidRDefault="006848CE" w:rsidP="006848CE">
      <w:pPr>
        <w:jc w:val="both"/>
        <w:rPr>
          <w:rFonts w:ascii="Georgia" w:hAnsi="Georgia" w:cs="Arial"/>
          <w:sz w:val="22"/>
          <w:szCs w:val="22"/>
          <w:lang w:val="es-ES"/>
        </w:rPr>
      </w:pPr>
      <w:r w:rsidRPr="008238A4">
        <w:rPr>
          <w:rFonts w:ascii="Georgia" w:hAnsi="Georgia" w:cs="Arial"/>
          <w:b/>
          <w:sz w:val="22"/>
          <w:szCs w:val="22"/>
          <w:lang w:val="es-ES"/>
        </w:rPr>
        <w:t>TERCERO.-</w:t>
      </w:r>
      <w:r w:rsidRPr="008238A4">
        <w:rPr>
          <w:rFonts w:ascii="Georgia" w:hAnsi="Georgia" w:cs="Arial"/>
          <w:sz w:val="22"/>
          <w:szCs w:val="22"/>
          <w:lang w:val="es-ES"/>
        </w:rPr>
        <w:t xml:space="preserve"> SE DESPRENDE MEMORÁNDUM SDUMA-100/01/2019 POR PARTE DE LA SECRETARÍA DE DESARROLLO URBANO Y MEDIO AMBIENTE EN EL QUE INFORMA QUE DICHO PREDIO NO ESTÁ DESTINADO A UN SERVICIO PÚBLICO MUNICIPAL Y NO CUENTA CON VALOR ARQUEOLÓGICO, HISTÓRICO QUE SEA NECESARIO PRESERVAR.</w:t>
      </w:r>
    </w:p>
    <w:p w:rsidR="00622950" w:rsidRPr="00F91573" w:rsidRDefault="00622950" w:rsidP="00622950">
      <w:pPr>
        <w:autoSpaceDE w:val="0"/>
        <w:autoSpaceDN w:val="0"/>
        <w:adjustRightInd w:val="0"/>
        <w:spacing w:line="276" w:lineRule="auto"/>
        <w:jc w:val="both"/>
        <w:rPr>
          <w:rFonts w:ascii="Georgia" w:eastAsia="Calibri" w:hAnsi="Georgia" w:cs="Calibri"/>
          <w:b/>
        </w:rPr>
      </w:pPr>
    </w:p>
    <w:p w:rsidR="008238A4" w:rsidRDefault="006F777F" w:rsidP="006F777F">
      <w:pPr>
        <w:autoSpaceDE w:val="0"/>
        <w:autoSpaceDN w:val="0"/>
        <w:adjustRightInd w:val="0"/>
        <w:jc w:val="both"/>
        <w:rPr>
          <w:rFonts w:ascii="Georgia" w:eastAsia="Calibri" w:hAnsi="Georgia" w:cs="Calibri"/>
        </w:rPr>
      </w:pPr>
      <w:r w:rsidRPr="007452EC">
        <w:rPr>
          <w:rFonts w:ascii="Georgia" w:hAnsi="Georgia"/>
          <w:b/>
        </w:rPr>
        <w:t>AHAZ</w:t>
      </w:r>
      <w:r>
        <w:rPr>
          <w:rFonts w:ascii="Georgia" w:hAnsi="Georgia" w:cs="Calibri"/>
          <w:b/>
        </w:rPr>
        <w:t>/137</w:t>
      </w:r>
      <w:r w:rsidRPr="007452EC">
        <w:rPr>
          <w:rFonts w:ascii="Georgia" w:hAnsi="Georgia" w:cs="Calibri"/>
          <w:b/>
        </w:rPr>
        <w:t>/201</w:t>
      </w:r>
      <w:r>
        <w:rPr>
          <w:rFonts w:ascii="Georgia" w:hAnsi="Georgia" w:cs="Calibri"/>
          <w:b/>
        </w:rPr>
        <w:t>9</w:t>
      </w:r>
      <w:r w:rsidRPr="007452EC">
        <w:rPr>
          <w:rFonts w:ascii="Georgia" w:hAnsi="Georgia" w:cs="Calibri"/>
          <w:b/>
        </w:rPr>
        <w:t>.-</w:t>
      </w:r>
      <w:r w:rsidRPr="003F57AC">
        <w:rPr>
          <w:rFonts w:ascii="Georgia" w:hAnsi="Georgia" w:cs="Calibri"/>
        </w:rPr>
        <w:t>“Se aprueba por unanimidad de</w:t>
      </w:r>
      <w:r>
        <w:rPr>
          <w:rFonts w:ascii="Georgia" w:hAnsi="Georgia" w:cs="Calibri"/>
        </w:rPr>
        <w:t xml:space="preserve"> votos,</w:t>
      </w:r>
      <w:r w:rsidR="008238A4">
        <w:rPr>
          <w:rFonts w:ascii="Georgia" w:hAnsi="Georgia" w:cs="Calibri"/>
        </w:rPr>
        <w:t xml:space="preserve"> el </w:t>
      </w:r>
      <w:r w:rsidRPr="008238A4">
        <w:rPr>
          <w:rFonts w:ascii="Georgia" w:eastAsia="Calibri" w:hAnsi="Georgia" w:cs="Calibri"/>
        </w:rPr>
        <w:t>Dictamen que presenta la Comisión Edilicia de Obra Pública, Desarrollo Urbano y Ordenamiento Territorial, relativo a la solicitud de opinión de ubicación de inmueble al H. Ayuntamiento, a fin de integrar la documentación exigida por el artículo 2516 fracción V del Código Civil vigente en el Estado, para la tramitación de diligencias de información Ad Perpetuam a favor del C. Francisco Honore Ríos Rodríguez</w:t>
      </w:r>
      <w:r w:rsidR="008238A4">
        <w:rPr>
          <w:rFonts w:ascii="Georgia" w:eastAsia="Calibri" w:hAnsi="Georgia" w:cs="Calibri"/>
        </w:rPr>
        <w:t>, consistente en:</w:t>
      </w:r>
    </w:p>
    <w:p w:rsidR="008238A4" w:rsidRDefault="008238A4" w:rsidP="006F777F">
      <w:pPr>
        <w:autoSpaceDE w:val="0"/>
        <w:autoSpaceDN w:val="0"/>
        <w:adjustRightInd w:val="0"/>
        <w:jc w:val="both"/>
        <w:rPr>
          <w:rFonts w:ascii="Georgia" w:eastAsia="Calibri" w:hAnsi="Georgia" w:cs="Calibri"/>
        </w:rPr>
      </w:pPr>
    </w:p>
    <w:p w:rsidR="008238A4" w:rsidRPr="008238A4" w:rsidRDefault="008238A4" w:rsidP="008238A4">
      <w:pPr>
        <w:jc w:val="both"/>
        <w:rPr>
          <w:rFonts w:ascii="Georgia" w:hAnsi="Georgia" w:cs="Arial"/>
          <w:sz w:val="22"/>
          <w:szCs w:val="22"/>
          <w:lang w:val="es-ES"/>
        </w:rPr>
      </w:pPr>
      <w:r w:rsidRPr="008238A4">
        <w:rPr>
          <w:rFonts w:ascii="Georgia" w:hAnsi="Georgia" w:cs="Arial"/>
          <w:b/>
          <w:bCs/>
          <w:sz w:val="22"/>
          <w:szCs w:val="22"/>
          <w:lang w:val="es-ES"/>
        </w:rPr>
        <w:t xml:space="preserve">PRIMERO.- </w:t>
      </w:r>
      <w:r w:rsidRPr="008238A4">
        <w:rPr>
          <w:rFonts w:ascii="Georgia" w:hAnsi="Georgia" w:cs="Arial"/>
          <w:bCs/>
          <w:sz w:val="22"/>
          <w:szCs w:val="22"/>
          <w:lang w:val="es-ES"/>
        </w:rPr>
        <w:t xml:space="preserve">QUE EL PREDIO ESTÁ UBICADO EN  </w:t>
      </w:r>
      <w:r w:rsidRPr="008238A4">
        <w:rPr>
          <w:rFonts w:ascii="Georgia" w:hAnsi="Georgia" w:cs="Arial"/>
          <w:sz w:val="22"/>
          <w:szCs w:val="22"/>
          <w:lang w:val="es-ES"/>
        </w:rPr>
        <w:t>CALLE LINDA VISTA NÚMERO 107 DE LA COMUNIDAD DE EL ORITO, CON CLAVE CATASTRAL NÚMERO 56-02-01-005-</w:t>
      </w:r>
      <w:r w:rsidRPr="008238A4">
        <w:rPr>
          <w:rFonts w:ascii="Georgia" w:hAnsi="Georgia" w:cs="Arial"/>
          <w:sz w:val="22"/>
          <w:szCs w:val="22"/>
          <w:lang w:val="es-ES"/>
        </w:rPr>
        <w:lastRenderedPageBreak/>
        <w:t>022, DE ESTA CIUDAD CAPITAL, CUENTA CON UNA SUPERFICIE TOTAL DE TERRENO DE 231.06 METROS CUADRADOS Y CON LAS SIGUIENTES MEDIDAS Y COLINDANCIAS AL NORTE: 17.60 METROS, LINDA CON LOTE 16 Y JOSÉ MEZA BELMONTES; AL SUR: 16.00 METROS, LINDA CON JOSÉ MEZA BELMONTES; AL ESTE: 11.11 METROS, LINDA CON LOTE 15; AL OESTE: 17.60  METROS, LINDA CON CALLE LINDA VISTA.</w:t>
      </w:r>
    </w:p>
    <w:p w:rsidR="008238A4" w:rsidRPr="008238A4" w:rsidRDefault="008238A4" w:rsidP="008238A4">
      <w:pPr>
        <w:jc w:val="both"/>
        <w:rPr>
          <w:rFonts w:ascii="Georgia" w:hAnsi="Georgia" w:cs="Arial"/>
          <w:sz w:val="22"/>
          <w:szCs w:val="22"/>
          <w:lang w:val="es-ES"/>
        </w:rPr>
      </w:pPr>
    </w:p>
    <w:p w:rsidR="008238A4" w:rsidRPr="008238A4" w:rsidRDefault="008238A4" w:rsidP="008238A4">
      <w:pPr>
        <w:jc w:val="both"/>
        <w:rPr>
          <w:rFonts w:ascii="Georgia" w:hAnsi="Georgia" w:cs="Arial"/>
          <w:b/>
          <w:sz w:val="22"/>
          <w:szCs w:val="22"/>
          <w:lang w:val="es-ES"/>
        </w:rPr>
      </w:pPr>
      <w:r w:rsidRPr="008238A4">
        <w:rPr>
          <w:rFonts w:ascii="Georgia" w:hAnsi="Georgia" w:cs="Arial"/>
          <w:b/>
          <w:sz w:val="22"/>
          <w:szCs w:val="22"/>
          <w:lang w:val="es-ES"/>
        </w:rPr>
        <w:t xml:space="preserve">SEGUNDO.- </w:t>
      </w:r>
      <w:r w:rsidRPr="008238A4">
        <w:rPr>
          <w:rFonts w:ascii="Georgia" w:hAnsi="Georgia" w:cs="Arial"/>
          <w:sz w:val="22"/>
          <w:szCs w:val="22"/>
          <w:lang w:val="es-ES"/>
        </w:rPr>
        <w:t xml:space="preserve">SE DESPRENDE DEL MEMORANDUM DCM/004/2018 EXPEDIDO POR  LA DIRECCIÓN DE CATASTRO MUNICIPAL, QUE EL PREDIO ESTÁ EN POSESIÓN DEL </w:t>
      </w:r>
      <w:r w:rsidRPr="008238A4">
        <w:rPr>
          <w:rFonts w:ascii="Georgia" w:hAnsi="Georgia" w:cs="Arial"/>
          <w:b/>
          <w:sz w:val="22"/>
          <w:szCs w:val="22"/>
          <w:lang w:val="es-ES"/>
        </w:rPr>
        <w:t>C. FRANCISCO HONORE RÍOS.</w:t>
      </w:r>
    </w:p>
    <w:p w:rsidR="008238A4" w:rsidRPr="008238A4" w:rsidRDefault="008238A4" w:rsidP="008238A4">
      <w:pPr>
        <w:jc w:val="both"/>
        <w:rPr>
          <w:rFonts w:ascii="Georgia" w:hAnsi="Georgia" w:cs="Arial"/>
          <w:b/>
          <w:sz w:val="22"/>
          <w:szCs w:val="22"/>
          <w:lang w:val="es-ES"/>
        </w:rPr>
      </w:pPr>
    </w:p>
    <w:p w:rsidR="008238A4" w:rsidRPr="008238A4" w:rsidRDefault="008238A4" w:rsidP="008238A4">
      <w:pPr>
        <w:jc w:val="both"/>
        <w:rPr>
          <w:rFonts w:ascii="Georgia" w:hAnsi="Georgia" w:cs="Arial"/>
          <w:sz w:val="22"/>
          <w:szCs w:val="22"/>
          <w:lang w:val="es-ES"/>
        </w:rPr>
      </w:pPr>
      <w:r w:rsidRPr="008238A4">
        <w:rPr>
          <w:rFonts w:ascii="Georgia" w:hAnsi="Georgia" w:cs="Arial"/>
          <w:b/>
          <w:sz w:val="22"/>
          <w:szCs w:val="22"/>
          <w:lang w:val="es-ES"/>
        </w:rPr>
        <w:t xml:space="preserve">TERCERO: </w:t>
      </w:r>
      <w:r w:rsidRPr="008238A4">
        <w:rPr>
          <w:rFonts w:ascii="Georgia" w:hAnsi="Georgia" w:cs="Arial"/>
          <w:sz w:val="22"/>
          <w:szCs w:val="22"/>
          <w:lang w:val="es-ES"/>
        </w:rPr>
        <w:t>SE DESPRENDE MEMORÁNDUM 215/10/2018 POR PARTE DE LA SECRETARÍA DE DESARROLLO URBANO Y MEDIO AMBIENTE EN EL QUE INFORMA QUE DICHO PREDIO NO ESTÁ DESTINADO A UN SERVICIO PÚBLICO MUNICIPAL Y NO CUENTA CON VALOR ARQUEOLÓGICO, HISTÓRICO QUE SEA NECESARIO PRESERVAR".</w:t>
      </w:r>
    </w:p>
    <w:p w:rsidR="006F777F" w:rsidRPr="008238A4" w:rsidRDefault="006F777F" w:rsidP="006F777F">
      <w:pPr>
        <w:autoSpaceDE w:val="0"/>
        <w:autoSpaceDN w:val="0"/>
        <w:adjustRightInd w:val="0"/>
        <w:jc w:val="both"/>
        <w:rPr>
          <w:rFonts w:ascii="Georgia" w:eastAsia="Calibri" w:hAnsi="Georgia" w:cs="Calibri"/>
        </w:rPr>
      </w:pPr>
    </w:p>
    <w:p w:rsidR="006F777F" w:rsidRDefault="008238A4" w:rsidP="006F777F">
      <w:pPr>
        <w:jc w:val="both"/>
        <w:rPr>
          <w:rFonts w:ascii="Georgia" w:eastAsia="Calibri" w:hAnsi="Georgia" w:cs="Calibri"/>
        </w:rPr>
      </w:pPr>
      <w:r w:rsidRPr="007452EC">
        <w:rPr>
          <w:rFonts w:ascii="Georgia" w:hAnsi="Georgia"/>
          <w:b/>
        </w:rPr>
        <w:t>AHAZ</w:t>
      </w:r>
      <w:r>
        <w:rPr>
          <w:rFonts w:ascii="Georgia" w:hAnsi="Georgia" w:cs="Calibri"/>
          <w:b/>
        </w:rPr>
        <w:t>/138</w:t>
      </w:r>
      <w:r w:rsidRPr="007452EC">
        <w:rPr>
          <w:rFonts w:ascii="Georgia" w:hAnsi="Georgia" w:cs="Calibri"/>
          <w:b/>
        </w:rPr>
        <w:t>/201</w:t>
      </w:r>
      <w:r>
        <w:rPr>
          <w:rFonts w:ascii="Georgia" w:hAnsi="Georgia" w:cs="Calibri"/>
          <w:b/>
        </w:rPr>
        <w:t>9</w:t>
      </w:r>
      <w:r w:rsidRPr="007452EC">
        <w:rPr>
          <w:rFonts w:ascii="Georgia" w:hAnsi="Georgia" w:cs="Calibri"/>
          <w:b/>
        </w:rPr>
        <w:t>.-</w:t>
      </w:r>
      <w:r w:rsidR="00BE160F" w:rsidRPr="003F57AC">
        <w:rPr>
          <w:rFonts w:ascii="Georgia" w:hAnsi="Georgia" w:cs="Calibri"/>
        </w:rPr>
        <w:t>Se aprueba por unanimidad de</w:t>
      </w:r>
      <w:r w:rsidR="00BE160F">
        <w:rPr>
          <w:rFonts w:ascii="Georgia" w:hAnsi="Georgia" w:cs="Calibri"/>
        </w:rPr>
        <w:t xml:space="preserve"> votos, el</w:t>
      </w:r>
      <w:r w:rsidR="006F777F" w:rsidRPr="008238A4">
        <w:rPr>
          <w:rFonts w:ascii="Georgia" w:eastAsia="Calibri" w:hAnsi="Georgia" w:cs="Calibri"/>
        </w:rPr>
        <w:t xml:space="preserve"> Dictamen que presenta la Comisión Edilicia de Obra Pública, Desarrollo Urbano y Ordenamiento Territorial, referente a la modificación del Punto de Acuerdo 368, de Sesión Ordinaria de Cabildo Número 33, de fecha 09 de julio del año 2018, relativo a la solicitud de opinión de ubicación de inmueble al H. Ayuntamiento, a fin de integrar la documentación exigida por el artículo 2516 fracción V del Código Civil vigente en el Estado, para la tramitación de diligencias de información Ad Perpetuam, a favor de la </w:t>
      </w:r>
      <w:r>
        <w:rPr>
          <w:rFonts w:ascii="Georgia" w:eastAsia="Calibri" w:hAnsi="Georgia" w:cs="Calibri"/>
        </w:rPr>
        <w:t>C. María de Jesús Huerta Pinedo, consistente en:</w:t>
      </w:r>
    </w:p>
    <w:p w:rsidR="008238A4" w:rsidRPr="008238A4" w:rsidRDefault="008238A4" w:rsidP="006F777F">
      <w:pPr>
        <w:jc w:val="both"/>
        <w:rPr>
          <w:rFonts w:ascii="Georgia" w:eastAsia="Calibri" w:hAnsi="Georgia" w:cs="Calibri"/>
        </w:rPr>
      </w:pPr>
    </w:p>
    <w:p w:rsidR="008238A4" w:rsidRPr="008238A4" w:rsidRDefault="008238A4" w:rsidP="008238A4">
      <w:pPr>
        <w:jc w:val="both"/>
        <w:rPr>
          <w:rFonts w:ascii="Georgia" w:hAnsi="Georgia" w:cs="Arial"/>
          <w:lang w:val="es-ES"/>
        </w:rPr>
      </w:pPr>
      <w:r w:rsidRPr="008238A4">
        <w:rPr>
          <w:rFonts w:ascii="Georgia" w:hAnsi="Georgia" w:cs="Arial"/>
          <w:b/>
          <w:lang w:val="es-ES"/>
        </w:rPr>
        <w:t xml:space="preserve">ÚNICO: </w:t>
      </w:r>
      <w:r w:rsidRPr="008238A4">
        <w:rPr>
          <w:rFonts w:ascii="Georgia" w:hAnsi="Georgia" w:cs="Arial"/>
          <w:lang w:val="es-ES"/>
        </w:rPr>
        <w:t>Se acuerda por unanimidad de votos la modificación del punto de acuerdo 368  debiendo decir “Se aprueba por unanimidad de votos, el dictamen que presenta la Comisión de Obra pública, Desarrollo Urbano y Ordenamiento territorial, relativo a la solicitud de Opinión al H. Ayuntamiento, a fin de integrar la documentación exigida por el artículo 2516 fracción V del Código Civil vigente en el Estado, para la tramitación de diligencias de información Ad-Perpetuam a favor de la C.</w:t>
      </w:r>
      <w:r w:rsidR="0082178A">
        <w:rPr>
          <w:rFonts w:ascii="Georgia" w:hAnsi="Georgia" w:cs="Arial"/>
          <w:lang w:val="es-ES"/>
        </w:rPr>
        <w:t xml:space="preserve"> </w:t>
      </w:r>
      <w:r w:rsidRPr="008238A4">
        <w:rPr>
          <w:rFonts w:ascii="Georgia" w:hAnsi="Georgia" w:cs="Arial"/>
          <w:lang w:val="es-ES"/>
        </w:rPr>
        <w:t>María De Jesús Huerta Pinedo, consiste en:</w:t>
      </w:r>
    </w:p>
    <w:p w:rsidR="008238A4" w:rsidRPr="008238A4" w:rsidRDefault="008238A4" w:rsidP="008238A4">
      <w:pPr>
        <w:jc w:val="both"/>
        <w:rPr>
          <w:rFonts w:ascii="Georgia" w:hAnsi="Georgia" w:cs="Arial"/>
          <w:lang w:val="es-ES"/>
        </w:rPr>
      </w:pPr>
    </w:p>
    <w:p w:rsidR="008238A4" w:rsidRPr="008238A4" w:rsidRDefault="008238A4" w:rsidP="008238A4">
      <w:pPr>
        <w:jc w:val="both"/>
        <w:rPr>
          <w:rFonts w:ascii="Georgia" w:hAnsi="Georgia" w:cs="Arial"/>
          <w:lang w:val="es-ES"/>
        </w:rPr>
      </w:pPr>
      <w:r w:rsidRPr="008238A4">
        <w:rPr>
          <w:rFonts w:ascii="Georgia" w:hAnsi="Georgia" w:cs="Arial"/>
          <w:lang w:val="es-ES"/>
        </w:rPr>
        <w:t>Primero: que el predio que está ubicado en la calle Jazmín Número 118, Esquina calle Salvador Vidal de la Colonia las Margaritas de esta Ciudad Capital, con las siguientes medidas y colindancias: al noreste 5.40 metros linda con Salvador Vidal, al Sureste: en dos líneas, la primera 6.03 metros y la segunda 4.07 metros, linda con fracción II restante, al suroeste: 6.82 metros linda con propiedad de Sergio Miguel Martínez de la Trinidad, al noroeste, 10.20 metros linda con calle Jazmín, con una superficie total de 61.82 metros cuadrados y una superficie construida de 120.61 metros cuadrados.</w:t>
      </w:r>
    </w:p>
    <w:p w:rsidR="008238A4" w:rsidRPr="008238A4" w:rsidRDefault="008238A4" w:rsidP="008238A4">
      <w:pPr>
        <w:jc w:val="both"/>
        <w:rPr>
          <w:rFonts w:ascii="Georgia" w:hAnsi="Georgia" w:cs="Arial"/>
          <w:lang w:val="es-ES"/>
        </w:rPr>
      </w:pPr>
    </w:p>
    <w:p w:rsidR="008238A4" w:rsidRPr="008238A4" w:rsidRDefault="008238A4" w:rsidP="008238A4">
      <w:pPr>
        <w:jc w:val="both"/>
        <w:rPr>
          <w:rFonts w:ascii="Georgia" w:hAnsi="Georgia" w:cs="Arial"/>
          <w:lang w:val="es-ES"/>
        </w:rPr>
      </w:pPr>
      <w:r w:rsidRPr="008238A4">
        <w:rPr>
          <w:rFonts w:ascii="Georgia" w:hAnsi="Georgia" w:cs="Arial"/>
          <w:lang w:val="es-ES"/>
        </w:rPr>
        <w:t>Segundo.- Se desprende del memorándum expedido por la Dirección de Catastro del Municipio de Zacatecas número DCM/119/2018, que el predio en posesión de la C. María De Jesús Huerta Pinedo”.</w:t>
      </w:r>
    </w:p>
    <w:p w:rsidR="006F777F" w:rsidRPr="008238A4" w:rsidRDefault="006F777F" w:rsidP="006F777F">
      <w:pPr>
        <w:jc w:val="both"/>
        <w:rPr>
          <w:rFonts w:ascii="Georgia" w:eastAsia="Calibri" w:hAnsi="Georgia" w:cs="Calibri"/>
        </w:rPr>
      </w:pPr>
    </w:p>
    <w:p w:rsidR="006F777F" w:rsidRDefault="008238A4" w:rsidP="006F777F">
      <w:pPr>
        <w:jc w:val="both"/>
        <w:rPr>
          <w:rFonts w:ascii="Georgia" w:eastAsia="Calibri" w:hAnsi="Georgia" w:cs="Calibri"/>
        </w:rPr>
      </w:pPr>
      <w:r w:rsidRPr="007452EC">
        <w:rPr>
          <w:rFonts w:ascii="Georgia" w:hAnsi="Georgia"/>
          <w:b/>
        </w:rPr>
        <w:t>AHAZ</w:t>
      </w:r>
      <w:r>
        <w:rPr>
          <w:rFonts w:ascii="Georgia" w:hAnsi="Georgia" w:cs="Calibri"/>
          <w:b/>
        </w:rPr>
        <w:t>/139</w:t>
      </w:r>
      <w:r w:rsidRPr="007452EC">
        <w:rPr>
          <w:rFonts w:ascii="Georgia" w:hAnsi="Georgia" w:cs="Calibri"/>
          <w:b/>
        </w:rPr>
        <w:t>/201</w:t>
      </w:r>
      <w:r>
        <w:rPr>
          <w:rFonts w:ascii="Georgia" w:hAnsi="Georgia" w:cs="Calibri"/>
          <w:b/>
        </w:rPr>
        <w:t>9</w:t>
      </w:r>
      <w:r w:rsidRPr="007452EC">
        <w:rPr>
          <w:rFonts w:ascii="Georgia" w:hAnsi="Georgia" w:cs="Calibri"/>
          <w:b/>
        </w:rPr>
        <w:t>.-</w:t>
      </w:r>
      <w:r w:rsidR="00BE160F" w:rsidRPr="003F57AC">
        <w:rPr>
          <w:rFonts w:ascii="Georgia" w:hAnsi="Georgia" w:cs="Calibri"/>
        </w:rPr>
        <w:t>Se aprueba por unanimidad de</w:t>
      </w:r>
      <w:r w:rsidR="00BE160F">
        <w:rPr>
          <w:rFonts w:ascii="Georgia" w:hAnsi="Georgia" w:cs="Calibri"/>
        </w:rPr>
        <w:t xml:space="preserve"> votos, el</w:t>
      </w:r>
      <w:r w:rsidR="0082178A">
        <w:rPr>
          <w:rFonts w:ascii="Georgia" w:hAnsi="Georgia" w:cs="Calibri"/>
        </w:rPr>
        <w:t xml:space="preserve"> </w:t>
      </w:r>
      <w:r w:rsidR="006F777F" w:rsidRPr="008238A4">
        <w:rPr>
          <w:rFonts w:ascii="Georgia" w:eastAsia="Calibri" w:hAnsi="Georgia" w:cs="Calibri"/>
        </w:rPr>
        <w:t xml:space="preserve">Dictamen que presenta la Comisión Edilicia de Obra Pública, Desarrollo Urbano y Ordenamiento </w:t>
      </w:r>
      <w:r w:rsidR="006F777F" w:rsidRPr="008238A4">
        <w:rPr>
          <w:rFonts w:ascii="Georgia" w:eastAsia="Calibri" w:hAnsi="Georgia" w:cs="Calibri"/>
        </w:rPr>
        <w:lastRenderedPageBreak/>
        <w:t xml:space="preserve">Territorial, referente a la modificación del Punto de Acuerdo 388, de Sesión Ordinaria de Cabildo Número 42, de fecha 26 de agosto del año 2009, relativo a la solicitud de opinión al H. Ayuntamiento, a fin de integrar la documentación exigida por el artículo 2516 fracción V del Código Civil vigente en el Estado, para la tramitación de diligencias de información Ad Perpetuam, a </w:t>
      </w:r>
      <w:r>
        <w:rPr>
          <w:rFonts w:ascii="Georgia" w:eastAsia="Calibri" w:hAnsi="Georgia" w:cs="Calibri"/>
        </w:rPr>
        <w:t>favor del C. Juan Enciso Juárez, consistente en:</w:t>
      </w:r>
    </w:p>
    <w:p w:rsidR="008238A4" w:rsidRDefault="008238A4" w:rsidP="006F777F">
      <w:pPr>
        <w:jc w:val="both"/>
        <w:rPr>
          <w:rFonts w:ascii="Georgia" w:eastAsia="Calibri" w:hAnsi="Georgia" w:cs="Calibri"/>
        </w:rPr>
      </w:pPr>
    </w:p>
    <w:p w:rsidR="008238A4" w:rsidRDefault="008238A4" w:rsidP="008238A4">
      <w:pPr>
        <w:jc w:val="both"/>
        <w:rPr>
          <w:rFonts w:ascii="Georgia" w:hAnsi="Georgia" w:cs="Arial"/>
        </w:rPr>
      </w:pPr>
      <w:r w:rsidRPr="008238A4">
        <w:rPr>
          <w:rFonts w:ascii="Georgia" w:hAnsi="Georgia" w:cs="Arial"/>
          <w:b/>
          <w:lang w:val="es-ES"/>
        </w:rPr>
        <w:t>ÚNICO:</w:t>
      </w:r>
      <w:r w:rsidR="0082178A">
        <w:rPr>
          <w:rFonts w:ascii="Georgia" w:hAnsi="Georgia" w:cs="Arial"/>
          <w:b/>
          <w:lang w:val="es-ES"/>
        </w:rPr>
        <w:t xml:space="preserve"> </w:t>
      </w:r>
      <w:r w:rsidRPr="008238A4">
        <w:rPr>
          <w:rFonts w:ascii="Georgia" w:hAnsi="Georgia" w:cs="Arial"/>
          <w:lang w:val="es-ES"/>
        </w:rPr>
        <w:t>Se aprueba por unanimidad de votos que se modifique el punto de acuerdo 388 debiendo decir: “Se acuerda por unanimidad de votos aprobar el dictamen que emite la Honorable Comisión Edilicia de Obra pública y  Desarrollo Urbano consistente en: Único.- Este Honorable Ayuntamiento emite opinión en sentido positivo a la solicitud del C. Juan Enciso Juárez; como lo hace constar el oficio 172-2008, expedido por el C. Juan Manuel Hurtado López, como Director de Catastro, se encontró un registro a favor de la persona mencionada con antelación, como poseedor, con una superficie total de 140.56 metros2 y una construida de 76.73 metros2, con clave catastral 5602-01-005-013, con las siguientes medidas y colindancias; al Noreste en 3 líneas quebradas 8.30 metros, con lote 11, y 0.17 metros y 8.53 metros con lote 12; al Sureste 8.92 CON calle Primera de Matamoros; al Suroeste 16.79 metros con lote 14; al Noroeste 8.24 metros con lote 10”. “</w:t>
      </w:r>
      <w:r w:rsidRPr="008238A4">
        <w:rPr>
          <w:rFonts w:ascii="Georgia" w:hAnsi="Georgia" w:cs="Arial"/>
        </w:rPr>
        <w:t>Con las siguientes medidas y colindancias, superficie total y superficie construida:</w:t>
      </w:r>
    </w:p>
    <w:p w:rsidR="008238A4" w:rsidRPr="008238A4" w:rsidRDefault="008238A4" w:rsidP="008238A4">
      <w:pPr>
        <w:jc w:val="both"/>
        <w:rPr>
          <w:rFonts w:ascii="Georgia" w:hAnsi="Georgia" w:cs="Arial"/>
          <w:lang w:val="es-ES"/>
        </w:rPr>
      </w:pPr>
    </w:p>
    <w:p w:rsidR="008238A4" w:rsidRPr="008238A4" w:rsidRDefault="008238A4" w:rsidP="008238A4">
      <w:pPr>
        <w:jc w:val="both"/>
        <w:rPr>
          <w:rFonts w:ascii="Georgia" w:hAnsi="Georgia" w:cs="Arial"/>
        </w:rPr>
      </w:pPr>
      <w:r w:rsidRPr="008238A4">
        <w:rPr>
          <w:rFonts w:ascii="Georgia" w:hAnsi="Georgia" w:cs="Arial"/>
        </w:rPr>
        <w:t>DEL PUNTO 1 AL 2 en rumbo N de 76° 34’ 00.97” E en distancia 8.179 metros, linda con Mondo grupo Inmobiliario S.A. de C.V.</w:t>
      </w:r>
    </w:p>
    <w:p w:rsidR="008238A4" w:rsidRPr="008238A4" w:rsidRDefault="008238A4" w:rsidP="008238A4">
      <w:pPr>
        <w:jc w:val="both"/>
        <w:rPr>
          <w:rFonts w:ascii="Georgia" w:hAnsi="Georgia" w:cs="Arial"/>
        </w:rPr>
      </w:pPr>
      <w:r w:rsidRPr="008238A4">
        <w:rPr>
          <w:rFonts w:ascii="Georgia" w:hAnsi="Georgia" w:cs="Arial"/>
        </w:rPr>
        <w:t>DEL PUNTO 2 AL 3 en rumbo S de 17° 26’ 32.88” E en distancia 8.270 metros linda con Juan Antonio Torres Pinedo.</w:t>
      </w:r>
    </w:p>
    <w:p w:rsidR="008238A4" w:rsidRPr="008238A4" w:rsidRDefault="008238A4" w:rsidP="008238A4">
      <w:pPr>
        <w:jc w:val="both"/>
        <w:rPr>
          <w:rFonts w:ascii="Georgia" w:hAnsi="Georgia" w:cs="Arial"/>
        </w:rPr>
      </w:pPr>
      <w:r w:rsidRPr="008238A4">
        <w:rPr>
          <w:rFonts w:ascii="Georgia" w:hAnsi="Georgia" w:cs="Arial"/>
        </w:rPr>
        <w:t>DEL PUNTO 3 AL 4 en rumbo N de 84°51’07.61” E en distancia 0.111 metros, linda con Juan Antonio Torres Pinedo.</w:t>
      </w:r>
    </w:p>
    <w:p w:rsidR="008238A4" w:rsidRPr="008238A4" w:rsidRDefault="008238A4" w:rsidP="008238A4">
      <w:pPr>
        <w:jc w:val="both"/>
        <w:rPr>
          <w:rFonts w:ascii="Georgia" w:hAnsi="Georgia" w:cs="Arial"/>
        </w:rPr>
      </w:pPr>
      <w:r w:rsidRPr="008238A4">
        <w:rPr>
          <w:rFonts w:ascii="Georgia" w:hAnsi="Georgia" w:cs="Arial"/>
        </w:rPr>
        <w:t>EL PUNTO 4 AL 5 en rumbo S de 15°32’57.09” E en distancia 3.913 metros, linda con Amparo Torres Belmontes.</w:t>
      </w:r>
    </w:p>
    <w:p w:rsidR="008238A4" w:rsidRPr="008238A4" w:rsidRDefault="008238A4" w:rsidP="008238A4">
      <w:pPr>
        <w:jc w:val="both"/>
        <w:rPr>
          <w:rFonts w:ascii="Georgia" w:hAnsi="Georgia" w:cs="Arial"/>
        </w:rPr>
      </w:pPr>
      <w:r w:rsidRPr="008238A4">
        <w:rPr>
          <w:rFonts w:ascii="Georgia" w:hAnsi="Georgia" w:cs="Arial"/>
        </w:rPr>
        <w:t>EL PUNTO 5 AL 6 en rumbo S de 16°15’36.74” E en distancia 4.750 metros, linda con Amparo Torres Belmontes.</w:t>
      </w:r>
    </w:p>
    <w:p w:rsidR="008238A4" w:rsidRPr="008238A4" w:rsidRDefault="008238A4" w:rsidP="008238A4">
      <w:pPr>
        <w:jc w:val="both"/>
        <w:rPr>
          <w:rFonts w:ascii="Georgia" w:hAnsi="Georgia" w:cs="Arial"/>
        </w:rPr>
      </w:pPr>
      <w:r w:rsidRPr="008238A4">
        <w:rPr>
          <w:rFonts w:ascii="Georgia" w:hAnsi="Georgia" w:cs="Arial"/>
        </w:rPr>
        <w:t>EL PUNTO 6 AL 7 en rumbo S de 77°24’45.46” W en distancia 3.396 metros, linda con calle 1ª de Matamoros.</w:t>
      </w:r>
    </w:p>
    <w:p w:rsidR="008238A4" w:rsidRPr="008238A4" w:rsidRDefault="008238A4" w:rsidP="008238A4">
      <w:pPr>
        <w:jc w:val="both"/>
        <w:rPr>
          <w:rFonts w:ascii="Georgia" w:hAnsi="Georgia" w:cs="Arial"/>
        </w:rPr>
      </w:pPr>
      <w:r w:rsidRPr="008238A4">
        <w:rPr>
          <w:rFonts w:ascii="Georgia" w:hAnsi="Georgia" w:cs="Arial"/>
        </w:rPr>
        <w:t>EL PUNTO 7 AL 8 en rumbo S de 76°29’58.33” W en distancia 5.654 metros, linda con calle 1ª de Matamoros.</w:t>
      </w:r>
    </w:p>
    <w:p w:rsidR="008238A4" w:rsidRPr="008238A4" w:rsidRDefault="008238A4" w:rsidP="008238A4">
      <w:pPr>
        <w:jc w:val="both"/>
        <w:rPr>
          <w:rFonts w:ascii="Georgia" w:hAnsi="Georgia" w:cs="Arial"/>
        </w:rPr>
      </w:pPr>
      <w:r w:rsidRPr="008238A4">
        <w:rPr>
          <w:rFonts w:ascii="Georgia" w:hAnsi="Georgia" w:cs="Arial"/>
        </w:rPr>
        <w:t>EL PUNTO 8 AL 9 en rumbo N de 13°34’19.13” W en distancia 4.969 metros, linda con J. Ascensión Enciso Juárez.</w:t>
      </w:r>
    </w:p>
    <w:p w:rsidR="008238A4" w:rsidRPr="008238A4" w:rsidRDefault="008238A4" w:rsidP="008238A4">
      <w:pPr>
        <w:jc w:val="both"/>
        <w:rPr>
          <w:rFonts w:ascii="Georgia" w:hAnsi="Georgia" w:cs="Arial"/>
        </w:rPr>
      </w:pPr>
      <w:r w:rsidRPr="008238A4">
        <w:rPr>
          <w:rFonts w:ascii="Georgia" w:hAnsi="Georgia" w:cs="Arial"/>
        </w:rPr>
        <w:t>EL PUNTO 9 AL 10 en rumbo N de 13°43’18.92” W en distancia 3.448 metros, linda con J. Ascensión Enciso Juárez.</w:t>
      </w:r>
    </w:p>
    <w:p w:rsidR="008238A4" w:rsidRPr="008238A4" w:rsidRDefault="008238A4" w:rsidP="008238A4">
      <w:pPr>
        <w:jc w:val="both"/>
        <w:rPr>
          <w:rFonts w:ascii="Georgia" w:hAnsi="Georgia" w:cs="Arial"/>
        </w:rPr>
      </w:pPr>
      <w:r w:rsidRPr="008238A4">
        <w:rPr>
          <w:rFonts w:ascii="Georgia" w:hAnsi="Georgia" w:cs="Arial"/>
        </w:rPr>
        <w:t>EL PUNTO 10 AL 11 en rumbo N de 16°35’48.44” W en distancia 3.214 metros, linda con J. Ascensión Enciso Juárez.</w:t>
      </w:r>
    </w:p>
    <w:p w:rsidR="008238A4" w:rsidRPr="008238A4" w:rsidRDefault="008238A4" w:rsidP="008238A4">
      <w:pPr>
        <w:jc w:val="both"/>
        <w:rPr>
          <w:rFonts w:ascii="Georgia" w:hAnsi="Georgia" w:cs="Arial"/>
        </w:rPr>
      </w:pPr>
      <w:r w:rsidRPr="008238A4">
        <w:rPr>
          <w:rFonts w:ascii="Georgia" w:hAnsi="Georgia" w:cs="Arial"/>
        </w:rPr>
        <w:t>EL PUNTO 11 AL 12 en rumbo N de 10°32’44.39” W en distancia 1.617 metros, linda con J. Ascensión Enciso Juárez.</w:t>
      </w:r>
    </w:p>
    <w:p w:rsidR="008238A4" w:rsidRPr="008238A4" w:rsidRDefault="008238A4" w:rsidP="008238A4">
      <w:pPr>
        <w:jc w:val="both"/>
        <w:rPr>
          <w:rFonts w:ascii="Georgia" w:hAnsi="Georgia" w:cs="Arial"/>
        </w:rPr>
      </w:pPr>
      <w:r w:rsidRPr="008238A4">
        <w:rPr>
          <w:rFonts w:ascii="Georgia" w:hAnsi="Georgia" w:cs="Arial"/>
        </w:rPr>
        <w:t>EL PUNTO 12 AL 1 en rumbo N de 14°33’21.31” W en distancia 3.637 metros, linda con J. Ascensión Enciso Juárez”. Con una superficie total de 145.928 metros cuadrados y una superficie construida de 151.990 metros cuadrados.</w:t>
      </w:r>
    </w:p>
    <w:p w:rsidR="008238A4" w:rsidRDefault="008238A4" w:rsidP="006F777F">
      <w:pPr>
        <w:jc w:val="both"/>
        <w:rPr>
          <w:rFonts w:ascii="Georgia" w:eastAsia="Calibri" w:hAnsi="Georgia" w:cs="Calibri"/>
        </w:rPr>
      </w:pPr>
    </w:p>
    <w:p w:rsidR="00034657" w:rsidRDefault="00034657" w:rsidP="00034657">
      <w:pPr>
        <w:autoSpaceDE w:val="0"/>
        <w:autoSpaceDN w:val="0"/>
        <w:adjustRightInd w:val="0"/>
        <w:jc w:val="both"/>
        <w:rPr>
          <w:rFonts w:ascii="Georgia" w:hAnsi="Georgia" w:cs="Calibri"/>
        </w:rPr>
      </w:pPr>
    </w:p>
    <w:p w:rsidR="00034657" w:rsidRPr="003F57AC" w:rsidRDefault="00034657" w:rsidP="00034657">
      <w:pPr>
        <w:jc w:val="center"/>
        <w:rPr>
          <w:rFonts w:ascii="Georgia" w:hAnsi="Georgia"/>
          <w:b/>
        </w:rPr>
      </w:pPr>
      <w:r w:rsidRPr="003F57AC">
        <w:rPr>
          <w:rFonts w:ascii="Georgia" w:hAnsi="Georgia"/>
          <w:b/>
        </w:rPr>
        <w:t>PUNT</w:t>
      </w:r>
      <w:r>
        <w:rPr>
          <w:rFonts w:ascii="Georgia" w:hAnsi="Georgia"/>
          <w:b/>
        </w:rPr>
        <w:t>OS DE ACUERDO SESION ORDINARIA 11, ACTA 18</w:t>
      </w:r>
      <w:r w:rsidRPr="003F57AC">
        <w:rPr>
          <w:rFonts w:ascii="Georgia" w:hAnsi="Georgia"/>
          <w:b/>
        </w:rPr>
        <w:t>.</w:t>
      </w:r>
    </w:p>
    <w:p w:rsidR="00034657" w:rsidRPr="003F57AC" w:rsidRDefault="00034657" w:rsidP="00034657">
      <w:pPr>
        <w:jc w:val="center"/>
        <w:rPr>
          <w:rFonts w:ascii="Georgia" w:hAnsi="Georgia"/>
          <w:b/>
        </w:rPr>
      </w:pPr>
      <w:r>
        <w:rPr>
          <w:rFonts w:ascii="Georgia" w:hAnsi="Georgia"/>
          <w:b/>
        </w:rPr>
        <w:t>DE FECHA: 14</w:t>
      </w:r>
      <w:r w:rsidRPr="003F57AC">
        <w:rPr>
          <w:rFonts w:ascii="Georgia" w:hAnsi="Georgia"/>
          <w:b/>
        </w:rPr>
        <w:t xml:space="preserve"> DE </w:t>
      </w:r>
      <w:r>
        <w:rPr>
          <w:rFonts w:ascii="Georgia" w:hAnsi="Georgia"/>
          <w:b/>
        </w:rPr>
        <w:t xml:space="preserve">MARZO </w:t>
      </w:r>
      <w:r w:rsidRPr="003F57AC">
        <w:rPr>
          <w:rFonts w:ascii="Georgia" w:hAnsi="Georgia"/>
          <w:b/>
        </w:rPr>
        <w:t>DE 201</w:t>
      </w:r>
      <w:r>
        <w:rPr>
          <w:rFonts w:ascii="Georgia" w:hAnsi="Georgia"/>
          <w:b/>
        </w:rPr>
        <w:t>9</w:t>
      </w:r>
    </w:p>
    <w:p w:rsidR="00034657" w:rsidRDefault="00034657" w:rsidP="00034657">
      <w:pPr>
        <w:widowControl w:val="0"/>
        <w:autoSpaceDE w:val="0"/>
        <w:autoSpaceDN w:val="0"/>
        <w:adjustRightInd w:val="0"/>
        <w:ind w:left="-142" w:right="51"/>
        <w:jc w:val="both"/>
        <w:rPr>
          <w:rFonts w:ascii="Georgia" w:eastAsia="Calibri" w:hAnsi="Georgia" w:cs="Calibri"/>
        </w:rPr>
      </w:pPr>
    </w:p>
    <w:p w:rsidR="006F777F" w:rsidRDefault="00034657" w:rsidP="00B41CDA">
      <w:pPr>
        <w:widowControl w:val="0"/>
        <w:autoSpaceDE w:val="0"/>
        <w:autoSpaceDN w:val="0"/>
        <w:adjustRightInd w:val="0"/>
        <w:ind w:right="49"/>
        <w:jc w:val="both"/>
        <w:rPr>
          <w:rFonts w:ascii="Georgia" w:hAnsi="Georgia" w:cs="Calibri"/>
          <w:b/>
        </w:rPr>
      </w:pPr>
      <w:r w:rsidRPr="007452EC">
        <w:rPr>
          <w:rFonts w:ascii="Georgia" w:hAnsi="Georgia"/>
          <w:b/>
        </w:rPr>
        <w:t>AHAZ</w:t>
      </w:r>
      <w:r>
        <w:rPr>
          <w:rFonts w:ascii="Georgia" w:hAnsi="Georgia" w:cs="Calibri"/>
          <w:b/>
        </w:rPr>
        <w:t>/140</w:t>
      </w:r>
      <w:r w:rsidRPr="007452EC">
        <w:rPr>
          <w:rFonts w:ascii="Georgia" w:hAnsi="Georgia" w:cs="Calibri"/>
          <w:b/>
        </w:rPr>
        <w:t>/201</w:t>
      </w:r>
      <w:r>
        <w:rPr>
          <w:rFonts w:ascii="Georgia" w:hAnsi="Georgia" w:cs="Calibri"/>
          <w:b/>
        </w:rPr>
        <w:t>9</w:t>
      </w:r>
      <w:r w:rsidRPr="007452EC">
        <w:rPr>
          <w:rFonts w:ascii="Georgia" w:hAnsi="Georgia" w:cs="Calibri"/>
          <w:b/>
        </w:rPr>
        <w:t>.-</w:t>
      </w:r>
      <w:r w:rsidRPr="001F5A18">
        <w:rPr>
          <w:rFonts w:ascii="Georgia" w:hAnsi="Georgia" w:cs="Calibri"/>
        </w:rPr>
        <w:t>“Se aprueba por unanimidad de votos,</w:t>
      </w:r>
      <w:r>
        <w:rPr>
          <w:rFonts w:ascii="Georgia" w:hAnsi="Georgia" w:cs="Calibri"/>
        </w:rPr>
        <w:t xml:space="preserve"> el orden del día propuesto para la presente sesión de Cabildo”.</w:t>
      </w:r>
    </w:p>
    <w:p w:rsidR="00034657" w:rsidRPr="00034657" w:rsidRDefault="00034657" w:rsidP="00034657">
      <w:pPr>
        <w:autoSpaceDE w:val="0"/>
        <w:autoSpaceDN w:val="0"/>
        <w:adjustRightInd w:val="0"/>
        <w:jc w:val="both"/>
        <w:rPr>
          <w:rFonts w:ascii="Georgia" w:eastAsia="Calibri" w:hAnsi="Georgia" w:cs="Calibri"/>
        </w:rPr>
      </w:pPr>
    </w:p>
    <w:p w:rsidR="00034657" w:rsidRPr="002E14B7" w:rsidRDefault="00034657" w:rsidP="00034657">
      <w:pPr>
        <w:autoSpaceDE w:val="0"/>
        <w:autoSpaceDN w:val="0"/>
        <w:adjustRightInd w:val="0"/>
        <w:jc w:val="both"/>
        <w:rPr>
          <w:rFonts w:ascii="Georgia" w:hAnsi="Georgia" w:cs="Calibri"/>
        </w:rPr>
      </w:pPr>
      <w:r w:rsidRPr="007452EC">
        <w:rPr>
          <w:rFonts w:ascii="Georgia" w:hAnsi="Georgia"/>
          <w:b/>
        </w:rPr>
        <w:t>AHAZ</w:t>
      </w:r>
      <w:r>
        <w:rPr>
          <w:rFonts w:ascii="Georgia" w:hAnsi="Georgia" w:cs="Calibri"/>
          <w:b/>
        </w:rPr>
        <w:t>/141</w:t>
      </w:r>
      <w:r w:rsidRPr="007452EC">
        <w:rPr>
          <w:rFonts w:ascii="Georgia" w:hAnsi="Georgia" w:cs="Calibri"/>
          <w:b/>
        </w:rPr>
        <w:t>/201</w:t>
      </w:r>
      <w:r>
        <w:rPr>
          <w:rFonts w:ascii="Georgia" w:hAnsi="Georgia" w:cs="Calibri"/>
          <w:b/>
        </w:rPr>
        <w:t>9</w:t>
      </w:r>
      <w:r w:rsidRPr="007452EC">
        <w:rPr>
          <w:rFonts w:ascii="Georgia" w:hAnsi="Georgia" w:cs="Calibri"/>
          <w:b/>
        </w:rPr>
        <w:t>.-</w:t>
      </w:r>
      <w:r w:rsidRPr="001F5A18">
        <w:rPr>
          <w:rFonts w:ascii="Georgia" w:hAnsi="Georgia" w:cs="Calibri"/>
        </w:rPr>
        <w:t>“Se aprueba por unanimidad de votos,</w:t>
      </w:r>
      <w:r>
        <w:rPr>
          <w:rFonts w:ascii="Georgia" w:hAnsi="Georgia" w:cs="Calibri"/>
        </w:rPr>
        <w:t xml:space="preserve"> el </w:t>
      </w:r>
      <w:r w:rsidRPr="003542DB">
        <w:rPr>
          <w:rFonts w:ascii="Georgia" w:eastAsia="Calibri" w:hAnsi="Georgia" w:cs="Calibri"/>
          <w:bCs/>
        </w:rPr>
        <w:t xml:space="preserve">contenido de </w:t>
      </w:r>
      <w:r>
        <w:rPr>
          <w:rFonts w:ascii="Georgia" w:eastAsia="Calibri" w:hAnsi="Georgia" w:cs="Calibri"/>
          <w:bCs/>
        </w:rPr>
        <w:t>Acta</w:t>
      </w:r>
      <w:r w:rsidRPr="003542DB">
        <w:rPr>
          <w:rFonts w:ascii="Georgia" w:eastAsia="Calibri" w:hAnsi="Georgia" w:cs="Calibri"/>
          <w:bCs/>
        </w:rPr>
        <w:t xml:space="preserve"> de Cabildo:</w:t>
      </w:r>
    </w:p>
    <w:p w:rsidR="00034657" w:rsidRPr="00034657" w:rsidRDefault="00034657" w:rsidP="00034657">
      <w:pPr>
        <w:pStyle w:val="Prrafodelista"/>
        <w:numPr>
          <w:ilvl w:val="0"/>
          <w:numId w:val="1"/>
        </w:numPr>
        <w:autoSpaceDE w:val="0"/>
        <w:autoSpaceDN w:val="0"/>
        <w:adjustRightInd w:val="0"/>
        <w:jc w:val="both"/>
        <w:rPr>
          <w:rFonts w:ascii="Georgia" w:eastAsia="Calibri" w:hAnsi="Georgia" w:cs="Calibri"/>
          <w:b/>
        </w:rPr>
      </w:pPr>
      <w:r w:rsidRPr="00034657">
        <w:rPr>
          <w:rFonts w:ascii="Georgia" w:hAnsi="Georgia" w:cs="Arial"/>
        </w:rPr>
        <w:t>N° 17 Extraordinaria 06, de fecha 11de Marzo del año 2019.</w:t>
      </w:r>
    </w:p>
    <w:p w:rsidR="00034657" w:rsidRPr="00034657" w:rsidRDefault="00034657" w:rsidP="00034657">
      <w:pPr>
        <w:autoSpaceDE w:val="0"/>
        <w:autoSpaceDN w:val="0"/>
        <w:adjustRightInd w:val="0"/>
        <w:jc w:val="both"/>
        <w:rPr>
          <w:rFonts w:ascii="Georgia" w:eastAsia="Calibri" w:hAnsi="Georgia" w:cs="Calibri"/>
          <w:b/>
        </w:rPr>
      </w:pPr>
    </w:p>
    <w:p w:rsidR="00034657" w:rsidRDefault="00034657" w:rsidP="00034657">
      <w:pPr>
        <w:autoSpaceDE w:val="0"/>
        <w:autoSpaceDN w:val="0"/>
        <w:adjustRightInd w:val="0"/>
        <w:jc w:val="both"/>
        <w:rPr>
          <w:rFonts w:ascii="Georgia" w:eastAsia="Calibri" w:hAnsi="Georgia" w:cs="Calibri"/>
        </w:rPr>
      </w:pPr>
      <w:r w:rsidRPr="007452EC">
        <w:rPr>
          <w:rFonts w:ascii="Georgia" w:hAnsi="Georgia"/>
          <w:b/>
        </w:rPr>
        <w:t>AHAZ</w:t>
      </w:r>
      <w:r>
        <w:rPr>
          <w:rFonts w:ascii="Georgia" w:hAnsi="Georgia" w:cs="Calibri"/>
          <w:b/>
        </w:rPr>
        <w:t>/142</w:t>
      </w:r>
      <w:r w:rsidRPr="007452EC">
        <w:rPr>
          <w:rFonts w:ascii="Georgia" w:hAnsi="Georgia" w:cs="Calibri"/>
          <w:b/>
        </w:rPr>
        <w:t>/201</w:t>
      </w:r>
      <w:r>
        <w:rPr>
          <w:rFonts w:ascii="Georgia" w:hAnsi="Georgia" w:cs="Calibri"/>
          <w:b/>
        </w:rPr>
        <w:t>9</w:t>
      </w:r>
      <w:r w:rsidRPr="007452EC">
        <w:rPr>
          <w:rFonts w:ascii="Georgia" w:hAnsi="Georgia" w:cs="Calibri"/>
          <w:b/>
        </w:rPr>
        <w:t>.-</w:t>
      </w:r>
      <w:r w:rsidRPr="001F5A18">
        <w:rPr>
          <w:rFonts w:ascii="Georgia" w:hAnsi="Georgia" w:cs="Calibri"/>
        </w:rPr>
        <w:t>“Se aprueba por unanimidad de votos,</w:t>
      </w:r>
      <w:r>
        <w:rPr>
          <w:rFonts w:ascii="Georgia" w:hAnsi="Georgia" w:cs="Calibri"/>
        </w:rPr>
        <w:t xml:space="preserve"> el </w:t>
      </w:r>
      <w:r w:rsidRPr="00034657">
        <w:rPr>
          <w:rFonts w:ascii="Georgia" w:eastAsia="Calibri" w:hAnsi="Georgia" w:cs="Calibri"/>
        </w:rPr>
        <w:t>Dictamen que presenta la Comisión Edilicia de Turismo, Arte y Cultura, relativo a la autorización de la Marca Registrada “Zacatecas Enamora” y del Nombramiento de la C. Ángela Aguilar Álvarez, como la imagen comercial de la campaña publicitaria</w:t>
      </w:r>
      <w:r w:rsidR="00B41CDA">
        <w:rPr>
          <w:rFonts w:ascii="Georgia" w:eastAsia="Calibri" w:hAnsi="Georgia" w:cs="Calibri"/>
        </w:rPr>
        <w:t>, consistente en:</w:t>
      </w:r>
    </w:p>
    <w:p w:rsidR="00B41CDA" w:rsidRPr="00B41CDA" w:rsidRDefault="00B41CDA" w:rsidP="00B41CDA">
      <w:pPr>
        <w:widowControl w:val="0"/>
        <w:autoSpaceDE w:val="0"/>
        <w:autoSpaceDN w:val="0"/>
        <w:adjustRightInd w:val="0"/>
        <w:spacing w:line="273" w:lineRule="auto"/>
        <w:ind w:right="-93"/>
        <w:jc w:val="both"/>
        <w:rPr>
          <w:rFonts w:ascii="Georgia" w:hAnsi="Georgia" w:cs="Arial"/>
          <w:color w:val="000000"/>
        </w:rPr>
      </w:pPr>
      <w:r w:rsidRPr="00B41CDA">
        <w:rPr>
          <w:rFonts w:ascii="Georgia" w:hAnsi="Georgia" w:cs="Arial"/>
          <w:color w:val="14171C"/>
        </w:rPr>
        <w:t>SE</w:t>
      </w:r>
      <w:r w:rsidR="00830B88">
        <w:rPr>
          <w:rFonts w:ascii="Georgia" w:hAnsi="Georgia" w:cs="Arial"/>
          <w:color w:val="14171C"/>
        </w:rPr>
        <w:t xml:space="preserve"> </w:t>
      </w:r>
      <w:r w:rsidRPr="00B41CDA">
        <w:rPr>
          <w:rFonts w:ascii="Georgia" w:hAnsi="Georgia" w:cs="Arial"/>
          <w:color w:val="14171C"/>
        </w:rPr>
        <w:t>AUTORIZA</w:t>
      </w:r>
      <w:r w:rsidR="00830B88">
        <w:rPr>
          <w:rFonts w:ascii="Georgia" w:hAnsi="Georgia" w:cs="Arial"/>
          <w:color w:val="14171C"/>
        </w:rPr>
        <w:t xml:space="preserve"> </w:t>
      </w:r>
      <w:r w:rsidRPr="00B41CDA">
        <w:rPr>
          <w:rFonts w:ascii="Georgia" w:hAnsi="Georgia" w:cs="Arial"/>
          <w:color w:val="14171C"/>
        </w:rPr>
        <w:t>SE</w:t>
      </w:r>
      <w:r w:rsidR="00830B88">
        <w:rPr>
          <w:rFonts w:ascii="Georgia" w:hAnsi="Georgia" w:cs="Arial"/>
          <w:color w:val="14171C"/>
        </w:rPr>
        <w:t xml:space="preserve"> </w:t>
      </w:r>
      <w:r w:rsidRPr="00B41CDA">
        <w:rPr>
          <w:rFonts w:ascii="Georgia" w:hAnsi="Georgia" w:cs="Arial"/>
          <w:color w:val="14171C"/>
        </w:rPr>
        <w:t>INICIE</w:t>
      </w:r>
      <w:r w:rsidR="00830B88">
        <w:rPr>
          <w:rFonts w:ascii="Georgia" w:hAnsi="Georgia" w:cs="Arial"/>
          <w:color w:val="14171C"/>
        </w:rPr>
        <w:t xml:space="preserve"> </w:t>
      </w:r>
      <w:r w:rsidRPr="00B41CDA">
        <w:rPr>
          <w:rFonts w:ascii="Georgia" w:hAnsi="Georgia" w:cs="Arial"/>
          <w:color w:val="14171C"/>
        </w:rPr>
        <w:t>EL</w:t>
      </w:r>
      <w:r w:rsidR="00830B88">
        <w:rPr>
          <w:rFonts w:ascii="Georgia" w:hAnsi="Georgia" w:cs="Arial"/>
          <w:color w:val="14171C"/>
        </w:rPr>
        <w:t xml:space="preserve"> </w:t>
      </w:r>
      <w:r w:rsidRPr="00B41CDA">
        <w:rPr>
          <w:rFonts w:ascii="Georgia" w:hAnsi="Georgia" w:cs="Arial"/>
          <w:color w:val="14171C"/>
        </w:rPr>
        <w:t>TRÁMITE</w:t>
      </w:r>
      <w:r w:rsidR="00830B88">
        <w:rPr>
          <w:rFonts w:ascii="Georgia" w:hAnsi="Georgia" w:cs="Arial"/>
          <w:color w:val="14171C"/>
        </w:rPr>
        <w:t xml:space="preserve"> </w:t>
      </w:r>
      <w:r w:rsidRPr="00B41CDA">
        <w:rPr>
          <w:rFonts w:ascii="Georgia" w:hAnsi="Georgia" w:cs="Arial"/>
          <w:color w:val="424448"/>
          <w:w w:val="126"/>
        </w:rPr>
        <w:t>"</w:t>
      </w:r>
      <w:r w:rsidRPr="00B41CDA">
        <w:rPr>
          <w:rFonts w:ascii="Georgia" w:hAnsi="Georgia" w:cs="Arial"/>
          <w:color w:val="14171C"/>
          <w:w w:val="99"/>
        </w:rPr>
        <w:t xml:space="preserve">ZACATECAS </w:t>
      </w:r>
      <w:r w:rsidRPr="00B41CDA">
        <w:rPr>
          <w:rFonts w:ascii="Georgia" w:hAnsi="Georgia" w:cs="Arial"/>
          <w:color w:val="14171C"/>
        </w:rPr>
        <w:t>ENAMORA</w:t>
      </w:r>
      <w:r w:rsidRPr="00B41CDA">
        <w:rPr>
          <w:rFonts w:ascii="Georgia" w:hAnsi="Georgia" w:cs="Arial"/>
          <w:color w:val="2F3138"/>
        </w:rPr>
        <w:t xml:space="preserve">"  </w:t>
      </w:r>
      <w:r w:rsidRPr="00B41CDA">
        <w:rPr>
          <w:rFonts w:ascii="Georgia" w:hAnsi="Georgia" w:cs="Arial"/>
          <w:color w:val="14171C"/>
        </w:rPr>
        <w:t xml:space="preserve">COMO MARCA   REGISTRADA Y SE NOMBRE A  LA  C. ÁNGELA  AGUILAR </w:t>
      </w:r>
      <w:r w:rsidRPr="00B41CDA">
        <w:rPr>
          <w:rFonts w:ascii="Georgia" w:hAnsi="Georgia" w:cs="Arial"/>
          <w:color w:val="14171C"/>
          <w:w w:val="104"/>
        </w:rPr>
        <w:t>ÁLVAREZ</w:t>
      </w:r>
      <w:r w:rsidRPr="00B41CDA">
        <w:rPr>
          <w:rFonts w:ascii="Georgia" w:hAnsi="Georgia" w:cs="Arial"/>
          <w:color w:val="424448"/>
          <w:w w:val="58"/>
        </w:rPr>
        <w:t>,</w:t>
      </w:r>
      <w:r w:rsidR="00830B88">
        <w:rPr>
          <w:rFonts w:ascii="Georgia" w:hAnsi="Georgia" w:cs="Arial"/>
          <w:color w:val="424448"/>
          <w:w w:val="58"/>
        </w:rPr>
        <w:t xml:space="preserve"> </w:t>
      </w:r>
      <w:r w:rsidRPr="00B41CDA">
        <w:rPr>
          <w:rFonts w:ascii="Georgia" w:hAnsi="Georgia" w:cs="Arial"/>
          <w:color w:val="14171C"/>
        </w:rPr>
        <w:t>PARA</w:t>
      </w:r>
      <w:r w:rsidR="00830B88">
        <w:rPr>
          <w:rFonts w:ascii="Georgia" w:hAnsi="Georgia" w:cs="Arial"/>
          <w:color w:val="14171C"/>
        </w:rPr>
        <w:t xml:space="preserve"> </w:t>
      </w:r>
      <w:r w:rsidRPr="00B41CDA">
        <w:rPr>
          <w:rFonts w:ascii="Georgia" w:hAnsi="Georgia" w:cs="Arial"/>
          <w:color w:val="14171C"/>
        </w:rPr>
        <w:t>QUE</w:t>
      </w:r>
      <w:r w:rsidR="00830B88">
        <w:rPr>
          <w:rFonts w:ascii="Georgia" w:hAnsi="Georgia" w:cs="Arial"/>
          <w:color w:val="14171C"/>
        </w:rPr>
        <w:t xml:space="preserve"> </w:t>
      </w:r>
      <w:r w:rsidRPr="00B41CDA">
        <w:rPr>
          <w:rFonts w:ascii="Georgia" w:hAnsi="Georgia" w:cs="Arial"/>
          <w:color w:val="14171C"/>
        </w:rPr>
        <w:t>DE MANERA</w:t>
      </w:r>
      <w:r w:rsidR="00830B88">
        <w:rPr>
          <w:rFonts w:ascii="Georgia" w:hAnsi="Georgia" w:cs="Arial"/>
          <w:color w:val="14171C"/>
        </w:rPr>
        <w:t xml:space="preserve"> </w:t>
      </w:r>
      <w:r w:rsidRPr="00B41CDA">
        <w:rPr>
          <w:rFonts w:ascii="Georgia" w:hAnsi="Georgia" w:cs="Arial"/>
          <w:color w:val="14171C"/>
        </w:rPr>
        <w:t>HONORARIA</w:t>
      </w:r>
      <w:r w:rsidR="00830B88">
        <w:rPr>
          <w:rFonts w:ascii="Georgia" w:hAnsi="Georgia" w:cs="Arial"/>
          <w:color w:val="14171C"/>
        </w:rPr>
        <w:t xml:space="preserve"> </w:t>
      </w:r>
      <w:r w:rsidRPr="00B41CDA">
        <w:rPr>
          <w:rFonts w:ascii="Georgia" w:hAnsi="Georgia" w:cs="Arial"/>
          <w:color w:val="14171C"/>
        </w:rPr>
        <w:t>Y</w:t>
      </w:r>
      <w:r w:rsidR="00830B88">
        <w:rPr>
          <w:rFonts w:ascii="Georgia" w:hAnsi="Georgia" w:cs="Arial"/>
          <w:color w:val="14171C"/>
        </w:rPr>
        <w:t xml:space="preserve"> </w:t>
      </w:r>
      <w:r w:rsidRPr="00B41CDA">
        <w:rPr>
          <w:rFonts w:ascii="Georgia" w:hAnsi="Georgia" w:cs="Arial"/>
          <w:color w:val="14171C"/>
        </w:rPr>
        <w:t>HONORÍFICA DESEMPEÑE</w:t>
      </w:r>
      <w:r w:rsidR="00830B88">
        <w:rPr>
          <w:rFonts w:ascii="Georgia" w:hAnsi="Georgia" w:cs="Arial"/>
          <w:color w:val="14171C"/>
        </w:rPr>
        <w:t xml:space="preserve"> </w:t>
      </w:r>
      <w:r w:rsidRPr="00B41CDA">
        <w:rPr>
          <w:rFonts w:ascii="Georgia" w:hAnsi="Georgia" w:cs="Arial"/>
          <w:color w:val="14171C"/>
        </w:rPr>
        <w:t>EL</w:t>
      </w:r>
      <w:r w:rsidR="00830B88">
        <w:rPr>
          <w:rFonts w:ascii="Georgia" w:hAnsi="Georgia" w:cs="Arial"/>
          <w:color w:val="14171C"/>
        </w:rPr>
        <w:t xml:space="preserve"> </w:t>
      </w:r>
      <w:r w:rsidRPr="00B41CDA">
        <w:rPr>
          <w:rFonts w:ascii="Georgia" w:hAnsi="Georgia" w:cs="Arial"/>
          <w:color w:val="14171C"/>
        </w:rPr>
        <w:t>CARGO</w:t>
      </w:r>
      <w:r w:rsidR="00830B88">
        <w:rPr>
          <w:rFonts w:ascii="Georgia" w:hAnsi="Georgia" w:cs="Arial"/>
          <w:color w:val="14171C"/>
        </w:rPr>
        <w:t xml:space="preserve"> </w:t>
      </w:r>
      <w:r w:rsidRPr="00B41CDA">
        <w:rPr>
          <w:rFonts w:ascii="Georgia" w:hAnsi="Georgia" w:cs="Arial"/>
          <w:color w:val="14171C"/>
        </w:rPr>
        <w:t>DE</w:t>
      </w:r>
      <w:r w:rsidR="00830B88">
        <w:rPr>
          <w:rFonts w:ascii="Georgia" w:hAnsi="Georgia" w:cs="Arial"/>
          <w:color w:val="14171C"/>
        </w:rPr>
        <w:t xml:space="preserve">  </w:t>
      </w:r>
      <w:r w:rsidRPr="00B41CDA">
        <w:rPr>
          <w:rFonts w:ascii="Georgia" w:hAnsi="Georgia" w:cs="Arial"/>
          <w:color w:val="2F3138"/>
        </w:rPr>
        <w:t>"</w:t>
      </w:r>
      <w:r w:rsidRPr="00B41CDA">
        <w:rPr>
          <w:rFonts w:ascii="Georgia" w:hAnsi="Georgia" w:cs="Arial"/>
          <w:color w:val="14171C"/>
        </w:rPr>
        <w:t>REPRESENTANTE</w:t>
      </w:r>
      <w:r w:rsidR="00830B88">
        <w:rPr>
          <w:rFonts w:ascii="Georgia" w:hAnsi="Georgia" w:cs="Arial"/>
          <w:color w:val="14171C"/>
        </w:rPr>
        <w:t xml:space="preserve"> </w:t>
      </w:r>
      <w:r w:rsidRPr="00B41CDA">
        <w:rPr>
          <w:rFonts w:ascii="Georgia" w:hAnsi="Georgia" w:cs="Arial"/>
          <w:color w:val="14171C"/>
        </w:rPr>
        <w:t>CULTURAL</w:t>
      </w:r>
      <w:r w:rsidR="00830B88">
        <w:rPr>
          <w:rFonts w:ascii="Georgia" w:hAnsi="Georgia" w:cs="Arial"/>
          <w:color w:val="14171C"/>
        </w:rPr>
        <w:t xml:space="preserve"> </w:t>
      </w:r>
      <w:r w:rsidRPr="00B41CDA">
        <w:rPr>
          <w:rFonts w:ascii="Georgia" w:hAnsi="Georgia" w:cs="Arial"/>
          <w:color w:val="14171C"/>
        </w:rPr>
        <w:t>Y</w:t>
      </w:r>
      <w:r w:rsidR="00830B88">
        <w:rPr>
          <w:rFonts w:ascii="Georgia" w:hAnsi="Georgia" w:cs="Arial"/>
          <w:color w:val="14171C"/>
        </w:rPr>
        <w:t xml:space="preserve"> </w:t>
      </w:r>
      <w:r w:rsidRPr="00B41CDA">
        <w:rPr>
          <w:rFonts w:ascii="Georgia" w:hAnsi="Georgia" w:cs="Arial"/>
          <w:color w:val="14171C"/>
        </w:rPr>
        <w:t>ARTÍSTICA DEL</w:t>
      </w:r>
      <w:r w:rsidR="00830B88">
        <w:rPr>
          <w:rFonts w:ascii="Georgia" w:hAnsi="Georgia" w:cs="Arial"/>
          <w:color w:val="14171C"/>
        </w:rPr>
        <w:t xml:space="preserve"> </w:t>
      </w:r>
      <w:r w:rsidRPr="00B41CDA">
        <w:rPr>
          <w:rFonts w:ascii="Georgia" w:hAnsi="Georgia" w:cs="Arial"/>
          <w:color w:val="14171C"/>
        </w:rPr>
        <w:t>MUNICIPIO</w:t>
      </w:r>
      <w:r w:rsidR="00830B88">
        <w:rPr>
          <w:rFonts w:ascii="Georgia" w:hAnsi="Georgia" w:cs="Arial"/>
          <w:color w:val="14171C"/>
        </w:rPr>
        <w:t xml:space="preserve"> </w:t>
      </w:r>
      <w:r w:rsidRPr="00B41CDA">
        <w:rPr>
          <w:rFonts w:ascii="Georgia" w:hAnsi="Georgia" w:cs="Arial"/>
          <w:color w:val="14171C"/>
        </w:rPr>
        <w:t>DE</w:t>
      </w:r>
      <w:r w:rsidR="00830B88">
        <w:rPr>
          <w:rFonts w:ascii="Georgia" w:hAnsi="Georgia" w:cs="Arial"/>
          <w:color w:val="14171C"/>
        </w:rPr>
        <w:t xml:space="preserve"> </w:t>
      </w:r>
      <w:r w:rsidRPr="00B41CDA">
        <w:rPr>
          <w:rFonts w:ascii="Georgia" w:hAnsi="Georgia" w:cs="Arial"/>
          <w:color w:val="14171C"/>
          <w:w w:val="108"/>
        </w:rPr>
        <w:t>ZACATECAS".</w:t>
      </w:r>
    </w:p>
    <w:p w:rsidR="00034657" w:rsidRPr="00034657" w:rsidRDefault="00034657" w:rsidP="00034657">
      <w:pPr>
        <w:autoSpaceDE w:val="0"/>
        <w:autoSpaceDN w:val="0"/>
        <w:adjustRightInd w:val="0"/>
        <w:jc w:val="both"/>
        <w:rPr>
          <w:rFonts w:ascii="Georgia" w:eastAsia="Calibri" w:hAnsi="Georgia" w:cs="Calibri"/>
          <w:b/>
        </w:rPr>
      </w:pPr>
    </w:p>
    <w:p w:rsidR="00034657" w:rsidRPr="00034657" w:rsidRDefault="00034657" w:rsidP="00034657">
      <w:pPr>
        <w:autoSpaceDE w:val="0"/>
        <w:autoSpaceDN w:val="0"/>
        <w:adjustRightInd w:val="0"/>
        <w:jc w:val="both"/>
        <w:rPr>
          <w:rFonts w:ascii="Georgia" w:eastAsia="Calibri" w:hAnsi="Georgia" w:cs="Calibri"/>
        </w:rPr>
      </w:pPr>
      <w:r w:rsidRPr="007452EC">
        <w:rPr>
          <w:rFonts w:ascii="Georgia" w:hAnsi="Georgia"/>
          <w:b/>
        </w:rPr>
        <w:t>AHAZ</w:t>
      </w:r>
      <w:r>
        <w:rPr>
          <w:rFonts w:ascii="Georgia" w:hAnsi="Georgia" w:cs="Calibri"/>
          <w:b/>
        </w:rPr>
        <w:t>/143</w:t>
      </w:r>
      <w:r w:rsidRPr="007452EC">
        <w:rPr>
          <w:rFonts w:ascii="Georgia" w:hAnsi="Georgia" w:cs="Calibri"/>
          <w:b/>
        </w:rPr>
        <w:t>/201</w:t>
      </w:r>
      <w:r>
        <w:rPr>
          <w:rFonts w:ascii="Georgia" w:hAnsi="Georgia" w:cs="Calibri"/>
          <w:b/>
        </w:rPr>
        <w:t>9</w:t>
      </w:r>
      <w:r w:rsidRPr="007452EC">
        <w:rPr>
          <w:rFonts w:ascii="Georgia" w:hAnsi="Georgia" w:cs="Calibri"/>
          <w:b/>
        </w:rPr>
        <w:t>.-</w:t>
      </w:r>
      <w:r w:rsidRPr="001F5A18">
        <w:rPr>
          <w:rFonts w:ascii="Georgia" w:hAnsi="Georgia" w:cs="Calibri"/>
        </w:rPr>
        <w:t>“Se aprueba por unanimidad de votos,</w:t>
      </w:r>
      <w:r>
        <w:rPr>
          <w:rFonts w:ascii="Georgia" w:hAnsi="Georgia" w:cs="Calibri"/>
        </w:rPr>
        <w:t xml:space="preserve"> el </w:t>
      </w:r>
      <w:r w:rsidRPr="00034657">
        <w:rPr>
          <w:rFonts w:ascii="Georgia" w:eastAsia="Calibri" w:hAnsi="Georgia" w:cs="Calibri"/>
        </w:rPr>
        <w:t>Dictamen que presenta la Comisión Edilicia de Obra Pública, Desarrollo Urbano y Ordenamiento Territorial, relativo a la solicitud de aprobación del establecimiento de panteón en la Localidad de González Ortega (Machines) del Municipio de Zacatecas</w:t>
      </w:r>
      <w:r w:rsidR="00B41CDA">
        <w:rPr>
          <w:rFonts w:ascii="Georgia" w:eastAsia="Calibri" w:hAnsi="Georgia" w:cs="Calibri"/>
        </w:rPr>
        <w:t>, consistente en:</w:t>
      </w:r>
    </w:p>
    <w:p w:rsidR="00034657" w:rsidRDefault="00034657" w:rsidP="00B41CDA">
      <w:pPr>
        <w:autoSpaceDE w:val="0"/>
        <w:autoSpaceDN w:val="0"/>
        <w:adjustRightInd w:val="0"/>
        <w:jc w:val="both"/>
        <w:rPr>
          <w:rFonts w:ascii="Georgia" w:eastAsia="Calibri" w:hAnsi="Georgia" w:cs="Calibri"/>
          <w:b/>
        </w:rPr>
      </w:pPr>
    </w:p>
    <w:p w:rsidR="00B41CDA" w:rsidRPr="00B41CDA" w:rsidRDefault="00A1153D" w:rsidP="00B41CDA">
      <w:pPr>
        <w:widowControl w:val="0"/>
        <w:autoSpaceDE w:val="0"/>
        <w:autoSpaceDN w:val="0"/>
        <w:adjustRightInd w:val="0"/>
        <w:ind w:right="-93"/>
        <w:jc w:val="both"/>
        <w:rPr>
          <w:rFonts w:ascii="Georgia" w:hAnsi="Georgia" w:cs="Arial"/>
          <w:sz w:val="22"/>
          <w:szCs w:val="22"/>
        </w:rPr>
      </w:pPr>
      <w:r>
        <w:rPr>
          <w:rFonts w:ascii="Georgia" w:hAnsi="Georgia"/>
          <w:noProof/>
          <w:sz w:val="22"/>
          <w:szCs w:val="22"/>
          <w:lang w:val="es-MX" w:eastAsia="es-MX"/>
        </w:rPr>
        <mc:AlternateContent>
          <mc:Choice Requires="wps">
            <w:drawing>
              <wp:anchor distT="0" distB="0" distL="114300" distR="114300" simplePos="0" relativeHeight="251663872" behindDoc="1" locked="0" layoutInCell="0" allowOverlap="1">
                <wp:simplePos x="0" y="0"/>
                <wp:positionH relativeFrom="page">
                  <wp:posOffset>6955790</wp:posOffset>
                </wp:positionH>
                <wp:positionV relativeFrom="paragraph">
                  <wp:posOffset>344170</wp:posOffset>
                </wp:positionV>
                <wp:extent cx="533400" cy="1333500"/>
                <wp:effectExtent l="0" t="0" r="0" b="0"/>
                <wp:wrapNone/>
                <wp:docPr id="1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906" w:rsidRPr="00B41CDA" w:rsidRDefault="00DC1906" w:rsidP="00B41C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3" style="position:absolute;left:0;text-align:left;margin-left:547.7pt;margin-top:27.1pt;width:42pt;height:1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" o:allowincell="f" filled="f" stroked="f">
                <v:textbox inset="0,0,0,0">
                  <w:txbxContent>
                    <w:p w:rsidR="00DC1906" w:rsidRPr="00B41CDA" w:rsidRDefault="00DC1906" w:rsidP="00B41CDA"/>
                  </w:txbxContent>
                </v:textbox>
                <w10:wrap anchorx="page"/>
              </v:rect>
            </w:pict>
          </mc:Fallback>
        </mc:AlternateContent>
      </w:r>
      <w:r>
        <w:rPr>
          <w:rFonts w:ascii="Georgia" w:hAnsi="Georgia"/>
          <w:noProof/>
          <w:sz w:val="22"/>
          <w:szCs w:val="22"/>
          <w:lang w:val="es-MX" w:eastAsia="es-MX"/>
        </w:rPr>
        <mc:AlternateContent>
          <mc:Choice Requires="wps">
            <w:drawing>
              <wp:anchor distT="0" distB="0" distL="114300" distR="114300" simplePos="0" relativeHeight="251664896" behindDoc="1" locked="0" layoutInCell="0" allowOverlap="1">
                <wp:simplePos x="0" y="0"/>
                <wp:positionH relativeFrom="page">
                  <wp:posOffset>6711950</wp:posOffset>
                </wp:positionH>
                <wp:positionV relativeFrom="paragraph">
                  <wp:posOffset>2063115</wp:posOffset>
                </wp:positionV>
                <wp:extent cx="901700" cy="1574800"/>
                <wp:effectExtent l="0" t="0" r="12700" b="6350"/>
                <wp:wrapNone/>
                <wp:docPr id="1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906" w:rsidRPr="00B41CDA" w:rsidRDefault="00DC1906" w:rsidP="00B41C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4" style="position:absolute;left:0;text-align:left;margin-left:528.5pt;margin-top:162.45pt;width:71pt;height:12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" o:allowincell="f" filled="f" stroked="f">
                <v:textbox inset="0,0,0,0">
                  <w:txbxContent>
                    <w:p w:rsidR="00DC1906" w:rsidRPr="00B41CDA" w:rsidRDefault="00DC1906" w:rsidP="00B41CDA"/>
                  </w:txbxContent>
                </v:textbox>
                <w10:wrap anchorx="page"/>
              </v:rect>
            </w:pict>
          </mc:Fallback>
        </mc:AlternateContent>
      </w:r>
      <w:r w:rsidR="00B41CDA" w:rsidRPr="00B41CDA">
        <w:rPr>
          <w:rFonts w:ascii="Georgia" w:hAnsi="Georgia" w:cs="Arial"/>
          <w:b/>
          <w:bCs/>
          <w:sz w:val="22"/>
          <w:szCs w:val="22"/>
        </w:rPr>
        <w:t xml:space="preserve">PRIMERO.- </w:t>
      </w:r>
      <w:r w:rsidR="00B41CDA" w:rsidRPr="00B41CDA">
        <w:rPr>
          <w:rFonts w:ascii="Georgia" w:hAnsi="Georgia" w:cs="Arial"/>
          <w:sz w:val="22"/>
          <w:szCs w:val="22"/>
        </w:rPr>
        <w:t>ES DE</w:t>
      </w:r>
      <w:r w:rsidR="00B123E2">
        <w:rPr>
          <w:rFonts w:ascii="Georgia" w:hAnsi="Georgia" w:cs="Arial"/>
          <w:sz w:val="22"/>
          <w:szCs w:val="22"/>
        </w:rPr>
        <w:t xml:space="preserve"> </w:t>
      </w:r>
      <w:r w:rsidR="00B41CDA" w:rsidRPr="00B41CDA">
        <w:rPr>
          <w:rFonts w:ascii="Georgia" w:hAnsi="Georgia" w:cs="Arial"/>
          <w:sz w:val="22"/>
          <w:szCs w:val="22"/>
        </w:rPr>
        <w:t>AUTORIZARSE Y SE</w:t>
      </w:r>
      <w:r w:rsidR="00B123E2">
        <w:rPr>
          <w:rFonts w:ascii="Georgia" w:hAnsi="Georgia" w:cs="Arial"/>
          <w:sz w:val="22"/>
          <w:szCs w:val="22"/>
        </w:rPr>
        <w:t xml:space="preserve"> </w:t>
      </w:r>
      <w:r w:rsidR="00B41CDA" w:rsidRPr="00B41CDA">
        <w:rPr>
          <w:rFonts w:ascii="Georgia" w:hAnsi="Georgia" w:cs="Arial"/>
          <w:w w:val="101"/>
          <w:sz w:val="22"/>
          <w:szCs w:val="22"/>
        </w:rPr>
        <w:t xml:space="preserve">AUTORIZA EL ESTABLECIMIENTO </w:t>
      </w:r>
      <w:r w:rsidR="00B41CDA" w:rsidRPr="00B41CDA">
        <w:rPr>
          <w:rFonts w:ascii="Georgia" w:hAnsi="Georgia" w:cs="Arial"/>
          <w:sz w:val="22"/>
          <w:szCs w:val="22"/>
        </w:rPr>
        <w:t xml:space="preserve">DEL CEMENTERIO EN LA LOCALIDAD DE GONZÁLEZ ORTEGA </w:t>
      </w:r>
      <w:r w:rsidR="00B41CDA" w:rsidRPr="00B41CDA">
        <w:rPr>
          <w:rFonts w:ascii="Georgia" w:hAnsi="Georgia" w:cs="Arial"/>
          <w:w w:val="79"/>
          <w:sz w:val="22"/>
          <w:szCs w:val="22"/>
        </w:rPr>
        <w:t>(</w:t>
      </w:r>
      <w:r w:rsidR="00B41CDA" w:rsidRPr="00B41CDA">
        <w:rPr>
          <w:rFonts w:ascii="Georgia" w:hAnsi="Georgia" w:cs="Arial"/>
          <w:w w:val="99"/>
          <w:sz w:val="22"/>
          <w:szCs w:val="22"/>
        </w:rPr>
        <w:t>MACHINES</w:t>
      </w:r>
      <w:r w:rsidR="00B41CDA" w:rsidRPr="00B41CDA">
        <w:rPr>
          <w:rFonts w:ascii="Georgia" w:hAnsi="Georgia" w:cs="Arial"/>
          <w:w w:val="65"/>
          <w:sz w:val="22"/>
          <w:szCs w:val="22"/>
        </w:rPr>
        <w:t>)</w:t>
      </w:r>
      <w:r w:rsidR="00B41CDA" w:rsidRPr="00B41CDA">
        <w:rPr>
          <w:rFonts w:ascii="Georgia" w:hAnsi="Georgia" w:cs="Arial"/>
          <w:sz w:val="22"/>
          <w:szCs w:val="22"/>
        </w:rPr>
        <w:t xml:space="preserve">   EN LA UBICACIÓN "ENTRE CALLE PROLONGACIÓN</w:t>
      </w:r>
      <w:r w:rsidR="00B123E2">
        <w:rPr>
          <w:rFonts w:ascii="Georgia" w:hAnsi="Georgia" w:cs="Arial"/>
          <w:sz w:val="22"/>
          <w:szCs w:val="22"/>
        </w:rPr>
        <w:t xml:space="preserve"> </w:t>
      </w:r>
      <w:r w:rsidR="00B41CDA" w:rsidRPr="00B41CDA">
        <w:rPr>
          <w:rFonts w:ascii="Georgia" w:hAnsi="Georgia" w:cs="Arial"/>
          <w:sz w:val="22"/>
          <w:szCs w:val="22"/>
        </w:rPr>
        <w:t>CERRO</w:t>
      </w:r>
      <w:r w:rsidR="00B123E2">
        <w:rPr>
          <w:rFonts w:ascii="Georgia" w:hAnsi="Georgia" w:cs="Arial"/>
          <w:sz w:val="22"/>
          <w:szCs w:val="22"/>
        </w:rPr>
        <w:t xml:space="preserve"> </w:t>
      </w:r>
      <w:r w:rsidR="00B41CDA" w:rsidRPr="00B41CDA">
        <w:rPr>
          <w:rFonts w:ascii="Georgia" w:hAnsi="Georgia" w:cs="Arial"/>
          <w:sz w:val="22"/>
          <w:szCs w:val="22"/>
        </w:rPr>
        <w:t>DEL</w:t>
      </w:r>
      <w:r w:rsidR="00B123E2">
        <w:rPr>
          <w:rFonts w:ascii="Georgia" w:hAnsi="Georgia" w:cs="Arial"/>
          <w:sz w:val="22"/>
          <w:szCs w:val="22"/>
        </w:rPr>
        <w:t xml:space="preserve"> </w:t>
      </w:r>
      <w:r w:rsidR="00B41CDA" w:rsidRPr="00B41CDA">
        <w:rPr>
          <w:rFonts w:ascii="Georgia" w:hAnsi="Georgia" w:cs="Arial"/>
          <w:sz w:val="22"/>
          <w:szCs w:val="22"/>
        </w:rPr>
        <w:t>PADRE</w:t>
      </w:r>
      <w:r w:rsidR="00B123E2">
        <w:rPr>
          <w:rFonts w:ascii="Georgia" w:hAnsi="Georgia" w:cs="Arial"/>
          <w:sz w:val="22"/>
          <w:szCs w:val="22"/>
        </w:rPr>
        <w:t xml:space="preserve"> </w:t>
      </w:r>
      <w:r w:rsidR="00B41CDA" w:rsidRPr="00B41CDA">
        <w:rPr>
          <w:rFonts w:ascii="Georgia" w:hAnsi="Georgia" w:cs="Arial"/>
          <w:sz w:val="22"/>
          <w:szCs w:val="22"/>
        </w:rPr>
        <w:t>Y</w:t>
      </w:r>
      <w:r w:rsidR="00B123E2">
        <w:rPr>
          <w:rFonts w:ascii="Georgia" w:hAnsi="Georgia" w:cs="Arial"/>
          <w:sz w:val="22"/>
          <w:szCs w:val="22"/>
        </w:rPr>
        <w:t xml:space="preserve"> </w:t>
      </w:r>
      <w:r w:rsidR="00B41CDA" w:rsidRPr="00B41CDA">
        <w:rPr>
          <w:rFonts w:ascii="Georgia" w:hAnsi="Georgia" w:cs="Arial"/>
          <w:sz w:val="22"/>
          <w:szCs w:val="22"/>
        </w:rPr>
        <w:t>PROPIEDAD PRIVADA</w:t>
      </w:r>
      <w:r w:rsidR="00B123E2">
        <w:rPr>
          <w:rFonts w:ascii="Georgia" w:hAnsi="Georgia" w:cs="Arial"/>
          <w:sz w:val="22"/>
          <w:szCs w:val="22"/>
        </w:rPr>
        <w:t xml:space="preserve"> </w:t>
      </w:r>
      <w:r w:rsidR="00B41CDA" w:rsidRPr="00B41CDA">
        <w:rPr>
          <w:rFonts w:ascii="Georgia" w:hAnsi="Georgia" w:cs="Arial"/>
          <w:sz w:val="22"/>
          <w:szCs w:val="22"/>
        </w:rPr>
        <w:t>DEL</w:t>
      </w:r>
      <w:r w:rsidR="00B123E2">
        <w:rPr>
          <w:rFonts w:ascii="Georgia" w:hAnsi="Georgia" w:cs="Arial"/>
          <w:sz w:val="22"/>
          <w:szCs w:val="22"/>
        </w:rPr>
        <w:t xml:space="preserve"> </w:t>
      </w:r>
      <w:r w:rsidR="00B41CDA" w:rsidRPr="00B41CDA">
        <w:rPr>
          <w:rFonts w:ascii="Georgia" w:hAnsi="Georgia" w:cs="Arial"/>
          <w:sz w:val="22"/>
          <w:szCs w:val="22"/>
        </w:rPr>
        <w:t>RANCHO</w:t>
      </w:r>
      <w:r w:rsidR="00B123E2">
        <w:rPr>
          <w:rFonts w:ascii="Georgia" w:hAnsi="Georgia" w:cs="Arial"/>
          <w:sz w:val="22"/>
          <w:szCs w:val="22"/>
        </w:rPr>
        <w:t xml:space="preserve"> </w:t>
      </w:r>
      <w:r w:rsidR="00B41CDA" w:rsidRPr="00B41CDA">
        <w:rPr>
          <w:rFonts w:ascii="Georgia" w:hAnsi="Georgia" w:cs="Arial"/>
          <w:sz w:val="22"/>
          <w:szCs w:val="22"/>
        </w:rPr>
        <w:t>DEL</w:t>
      </w:r>
      <w:r w:rsidR="00B123E2">
        <w:rPr>
          <w:rFonts w:ascii="Georgia" w:hAnsi="Georgia" w:cs="Arial"/>
          <w:sz w:val="22"/>
          <w:szCs w:val="22"/>
        </w:rPr>
        <w:t xml:space="preserve"> </w:t>
      </w:r>
      <w:r w:rsidR="00B41CDA" w:rsidRPr="00B41CDA">
        <w:rPr>
          <w:rFonts w:ascii="Georgia" w:hAnsi="Georgia" w:cs="Arial"/>
          <w:w w:val="97"/>
          <w:sz w:val="22"/>
          <w:szCs w:val="22"/>
        </w:rPr>
        <w:t>PADRE</w:t>
      </w:r>
      <w:r w:rsidR="00B41CDA" w:rsidRPr="00B41CDA">
        <w:rPr>
          <w:rFonts w:ascii="Georgia" w:hAnsi="Georgia" w:cs="Arial"/>
          <w:w w:val="74"/>
          <w:sz w:val="22"/>
          <w:szCs w:val="22"/>
        </w:rPr>
        <w:t>"</w:t>
      </w:r>
      <w:r w:rsidR="00B41CDA" w:rsidRPr="00B41CDA">
        <w:rPr>
          <w:rFonts w:ascii="Georgia" w:hAnsi="Georgia" w:cs="Arial"/>
          <w:sz w:val="22"/>
          <w:szCs w:val="22"/>
        </w:rPr>
        <w:t>DEL</w:t>
      </w:r>
      <w:r w:rsidR="00B123E2">
        <w:rPr>
          <w:rFonts w:ascii="Georgia" w:hAnsi="Georgia" w:cs="Arial"/>
          <w:sz w:val="22"/>
          <w:szCs w:val="22"/>
        </w:rPr>
        <w:t xml:space="preserve"> </w:t>
      </w:r>
      <w:r w:rsidR="00B41CDA" w:rsidRPr="00B41CDA">
        <w:rPr>
          <w:rFonts w:ascii="Georgia" w:hAnsi="Georgia" w:cs="Arial"/>
          <w:sz w:val="22"/>
          <w:szCs w:val="22"/>
        </w:rPr>
        <w:t>POBLADO</w:t>
      </w:r>
      <w:r w:rsidR="00B123E2">
        <w:rPr>
          <w:rFonts w:ascii="Georgia" w:hAnsi="Georgia" w:cs="Arial"/>
          <w:sz w:val="22"/>
          <w:szCs w:val="22"/>
        </w:rPr>
        <w:t xml:space="preserve"> </w:t>
      </w:r>
      <w:r w:rsidR="00B41CDA" w:rsidRPr="00B41CDA">
        <w:rPr>
          <w:rFonts w:ascii="Georgia" w:hAnsi="Georgia" w:cs="Arial"/>
          <w:sz w:val="22"/>
          <w:szCs w:val="22"/>
        </w:rPr>
        <w:t>DEL</w:t>
      </w:r>
      <w:r w:rsidR="00B123E2">
        <w:rPr>
          <w:rFonts w:ascii="Georgia" w:hAnsi="Georgia" w:cs="Arial"/>
          <w:sz w:val="22"/>
          <w:szCs w:val="22"/>
        </w:rPr>
        <w:t xml:space="preserve"> </w:t>
      </w:r>
      <w:r w:rsidR="00B41CDA" w:rsidRPr="00B41CDA">
        <w:rPr>
          <w:rFonts w:ascii="Georgia" w:hAnsi="Georgia" w:cs="Arial"/>
          <w:sz w:val="22"/>
          <w:szCs w:val="22"/>
        </w:rPr>
        <w:t>MISMO</w:t>
      </w:r>
      <w:r w:rsidR="00B123E2">
        <w:rPr>
          <w:rFonts w:ascii="Georgia" w:hAnsi="Georgia" w:cs="Arial"/>
          <w:sz w:val="22"/>
          <w:szCs w:val="22"/>
        </w:rPr>
        <w:t xml:space="preserve"> </w:t>
      </w:r>
      <w:r w:rsidR="00B41CDA" w:rsidRPr="00B41CDA">
        <w:rPr>
          <w:rFonts w:ascii="Georgia" w:hAnsi="Georgia" w:cs="Arial"/>
          <w:sz w:val="22"/>
          <w:szCs w:val="22"/>
        </w:rPr>
        <w:t>NOMBRE</w:t>
      </w:r>
      <w:r w:rsidR="00B123E2">
        <w:rPr>
          <w:rFonts w:ascii="Georgia" w:hAnsi="Georgia" w:cs="Arial"/>
          <w:sz w:val="22"/>
          <w:szCs w:val="22"/>
        </w:rPr>
        <w:t xml:space="preserve"> </w:t>
      </w:r>
      <w:r w:rsidR="00B41CDA" w:rsidRPr="00B41CDA">
        <w:rPr>
          <w:rFonts w:ascii="Georgia" w:hAnsi="Georgia" w:cs="Arial"/>
          <w:sz w:val="22"/>
          <w:szCs w:val="22"/>
        </w:rPr>
        <w:t>CON</w:t>
      </w:r>
      <w:r w:rsidR="00B123E2">
        <w:rPr>
          <w:rFonts w:ascii="Georgia" w:hAnsi="Georgia" w:cs="Arial"/>
          <w:sz w:val="22"/>
          <w:szCs w:val="22"/>
        </w:rPr>
        <w:t xml:space="preserve"> </w:t>
      </w:r>
      <w:r w:rsidR="00B41CDA" w:rsidRPr="00B41CDA">
        <w:rPr>
          <w:rFonts w:ascii="Georgia" w:hAnsi="Georgia" w:cs="Arial"/>
          <w:sz w:val="22"/>
          <w:szCs w:val="22"/>
        </w:rPr>
        <w:t>UNA SUPERFICIE DE 1671 M2,</w:t>
      </w:r>
      <w:r w:rsidR="00B123E2">
        <w:rPr>
          <w:rFonts w:ascii="Georgia" w:hAnsi="Georgia" w:cs="Arial"/>
          <w:w w:val="47"/>
          <w:sz w:val="22"/>
          <w:szCs w:val="22"/>
        </w:rPr>
        <w:t xml:space="preserve"> </w:t>
      </w:r>
      <w:r w:rsidR="00B41CDA" w:rsidRPr="00B41CDA">
        <w:rPr>
          <w:rFonts w:ascii="Georgia" w:hAnsi="Georgia" w:cs="Arial"/>
          <w:sz w:val="22"/>
          <w:szCs w:val="22"/>
        </w:rPr>
        <w:t>TOMANDO</w:t>
      </w:r>
      <w:r w:rsidR="00B123E2">
        <w:rPr>
          <w:rFonts w:ascii="Georgia" w:hAnsi="Georgia" w:cs="Arial"/>
          <w:sz w:val="22"/>
          <w:szCs w:val="22"/>
        </w:rPr>
        <w:t xml:space="preserve"> </w:t>
      </w:r>
      <w:r w:rsidR="00B41CDA" w:rsidRPr="00B41CDA">
        <w:rPr>
          <w:rFonts w:ascii="Georgia" w:hAnsi="Georgia" w:cs="Arial"/>
          <w:sz w:val="22"/>
          <w:szCs w:val="22"/>
        </w:rPr>
        <w:t>EN</w:t>
      </w:r>
      <w:r w:rsidR="00B123E2">
        <w:rPr>
          <w:rFonts w:ascii="Georgia" w:hAnsi="Georgia" w:cs="Arial"/>
          <w:sz w:val="22"/>
          <w:szCs w:val="22"/>
        </w:rPr>
        <w:t xml:space="preserve"> </w:t>
      </w:r>
      <w:r w:rsidR="00B41CDA" w:rsidRPr="00B41CDA">
        <w:rPr>
          <w:rFonts w:ascii="Georgia" w:hAnsi="Georgia" w:cs="Arial"/>
          <w:sz w:val="22"/>
          <w:szCs w:val="22"/>
        </w:rPr>
        <w:t>CUENTA</w:t>
      </w:r>
      <w:r w:rsidR="00B123E2">
        <w:rPr>
          <w:rFonts w:ascii="Georgia" w:hAnsi="Georgia" w:cs="Arial"/>
          <w:sz w:val="22"/>
          <w:szCs w:val="22"/>
        </w:rPr>
        <w:t xml:space="preserve"> </w:t>
      </w:r>
      <w:r w:rsidR="00B41CDA" w:rsidRPr="00B41CDA">
        <w:rPr>
          <w:rFonts w:ascii="Georgia" w:hAnsi="Georgia" w:cs="Arial"/>
          <w:sz w:val="22"/>
          <w:szCs w:val="22"/>
        </w:rPr>
        <w:t>LA</w:t>
      </w:r>
      <w:r w:rsidR="00B123E2">
        <w:rPr>
          <w:rFonts w:ascii="Georgia" w:hAnsi="Georgia" w:cs="Arial"/>
          <w:sz w:val="22"/>
          <w:szCs w:val="22"/>
        </w:rPr>
        <w:t xml:space="preserve"> </w:t>
      </w:r>
      <w:r w:rsidR="00B41CDA" w:rsidRPr="00B41CDA">
        <w:rPr>
          <w:rFonts w:ascii="Georgia" w:hAnsi="Georgia" w:cs="Arial"/>
          <w:sz w:val="22"/>
          <w:szCs w:val="22"/>
        </w:rPr>
        <w:t>OPINIÓN</w:t>
      </w:r>
      <w:r w:rsidR="00B123E2">
        <w:rPr>
          <w:rFonts w:ascii="Georgia" w:hAnsi="Georgia" w:cs="Arial"/>
          <w:sz w:val="22"/>
          <w:szCs w:val="22"/>
        </w:rPr>
        <w:t xml:space="preserve"> </w:t>
      </w:r>
      <w:r w:rsidR="00B41CDA" w:rsidRPr="00B41CDA">
        <w:rPr>
          <w:rFonts w:ascii="Georgia" w:hAnsi="Georgia" w:cs="Arial"/>
          <w:sz w:val="22"/>
          <w:szCs w:val="22"/>
        </w:rPr>
        <w:t>TÉCNICA</w:t>
      </w:r>
      <w:r w:rsidR="00B123E2">
        <w:rPr>
          <w:rFonts w:ascii="Georgia" w:hAnsi="Georgia" w:cs="Arial"/>
          <w:sz w:val="22"/>
          <w:szCs w:val="22"/>
        </w:rPr>
        <w:t xml:space="preserve"> </w:t>
      </w:r>
      <w:r w:rsidR="00B41CDA" w:rsidRPr="00B41CDA">
        <w:rPr>
          <w:rFonts w:ascii="Georgia" w:hAnsi="Georgia" w:cs="Arial"/>
          <w:sz w:val="22"/>
          <w:szCs w:val="22"/>
        </w:rPr>
        <w:t xml:space="preserve">EMITIDA POR LA </w:t>
      </w:r>
      <w:r w:rsidR="00B41CDA" w:rsidRPr="00B41CDA">
        <w:rPr>
          <w:rFonts w:ascii="Georgia" w:hAnsi="Georgia" w:cs="Arial"/>
          <w:w w:val="97"/>
          <w:sz w:val="22"/>
          <w:szCs w:val="22"/>
        </w:rPr>
        <w:t>DIRECC</w:t>
      </w:r>
      <w:r w:rsidR="00B41CDA" w:rsidRPr="00B41CDA">
        <w:rPr>
          <w:rFonts w:ascii="Georgia" w:hAnsi="Georgia" w:cs="Arial"/>
          <w:w w:val="47"/>
          <w:sz w:val="22"/>
          <w:szCs w:val="22"/>
        </w:rPr>
        <w:t>I</w:t>
      </w:r>
      <w:r w:rsidR="00B41CDA" w:rsidRPr="00B41CDA">
        <w:rPr>
          <w:rFonts w:ascii="Georgia" w:hAnsi="Georgia" w:cs="Arial"/>
          <w:w w:val="99"/>
          <w:sz w:val="22"/>
          <w:szCs w:val="22"/>
        </w:rPr>
        <w:t>ÓN</w:t>
      </w:r>
      <w:r w:rsidR="00B123E2">
        <w:rPr>
          <w:rFonts w:ascii="Georgia" w:hAnsi="Georgia" w:cs="Arial"/>
          <w:w w:val="99"/>
          <w:sz w:val="22"/>
          <w:szCs w:val="22"/>
        </w:rPr>
        <w:t xml:space="preserve"> </w:t>
      </w:r>
      <w:r w:rsidR="00B41CDA" w:rsidRPr="00B41CDA">
        <w:rPr>
          <w:rFonts w:ascii="Georgia" w:hAnsi="Georgia" w:cs="Arial"/>
          <w:sz w:val="22"/>
          <w:szCs w:val="22"/>
        </w:rPr>
        <w:t>DE PROTECCIÓN CONTRA RIESGOS</w:t>
      </w:r>
      <w:r w:rsidR="00B123E2">
        <w:rPr>
          <w:rFonts w:ascii="Georgia" w:hAnsi="Georgia" w:cs="Arial"/>
          <w:sz w:val="22"/>
          <w:szCs w:val="22"/>
        </w:rPr>
        <w:t xml:space="preserve"> </w:t>
      </w:r>
      <w:r w:rsidR="00B41CDA" w:rsidRPr="00B41CDA">
        <w:rPr>
          <w:rFonts w:ascii="Georgia" w:hAnsi="Georgia" w:cs="Arial"/>
          <w:sz w:val="22"/>
          <w:szCs w:val="22"/>
        </w:rPr>
        <w:t xml:space="preserve">SANITARIOS DE LA </w:t>
      </w:r>
      <w:r w:rsidR="00B41CDA" w:rsidRPr="00B41CDA">
        <w:rPr>
          <w:rFonts w:ascii="Georgia" w:hAnsi="Georgia" w:cs="Arial"/>
          <w:w w:val="94"/>
          <w:sz w:val="22"/>
          <w:szCs w:val="22"/>
        </w:rPr>
        <w:t xml:space="preserve">SECRETARÍA </w:t>
      </w:r>
      <w:r w:rsidR="00B41CDA" w:rsidRPr="00B41CDA">
        <w:rPr>
          <w:rFonts w:ascii="Georgia" w:hAnsi="Georgia" w:cs="Arial"/>
          <w:sz w:val="22"/>
          <w:szCs w:val="22"/>
        </w:rPr>
        <w:t>DE</w:t>
      </w:r>
      <w:r w:rsidR="00B123E2">
        <w:rPr>
          <w:rFonts w:ascii="Georgia" w:hAnsi="Georgia" w:cs="Arial"/>
          <w:sz w:val="22"/>
          <w:szCs w:val="22"/>
        </w:rPr>
        <w:t xml:space="preserve"> </w:t>
      </w:r>
      <w:r w:rsidR="00B41CDA" w:rsidRPr="00B41CDA">
        <w:rPr>
          <w:rFonts w:ascii="Georgia" w:hAnsi="Georgia" w:cs="Arial"/>
          <w:sz w:val="22"/>
          <w:szCs w:val="22"/>
        </w:rPr>
        <w:t>SALUD</w:t>
      </w:r>
      <w:r w:rsidR="00B123E2">
        <w:rPr>
          <w:rFonts w:ascii="Georgia" w:hAnsi="Georgia" w:cs="Arial"/>
          <w:sz w:val="22"/>
          <w:szCs w:val="22"/>
        </w:rPr>
        <w:t xml:space="preserve"> </w:t>
      </w:r>
      <w:r w:rsidR="00B41CDA" w:rsidRPr="00B41CDA">
        <w:rPr>
          <w:rFonts w:ascii="Georgia" w:hAnsi="Georgia" w:cs="Arial"/>
          <w:sz w:val="22"/>
          <w:szCs w:val="22"/>
        </w:rPr>
        <w:t>DE</w:t>
      </w:r>
      <w:r w:rsidR="00B123E2">
        <w:rPr>
          <w:rFonts w:ascii="Georgia" w:hAnsi="Georgia" w:cs="Arial"/>
          <w:sz w:val="22"/>
          <w:szCs w:val="22"/>
        </w:rPr>
        <w:t xml:space="preserve"> </w:t>
      </w:r>
      <w:r w:rsidR="00B41CDA" w:rsidRPr="00B41CDA">
        <w:rPr>
          <w:rFonts w:ascii="Georgia" w:hAnsi="Georgia" w:cs="Arial"/>
          <w:sz w:val="22"/>
          <w:szCs w:val="22"/>
        </w:rPr>
        <w:t>GOBIERNO</w:t>
      </w:r>
      <w:r w:rsidR="00B123E2">
        <w:rPr>
          <w:rFonts w:ascii="Georgia" w:hAnsi="Georgia" w:cs="Arial"/>
          <w:sz w:val="22"/>
          <w:szCs w:val="22"/>
        </w:rPr>
        <w:t xml:space="preserve"> </w:t>
      </w:r>
      <w:r w:rsidR="00B41CDA" w:rsidRPr="00B41CDA">
        <w:rPr>
          <w:rFonts w:ascii="Georgia" w:hAnsi="Georgia" w:cs="Arial"/>
          <w:sz w:val="22"/>
          <w:szCs w:val="22"/>
        </w:rPr>
        <w:t>DEL</w:t>
      </w:r>
      <w:r w:rsidR="00B123E2">
        <w:rPr>
          <w:rFonts w:ascii="Georgia" w:hAnsi="Georgia" w:cs="Arial"/>
          <w:sz w:val="22"/>
          <w:szCs w:val="22"/>
        </w:rPr>
        <w:t xml:space="preserve"> </w:t>
      </w:r>
      <w:r w:rsidR="00B41CDA" w:rsidRPr="00B41CDA">
        <w:rPr>
          <w:rFonts w:ascii="Georgia" w:hAnsi="Georgia" w:cs="Arial"/>
          <w:sz w:val="22"/>
          <w:szCs w:val="22"/>
        </w:rPr>
        <w:t>ESTADO</w:t>
      </w:r>
      <w:r w:rsidR="00B123E2">
        <w:rPr>
          <w:rFonts w:ascii="Georgia" w:hAnsi="Georgia" w:cs="Arial"/>
          <w:sz w:val="22"/>
          <w:szCs w:val="22"/>
        </w:rPr>
        <w:t xml:space="preserve"> </w:t>
      </w:r>
      <w:r w:rsidR="00B41CDA" w:rsidRPr="00B41CDA">
        <w:rPr>
          <w:rFonts w:ascii="Georgia" w:hAnsi="Georgia" w:cs="Arial"/>
          <w:sz w:val="22"/>
          <w:szCs w:val="22"/>
        </w:rPr>
        <w:t>DE</w:t>
      </w:r>
      <w:r w:rsidR="00B123E2">
        <w:rPr>
          <w:rFonts w:ascii="Georgia" w:hAnsi="Georgia" w:cs="Arial"/>
          <w:sz w:val="22"/>
          <w:szCs w:val="22"/>
        </w:rPr>
        <w:t xml:space="preserve"> </w:t>
      </w:r>
      <w:r w:rsidR="00B41CDA" w:rsidRPr="00B41CDA">
        <w:rPr>
          <w:rFonts w:ascii="Georgia" w:hAnsi="Georgia" w:cs="Arial"/>
          <w:sz w:val="22"/>
          <w:szCs w:val="22"/>
        </w:rPr>
        <w:t>ZACATECAS</w:t>
      </w:r>
      <w:r w:rsidR="00B123E2">
        <w:rPr>
          <w:rFonts w:ascii="Georgia" w:hAnsi="Georgia" w:cs="Arial"/>
          <w:sz w:val="22"/>
          <w:szCs w:val="22"/>
        </w:rPr>
        <w:t xml:space="preserve"> </w:t>
      </w:r>
      <w:r w:rsidR="00B41CDA" w:rsidRPr="00B41CDA">
        <w:rPr>
          <w:rFonts w:ascii="Georgia" w:hAnsi="Georgia" w:cs="Arial"/>
          <w:sz w:val="22"/>
          <w:szCs w:val="22"/>
        </w:rPr>
        <w:t>LA</w:t>
      </w:r>
      <w:r w:rsidR="00B123E2">
        <w:rPr>
          <w:rFonts w:ascii="Georgia" w:hAnsi="Georgia" w:cs="Arial"/>
          <w:sz w:val="22"/>
          <w:szCs w:val="22"/>
        </w:rPr>
        <w:t xml:space="preserve"> </w:t>
      </w:r>
      <w:r w:rsidR="00B41CDA" w:rsidRPr="00B41CDA">
        <w:rPr>
          <w:rFonts w:ascii="Georgia" w:hAnsi="Georgia" w:cs="Arial"/>
          <w:sz w:val="22"/>
          <w:szCs w:val="22"/>
        </w:rPr>
        <w:t>CUAL</w:t>
      </w:r>
      <w:r w:rsidR="00B123E2">
        <w:rPr>
          <w:rFonts w:ascii="Georgia" w:hAnsi="Georgia" w:cs="Arial"/>
          <w:sz w:val="22"/>
          <w:szCs w:val="22"/>
        </w:rPr>
        <w:t xml:space="preserve"> </w:t>
      </w:r>
      <w:r w:rsidR="00B41CDA" w:rsidRPr="00B41CDA">
        <w:rPr>
          <w:rFonts w:ascii="Georgia" w:hAnsi="Georgia" w:cs="Arial"/>
          <w:sz w:val="22"/>
          <w:szCs w:val="22"/>
        </w:rPr>
        <w:t xml:space="preserve">SE EMITIDA CON FECHA DE 21 DE FEBRERO CON NÚMERO DE </w:t>
      </w:r>
      <w:r w:rsidR="00B41CDA" w:rsidRPr="00B41CDA">
        <w:rPr>
          <w:rFonts w:ascii="Georgia" w:hAnsi="Georgia" w:cs="Arial"/>
          <w:w w:val="96"/>
          <w:sz w:val="22"/>
          <w:szCs w:val="22"/>
        </w:rPr>
        <w:t>O</w:t>
      </w:r>
      <w:r w:rsidR="00B41CDA" w:rsidRPr="00B41CDA">
        <w:rPr>
          <w:rFonts w:ascii="Georgia" w:hAnsi="Georgia" w:cs="Arial"/>
          <w:w w:val="86"/>
          <w:sz w:val="22"/>
          <w:szCs w:val="22"/>
        </w:rPr>
        <w:t>F</w:t>
      </w:r>
      <w:r w:rsidR="00B41CDA" w:rsidRPr="00B41CDA">
        <w:rPr>
          <w:rFonts w:ascii="Georgia" w:hAnsi="Georgia" w:cs="Arial"/>
          <w:w w:val="92"/>
          <w:sz w:val="22"/>
          <w:szCs w:val="22"/>
        </w:rPr>
        <w:t>IC</w:t>
      </w:r>
      <w:r w:rsidR="00B41CDA" w:rsidRPr="00B41CDA">
        <w:rPr>
          <w:rFonts w:ascii="Georgia" w:hAnsi="Georgia" w:cs="Arial"/>
          <w:w w:val="47"/>
          <w:sz w:val="22"/>
          <w:szCs w:val="22"/>
        </w:rPr>
        <w:t>I</w:t>
      </w:r>
      <w:r w:rsidR="00B41CDA" w:rsidRPr="00B41CDA">
        <w:rPr>
          <w:rFonts w:ascii="Georgia" w:hAnsi="Georgia" w:cs="Arial"/>
          <w:w w:val="99"/>
          <w:sz w:val="22"/>
          <w:szCs w:val="22"/>
        </w:rPr>
        <w:t xml:space="preserve">O </w:t>
      </w:r>
      <w:r w:rsidR="00B41CDA" w:rsidRPr="00B41CDA">
        <w:rPr>
          <w:rFonts w:ascii="Georgia" w:hAnsi="Georgia" w:cs="Arial"/>
          <w:sz w:val="22"/>
          <w:szCs w:val="22"/>
        </w:rPr>
        <w:t>DPCRS/5020/0FICIO</w:t>
      </w:r>
      <w:r w:rsidR="00B41CDA" w:rsidRPr="00B41CDA">
        <w:rPr>
          <w:rFonts w:ascii="Georgia" w:hAnsi="Georgia" w:cs="Arial"/>
          <w:w w:val="93"/>
          <w:sz w:val="22"/>
          <w:szCs w:val="22"/>
        </w:rPr>
        <w:t>NO</w:t>
      </w:r>
      <w:r w:rsidR="00B41CDA" w:rsidRPr="00B41CDA">
        <w:rPr>
          <w:rFonts w:ascii="Georgia" w:hAnsi="Georgia" w:cs="Arial"/>
          <w:w w:val="31"/>
          <w:sz w:val="22"/>
          <w:szCs w:val="22"/>
        </w:rPr>
        <w:t>.</w:t>
      </w:r>
      <w:r w:rsidR="00B41CDA" w:rsidRPr="00B41CDA">
        <w:rPr>
          <w:rFonts w:ascii="Georgia" w:hAnsi="Georgia" w:cs="Arial"/>
          <w:w w:val="94"/>
          <w:sz w:val="22"/>
          <w:szCs w:val="22"/>
        </w:rPr>
        <w:t>0084</w:t>
      </w:r>
      <w:r w:rsidR="00B41CDA" w:rsidRPr="00B41CDA">
        <w:rPr>
          <w:rFonts w:ascii="Georgia" w:hAnsi="Georgia" w:cs="Arial"/>
          <w:w w:val="79"/>
          <w:sz w:val="22"/>
          <w:szCs w:val="22"/>
        </w:rPr>
        <w:t>-</w:t>
      </w:r>
      <w:r w:rsidR="00B41CDA" w:rsidRPr="00B41CDA">
        <w:rPr>
          <w:rFonts w:ascii="Georgia" w:hAnsi="Georgia" w:cs="Arial"/>
          <w:w w:val="98"/>
          <w:sz w:val="22"/>
          <w:szCs w:val="22"/>
        </w:rPr>
        <w:t>2019</w:t>
      </w:r>
      <w:r w:rsidR="00B123E2">
        <w:rPr>
          <w:rFonts w:ascii="Georgia" w:hAnsi="Georgia" w:cs="Arial"/>
          <w:w w:val="98"/>
          <w:sz w:val="22"/>
          <w:szCs w:val="22"/>
        </w:rPr>
        <w:t xml:space="preserve"> </w:t>
      </w:r>
      <w:r w:rsidR="00B41CDA" w:rsidRPr="00B41CDA">
        <w:rPr>
          <w:rFonts w:ascii="Georgia" w:hAnsi="Georgia" w:cs="Arial"/>
          <w:w w:val="47"/>
          <w:sz w:val="22"/>
          <w:szCs w:val="22"/>
        </w:rPr>
        <w:t>.</w:t>
      </w:r>
      <w:r w:rsidR="00B41CDA" w:rsidRPr="00B41CDA">
        <w:rPr>
          <w:rFonts w:ascii="Georgia" w:hAnsi="Georgia" w:cs="Arial"/>
          <w:sz w:val="22"/>
          <w:szCs w:val="22"/>
        </w:rPr>
        <w:t>SE</w:t>
      </w:r>
      <w:r w:rsidR="00B123E2">
        <w:rPr>
          <w:rFonts w:ascii="Georgia" w:hAnsi="Georgia" w:cs="Arial"/>
          <w:sz w:val="22"/>
          <w:szCs w:val="22"/>
        </w:rPr>
        <w:t xml:space="preserve"> </w:t>
      </w:r>
      <w:r w:rsidR="00B41CDA" w:rsidRPr="00B41CDA">
        <w:rPr>
          <w:rFonts w:ascii="Georgia" w:hAnsi="Georgia" w:cs="Arial"/>
          <w:sz w:val="22"/>
          <w:szCs w:val="22"/>
        </w:rPr>
        <w:t>HACE</w:t>
      </w:r>
      <w:r w:rsidR="00B123E2">
        <w:rPr>
          <w:rFonts w:ascii="Georgia" w:hAnsi="Georgia" w:cs="Arial"/>
          <w:sz w:val="22"/>
          <w:szCs w:val="22"/>
        </w:rPr>
        <w:t xml:space="preserve"> </w:t>
      </w:r>
      <w:r w:rsidR="00B41CDA" w:rsidRPr="00B41CDA">
        <w:rPr>
          <w:rFonts w:ascii="Georgia" w:hAnsi="Georgia" w:cs="Arial"/>
          <w:w w:val="99"/>
          <w:sz w:val="22"/>
          <w:szCs w:val="22"/>
        </w:rPr>
        <w:t>LA</w:t>
      </w:r>
      <w:r w:rsidR="00B123E2">
        <w:rPr>
          <w:rFonts w:ascii="Georgia" w:hAnsi="Georgia" w:cs="Arial"/>
          <w:w w:val="99"/>
          <w:sz w:val="22"/>
          <w:szCs w:val="22"/>
        </w:rPr>
        <w:t xml:space="preserve"> </w:t>
      </w:r>
      <w:r w:rsidR="00B41CDA" w:rsidRPr="00B41CDA">
        <w:rPr>
          <w:rFonts w:ascii="Georgia" w:hAnsi="Georgia" w:cs="Arial"/>
          <w:sz w:val="22"/>
          <w:szCs w:val="22"/>
        </w:rPr>
        <w:t>ACLARACIÓN</w:t>
      </w:r>
      <w:r w:rsidR="00B123E2">
        <w:rPr>
          <w:rFonts w:ascii="Georgia" w:hAnsi="Georgia" w:cs="Arial"/>
          <w:sz w:val="22"/>
          <w:szCs w:val="22"/>
        </w:rPr>
        <w:t xml:space="preserve"> </w:t>
      </w:r>
      <w:r w:rsidR="00B41CDA" w:rsidRPr="00B41CDA">
        <w:rPr>
          <w:rFonts w:ascii="Georgia" w:hAnsi="Georgia" w:cs="Arial"/>
          <w:sz w:val="22"/>
          <w:szCs w:val="22"/>
        </w:rPr>
        <w:t>QUE</w:t>
      </w:r>
      <w:r w:rsidR="00B123E2">
        <w:rPr>
          <w:rFonts w:ascii="Georgia" w:hAnsi="Georgia" w:cs="Arial"/>
          <w:sz w:val="22"/>
          <w:szCs w:val="22"/>
        </w:rPr>
        <w:t xml:space="preserve"> </w:t>
      </w:r>
      <w:r w:rsidR="00B41CDA" w:rsidRPr="00B41CDA">
        <w:rPr>
          <w:rFonts w:ascii="Georgia" w:hAnsi="Georgia" w:cs="Arial"/>
          <w:sz w:val="22"/>
          <w:szCs w:val="22"/>
        </w:rPr>
        <w:t>PARA</w:t>
      </w:r>
      <w:r w:rsidR="00B123E2">
        <w:rPr>
          <w:rFonts w:ascii="Georgia" w:hAnsi="Georgia" w:cs="Arial"/>
          <w:sz w:val="22"/>
          <w:szCs w:val="22"/>
        </w:rPr>
        <w:t xml:space="preserve"> </w:t>
      </w:r>
      <w:r w:rsidR="00B41CDA" w:rsidRPr="00B41CDA">
        <w:rPr>
          <w:rFonts w:ascii="Georgia" w:hAnsi="Georgia" w:cs="Arial"/>
          <w:sz w:val="22"/>
          <w:szCs w:val="22"/>
        </w:rPr>
        <w:t>EFECTOS DE LA CONSTRUCCIÓN DEL MURO PERIMETRAL,  EL H.</w:t>
      </w:r>
      <w:r w:rsidR="00B123E2">
        <w:rPr>
          <w:rFonts w:ascii="Georgia" w:hAnsi="Georgia" w:cs="Arial"/>
          <w:sz w:val="22"/>
          <w:szCs w:val="22"/>
        </w:rPr>
        <w:t xml:space="preserve"> </w:t>
      </w:r>
      <w:r w:rsidR="00B41CDA" w:rsidRPr="00B41CDA">
        <w:rPr>
          <w:rFonts w:ascii="Georgia" w:hAnsi="Georgia" w:cs="Arial"/>
          <w:w w:val="31"/>
          <w:sz w:val="22"/>
          <w:szCs w:val="22"/>
        </w:rPr>
        <w:t>.</w:t>
      </w:r>
      <w:r w:rsidR="00B41CDA" w:rsidRPr="00B41CDA">
        <w:rPr>
          <w:rFonts w:ascii="Georgia" w:hAnsi="Georgia" w:cs="Arial"/>
          <w:sz w:val="22"/>
          <w:szCs w:val="22"/>
        </w:rPr>
        <w:t>AYUNTAM</w:t>
      </w:r>
      <w:r w:rsidR="00B41CDA" w:rsidRPr="00B41CDA">
        <w:rPr>
          <w:rFonts w:ascii="Georgia" w:hAnsi="Georgia" w:cs="Arial"/>
          <w:w w:val="47"/>
          <w:sz w:val="22"/>
          <w:szCs w:val="22"/>
        </w:rPr>
        <w:t>I</w:t>
      </w:r>
      <w:r w:rsidR="00B41CDA" w:rsidRPr="00B41CDA">
        <w:rPr>
          <w:rFonts w:ascii="Georgia" w:hAnsi="Georgia" w:cs="Arial"/>
          <w:w w:val="91"/>
          <w:sz w:val="22"/>
          <w:szCs w:val="22"/>
        </w:rPr>
        <w:t>EN</w:t>
      </w:r>
      <w:r w:rsidR="00B41CDA" w:rsidRPr="00B41CDA">
        <w:rPr>
          <w:rFonts w:ascii="Georgia" w:hAnsi="Georgia" w:cs="Arial"/>
          <w:w w:val="99"/>
          <w:sz w:val="22"/>
          <w:szCs w:val="22"/>
        </w:rPr>
        <w:t>TO</w:t>
      </w:r>
      <w:r w:rsidR="00B123E2">
        <w:rPr>
          <w:rFonts w:ascii="Georgia" w:hAnsi="Georgia" w:cs="Arial"/>
          <w:w w:val="99"/>
          <w:sz w:val="22"/>
          <w:szCs w:val="22"/>
        </w:rPr>
        <w:t xml:space="preserve"> </w:t>
      </w:r>
      <w:r w:rsidR="00B41CDA" w:rsidRPr="00B41CDA">
        <w:rPr>
          <w:rFonts w:ascii="Georgia" w:hAnsi="Georgia" w:cs="Arial"/>
          <w:sz w:val="22"/>
          <w:szCs w:val="22"/>
        </w:rPr>
        <w:t xml:space="preserve">SE DESLINDA  DE </w:t>
      </w:r>
      <w:r w:rsidR="00B41CDA" w:rsidRPr="00B41CDA">
        <w:rPr>
          <w:rFonts w:ascii="Georgia" w:hAnsi="Georgia" w:cs="Arial"/>
          <w:w w:val="91"/>
          <w:sz w:val="22"/>
          <w:szCs w:val="22"/>
        </w:rPr>
        <w:t>R</w:t>
      </w:r>
      <w:r w:rsidR="00B41CDA" w:rsidRPr="00B41CDA">
        <w:rPr>
          <w:rFonts w:ascii="Georgia" w:hAnsi="Georgia" w:cs="Arial"/>
          <w:w w:val="85"/>
          <w:sz w:val="22"/>
          <w:szCs w:val="22"/>
        </w:rPr>
        <w:t>E</w:t>
      </w:r>
      <w:r w:rsidR="00B41CDA" w:rsidRPr="00B41CDA">
        <w:rPr>
          <w:rFonts w:ascii="Georgia" w:hAnsi="Georgia" w:cs="Arial"/>
          <w:sz w:val="22"/>
          <w:szCs w:val="22"/>
        </w:rPr>
        <w:t>SPONSABILIDADES</w:t>
      </w:r>
      <w:r w:rsidR="00B41CDA" w:rsidRPr="00B41CDA">
        <w:rPr>
          <w:rFonts w:ascii="Georgia" w:hAnsi="Georgia" w:cs="Arial"/>
          <w:w w:val="47"/>
          <w:sz w:val="22"/>
          <w:szCs w:val="22"/>
        </w:rPr>
        <w:t>,</w:t>
      </w:r>
      <w:r w:rsidR="00B123E2">
        <w:rPr>
          <w:rFonts w:ascii="Georgia" w:hAnsi="Georgia" w:cs="Arial"/>
          <w:w w:val="47"/>
          <w:sz w:val="22"/>
          <w:szCs w:val="22"/>
        </w:rPr>
        <w:t xml:space="preserve"> </w:t>
      </w:r>
      <w:r w:rsidR="00B41CDA" w:rsidRPr="00B41CDA">
        <w:rPr>
          <w:rFonts w:ascii="Georgia" w:hAnsi="Georgia" w:cs="Arial"/>
          <w:sz w:val="22"/>
          <w:szCs w:val="22"/>
        </w:rPr>
        <w:t xml:space="preserve">YA  QUE  EL  PRESENTE UNICAMENTE AUTORIZA EL </w:t>
      </w:r>
      <w:r w:rsidR="00B41CDA" w:rsidRPr="00B41CDA">
        <w:rPr>
          <w:rFonts w:ascii="Georgia" w:hAnsi="Georgia" w:cs="Arial"/>
          <w:w w:val="98"/>
          <w:sz w:val="22"/>
          <w:szCs w:val="22"/>
        </w:rPr>
        <w:t>ESTABLEC</w:t>
      </w:r>
      <w:r w:rsidR="00B41CDA" w:rsidRPr="00B41CDA">
        <w:rPr>
          <w:rFonts w:ascii="Georgia" w:hAnsi="Georgia" w:cs="Arial"/>
          <w:w w:val="47"/>
          <w:sz w:val="22"/>
          <w:szCs w:val="22"/>
        </w:rPr>
        <w:t>I</w:t>
      </w:r>
      <w:r w:rsidR="00B41CDA" w:rsidRPr="00B41CDA">
        <w:rPr>
          <w:rFonts w:ascii="Georgia" w:hAnsi="Georgia" w:cs="Arial"/>
          <w:w w:val="99"/>
          <w:sz w:val="22"/>
          <w:szCs w:val="22"/>
        </w:rPr>
        <w:t>MIENTO</w:t>
      </w:r>
      <w:r w:rsidR="00B123E2">
        <w:rPr>
          <w:rFonts w:ascii="Georgia" w:hAnsi="Georgia" w:cs="Arial"/>
          <w:w w:val="99"/>
          <w:sz w:val="22"/>
          <w:szCs w:val="22"/>
        </w:rPr>
        <w:t xml:space="preserve"> </w:t>
      </w:r>
      <w:r w:rsidR="00B41CDA" w:rsidRPr="00B41CDA">
        <w:rPr>
          <w:rFonts w:ascii="Georgia" w:hAnsi="Georgia" w:cs="Arial"/>
          <w:sz w:val="22"/>
          <w:szCs w:val="22"/>
        </w:rPr>
        <w:t>SIEMPRE Y CUANDO SE CUMPLA ESTRICTAMENTE</w:t>
      </w:r>
      <w:r w:rsidR="00B123E2">
        <w:rPr>
          <w:rFonts w:ascii="Georgia" w:hAnsi="Georgia" w:cs="Arial"/>
          <w:sz w:val="22"/>
          <w:szCs w:val="22"/>
        </w:rPr>
        <w:t xml:space="preserve"> </w:t>
      </w:r>
      <w:r w:rsidR="00B41CDA" w:rsidRPr="00B41CDA">
        <w:rPr>
          <w:rFonts w:ascii="Georgia" w:hAnsi="Georgia" w:cs="Arial"/>
          <w:sz w:val="22"/>
          <w:szCs w:val="22"/>
        </w:rPr>
        <w:t>CON</w:t>
      </w:r>
      <w:r w:rsidR="00B123E2">
        <w:rPr>
          <w:rFonts w:ascii="Georgia" w:hAnsi="Georgia" w:cs="Arial"/>
          <w:sz w:val="22"/>
          <w:szCs w:val="22"/>
        </w:rPr>
        <w:t xml:space="preserve"> </w:t>
      </w:r>
      <w:r w:rsidR="00B41CDA" w:rsidRPr="00B41CDA">
        <w:rPr>
          <w:rFonts w:ascii="Georgia" w:hAnsi="Georgia" w:cs="Arial"/>
          <w:sz w:val="22"/>
          <w:szCs w:val="22"/>
        </w:rPr>
        <w:t>LOS</w:t>
      </w:r>
      <w:r w:rsidR="00B123E2">
        <w:rPr>
          <w:rFonts w:ascii="Georgia" w:hAnsi="Georgia" w:cs="Arial"/>
          <w:sz w:val="22"/>
          <w:szCs w:val="22"/>
        </w:rPr>
        <w:t xml:space="preserve"> </w:t>
      </w:r>
      <w:r w:rsidR="00B41CDA" w:rsidRPr="00B41CDA">
        <w:rPr>
          <w:rFonts w:ascii="Georgia" w:hAnsi="Georgia" w:cs="Arial"/>
          <w:sz w:val="22"/>
          <w:szCs w:val="22"/>
        </w:rPr>
        <w:t>REQUISITOS</w:t>
      </w:r>
      <w:r w:rsidR="00B123E2">
        <w:rPr>
          <w:rFonts w:ascii="Georgia" w:hAnsi="Georgia" w:cs="Arial"/>
          <w:sz w:val="22"/>
          <w:szCs w:val="22"/>
        </w:rPr>
        <w:t xml:space="preserve"> </w:t>
      </w:r>
      <w:r w:rsidR="00B41CDA" w:rsidRPr="00B41CDA">
        <w:rPr>
          <w:rFonts w:ascii="Georgia" w:hAnsi="Georgia" w:cs="Arial"/>
          <w:sz w:val="22"/>
          <w:szCs w:val="22"/>
        </w:rPr>
        <w:t>PLASMADOS</w:t>
      </w:r>
      <w:r w:rsidR="00B123E2">
        <w:rPr>
          <w:rFonts w:ascii="Georgia" w:hAnsi="Georgia" w:cs="Arial"/>
          <w:sz w:val="22"/>
          <w:szCs w:val="22"/>
        </w:rPr>
        <w:t xml:space="preserve"> </w:t>
      </w:r>
      <w:r w:rsidR="00B41CDA" w:rsidRPr="00B41CDA">
        <w:rPr>
          <w:rFonts w:ascii="Georgia" w:hAnsi="Georgia" w:cs="Arial"/>
          <w:sz w:val="22"/>
          <w:szCs w:val="22"/>
        </w:rPr>
        <w:t>EN</w:t>
      </w:r>
      <w:r w:rsidR="00B123E2">
        <w:rPr>
          <w:rFonts w:ascii="Georgia" w:hAnsi="Georgia" w:cs="Arial"/>
          <w:sz w:val="22"/>
          <w:szCs w:val="22"/>
        </w:rPr>
        <w:t xml:space="preserve"> </w:t>
      </w:r>
      <w:r w:rsidR="00B41CDA" w:rsidRPr="00B41CDA">
        <w:rPr>
          <w:rFonts w:ascii="Georgia" w:hAnsi="Georgia" w:cs="Arial"/>
          <w:sz w:val="22"/>
          <w:szCs w:val="22"/>
        </w:rPr>
        <w:t>EL</w:t>
      </w:r>
      <w:r w:rsidR="00B123E2">
        <w:rPr>
          <w:rFonts w:ascii="Georgia" w:hAnsi="Georgia" w:cs="Arial"/>
          <w:sz w:val="22"/>
          <w:szCs w:val="22"/>
        </w:rPr>
        <w:t xml:space="preserve"> </w:t>
      </w:r>
      <w:r w:rsidR="00B41CDA" w:rsidRPr="00B41CDA">
        <w:rPr>
          <w:rFonts w:ascii="Georgia" w:hAnsi="Georgia" w:cs="Arial"/>
          <w:sz w:val="22"/>
          <w:szCs w:val="22"/>
        </w:rPr>
        <w:t>ARTÍCULO</w:t>
      </w:r>
      <w:r w:rsidR="00B123E2">
        <w:rPr>
          <w:rFonts w:ascii="Georgia" w:hAnsi="Georgia" w:cs="Arial"/>
          <w:sz w:val="22"/>
          <w:szCs w:val="22"/>
        </w:rPr>
        <w:t xml:space="preserve"> </w:t>
      </w:r>
      <w:r w:rsidR="00B41CDA" w:rsidRPr="00B41CDA">
        <w:rPr>
          <w:rFonts w:ascii="Georgia" w:hAnsi="Georgia" w:cs="Arial"/>
          <w:sz w:val="22"/>
          <w:szCs w:val="22"/>
        </w:rPr>
        <w:t>23</w:t>
      </w:r>
      <w:r w:rsidR="00B123E2">
        <w:rPr>
          <w:rFonts w:ascii="Georgia" w:hAnsi="Georgia" w:cs="Arial"/>
          <w:sz w:val="22"/>
          <w:szCs w:val="22"/>
        </w:rPr>
        <w:t xml:space="preserve"> </w:t>
      </w:r>
      <w:r w:rsidR="00B41CDA" w:rsidRPr="00B41CDA">
        <w:rPr>
          <w:rFonts w:ascii="Georgia" w:hAnsi="Georgia" w:cs="Arial"/>
          <w:sz w:val="22"/>
          <w:szCs w:val="22"/>
        </w:rPr>
        <w:t>EL REGLAMENTO</w:t>
      </w:r>
      <w:r w:rsidR="00B123E2">
        <w:rPr>
          <w:rFonts w:ascii="Georgia" w:hAnsi="Georgia" w:cs="Arial"/>
          <w:sz w:val="22"/>
          <w:szCs w:val="22"/>
        </w:rPr>
        <w:t xml:space="preserve"> </w:t>
      </w:r>
      <w:r w:rsidR="00B41CDA" w:rsidRPr="00B41CDA">
        <w:rPr>
          <w:rFonts w:ascii="Georgia" w:hAnsi="Georgia" w:cs="Arial"/>
          <w:sz w:val="22"/>
          <w:szCs w:val="22"/>
        </w:rPr>
        <w:t>DE</w:t>
      </w:r>
      <w:r w:rsidR="00B123E2">
        <w:rPr>
          <w:rFonts w:ascii="Georgia" w:hAnsi="Georgia" w:cs="Arial"/>
          <w:sz w:val="22"/>
          <w:szCs w:val="22"/>
        </w:rPr>
        <w:t xml:space="preserve"> </w:t>
      </w:r>
      <w:r w:rsidR="00B41CDA" w:rsidRPr="00B41CDA">
        <w:rPr>
          <w:rFonts w:ascii="Georgia" w:hAnsi="Georgia" w:cs="Arial"/>
          <w:sz w:val="22"/>
          <w:szCs w:val="22"/>
        </w:rPr>
        <w:t>PANTEONES</w:t>
      </w:r>
      <w:r w:rsidR="00B123E2">
        <w:rPr>
          <w:rFonts w:ascii="Georgia" w:hAnsi="Georgia" w:cs="Arial"/>
          <w:sz w:val="22"/>
          <w:szCs w:val="22"/>
        </w:rPr>
        <w:t xml:space="preserve"> </w:t>
      </w:r>
      <w:r w:rsidR="00B41CDA" w:rsidRPr="00B41CDA">
        <w:rPr>
          <w:rFonts w:ascii="Georgia" w:hAnsi="Georgia" w:cs="Arial"/>
          <w:sz w:val="22"/>
          <w:szCs w:val="22"/>
        </w:rPr>
        <w:t>PARA</w:t>
      </w:r>
      <w:r w:rsidR="00B123E2">
        <w:rPr>
          <w:rFonts w:ascii="Georgia" w:hAnsi="Georgia" w:cs="Arial"/>
          <w:sz w:val="22"/>
          <w:szCs w:val="22"/>
        </w:rPr>
        <w:t xml:space="preserve"> </w:t>
      </w:r>
      <w:r w:rsidR="00B41CDA" w:rsidRPr="00B41CDA">
        <w:rPr>
          <w:rFonts w:ascii="Georgia" w:hAnsi="Georgia" w:cs="Arial"/>
          <w:sz w:val="22"/>
          <w:szCs w:val="22"/>
        </w:rPr>
        <w:t>E</w:t>
      </w:r>
      <w:r w:rsidR="00281947">
        <w:rPr>
          <w:rFonts w:ascii="Georgia" w:hAnsi="Georgia" w:cs="Arial"/>
          <w:sz w:val="22"/>
          <w:szCs w:val="22"/>
        </w:rPr>
        <w:t>L MUNICIPIO</w:t>
      </w:r>
      <w:r w:rsidR="00B123E2">
        <w:rPr>
          <w:rFonts w:ascii="Georgia" w:hAnsi="Georgia" w:cs="Arial"/>
          <w:sz w:val="22"/>
          <w:szCs w:val="22"/>
        </w:rPr>
        <w:t xml:space="preserve"> </w:t>
      </w:r>
      <w:r w:rsidR="00B41CDA" w:rsidRPr="00B41CDA">
        <w:rPr>
          <w:rFonts w:ascii="Georgia" w:hAnsi="Georgia" w:cs="Arial"/>
          <w:sz w:val="22"/>
          <w:szCs w:val="22"/>
        </w:rPr>
        <w:t>DE</w:t>
      </w:r>
      <w:r w:rsidR="00B123E2">
        <w:rPr>
          <w:rFonts w:ascii="Georgia" w:hAnsi="Georgia" w:cs="Arial"/>
          <w:sz w:val="22"/>
          <w:szCs w:val="22"/>
        </w:rPr>
        <w:t xml:space="preserve"> </w:t>
      </w:r>
      <w:r w:rsidR="00B41CDA" w:rsidRPr="00B41CDA">
        <w:rPr>
          <w:rFonts w:ascii="Georgia" w:hAnsi="Georgia" w:cs="Arial"/>
          <w:sz w:val="22"/>
          <w:szCs w:val="22"/>
        </w:rPr>
        <w:t>ZACATECAS</w:t>
      </w:r>
      <w:r w:rsidR="00B123E2">
        <w:rPr>
          <w:rFonts w:ascii="Georgia" w:hAnsi="Georgia" w:cs="Arial"/>
          <w:sz w:val="22"/>
          <w:szCs w:val="22"/>
        </w:rPr>
        <w:t xml:space="preserve"> </w:t>
      </w:r>
      <w:r w:rsidR="00B41CDA" w:rsidRPr="00B41CDA">
        <w:rPr>
          <w:rFonts w:ascii="Georgia" w:hAnsi="Georgia" w:cs="Arial"/>
          <w:sz w:val="22"/>
          <w:szCs w:val="22"/>
        </w:rPr>
        <w:t>EN</w:t>
      </w:r>
      <w:r w:rsidR="00B123E2">
        <w:rPr>
          <w:rFonts w:ascii="Georgia" w:hAnsi="Georgia" w:cs="Arial"/>
          <w:sz w:val="22"/>
          <w:szCs w:val="22"/>
        </w:rPr>
        <w:t xml:space="preserve"> </w:t>
      </w:r>
      <w:r w:rsidR="00B41CDA" w:rsidRPr="00B41CDA">
        <w:rPr>
          <w:rFonts w:ascii="Georgia" w:hAnsi="Georgia" w:cs="Arial"/>
          <w:sz w:val="22"/>
          <w:szCs w:val="22"/>
        </w:rPr>
        <w:t>VIGOR.</w:t>
      </w:r>
    </w:p>
    <w:p w:rsidR="00B41CDA" w:rsidRDefault="00B41CDA" w:rsidP="00B41CDA">
      <w:pPr>
        <w:widowControl w:val="0"/>
        <w:tabs>
          <w:tab w:val="left" w:pos="8364"/>
          <w:tab w:val="left" w:pos="8647"/>
        </w:tabs>
        <w:autoSpaceDE w:val="0"/>
        <w:autoSpaceDN w:val="0"/>
        <w:adjustRightInd w:val="0"/>
        <w:ind w:right="-93"/>
        <w:jc w:val="both"/>
        <w:rPr>
          <w:rFonts w:ascii="Georgia" w:hAnsi="Georgia" w:cs="Arial"/>
          <w:b/>
          <w:bCs/>
          <w:w w:val="96"/>
        </w:rPr>
      </w:pPr>
    </w:p>
    <w:p w:rsidR="00B41CDA" w:rsidRPr="00B41CDA" w:rsidRDefault="00B41CDA" w:rsidP="00B41CDA">
      <w:pPr>
        <w:widowControl w:val="0"/>
        <w:tabs>
          <w:tab w:val="left" w:pos="8364"/>
          <w:tab w:val="left" w:pos="8647"/>
        </w:tabs>
        <w:autoSpaceDE w:val="0"/>
        <w:autoSpaceDN w:val="0"/>
        <w:adjustRightInd w:val="0"/>
        <w:ind w:right="-93"/>
        <w:jc w:val="both"/>
        <w:rPr>
          <w:rFonts w:ascii="Georgia" w:hAnsi="Georgia" w:cs="Arial"/>
        </w:rPr>
      </w:pPr>
      <w:r w:rsidRPr="00B41CDA">
        <w:rPr>
          <w:rFonts w:ascii="Georgia" w:hAnsi="Georgia" w:cs="Arial"/>
          <w:b/>
          <w:bCs/>
          <w:w w:val="96"/>
        </w:rPr>
        <w:t>SEG</w:t>
      </w:r>
      <w:r w:rsidRPr="00B41CDA">
        <w:rPr>
          <w:rFonts w:ascii="Georgia" w:hAnsi="Georgia" w:cs="Arial"/>
          <w:b/>
          <w:bCs/>
          <w:w w:val="85"/>
        </w:rPr>
        <w:t>U</w:t>
      </w:r>
      <w:r w:rsidRPr="00B41CDA">
        <w:rPr>
          <w:rFonts w:ascii="Georgia" w:hAnsi="Georgia" w:cs="Arial"/>
          <w:b/>
          <w:bCs/>
          <w:w w:val="92"/>
        </w:rPr>
        <w:t>ND</w:t>
      </w:r>
      <w:r w:rsidRPr="00B41CDA">
        <w:rPr>
          <w:rFonts w:ascii="Georgia" w:hAnsi="Georgia" w:cs="Arial"/>
          <w:b/>
          <w:bCs/>
          <w:w w:val="91"/>
        </w:rPr>
        <w:t>O</w:t>
      </w:r>
      <w:r w:rsidRPr="00B41CDA">
        <w:rPr>
          <w:rFonts w:ascii="Georgia" w:hAnsi="Georgia" w:cs="Arial"/>
          <w:b/>
          <w:bCs/>
          <w:w w:val="47"/>
        </w:rPr>
        <w:t>.</w:t>
      </w:r>
      <w:r w:rsidR="00B123E2">
        <w:rPr>
          <w:rFonts w:ascii="Georgia" w:hAnsi="Georgia" w:cs="Arial"/>
          <w:b/>
          <w:bCs/>
          <w:w w:val="79"/>
        </w:rPr>
        <w:t xml:space="preserve">- </w:t>
      </w:r>
      <w:r w:rsidR="00B123E2">
        <w:rPr>
          <w:rFonts w:ascii="Georgia" w:hAnsi="Georgia" w:cs="Arial"/>
          <w:w w:val="98"/>
        </w:rPr>
        <w:t xml:space="preserve">QUE </w:t>
      </w:r>
      <w:r w:rsidRPr="00B41CDA">
        <w:rPr>
          <w:rFonts w:ascii="Georgia" w:hAnsi="Georgia" w:cs="Arial"/>
          <w:w w:val="98"/>
        </w:rPr>
        <w:t>URBANÍSTICAMENTE</w:t>
      </w:r>
      <w:r w:rsidR="0082178A">
        <w:rPr>
          <w:rFonts w:ascii="Georgia" w:hAnsi="Georgia" w:cs="Arial"/>
          <w:w w:val="98"/>
        </w:rPr>
        <w:t xml:space="preserve"> </w:t>
      </w:r>
      <w:r w:rsidRPr="00B41CDA">
        <w:rPr>
          <w:rFonts w:ascii="Georgia" w:hAnsi="Georgia" w:cs="Arial"/>
        </w:rPr>
        <w:t>NO PRESENTA NINGÚN</w:t>
      </w:r>
      <w:r w:rsidR="0082178A">
        <w:rPr>
          <w:rFonts w:ascii="Georgia" w:hAnsi="Georgia" w:cs="Arial"/>
        </w:rPr>
        <w:t xml:space="preserve"> </w:t>
      </w:r>
      <w:r w:rsidRPr="00B41CDA">
        <w:rPr>
          <w:rFonts w:ascii="Georgia" w:hAnsi="Georgia" w:cs="Arial"/>
        </w:rPr>
        <w:t>INCONVENIENTE PARA</w:t>
      </w:r>
      <w:r w:rsidR="0082178A">
        <w:rPr>
          <w:rFonts w:ascii="Georgia" w:hAnsi="Georgia" w:cs="Arial"/>
        </w:rPr>
        <w:t xml:space="preserve"> </w:t>
      </w:r>
      <w:r w:rsidRPr="00B41CDA">
        <w:rPr>
          <w:rFonts w:ascii="Georgia" w:hAnsi="Georgia" w:cs="Arial"/>
        </w:rPr>
        <w:t>EL</w:t>
      </w:r>
      <w:r w:rsidR="0082178A">
        <w:rPr>
          <w:rFonts w:ascii="Georgia" w:hAnsi="Georgia" w:cs="Arial"/>
        </w:rPr>
        <w:t xml:space="preserve"> </w:t>
      </w:r>
      <w:r w:rsidRPr="00B41CDA">
        <w:rPr>
          <w:rFonts w:ascii="Georgia" w:hAnsi="Georgia" w:cs="Arial"/>
        </w:rPr>
        <w:t>CRECIMIENTO</w:t>
      </w:r>
      <w:r w:rsidR="0082178A">
        <w:rPr>
          <w:rFonts w:ascii="Georgia" w:hAnsi="Georgia" w:cs="Arial"/>
        </w:rPr>
        <w:t xml:space="preserve"> </w:t>
      </w:r>
      <w:r w:rsidRPr="00B41CDA">
        <w:rPr>
          <w:rFonts w:ascii="Georgia" w:hAnsi="Georgia" w:cs="Arial"/>
        </w:rPr>
        <w:t>DEMOGRÁFICO</w:t>
      </w:r>
      <w:r w:rsidR="0082178A">
        <w:rPr>
          <w:rFonts w:ascii="Georgia" w:hAnsi="Georgia" w:cs="Arial"/>
        </w:rPr>
        <w:t xml:space="preserve"> </w:t>
      </w:r>
      <w:r w:rsidRPr="00B41CDA">
        <w:rPr>
          <w:rFonts w:ascii="Georgia" w:hAnsi="Georgia" w:cs="Arial"/>
        </w:rPr>
        <w:t>Y</w:t>
      </w:r>
      <w:r w:rsidR="0082178A">
        <w:rPr>
          <w:rFonts w:ascii="Georgia" w:hAnsi="Georgia" w:cs="Arial"/>
        </w:rPr>
        <w:t xml:space="preserve"> </w:t>
      </w:r>
      <w:r w:rsidRPr="00B41CDA">
        <w:rPr>
          <w:rFonts w:ascii="Georgia" w:hAnsi="Georgia" w:cs="Arial"/>
        </w:rPr>
        <w:t>URBANO</w:t>
      </w:r>
      <w:r w:rsidR="0082178A">
        <w:rPr>
          <w:rFonts w:ascii="Georgia" w:hAnsi="Georgia" w:cs="Arial"/>
        </w:rPr>
        <w:t xml:space="preserve"> </w:t>
      </w:r>
      <w:r w:rsidRPr="00B41CDA">
        <w:rPr>
          <w:rFonts w:ascii="Georgia" w:hAnsi="Georgia" w:cs="Arial"/>
        </w:rPr>
        <w:t>DE</w:t>
      </w:r>
      <w:r w:rsidR="0082178A">
        <w:rPr>
          <w:rFonts w:ascii="Georgia" w:hAnsi="Georgia" w:cs="Arial"/>
        </w:rPr>
        <w:t xml:space="preserve"> </w:t>
      </w:r>
      <w:r w:rsidRPr="00B41CDA">
        <w:rPr>
          <w:rFonts w:ascii="Georgia" w:hAnsi="Georgia" w:cs="Arial"/>
        </w:rPr>
        <w:t>LA</w:t>
      </w:r>
      <w:r w:rsidR="0082178A">
        <w:rPr>
          <w:rFonts w:ascii="Georgia" w:hAnsi="Georgia" w:cs="Arial"/>
        </w:rPr>
        <w:t xml:space="preserve"> </w:t>
      </w:r>
      <w:r w:rsidRPr="00B41CDA">
        <w:rPr>
          <w:rFonts w:ascii="Georgia" w:hAnsi="Georgia" w:cs="Arial"/>
        </w:rPr>
        <w:t xml:space="preserve">COMUNIDAD </w:t>
      </w:r>
      <w:r w:rsidR="0082178A">
        <w:rPr>
          <w:rFonts w:ascii="Georgia" w:hAnsi="Georgia" w:cs="Arial"/>
        </w:rPr>
        <w:t xml:space="preserve"> </w:t>
      </w:r>
      <w:r w:rsidRPr="00B41CDA">
        <w:rPr>
          <w:rFonts w:ascii="Georgia" w:hAnsi="Georgia" w:cs="Arial"/>
        </w:rPr>
        <w:t>Y</w:t>
      </w:r>
      <w:r w:rsidR="0082178A">
        <w:rPr>
          <w:rFonts w:ascii="Georgia" w:hAnsi="Georgia" w:cs="Arial"/>
        </w:rPr>
        <w:t xml:space="preserve"> </w:t>
      </w:r>
      <w:r w:rsidRPr="00B41CDA">
        <w:rPr>
          <w:rFonts w:ascii="Georgia" w:hAnsi="Georgia" w:cs="Arial"/>
        </w:rPr>
        <w:t>CIUDAD DE</w:t>
      </w:r>
      <w:r w:rsidR="0082178A">
        <w:rPr>
          <w:rFonts w:ascii="Georgia" w:hAnsi="Georgia" w:cs="Arial"/>
        </w:rPr>
        <w:t xml:space="preserve"> </w:t>
      </w:r>
      <w:r w:rsidRPr="00B41CDA">
        <w:rPr>
          <w:rFonts w:ascii="Georgia" w:hAnsi="Georgia" w:cs="Arial"/>
        </w:rPr>
        <w:t>ZACATECAS</w:t>
      </w:r>
      <w:r w:rsidR="0082178A">
        <w:rPr>
          <w:rFonts w:ascii="Georgia" w:hAnsi="Georgia" w:cs="Arial"/>
        </w:rPr>
        <w:t xml:space="preserve"> </w:t>
      </w:r>
      <w:r w:rsidRPr="00B41CDA">
        <w:rPr>
          <w:rFonts w:ascii="Georgia" w:hAnsi="Georgia" w:cs="Arial"/>
        </w:rPr>
        <w:t>DEBIDO A</w:t>
      </w:r>
      <w:r w:rsidR="0082178A">
        <w:rPr>
          <w:rFonts w:ascii="Georgia" w:hAnsi="Georgia" w:cs="Arial"/>
        </w:rPr>
        <w:t xml:space="preserve"> </w:t>
      </w:r>
      <w:r w:rsidRPr="00B41CDA">
        <w:rPr>
          <w:rFonts w:ascii="Georgia" w:hAnsi="Georgia" w:cs="Arial"/>
        </w:rPr>
        <w:t>SU</w:t>
      </w:r>
      <w:r w:rsidR="0082178A">
        <w:rPr>
          <w:rFonts w:ascii="Georgia" w:hAnsi="Georgia" w:cs="Arial"/>
        </w:rPr>
        <w:t xml:space="preserve"> </w:t>
      </w:r>
      <w:r w:rsidRPr="00B41CDA">
        <w:rPr>
          <w:rFonts w:ascii="Georgia" w:hAnsi="Georgia" w:cs="Arial"/>
        </w:rPr>
        <w:t>UBICACIÓN,</w:t>
      </w:r>
      <w:r w:rsidR="0082178A">
        <w:rPr>
          <w:rFonts w:ascii="Georgia" w:hAnsi="Georgia" w:cs="Arial"/>
        </w:rPr>
        <w:t xml:space="preserve"> </w:t>
      </w:r>
      <w:r w:rsidRPr="00B41CDA">
        <w:rPr>
          <w:rFonts w:ascii="Georgia" w:hAnsi="Georgia" w:cs="Arial"/>
        </w:rPr>
        <w:t>YA</w:t>
      </w:r>
      <w:r w:rsidR="0082178A">
        <w:rPr>
          <w:rFonts w:ascii="Georgia" w:hAnsi="Georgia" w:cs="Arial"/>
        </w:rPr>
        <w:t xml:space="preserve"> </w:t>
      </w:r>
      <w:r w:rsidRPr="00B41CDA">
        <w:rPr>
          <w:rFonts w:ascii="Georgia" w:hAnsi="Georgia" w:cs="Arial"/>
        </w:rPr>
        <w:t>QUE</w:t>
      </w:r>
      <w:r w:rsidR="0082178A">
        <w:rPr>
          <w:rFonts w:ascii="Georgia" w:hAnsi="Georgia" w:cs="Arial"/>
        </w:rPr>
        <w:t xml:space="preserve"> </w:t>
      </w:r>
      <w:r w:rsidRPr="00B41CDA">
        <w:rPr>
          <w:rFonts w:ascii="Georgia" w:hAnsi="Georgia" w:cs="Arial"/>
        </w:rPr>
        <w:t>EL</w:t>
      </w:r>
      <w:r w:rsidR="0082178A">
        <w:rPr>
          <w:rFonts w:ascii="Georgia" w:hAnsi="Georgia" w:cs="Arial"/>
        </w:rPr>
        <w:t xml:space="preserve"> </w:t>
      </w:r>
      <w:r w:rsidRPr="00B41CDA">
        <w:rPr>
          <w:rFonts w:ascii="Georgia" w:hAnsi="Georgia" w:cs="Arial"/>
        </w:rPr>
        <w:t>PREDIO</w:t>
      </w:r>
      <w:r w:rsidR="0082178A">
        <w:rPr>
          <w:rFonts w:ascii="Georgia" w:hAnsi="Georgia" w:cs="Arial"/>
        </w:rPr>
        <w:t xml:space="preserve"> </w:t>
      </w:r>
      <w:r w:rsidRPr="00B41CDA">
        <w:rPr>
          <w:rFonts w:ascii="Georgia" w:hAnsi="Georgia" w:cs="Arial"/>
        </w:rPr>
        <w:t>DONDE</w:t>
      </w:r>
      <w:r w:rsidR="0082178A">
        <w:rPr>
          <w:rFonts w:ascii="Georgia" w:hAnsi="Georgia" w:cs="Arial"/>
        </w:rPr>
        <w:t xml:space="preserve"> </w:t>
      </w:r>
      <w:r w:rsidRPr="00B41CDA">
        <w:rPr>
          <w:rFonts w:ascii="Georgia" w:hAnsi="Georgia" w:cs="Arial"/>
        </w:rPr>
        <w:t>SE PRETENDE</w:t>
      </w:r>
      <w:r w:rsidR="0082178A">
        <w:rPr>
          <w:rFonts w:ascii="Georgia" w:hAnsi="Georgia" w:cs="Arial"/>
        </w:rPr>
        <w:t xml:space="preserve"> </w:t>
      </w:r>
      <w:r w:rsidRPr="00B41CDA">
        <w:rPr>
          <w:rFonts w:ascii="Georgia" w:hAnsi="Georgia" w:cs="Arial"/>
        </w:rPr>
        <w:t>LLEVAR ACABO</w:t>
      </w:r>
      <w:r w:rsidR="0082178A">
        <w:rPr>
          <w:rFonts w:ascii="Georgia" w:hAnsi="Georgia" w:cs="Arial"/>
        </w:rPr>
        <w:t xml:space="preserve"> </w:t>
      </w:r>
      <w:r w:rsidRPr="00B41CDA">
        <w:rPr>
          <w:rFonts w:ascii="Georgia" w:hAnsi="Georgia" w:cs="Arial"/>
        </w:rPr>
        <w:t>EL</w:t>
      </w:r>
      <w:r w:rsidR="0082178A">
        <w:rPr>
          <w:rFonts w:ascii="Georgia" w:hAnsi="Georgia" w:cs="Arial"/>
        </w:rPr>
        <w:t xml:space="preserve"> </w:t>
      </w:r>
      <w:r w:rsidRPr="00B41CDA">
        <w:rPr>
          <w:rFonts w:ascii="Georgia" w:hAnsi="Georgia" w:cs="Arial"/>
        </w:rPr>
        <w:t>ESTABLECIMIENTO</w:t>
      </w:r>
      <w:r w:rsidR="0082178A">
        <w:rPr>
          <w:rFonts w:ascii="Georgia" w:hAnsi="Georgia" w:cs="Arial"/>
        </w:rPr>
        <w:t xml:space="preserve"> </w:t>
      </w:r>
      <w:r w:rsidRPr="00B41CDA">
        <w:rPr>
          <w:rFonts w:ascii="Georgia" w:hAnsi="Georgia" w:cs="Arial"/>
        </w:rPr>
        <w:t>DEL</w:t>
      </w:r>
      <w:r w:rsidR="0082178A">
        <w:rPr>
          <w:rFonts w:ascii="Georgia" w:hAnsi="Georgia" w:cs="Arial"/>
        </w:rPr>
        <w:t xml:space="preserve"> </w:t>
      </w:r>
      <w:r w:rsidRPr="00B41CDA">
        <w:rPr>
          <w:rFonts w:ascii="Georgia" w:hAnsi="Georgia" w:cs="Arial"/>
        </w:rPr>
        <w:t>CEMENTERIO</w:t>
      </w:r>
      <w:r w:rsidR="0082178A">
        <w:rPr>
          <w:rFonts w:ascii="Georgia" w:hAnsi="Georgia" w:cs="Arial"/>
        </w:rPr>
        <w:t xml:space="preserve"> </w:t>
      </w:r>
      <w:r w:rsidRPr="00B41CDA">
        <w:rPr>
          <w:rFonts w:ascii="Georgia" w:hAnsi="Georgia" w:cs="Arial"/>
        </w:rPr>
        <w:t>SE ENCUENTRA</w:t>
      </w:r>
      <w:r w:rsidR="0082178A">
        <w:rPr>
          <w:rFonts w:ascii="Georgia" w:hAnsi="Georgia" w:cs="Arial"/>
        </w:rPr>
        <w:t xml:space="preserve"> </w:t>
      </w:r>
      <w:r w:rsidRPr="00B41CDA">
        <w:rPr>
          <w:rFonts w:ascii="Georgia" w:hAnsi="Georgia" w:cs="Arial"/>
        </w:rPr>
        <w:t>ALEJADODE</w:t>
      </w:r>
      <w:r w:rsidR="00B123E2">
        <w:rPr>
          <w:rFonts w:ascii="Georgia" w:hAnsi="Georgia" w:cs="Arial"/>
        </w:rPr>
        <w:t xml:space="preserve"> </w:t>
      </w:r>
      <w:r w:rsidRPr="00B41CDA">
        <w:rPr>
          <w:rFonts w:ascii="Georgia" w:hAnsi="Georgia" w:cs="Arial"/>
        </w:rPr>
        <w:t>LA</w:t>
      </w:r>
      <w:r w:rsidR="0082178A">
        <w:rPr>
          <w:rFonts w:ascii="Georgia" w:hAnsi="Georgia" w:cs="Arial"/>
        </w:rPr>
        <w:t xml:space="preserve"> </w:t>
      </w:r>
      <w:r w:rsidRPr="00B41CDA">
        <w:rPr>
          <w:rFonts w:ascii="Georgia" w:hAnsi="Georgia" w:cs="Arial"/>
        </w:rPr>
        <w:t>ZONA</w:t>
      </w:r>
      <w:r w:rsidR="0082178A">
        <w:rPr>
          <w:rFonts w:ascii="Georgia" w:hAnsi="Georgia" w:cs="Arial"/>
        </w:rPr>
        <w:t xml:space="preserve"> </w:t>
      </w:r>
      <w:r w:rsidRPr="00B41CDA">
        <w:rPr>
          <w:rFonts w:ascii="Georgia" w:hAnsi="Georgia" w:cs="Arial"/>
        </w:rPr>
        <w:t>FEDERAL</w:t>
      </w:r>
      <w:r w:rsidR="0082178A">
        <w:rPr>
          <w:rFonts w:ascii="Georgia" w:hAnsi="Georgia" w:cs="Arial"/>
        </w:rPr>
        <w:t xml:space="preserve"> </w:t>
      </w:r>
      <w:r w:rsidRPr="00B41CDA">
        <w:rPr>
          <w:rFonts w:ascii="Georgia" w:hAnsi="Georgia" w:cs="Arial"/>
        </w:rPr>
        <w:t>Y</w:t>
      </w:r>
      <w:r w:rsidR="00B123E2">
        <w:rPr>
          <w:rFonts w:ascii="Georgia" w:hAnsi="Georgia" w:cs="Arial"/>
        </w:rPr>
        <w:t xml:space="preserve"> </w:t>
      </w:r>
      <w:r w:rsidRPr="00B41CDA">
        <w:rPr>
          <w:rFonts w:ascii="Georgia" w:hAnsi="Georgia" w:cs="Arial"/>
        </w:rPr>
        <w:t>SUS</w:t>
      </w:r>
      <w:r w:rsidR="0082178A">
        <w:rPr>
          <w:rFonts w:ascii="Georgia" w:hAnsi="Georgia" w:cs="Arial"/>
        </w:rPr>
        <w:t xml:space="preserve"> </w:t>
      </w:r>
      <w:r w:rsidRPr="00B41CDA">
        <w:rPr>
          <w:rFonts w:ascii="Georgia" w:hAnsi="Georgia" w:cs="Arial"/>
          <w:w w:val="99"/>
        </w:rPr>
        <w:lastRenderedPageBreak/>
        <w:t>HUMEDALES</w:t>
      </w:r>
      <w:r w:rsidRPr="00B41CDA">
        <w:rPr>
          <w:rFonts w:ascii="Georgia" w:hAnsi="Georgia" w:cs="Arial"/>
          <w:w w:val="47"/>
        </w:rPr>
        <w:t>,</w:t>
      </w:r>
      <w:r w:rsidR="0082178A">
        <w:rPr>
          <w:rFonts w:ascii="Georgia" w:hAnsi="Georgia" w:cs="Arial"/>
          <w:w w:val="47"/>
        </w:rPr>
        <w:t xml:space="preserve"> </w:t>
      </w:r>
      <w:r w:rsidRPr="00B41CDA">
        <w:rPr>
          <w:rFonts w:ascii="Georgia" w:hAnsi="Georgia" w:cs="Arial"/>
          <w:w w:val="99"/>
        </w:rPr>
        <w:t>PERMITIENDO</w:t>
      </w:r>
      <w:r w:rsidR="0082178A">
        <w:rPr>
          <w:rFonts w:ascii="Georgia" w:hAnsi="Georgia" w:cs="Arial"/>
          <w:w w:val="99"/>
        </w:rPr>
        <w:t xml:space="preserve"> </w:t>
      </w:r>
      <w:r w:rsidRPr="00B41CDA">
        <w:rPr>
          <w:rFonts w:ascii="Georgia" w:hAnsi="Georgia" w:cs="Arial"/>
        </w:rPr>
        <w:t>A LA</w:t>
      </w:r>
      <w:r w:rsidR="0082178A">
        <w:rPr>
          <w:rFonts w:ascii="Georgia" w:hAnsi="Georgia" w:cs="Arial"/>
        </w:rPr>
        <w:t xml:space="preserve"> </w:t>
      </w:r>
      <w:r w:rsidRPr="00B41CDA">
        <w:rPr>
          <w:rFonts w:ascii="Georgia" w:hAnsi="Georgia" w:cs="Arial"/>
        </w:rPr>
        <w:t>MISMA</w:t>
      </w:r>
      <w:r w:rsidR="0082178A">
        <w:rPr>
          <w:rFonts w:ascii="Georgia" w:hAnsi="Georgia" w:cs="Arial"/>
        </w:rPr>
        <w:t xml:space="preserve"> </w:t>
      </w:r>
      <w:r w:rsidRPr="00B41CDA">
        <w:rPr>
          <w:rFonts w:ascii="Georgia" w:hAnsi="Georgia" w:cs="Arial"/>
        </w:rPr>
        <w:t>UNA</w:t>
      </w:r>
      <w:r w:rsidR="0082178A">
        <w:rPr>
          <w:rFonts w:ascii="Georgia" w:hAnsi="Georgia" w:cs="Arial"/>
        </w:rPr>
        <w:t xml:space="preserve"> </w:t>
      </w:r>
      <w:r w:rsidRPr="00B41CDA">
        <w:rPr>
          <w:rFonts w:ascii="Georgia" w:hAnsi="Georgia" w:cs="Arial"/>
        </w:rPr>
        <w:t>CORRECTA</w:t>
      </w:r>
      <w:r w:rsidR="0082178A">
        <w:rPr>
          <w:rFonts w:ascii="Georgia" w:hAnsi="Georgia" w:cs="Arial"/>
        </w:rPr>
        <w:t xml:space="preserve"> </w:t>
      </w:r>
      <w:r w:rsidRPr="00B41CDA">
        <w:rPr>
          <w:rFonts w:ascii="Georgia" w:hAnsi="Georgia" w:cs="Arial"/>
        </w:rPr>
        <w:t>EXPANSIÓN</w:t>
      </w:r>
      <w:r w:rsidR="0082178A">
        <w:rPr>
          <w:rFonts w:ascii="Georgia" w:hAnsi="Georgia" w:cs="Arial"/>
        </w:rPr>
        <w:t xml:space="preserve"> </w:t>
      </w:r>
      <w:r w:rsidRPr="00B41CDA">
        <w:rPr>
          <w:rFonts w:ascii="Georgia" w:hAnsi="Georgia" w:cs="Arial"/>
        </w:rPr>
        <w:t>EN</w:t>
      </w:r>
      <w:r w:rsidR="0082178A">
        <w:rPr>
          <w:rFonts w:ascii="Georgia" w:hAnsi="Georgia" w:cs="Arial"/>
        </w:rPr>
        <w:t xml:space="preserve"> </w:t>
      </w:r>
      <w:r w:rsidRPr="00B41CDA">
        <w:rPr>
          <w:rFonts w:ascii="Georgia" w:hAnsi="Georgia" w:cs="Arial"/>
        </w:rPr>
        <w:t>UN</w:t>
      </w:r>
      <w:r w:rsidR="0082178A">
        <w:rPr>
          <w:rFonts w:ascii="Georgia" w:hAnsi="Georgia" w:cs="Arial"/>
        </w:rPr>
        <w:t xml:space="preserve"> </w:t>
      </w:r>
      <w:r w:rsidRPr="00B41CDA">
        <w:rPr>
          <w:rFonts w:ascii="Georgia" w:hAnsi="Georgia" w:cs="Arial"/>
        </w:rPr>
        <w:t>DETERMINADO</w:t>
      </w:r>
      <w:r w:rsidR="0082178A">
        <w:rPr>
          <w:rFonts w:ascii="Georgia" w:hAnsi="Georgia" w:cs="Arial"/>
        </w:rPr>
        <w:t xml:space="preserve"> </w:t>
      </w:r>
      <w:r w:rsidRPr="00B41CDA">
        <w:rPr>
          <w:rFonts w:ascii="Georgia" w:hAnsi="Georgia" w:cs="Arial"/>
        </w:rPr>
        <w:t>MOMENTO.</w:t>
      </w:r>
    </w:p>
    <w:p w:rsidR="00B41CDA" w:rsidRPr="00B41CDA" w:rsidRDefault="00B41CDA" w:rsidP="00B41CDA">
      <w:pPr>
        <w:widowControl w:val="0"/>
        <w:tabs>
          <w:tab w:val="left" w:pos="8364"/>
          <w:tab w:val="left" w:pos="8647"/>
        </w:tabs>
        <w:autoSpaceDE w:val="0"/>
        <w:autoSpaceDN w:val="0"/>
        <w:adjustRightInd w:val="0"/>
        <w:spacing w:before="9"/>
        <w:ind w:right="-93"/>
        <w:rPr>
          <w:rFonts w:ascii="Georgia" w:hAnsi="Georgia" w:cs="Arial"/>
          <w:sz w:val="15"/>
          <w:szCs w:val="15"/>
        </w:rPr>
      </w:pPr>
    </w:p>
    <w:p w:rsidR="00B41CDA" w:rsidRPr="00B41CDA" w:rsidRDefault="00B41CDA" w:rsidP="00B41CDA">
      <w:pPr>
        <w:widowControl w:val="0"/>
        <w:tabs>
          <w:tab w:val="left" w:pos="1360"/>
          <w:tab w:val="left" w:pos="8364"/>
          <w:tab w:val="left" w:pos="8647"/>
        </w:tabs>
        <w:autoSpaceDE w:val="0"/>
        <w:autoSpaceDN w:val="0"/>
        <w:adjustRightInd w:val="0"/>
        <w:ind w:right="-93" w:hanging="10"/>
        <w:jc w:val="both"/>
        <w:rPr>
          <w:rFonts w:ascii="Georgia" w:hAnsi="Georgia" w:cs="Arial"/>
        </w:rPr>
      </w:pPr>
      <w:r w:rsidRPr="00B41CDA">
        <w:rPr>
          <w:rFonts w:ascii="Georgia" w:hAnsi="Georgia" w:cs="Arial"/>
          <w:b/>
          <w:bCs/>
        </w:rPr>
        <w:t>TERCERO.-</w:t>
      </w:r>
      <w:r w:rsidR="0082178A">
        <w:rPr>
          <w:rFonts w:ascii="Georgia" w:hAnsi="Georgia" w:cs="Arial"/>
          <w:b/>
          <w:bCs/>
        </w:rPr>
        <w:t xml:space="preserve"> </w:t>
      </w:r>
      <w:r w:rsidRPr="00B41CDA">
        <w:rPr>
          <w:rFonts w:ascii="Georgia" w:hAnsi="Georgia" w:cs="Arial"/>
        </w:rPr>
        <w:t>SE</w:t>
      </w:r>
      <w:r w:rsidR="0082178A">
        <w:rPr>
          <w:rFonts w:ascii="Georgia" w:hAnsi="Georgia" w:cs="Arial"/>
        </w:rPr>
        <w:t xml:space="preserve"> </w:t>
      </w:r>
      <w:r w:rsidRPr="00B41CDA">
        <w:rPr>
          <w:rFonts w:ascii="Georgia" w:hAnsi="Georgia" w:cs="Arial"/>
        </w:rPr>
        <w:t>DESPRENDE</w:t>
      </w:r>
      <w:r w:rsidR="0082178A">
        <w:rPr>
          <w:rFonts w:ascii="Georgia" w:hAnsi="Georgia" w:cs="Arial"/>
        </w:rPr>
        <w:t xml:space="preserve"> </w:t>
      </w:r>
      <w:r w:rsidRPr="00B41CDA">
        <w:rPr>
          <w:rFonts w:ascii="Georgia" w:hAnsi="Georgia" w:cs="Arial"/>
        </w:rPr>
        <w:t>DE</w:t>
      </w:r>
      <w:r w:rsidR="0082178A">
        <w:rPr>
          <w:rFonts w:ascii="Georgia" w:hAnsi="Georgia" w:cs="Arial"/>
        </w:rPr>
        <w:t xml:space="preserve"> </w:t>
      </w:r>
      <w:r w:rsidRPr="00B41CDA">
        <w:rPr>
          <w:rFonts w:ascii="Georgia" w:hAnsi="Georgia" w:cs="Arial"/>
        </w:rPr>
        <w:t>LA</w:t>
      </w:r>
      <w:r w:rsidR="0082178A">
        <w:rPr>
          <w:rFonts w:ascii="Georgia" w:hAnsi="Georgia" w:cs="Arial"/>
        </w:rPr>
        <w:t xml:space="preserve"> </w:t>
      </w:r>
      <w:r w:rsidRPr="00B41CDA">
        <w:rPr>
          <w:rFonts w:ascii="Georgia" w:hAnsi="Georgia" w:cs="Arial"/>
        </w:rPr>
        <w:t>MANIFESTACIÓN</w:t>
      </w:r>
      <w:r w:rsidR="0082178A">
        <w:rPr>
          <w:rFonts w:ascii="Georgia" w:hAnsi="Georgia" w:cs="Arial"/>
        </w:rPr>
        <w:t xml:space="preserve"> </w:t>
      </w:r>
      <w:r w:rsidRPr="00B41CDA">
        <w:rPr>
          <w:rFonts w:ascii="Georgia" w:hAnsi="Georgia" w:cs="Arial"/>
        </w:rPr>
        <w:t>DE</w:t>
      </w:r>
      <w:r w:rsidR="0082178A">
        <w:rPr>
          <w:rFonts w:ascii="Georgia" w:hAnsi="Georgia" w:cs="Arial"/>
        </w:rPr>
        <w:t xml:space="preserve"> </w:t>
      </w:r>
      <w:r w:rsidRPr="00B41CDA">
        <w:rPr>
          <w:rFonts w:ascii="Georgia" w:hAnsi="Georgia" w:cs="Arial"/>
          <w:w w:val="99"/>
        </w:rPr>
        <w:t>IMPACTO</w:t>
      </w:r>
      <w:r w:rsidR="0082178A">
        <w:rPr>
          <w:rFonts w:ascii="Georgia" w:hAnsi="Georgia" w:cs="Arial"/>
          <w:w w:val="99"/>
        </w:rPr>
        <w:t xml:space="preserve"> </w:t>
      </w:r>
      <w:r w:rsidRPr="00B41CDA">
        <w:rPr>
          <w:rFonts w:ascii="Georgia" w:hAnsi="Georgia" w:cs="Arial"/>
        </w:rPr>
        <w:t xml:space="preserve">AMBIENTAL TIPO INFORME PREVENTIVO  </w:t>
      </w:r>
      <w:r w:rsidRPr="00B41CDA">
        <w:rPr>
          <w:rFonts w:ascii="Georgia" w:hAnsi="Georgia" w:cs="Arial"/>
          <w:w w:val="75"/>
        </w:rPr>
        <w:t>"</w:t>
      </w:r>
      <w:r w:rsidRPr="00B41CDA">
        <w:rPr>
          <w:rFonts w:ascii="Georgia" w:hAnsi="Georgia" w:cs="Arial"/>
          <w:w w:val="99"/>
        </w:rPr>
        <w:t>OBRA</w:t>
      </w:r>
      <w:r w:rsidR="0082178A">
        <w:rPr>
          <w:rFonts w:ascii="Georgia" w:hAnsi="Georgia" w:cs="Arial"/>
          <w:w w:val="99"/>
        </w:rPr>
        <w:t xml:space="preserve"> </w:t>
      </w:r>
      <w:r w:rsidRPr="00B41CDA">
        <w:rPr>
          <w:rFonts w:ascii="Georgia" w:hAnsi="Georgia" w:cs="Arial"/>
        </w:rPr>
        <w:t xml:space="preserve">PÚBLICA  </w:t>
      </w:r>
      <w:r w:rsidRPr="00B41CDA">
        <w:rPr>
          <w:rFonts w:ascii="Georgia" w:hAnsi="Georgia" w:cs="Arial"/>
          <w:w w:val="75"/>
        </w:rPr>
        <w:t>"</w:t>
      </w:r>
      <w:r w:rsidRPr="00B41CDA">
        <w:rPr>
          <w:rFonts w:ascii="Georgia" w:hAnsi="Georgia" w:cs="Arial"/>
          <w:w w:val="99"/>
        </w:rPr>
        <w:t>CONFOLIO</w:t>
      </w:r>
      <w:r w:rsidRPr="00B41CDA">
        <w:rPr>
          <w:rFonts w:ascii="Georgia" w:hAnsi="Georgia" w:cs="Arial"/>
          <w:w w:val="47"/>
        </w:rPr>
        <w:t>:</w:t>
      </w:r>
      <w:r w:rsidR="0082178A">
        <w:rPr>
          <w:rFonts w:ascii="Georgia" w:hAnsi="Georgia" w:cs="Arial"/>
          <w:w w:val="47"/>
        </w:rPr>
        <w:t xml:space="preserve"> </w:t>
      </w:r>
      <w:r w:rsidRPr="00B41CDA">
        <w:rPr>
          <w:rFonts w:ascii="Georgia" w:hAnsi="Georgia" w:cs="Arial"/>
        </w:rPr>
        <w:t>062/2018 QUE NO REPRESENTA</w:t>
      </w:r>
      <w:r w:rsidRPr="00B41CDA">
        <w:rPr>
          <w:rFonts w:ascii="Georgia" w:hAnsi="Georgia" w:cs="Arial"/>
          <w:w w:val="99"/>
        </w:rPr>
        <w:t>N</w:t>
      </w:r>
      <w:r w:rsidR="0082178A">
        <w:rPr>
          <w:rFonts w:ascii="Georgia" w:hAnsi="Georgia" w:cs="Arial"/>
          <w:w w:val="99"/>
        </w:rPr>
        <w:t xml:space="preserve"> </w:t>
      </w:r>
      <w:r w:rsidRPr="00B41CDA">
        <w:rPr>
          <w:rFonts w:ascii="Georgia" w:hAnsi="Georgia" w:cs="Arial"/>
          <w:w w:val="99"/>
        </w:rPr>
        <w:t>INGÚN</w:t>
      </w:r>
      <w:r w:rsidRPr="00B41CDA">
        <w:rPr>
          <w:rFonts w:ascii="Georgia" w:hAnsi="Georgia" w:cs="Arial"/>
        </w:rPr>
        <w:t>TIPO</w:t>
      </w:r>
      <w:r w:rsidR="0082178A">
        <w:rPr>
          <w:rFonts w:ascii="Georgia" w:hAnsi="Georgia" w:cs="Arial"/>
        </w:rPr>
        <w:t xml:space="preserve"> </w:t>
      </w:r>
      <w:r w:rsidRPr="00B41CDA">
        <w:rPr>
          <w:rFonts w:ascii="Georgia" w:hAnsi="Georgia" w:cs="Arial"/>
        </w:rPr>
        <w:t>DE</w:t>
      </w:r>
      <w:r w:rsidR="0082178A">
        <w:rPr>
          <w:rFonts w:ascii="Georgia" w:hAnsi="Georgia" w:cs="Arial"/>
        </w:rPr>
        <w:t xml:space="preserve"> </w:t>
      </w:r>
      <w:r w:rsidRPr="00B41CDA">
        <w:rPr>
          <w:rFonts w:ascii="Georgia" w:hAnsi="Georgia" w:cs="Arial"/>
          <w:w w:val="85"/>
        </w:rPr>
        <w:t>R</w:t>
      </w:r>
      <w:r w:rsidRPr="00B41CDA">
        <w:rPr>
          <w:rFonts w:ascii="Georgia" w:hAnsi="Georgia" w:cs="Arial"/>
          <w:w w:val="47"/>
        </w:rPr>
        <w:t>I</w:t>
      </w:r>
      <w:r w:rsidRPr="00B41CDA">
        <w:rPr>
          <w:rFonts w:ascii="Georgia" w:hAnsi="Georgia" w:cs="Arial"/>
          <w:w w:val="99"/>
        </w:rPr>
        <w:t>ESGO</w:t>
      </w:r>
      <w:r w:rsidR="0082178A">
        <w:rPr>
          <w:rFonts w:ascii="Georgia" w:hAnsi="Georgia" w:cs="Arial"/>
          <w:w w:val="99"/>
        </w:rPr>
        <w:t xml:space="preserve"> </w:t>
      </w:r>
      <w:r w:rsidRPr="00B41CDA">
        <w:rPr>
          <w:rFonts w:ascii="Georgia" w:hAnsi="Georgia" w:cs="Arial"/>
          <w:w w:val="101"/>
        </w:rPr>
        <w:t>AMBIENTAL</w:t>
      </w:r>
      <w:r w:rsidRPr="00B41CDA">
        <w:rPr>
          <w:rFonts w:ascii="Georgia" w:hAnsi="Georgia" w:cs="Arial"/>
          <w:w w:val="47"/>
        </w:rPr>
        <w:t>,</w:t>
      </w:r>
      <w:r w:rsidR="0082178A">
        <w:rPr>
          <w:rFonts w:ascii="Georgia" w:hAnsi="Georgia" w:cs="Arial"/>
          <w:w w:val="47"/>
        </w:rPr>
        <w:t xml:space="preserve"> </w:t>
      </w:r>
      <w:r w:rsidRPr="00B41CDA">
        <w:rPr>
          <w:rFonts w:ascii="Georgia" w:hAnsi="Georgia" w:cs="Arial"/>
        </w:rPr>
        <w:t>ELLO</w:t>
      </w:r>
      <w:r w:rsidR="0082178A">
        <w:rPr>
          <w:rFonts w:ascii="Georgia" w:hAnsi="Georgia" w:cs="Arial"/>
        </w:rPr>
        <w:t xml:space="preserve"> </w:t>
      </w:r>
      <w:r w:rsidRPr="00B41CDA">
        <w:rPr>
          <w:rFonts w:ascii="Georgia" w:hAnsi="Georgia" w:cs="Arial"/>
        </w:rPr>
        <w:t>EN</w:t>
      </w:r>
      <w:r w:rsidR="0082178A">
        <w:rPr>
          <w:rFonts w:ascii="Georgia" w:hAnsi="Georgia" w:cs="Arial"/>
        </w:rPr>
        <w:t xml:space="preserve"> </w:t>
      </w:r>
      <w:r w:rsidRPr="00B41CDA">
        <w:rPr>
          <w:rFonts w:ascii="Georgia" w:hAnsi="Georgia" w:cs="Arial"/>
        </w:rPr>
        <w:t>CONSIDERACI</w:t>
      </w:r>
      <w:r w:rsidRPr="00B41CDA">
        <w:rPr>
          <w:rFonts w:ascii="Georgia" w:hAnsi="Georgia" w:cs="Arial"/>
          <w:w w:val="99"/>
        </w:rPr>
        <w:t>ÓN</w:t>
      </w:r>
      <w:r w:rsidR="0082178A">
        <w:rPr>
          <w:rFonts w:ascii="Georgia" w:hAnsi="Georgia" w:cs="Arial"/>
          <w:w w:val="99"/>
        </w:rPr>
        <w:t xml:space="preserve"> </w:t>
      </w:r>
      <w:r w:rsidRPr="00B41CDA">
        <w:rPr>
          <w:rFonts w:ascii="Georgia" w:hAnsi="Georgia" w:cs="Arial"/>
        </w:rPr>
        <w:t>DE LAS</w:t>
      </w:r>
      <w:r w:rsidR="00B123E2">
        <w:rPr>
          <w:rFonts w:ascii="Georgia" w:hAnsi="Georgia" w:cs="Arial"/>
        </w:rPr>
        <w:t xml:space="preserve"> </w:t>
      </w:r>
      <w:r w:rsidRPr="00B41CDA">
        <w:rPr>
          <w:rFonts w:ascii="Georgia" w:hAnsi="Georgia" w:cs="Arial"/>
        </w:rPr>
        <w:t>DIMENSIONES</w:t>
      </w:r>
      <w:r w:rsidR="00B123E2">
        <w:rPr>
          <w:rFonts w:ascii="Georgia" w:hAnsi="Georgia" w:cs="Arial"/>
        </w:rPr>
        <w:t xml:space="preserve"> </w:t>
      </w:r>
      <w:r w:rsidRPr="00B41CDA">
        <w:rPr>
          <w:rFonts w:ascii="Georgia" w:hAnsi="Georgia" w:cs="Arial"/>
        </w:rPr>
        <w:t>QUE</w:t>
      </w:r>
      <w:r w:rsidR="00B123E2">
        <w:rPr>
          <w:rFonts w:ascii="Georgia" w:hAnsi="Georgia" w:cs="Arial"/>
        </w:rPr>
        <w:t xml:space="preserve"> </w:t>
      </w:r>
      <w:r w:rsidRPr="00B41CDA">
        <w:rPr>
          <w:rFonts w:ascii="Georgia" w:hAnsi="Georgia" w:cs="Arial"/>
        </w:rPr>
        <w:t>SE</w:t>
      </w:r>
      <w:r w:rsidR="00B123E2">
        <w:rPr>
          <w:rFonts w:ascii="Georgia" w:hAnsi="Georgia" w:cs="Arial"/>
        </w:rPr>
        <w:t xml:space="preserve"> </w:t>
      </w:r>
      <w:r w:rsidRPr="00B41CDA">
        <w:rPr>
          <w:rFonts w:ascii="Georgia" w:hAnsi="Georgia" w:cs="Arial"/>
        </w:rPr>
        <w:t>PRETENDEN</w:t>
      </w:r>
      <w:r w:rsidR="00B123E2">
        <w:rPr>
          <w:rFonts w:ascii="Georgia" w:hAnsi="Georgia" w:cs="Arial"/>
        </w:rPr>
        <w:t xml:space="preserve"> </w:t>
      </w:r>
      <w:r w:rsidRPr="00B41CDA">
        <w:rPr>
          <w:rFonts w:ascii="Georgia" w:hAnsi="Georgia" w:cs="Arial"/>
        </w:rPr>
        <w:t>CONSTRUIR</w:t>
      </w:r>
      <w:r w:rsidR="00B123E2">
        <w:rPr>
          <w:rFonts w:ascii="Georgia" w:hAnsi="Georgia" w:cs="Arial"/>
        </w:rPr>
        <w:t xml:space="preserve"> </w:t>
      </w:r>
      <w:r w:rsidRPr="00B41CDA">
        <w:rPr>
          <w:rFonts w:ascii="Georgia" w:hAnsi="Georgia" w:cs="Arial"/>
        </w:rPr>
        <w:t>Y</w:t>
      </w:r>
      <w:r w:rsidR="0082178A">
        <w:rPr>
          <w:rFonts w:ascii="Georgia" w:hAnsi="Georgia" w:cs="Arial"/>
        </w:rPr>
        <w:t xml:space="preserve"> </w:t>
      </w:r>
      <w:r w:rsidRPr="00B41CDA">
        <w:rPr>
          <w:rFonts w:ascii="Georgia" w:hAnsi="Georgia" w:cs="Arial"/>
        </w:rPr>
        <w:t>EL</w:t>
      </w:r>
      <w:r w:rsidR="0082178A">
        <w:rPr>
          <w:rFonts w:ascii="Georgia" w:hAnsi="Georgia" w:cs="Arial"/>
        </w:rPr>
        <w:t xml:space="preserve"> </w:t>
      </w:r>
      <w:r w:rsidRPr="00B41CDA">
        <w:rPr>
          <w:rFonts w:ascii="Georgia" w:hAnsi="Georgia" w:cs="Arial"/>
        </w:rPr>
        <w:t>TIPO</w:t>
      </w:r>
      <w:r w:rsidR="0082178A">
        <w:rPr>
          <w:rFonts w:ascii="Georgia" w:hAnsi="Georgia" w:cs="Arial"/>
        </w:rPr>
        <w:t xml:space="preserve"> </w:t>
      </w:r>
      <w:r w:rsidRPr="00B41CDA">
        <w:rPr>
          <w:rFonts w:ascii="Georgia" w:hAnsi="Georgia" w:cs="Arial"/>
        </w:rPr>
        <w:t>DE</w:t>
      </w:r>
      <w:r w:rsidR="0082178A">
        <w:rPr>
          <w:rFonts w:ascii="Georgia" w:hAnsi="Georgia" w:cs="Arial"/>
        </w:rPr>
        <w:t xml:space="preserve"> </w:t>
      </w:r>
      <w:r w:rsidRPr="00B41CDA">
        <w:rPr>
          <w:rFonts w:ascii="Georgia" w:hAnsi="Georgia" w:cs="Arial"/>
        </w:rPr>
        <w:t>SUELO</w:t>
      </w:r>
      <w:r w:rsidR="0082178A">
        <w:rPr>
          <w:rFonts w:ascii="Georgia" w:hAnsi="Georgia" w:cs="Arial"/>
        </w:rPr>
        <w:t xml:space="preserve"> </w:t>
      </w:r>
      <w:r w:rsidRPr="00B41CDA">
        <w:rPr>
          <w:rFonts w:ascii="Georgia" w:hAnsi="Georgia" w:cs="Arial"/>
        </w:rPr>
        <w:t>ES</w:t>
      </w:r>
      <w:r w:rsidR="0082178A">
        <w:rPr>
          <w:rFonts w:ascii="Georgia" w:hAnsi="Georgia" w:cs="Arial"/>
        </w:rPr>
        <w:t xml:space="preserve"> </w:t>
      </w:r>
      <w:r w:rsidRPr="00B41CDA">
        <w:rPr>
          <w:rFonts w:ascii="Georgia" w:hAnsi="Georgia" w:cs="Arial"/>
        </w:rPr>
        <w:t>MUY FAVORABLE</w:t>
      </w:r>
      <w:r w:rsidR="0082178A">
        <w:rPr>
          <w:rFonts w:ascii="Georgia" w:hAnsi="Georgia" w:cs="Arial"/>
        </w:rPr>
        <w:t xml:space="preserve"> </w:t>
      </w:r>
      <w:r w:rsidRPr="00B41CDA">
        <w:rPr>
          <w:rFonts w:ascii="Georgia" w:hAnsi="Georgia" w:cs="Arial"/>
        </w:rPr>
        <w:t>PARA</w:t>
      </w:r>
      <w:r w:rsidR="0082178A">
        <w:rPr>
          <w:rFonts w:ascii="Georgia" w:hAnsi="Georgia" w:cs="Arial"/>
        </w:rPr>
        <w:t xml:space="preserve"> </w:t>
      </w:r>
      <w:r w:rsidRPr="00B41CDA">
        <w:rPr>
          <w:rFonts w:ascii="Georgia" w:hAnsi="Georgia" w:cs="Arial"/>
        </w:rPr>
        <w:t>LLEVAR</w:t>
      </w:r>
      <w:r w:rsidR="0082178A">
        <w:rPr>
          <w:rFonts w:ascii="Georgia" w:hAnsi="Georgia" w:cs="Arial"/>
        </w:rPr>
        <w:t xml:space="preserve"> </w:t>
      </w:r>
      <w:r w:rsidRPr="00B41CDA">
        <w:rPr>
          <w:rFonts w:ascii="Georgia" w:hAnsi="Georgia" w:cs="Arial"/>
        </w:rPr>
        <w:t>ACABO</w:t>
      </w:r>
      <w:r w:rsidR="0082178A">
        <w:rPr>
          <w:rFonts w:ascii="Georgia" w:hAnsi="Georgia" w:cs="Arial"/>
        </w:rPr>
        <w:t xml:space="preserve"> </w:t>
      </w:r>
      <w:r w:rsidRPr="00B41CDA">
        <w:rPr>
          <w:rFonts w:ascii="Georgia" w:hAnsi="Georgia" w:cs="Arial"/>
        </w:rPr>
        <w:t>EL</w:t>
      </w:r>
      <w:r w:rsidR="0082178A">
        <w:rPr>
          <w:rFonts w:ascii="Georgia" w:hAnsi="Georgia" w:cs="Arial"/>
        </w:rPr>
        <w:t xml:space="preserve"> </w:t>
      </w:r>
      <w:r w:rsidRPr="00B41CDA">
        <w:rPr>
          <w:rFonts w:ascii="Georgia" w:hAnsi="Georgia" w:cs="Arial"/>
        </w:rPr>
        <w:t>CEMENTERIO</w:t>
      </w:r>
      <w:r w:rsidR="0082178A">
        <w:rPr>
          <w:rFonts w:ascii="Georgia" w:hAnsi="Georgia" w:cs="Arial"/>
        </w:rPr>
        <w:t xml:space="preserve"> </w:t>
      </w:r>
      <w:r w:rsidRPr="00B41CDA">
        <w:rPr>
          <w:rFonts w:ascii="Georgia" w:hAnsi="Georgia" w:cs="Arial"/>
        </w:rPr>
        <w:t>EN</w:t>
      </w:r>
      <w:r w:rsidR="0082178A">
        <w:rPr>
          <w:rFonts w:ascii="Georgia" w:hAnsi="Georgia" w:cs="Arial"/>
        </w:rPr>
        <w:t xml:space="preserve"> </w:t>
      </w:r>
      <w:r w:rsidRPr="00B41CDA">
        <w:rPr>
          <w:rFonts w:ascii="Georgia" w:hAnsi="Georgia" w:cs="Arial"/>
        </w:rPr>
        <w:t>DICHA</w:t>
      </w:r>
      <w:r w:rsidR="0082178A">
        <w:rPr>
          <w:rFonts w:ascii="Georgia" w:hAnsi="Georgia" w:cs="Arial"/>
        </w:rPr>
        <w:t xml:space="preserve"> </w:t>
      </w:r>
      <w:r w:rsidRPr="00B41CDA">
        <w:rPr>
          <w:rFonts w:ascii="Georgia" w:hAnsi="Georgia" w:cs="Arial"/>
        </w:rPr>
        <w:t>LOCALIZACIÓN</w:t>
      </w:r>
      <w:r w:rsidRPr="00B41CDA">
        <w:rPr>
          <w:rFonts w:ascii="Georgia" w:hAnsi="Georgia" w:cs="Arial"/>
          <w:w w:val="47"/>
        </w:rPr>
        <w:t>.</w:t>
      </w:r>
    </w:p>
    <w:p w:rsidR="00B41CDA" w:rsidRPr="00B41CDA" w:rsidRDefault="00B41CDA" w:rsidP="00B41CDA">
      <w:pPr>
        <w:widowControl w:val="0"/>
        <w:tabs>
          <w:tab w:val="left" w:pos="8364"/>
          <w:tab w:val="left" w:pos="8647"/>
        </w:tabs>
        <w:autoSpaceDE w:val="0"/>
        <w:autoSpaceDN w:val="0"/>
        <w:adjustRightInd w:val="0"/>
        <w:spacing w:before="4"/>
        <w:ind w:right="-93"/>
        <w:rPr>
          <w:rFonts w:ascii="Georgia" w:hAnsi="Georgia" w:cs="Arial"/>
          <w:sz w:val="17"/>
          <w:szCs w:val="17"/>
        </w:rPr>
      </w:pPr>
    </w:p>
    <w:p w:rsidR="00B41CDA" w:rsidRPr="00B41CDA" w:rsidRDefault="00B41CDA" w:rsidP="00B41CDA">
      <w:pPr>
        <w:widowControl w:val="0"/>
        <w:tabs>
          <w:tab w:val="left" w:pos="8364"/>
          <w:tab w:val="left" w:pos="8647"/>
        </w:tabs>
        <w:autoSpaceDE w:val="0"/>
        <w:autoSpaceDN w:val="0"/>
        <w:adjustRightInd w:val="0"/>
        <w:ind w:right="-93" w:firstLine="10"/>
        <w:jc w:val="both"/>
        <w:rPr>
          <w:rFonts w:ascii="Georgia" w:hAnsi="Georgia" w:cs="Arial"/>
        </w:rPr>
      </w:pPr>
      <w:r w:rsidRPr="00B41CDA">
        <w:rPr>
          <w:rFonts w:ascii="Georgia" w:hAnsi="Georgia" w:cs="Arial"/>
          <w:b/>
          <w:bCs/>
          <w:w w:val="92"/>
        </w:rPr>
        <w:t>C</w:t>
      </w:r>
      <w:r w:rsidRPr="00B41CDA">
        <w:rPr>
          <w:rFonts w:ascii="Georgia" w:hAnsi="Georgia" w:cs="Arial"/>
          <w:b/>
          <w:bCs/>
        </w:rPr>
        <w:t>UART</w:t>
      </w:r>
      <w:r w:rsidRPr="00B41CDA">
        <w:rPr>
          <w:rFonts w:ascii="Georgia" w:hAnsi="Georgia" w:cs="Arial"/>
          <w:b/>
          <w:bCs/>
          <w:spacing w:val="-12"/>
        </w:rPr>
        <w:t>O</w:t>
      </w:r>
      <w:r w:rsidRPr="00B41CDA">
        <w:rPr>
          <w:rFonts w:ascii="Georgia" w:hAnsi="Georgia" w:cs="Arial"/>
          <w:b/>
          <w:bCs/>
          <w:w w:val="63"/>
        </w:rPr>
        <w:t>.</w:t>
      </w:r>
      <w:r w:rsidRPr="00B41CDA">
        <w:rPr>
          <w:rFonts w:ascii="Georgia" w:hAnsi="Georgia" w:cs="Arial"/>
          <w:b/>
          <w:bCs/>
          <w:w w:val="79"/>
        </w:rPr>
        <w:t>-</w:t>
      </w:r>
      <w:r w:rsidR="0082178A">
        <w:rPr>
          <w:rFonts w:ascii="Georgia" w:hAnsi="Georgia" w:cs="Arial"/>
          <w:b/>
          <w:bCs/>
          <w:w w:val="79"/>
        </w:rPr>
        <w:t xml:space="preserve"> </w:t>
      </w:r>
      <w:r w:rsidRPr="00B41CDA">
        <w:rPr>
          <w:rFonts w:ascii="Georgia" w:hAnsi="Georgia" w:cs="Arial"/>
        </w:rPr>
        <w:t>QUE</w:t>
      </w:r>
      <w:r w:rsidR="0082178A">
        <w:rPr>
          <w:rFonts w:ascii="Georgia" w:hAnsi="Georgia" w:cs="Arial"/>
        </w:rPr>
        <w:t xml:space="preserve"> </w:t>
      </w:r>
      <w:r w:rsidRPr="00B41CDA">
        <w:rPr>
          <w:rFonts w:ascii="Georgia" w:hAnsi="Georgia" w:cs="Arial"/>
        </w:rPr>
        <w:t>SE</w:t>
      </w:r>
      <w:r w:rsidR="0082178A">
        <w:rPr>
          <w:rFonts w:ascii="Georgia" w:hAnsi="Georgia" w:cs="Arial"/>
        </w:rPr>
        <w:t xml:space="preserve"> </w:t>
      </w:r>
      <w:r w:rsidRPr="00B41CDA">
        <w:rPr>
          <w:rFonts w:ascii="Georgia" w:hAnsi="Georgia" w:cs="Arial"/>
        </w:rPr>
        <w:t>PODRÁ</w:t>
      </w:r>
      <w:r w:rsidR="0082178A">
        <w:rPr>
          <w:rFonts w:ascii="Georgia" w:hAnsi="Georgia" w:cs="Arial"/>
        </w:rPr>
        <w:t xml:space="preserve"> </w:t>
      </w:r>
      <w:r w:rsidRPr="00B41CDA">
        <w:rPr>
          <w:rFonts w:ascii="Georgia" w:hAnsi="Georgia" w:cs="Arial"/>
        </w:rPr>
        <w:t>DAR</w:t>
      </w:r>
      <w:r w:rsidR="0082178A">
        <w:rPr>
          <w:rFonts w:ascii="Georgia" w:hAnsi="Georgia" w:cs="Arial"/>
        </w:rPr>
        <w:t xml:space="preserve"> </w:t>
      </w:r>
      <w:r w:rsidRPr="00B41CDA">
        <w:rPr>
          <w:rFonts w:ascii="Georgia" w:hAnsi="Georgia" w:cs="Arial"/>
        </w:rPr>
        <w:t>EL</w:t>
      </w:r>
      <w:r w:rsidR="0082178A">
        <w:rPr>
          <w:rFonts w:ascii="Georgia" w:hAnsi="Georgia" w:cs="Arial"/>
        </w:rPr>
        <w:t xml:space="preserve"> </w:t>
      </w:r>
      <w:r w:rsidRPr="00B41CDA">
        <w:rPr>
          <w:rFonts w:ascii="Georgia" w:hAnsi="Georgia" w:cs="Arial"/>
        </w:rPr>
        <w:t>USO</w:t>
      </w:r>
      <w:r w:rsidR="0082178A">
        <w:rPr>
          <w:rFonts w:ascii="Georgia" w:hAnsi="Georgia" w:cs="Arial"/>
        </w:rPr>
        <w:t xml:space="preserve"> </w:t>
      </w:r>
      <w:r w:rsidRPr="00B41CDA">
        <w:rPr>
          <w:rFonts w:ascii="Georgia" w:hAnsi="Georgia" w:cs="Arial"/>
        </w:rPr>
        <w:t>COMO</w:t>
      </w:r>
      <w:r w:rsidR="0082178A">
        <w:rPr>
          <w:rFonts w:ascii="Georgia" w:hAnsi="Georgia" w:cs="Arial"/>
        </w:rPr>
        <w:t xml:space="preserve"> </w:t>
      </w:r>
      <w:r w:rsidRPr="00B41CDA">
        <w:rPr>
          <w:rFonts w:ascii="Georgia" w:hAnsi="Georgia" w:cs="Arial"/>
        </w:rPr>
        <w:t>CEMENTERIO</w:t>
      </w:r>
      <w:r w:rsidR="0082178A">
        <w:rPr>
          <w:rFonts w:ascii="Georgia" w:hAnsi="Georgia" w:cs="Arial"/>
        </w:rPr>
        <w:t xml:space="preserve"> </w:t>
      </w:r>
      <w:r w:rsidRPr="00B41CDA">
        <w:rPr>
          <w:rFonts w:ascii="Georgia" w:hAnsi="Georgia" w:cs="Arial"/>
        </w:rPr>
        <w:t>OBLIGATORIAMENTE HASTA</w:t>
      </w:r>
      <w:r w:rsidR="0082178A">
        <w:rPr>
          <w:rFonts w:ascii="Georgia" w:hAnsi="Georgia" w:cs="Arial"/>
        </w:rPr>
        <w:t xml:space="preserve"> </w:t>
      </w:r>
      <w:r w:rsidRPr="00B41CDA">
        <w:rPr>
          <w:rFonts w:ascii="Georgia" w:hAnsi="Georgia" w:cs="Arial"/>
        </w:rPr>
        <w:t>QUE EL</w:t>
      </w:r>
      <w:r w:rsidR="0082178A">
        <w:rPr>
          <w:rFonts w:ascii="Georgia" w:hAnsi="Georgia" w:cs="Arial"/>
        </w:rPr>
        <w:t xml:space="preserve"> </w:t>
      </w:r>
      <w:r w:rsidRPr="00B41CDA">
        <w:rPr>
          <w:rFonts w:ascii="Georgia" w:hAnsi="Georgia" w:cs="Arial"/>
        </w:rPr>
        <w:t>MURO</w:t>
      </w:r>
      <w:r w:rsidR="005B0355">
        <w:rPr>
          <w:rFonts w:ascii="Georgia" w:hAnsi="Georgia" w:cs="Arial"/>
        </w:rPr>
        <w:t xml:space="preserve"> P</w:t>
      </w:r>
      <w:r w:rsidRPr="00B41CDA">
        <w:rPr>
          <w:rFonts w:ascii="Georgia" w:hAnsi="Georgia" w:cs="Arial"/>
        </w:rPr>
        <w:t>ERIMETRAL ESTÉ</w:t>
      </w:r>
      <w:r w:rsidR="0082178A">
        <w:rPr>
          <w:rFonts w:ascii="Georgia" w:hAnsi="Georgia" w:cs="Arial"/>
        </w:rPr>
        <w:t xml:space="preserve"> </w:t>
      </w:r>
      <w:r w:rsidRPr="00B41CDA">
        <w:rPr>
          <w:rFonts w:ascii="Georgia" w:hAnsi="Georgia" w:cs="Arial"/>
        </w:rPr>
        <w:t>CONSTRUIDO</w:t>
      </w:r>
      <w:r w:rsidR="0082178A">
        <w:rPr>
          <w:rFonts w:ascii="Georgia" w:hAnsi="Georgia" w:cs="Arial"/>
        </w:rPr>
        <w:t xml:space="preserve"> </w:t>
      </w:r>
      <w:r w:rsidRPr="00B41CDA">
        <w:rPr>
          <w:rFonts w:ascii="Georgia" w:hAnsi="Georgia" w:cs="Arial"/>
        </w:rPr>
        <w:t>Y</w:t>
      </w:r>
      <w:r w:rsidR="0082178A">
        <w:rPr>
          <w:rFonts w:ascii="Georgia" w:hAnsi="Georgia" w:cs="Arial"/>
        </w:rPr>
        <w:t xml:space="preserve"> </w:t>
      </w:r>
      <w:r w:rsidRPr="00B41CDA">
        <w:rPr>
          <w:rFonts w:ascii="Georgia" w:hAnsi="Georgia" w:cs="Arial"/>
        </w:rPr>
        <w:t>NO</w:t>
      </w:r>
      <w:r w:rsidR="0082178A">
        <w:rPr>
          <w:rFonts w:ascii="Georgia" w:hAnsi="Georgia" w:cs="Arial"/>
        </w:rPr>
        <w:t xml:space="preserve"> </w:t>
      </w:r>
      <w:r w:rsidRPr="00B41CDA">
        <w:rPr>
          <w:rFonts w:ascii="Georgia" w:hAnsi="Georgia" w:cs="Arial"/>
        </w:rPr>
        <w:t>DE</w:t>
      </w:r>
      <w:r w:rsidR="0082178A">
        <w:rPr>
          <w:rFonts w:ascii="Georgia" w:hAnsi="Georgia" w:cs="Arial"/>
        </w:rPr>
        <w:t xml:space="preserve"> </w:t>
      </w:r>
      <w:r w:rsidRPr="00B41CDA">
        <w:rPr>
          <w:rFonts w:ascii="Georgia" w:hAnsi="Georgia" w:cs="Arial"/>
        </w:rPr>
        <w:t xml:space="preserve">MANERA </w:t>
      </w:r>
      <w:r w:rsidR="0082178A">
        <w:rPr>
          <w:rFonts w:ascii="Georgia" w:hAnsi="Georgia" w:cs="Arial"/>
        </w:rPr>
        <w:t xml:space="preserve"> </w:t>
      </w:r>
      <w:r w:rsidRPr="00B41CDA">
        <w:rPr>
          <w:rFonts w:ascii="Georgia" w:hAnsi="Georgia" w:cs="Arial"/>
        </w:rPr>
        <w:t>ANTERIOR</w:t>
      </w:r>
      <w:r w:rsidR="0082178A">
        <w:rPr>
          <w:rFonts w:ascii="Georgia" w:hAnsi="Georgia" w:cs="Arial"/>
        </w:rPr>
        <w:t xml:space="preserve"> </w:t>
      </w:r>
      <w:r w:rsidRPr="00B41CDA">
        <w:rPr>
          <w:rFonts w:ascii="Georgia" w:hAnsi="Georgia" w:cs="Arial"/>
        </w:rPr>
        <w:t>A</w:t>
      </w:r>
      <w:r w:rsidR="0082178A">
        <w:rPr>
          <w:rFonts w:ascii="Georgia" w:hAnsi="Georgia" w:cs="Arial"/>
        </w:rPr>
        <w:t xml:space="preserve"> </w:t>
      </w:r>
      <w:r w:rsidRPr="00B41CDA">
        <w:rPr>
          <w:rFonts w:ascii="Georgia" w:hAnsi="Georgia" w:cs="Arial"/>
        </w:rPr>
        <w:t>LO</w:t>
      </w:r>
      <w:r w:rsidR="0082178A">
        <w:rPr>
          <w:rFonts w:ascii="Georgia" w:hAnsi="Georgia" w:cs="Arial"/>
        </w:rPr>
        <w:t xml:space="preserve"> </w:t>
      </w:r>
      <w:r w:rsidRPr="00B41CDA">
        <w:rPr>
          <w:rFonts w:ascii="Georgia" w:hAnsi="Georgia" w:cs="Arial"/>
        </w:rPr>
        <w:t>DISPUESTO</w:t>
      </w:r>
      <w:r>
        <w:rPr>
          <w:rFonts w:ascii="Georgia" w:hAnsi="Georgia" w:cs="Arial"/>
        </w:rPr>
        <w:t>"</w:t>
      </w:r>
      <w:r w:rsidRPr="00B41CDA">
        <w:rPr>
          <w:rFonts w:ascii="Georgia" w:hAnsi="Georgia" w:cs="Arial"/>
        </w:rPr>
        <w:t>.</w:t>
      </w:r>
    </w:p>
    <w:p w:rsidR="00B41CDA" w:rsidRPr="00034657" w:rsidRDefault="00B41CDA" w:rsidP="00034657">
      <w:pPr>
        <w:autoSpaceDE w:val="0"/>
        <w:autoSpaceDN w:val="0"/>
        <w:adjustRightInd w:val="0"/>
        <w:jc w:val="both"/>
        <w:rPr>
          <w:rFonts w:ascii="Georgia" w:eastAsia="Calibri" w:hAnsi="Georgia" w:cs="Calibri"/>
          <w:b/>
        </w:rPr>
      </w:pPr>
    </w:p>
    <w:p w:rsidR="00034657" w:rsidRPr="00B41CDA" w:rsidRDefault="00034657" w:rsidP="00034657">
      <w:pPr>
        <w:autoSpaceDE w:val="0"/>
        <w:autoSpaceDN w:val="0"/>
        <w:adjustRightInd w:val="0"/>
        <w:jc w:val="both"/>
        <w:rPr>
          <w:rFonts w:ascii="Georgia" w:eastAsia="Calibri" w:hAnsi="Georgia" w:cs="Calibri"/>
        </w:rPr>
      </w:pPr>
      <w:r w:rsidRPr="007452EC">
        <w:rPr>
          <w:rFonts w:ascii="Georgia" w:hAnsi="Georgia"/>
          <w:b/>
        </w:rPr>
        <w:t>AHAZ</w:t>
      </w:r>
      <w:r>
        <w:rPr>
          <w:rFonts w:ascii="Georgia" w:hAnsi="Georgia" w:cs="Calibri"/>
          <w:b/>
        </w:rPr>
        <w:t>/14</w:t>
      </w:r>
      <w:r w:rsidR="00C51539">
        <w:rPr>
          <w:rFonts w:ascii="Georgia" w:hAnsi="Georgia" w:cs="Calibri"/>
          <w:b/>
        </w:rPr>
        <w:t>4</w:t>
      </w:r>
      <w:r w:rsidRPr="007452EC">
        <w:rPr>
          <w:rFonts w:ascii="Georgia" w:hAnsi="Georgia" w:cs="Calibri"/>
          <w:b/>
        </w:rPr>
        <w:t>/201</w:t>
      </w:r>
      <w:r>
        <w:rPr>
          <w:rFonts w:ascii="Georgia" w:hAnsi="Georgia" w:cs="Calibri"/>
          <w:b/>
        </w:rPr>
        <w:t>9</w:t>
      </w:r>
      <w:r w:rsidRPr="007452EC">
        <w:rPr>
          <w:rFonts w:ascii="Georgia" w:hAnsi="Georgia" w:cs="Calibri"/>
          <w:b/>
        </w:rPr>
        <w:t>.-</w:t>
      </w:r>
      <w:r w:rsidRPr="001F5A18">
        <w:rPr>
          <w:rFonts w:ascii="Georgia" w:hAnsi="Georgia" w:cs="Calibri"/>
        </w:rPr>
        <w:t>“Se aprueba por unanimidad de votos,</w:t>
      </w:r>
      <w:r>
        <w:rPr>
          <w:rFonts w:ascii="Georgia" w:hAnsi="Georgia" w:cs="Calibri"/>
        </w:rPr>
        <w:t xml:space="preserve"> mediante votación nominal, el </w:t>
      </w:r>
      <w:r w:rsidRPr="00034657">
        <w:rPr>
          <w:rFonts w:ascii="Georgia" w:eastAsia="Calibri" w:hAnsi="Georgia" w:cs="Calibri"/>
        </w:rPr>
        <w:t xml:space="preserve">proyecto que presenta la Comisión Edilicia de Reglamentos e Iniciativas de Ley, referente a la reforma integral del “Reglamento Interior del </w:t>
      </w:r>
      <w:r w:rsidRPr="00B41CDA">
        <w:rPr>
          <w:rFonts w:ascii="Georgia" w:eastAsia="Calibri" w:hAnsi="Georgia" w:cs="Calibri"/>
        </w:rPr>
        <w:t>Hono</w:t>
      </w:r>
      <w:r w:rsidR="00B41CDA" w:rsidRPr="00B41CDA">
        <w:rPr>
          <w:rFonts w:ascii="Georgia" w:eastAsia="Calibri" w:hAnsi="Georgia" w:cs="Calibri"/>
        </w:rPr>
        <w:t>rable Ayuntamiento de Zacatecas, consistente en:</w:t>
      </w:r>
    </w:p>
    <w:p w:rsidR="00B41CDA" w:rsidRPr="00B41CDA" w:rsidRDefault="00B41CDA" w:rsidP="00B41CDA">
      <w:pPr>
        <w:widowControl w:val="0"/>
        <w:autoSpaceDE w:val="0"/>
        <w:autoSpaceDN w:val="0"/>
        <w:adjustRightInd w:val="0"/>
        <w:spacing w:line="239" w:lineRule="auto"/>
        <w:ind w:right="49" w:firstLine="10"/>
        <w:jc w:val="both"/>
        <w:rPr>
          <w:rFonts w:ascii="Georgia" w:hAnsi="Georgia" w:cs="Arial"/>
          <w:w w:val="99"/>
        </w:rPr>
      </w:pPr>
    </w:p>
    <w:p w:rsidR="00B41CDA" w:rsidRPr="00B41CDA" w:rsidRDefault="00B41CDA" w:rsidP="00892790">
      <w:pPr>
        <w:jc w:val="both"/>
        <w:rPr>
          <w:rFonts w:ascii="Georgia" w:hAnsi="Georgia" w:cs="Arial"/>
        </w:rPr>
      </w:pPr>
      <w:r w:rsidRPr="00B41CDA">
        <w:rPr>
          <w:rFonts w:ascii="Georgia" w:hAnsi="Georgia" w:cs="Arial"/>
          <w:b/>
          <w:w w:val="99"/>
        </w:rPr>
        <w:t>PRIMERO</w:t>
      </w:r>
      <w:r w:rsidRPr="00B41CDA">
        <w:rPr>
          <w:rFonts w:ascii="Georgia" w:hAnsi="Georgia" w:cs="Arial"/>
          <w:b/>
          <w:w w:val="62"/>
        </w:rPr>
        <w:t>:</w:t>
      </w:r>
      <w:r w:rsidRPr="00B41CDA">
        <w:rPr>
          <w:rFonts w:ascii="Georgia" w:hAnsi="Georgia" w:cs="Arial"/>
        </w:rPr>
        <w:t xml:space="preserve"> ES</w:t>
      </w:r>
      <w:r w:rsidR="0082178A">
        <w:rPr>
          <w:rFonts w:ascii="Georgia" w:hAnsi="Georgia" w:cs="Arial"/>
        </w:rPr>
        <w:t xml:space="preserve"> </w:t>
      </w:r>
      <w:r w:rsidRPr="00B41CDA">
        <w:rPr>
          <w:rFonts w:ascii="Georgia" w:hAnsi="Georgia" w:cs="Arial"/>
        </w:rPr>
        <w:t>DE</w:t>
      </w:r>
      <w:r w:rsidR="0082178A">
        <w:rPr>
          <w:rFonts w:ascii="Georgia" w:hAnsi="Georgia" w:cs="Arial"/>
        </w:rPr>
        <w:t xml:space="preserve"> </w:t>
      </w:r>
      <w:r w:rsidRPr="00B41CDA">
        <w:rPr>
          <w:rFonts w:ascii="Georgia" w:hAnsi="Georgia" w:cs="Arial"/>
        </w:rPr>
        <w:t>AUTORIZARSE</w:t>
      </w:r>
      <w:r w:rsidR="0082178A">
        <w:rPr>
          <w:rFonts w:ascii="Georgia" w:hAnsi="Georgia" w:cs="Arial"/>
        </w:rPr>
        <w:t xml:space="preserve"> </w:t>
      </w:r>
      <w:r w:rsidRPr="00B41CDA">
        <w:rPr>
          <w:rFonts w:ascii="Georgia" w:hAnsi="Georgia" w:cs="Arial"/>
        </w:rPr>
        <w:t>Y</w:t>
      </w:r>
      <w:r w:rsidR="0082178A">
        <w:rPr>
          <w:rFonts w:ascii="Georgia" w:hAnsi="Georgia" w:cs="Arial"/>
        </w:rPr>
        <w:t xml:space="preserve"> </w:t>
      </w:r>
      <w:r w:rsidRPr="00B41CDA">
        <w:rPr>
          <w:rFonts w:ascii="Georgia" w:hAnsi="Georgia" w:cs="Arial"/>
        </w:rPr>
        <w:t>SE</w:t>
      </w:r>
      <w:r w:rsidR="0082178A">
        <w:rPr>
          <w:rFonts w:ascii="Georgia" w:hAnsi="Georgia" w:cs="Arial"/>
        </w:rPr>
        <w:t xml:space="preserve"> </w:t>
      </w:r>
      <w:r w:rsidRPr="00B41CDA">
        <w:rPr>
          <w:rFonts w:ascii="Georgia" w:hAnsi="Georgia" w:cs="Arial"/>
        </w:rPr>
        <w:t>AUTORIZA</w:t>
      </w:r>
      <w:r w:rsidR="0082178A">
        <w:rPr>
          <w:rFonts w:ascii="Georgia" w:hAnsi="Georgia" w:cs="Arial"/>
        </w:rPr>
        <w:t xml:space="preserve"> </w:t>
      </w:r>
      <w:r w:rsidRPr="00B41CDA">
        <w:rPr>
          <w:rFonts w:ascii="Georgia" w:hAnsi="Georgia" w:cs="Arial"/>
        </w:rPr>
        <w:t>LA</w:t>
      </w:r>
      <w:r w:rsidR="0082178A">
        <w:rPr>
          <w:rFonts w:ascii="Georgia" w:hAnsi="Georgia" w:cs="Arial"/>
        </w:rPr>
        <w:t xml:space="preserve"> </w:t>
      </w:r>
      <w:r w:rsidRPr="00B41CDA">
        <w:rPr>
          <w:rFonts w:ascii="Georgia" w:hAnsi="Georgia" w:cs="Arial"/>
        </w:rPr>
        <w:t xml:space="preserve">PROPUESTA DEL  </w:t>
      </w:r>
      <w:r w:rsidRPr="00B41CDA">
        <w:rPr>
          <w:rFonts w:ascii="Georgia" w:hAnsi="Georgia" w:cs="Arial"/>
          <w:w w:val="97"/>
        </w:rPr>
        <w:t xml:space="preserve">"PROYECTO </w:t>
      </w:r>
      <w:r w:rsidRPr="00B41CDA">
        <w:rPr>
          <w:rFonts w:ascii="Georgia" w:hAnsi="Georgia" w:cs="Arial"/>
        </w:rPr>
        <w:t>REFORMA</w:t>
      </w:r>
      <w:r w:rsidR="0082178A">
        <w:rPr>
          <w:rFonts w:ascii="Georgia" w:hAnsi="Georgia" w:cs="Arial"/>
        </w:rPr>
        <w:t xml:space="preserve"> </w:t>
      </w:r>
      <w:r w:rsidRPr="00B41CDA">
        <w:rPr>
          <w:rFonts w:ascii="Georgia" w:hAnsi="Georgia" w:cs="Arial"/>
        </w:rPr>
        <w:t>INTEGRAL DEL REGLAMENTO INTERI</w:t>
      </w:r>
      <w:r w:rsidRPr="00B41CDA">
        <w:rPr>
          <w:rFonts w:ascii="Georgia" w:hAnsi="Georgia" w:cs="Arial"/>
          <w:w w:val="99"/>
        </w:rPr>
        <w:t>OR</w:t>
      </w:r>
      <w:r w:rsidR="0082178A">
        <w:rPr>
          <w:rFonts w:ascii="Georgia" w:hAnsi="Georgia" w:cs="Arial"/>
          <w:w w:val="99"/>
        </w:rPr>
        <w:t xml:space="preserve"> </w:t>
      </w:r>
      <w:r w:rsidRPr="00B41CDA">
        <w:rPr>
          <w:rFonts w:ascii="Georgia" w:hAnsi="Georgia" w:cs="Arial"/>
        </w:rPr>
        <w:t>DEL</w:t>
      </w:r>
      <w:r w:rsidR="0082178A">
        <w:rPr>
          <w:rFonts w:ascii="Georgia" w:hAnsi="Georgia" w:cs="Arial"/>
        </w:rPr>
        <w:t xml:space="preserve"> </w:t>
      </w:r>
      <w:r w:rsidRPr="00B41CDA">
        <w:rPr>
          <w:rFonts w:ascii="Georgia" w:hAnsi="Georgia" w:cs="Arial"/>
        </w:rPr>
        <w:t>HONORABLE</w:t>
      </w:r>
      <w:r w:rsidR="0082178A">
        <w:rPr>
          <w:rFonts w:ascii="Georgia" w:hAnsi="Georgia" w:cs="Arial"/>
        </w:rPr>
        <w:t xml:space="preserve"> </w:t>
      </w:r>
      <w:r w:rsidRPr="00B41CDA">
        <w:rPr>
          <w:rFonts w:ascii="Georgia" w:hAnsi="Georgia" w:cs="Arial"/>
        </w:rPr>
        <w:t>AYUNTAMIENTO</w:t>
      </w:r>
      <w:r w:rsidR="0082178A">
        <w:rPr>
          <w:rFonts w:ascii="Georgia" w:hAnsi="Georgia" w:cs="Arial"/>
        </w:rPr>
        <w:t xml:space="preserve"> </w:t>
      </w:r>
      <w:r w:rsidRPr="00B41CDA">
        <w:rPr>
          <w:rFonts w:ascii="Georgia" w:hAnsi="Georgia" w:cs="Arial"/>
        </w:rPr>
        <w:t>DE</w:t>
      </w:r>
      <w:r w:rsidR="0082178A">
        <w:rPr>
          <w:rFonts w:ascii="Georgia" w:hAnsi="Georgia" w:cs="Arial"/>
        </w:rPr>
        <w:t xml:space="preserve"> </w:t>
      </w:r>
      <w:r w:rsidRPr="00B41CDA">
        <w:rPr>
          <w:rFonts w:ascii="Georgia" w:hAnsi="Georgia" w:cs="Arial"/>
          <w:w w:val="103"/>
        </w:rPr>
        <w:t>ZACATECAS</w:t>
      </w:r>
      <w:r w:rsidR="00A27993">
        <w:rPr>
          <w:rFonts w:ascii="Georgia" w:hAnsi="Georgia" w:cs="Arial"/>
          <w:w w:val="108"/>
        </w:rPr>
        <w:t>”.</w:t>
      </w:r>
    </w:p>
    <w:p w:rsidR="00B41CDA" w:rsidRPr="00B41CDA" w:rsidRDefault="00B41CDA" w:rsidP="00B41CDA">
      <w:pPr>
        <w:widowControl w:val="0"/>
        <w:autoSpaceDE w:val="0"/>
        <w:autoSpaceDN w:val="0"/>
        <w:adjustRightInd w:val="0"/>
        <w:spacing w:before="5" w:line="130" w:lineRule="exact"/>
        <w:ind w:right="49"/>
        <w:jc w:val="both"/>
        <w:rPr>
          <w:rFonts w:ascii="Georgia" w:hAnsi="Georgia" w:cs="Arial"/>
        </w:rPr>
      </w:pPr>
    </w:p>
    <w:p w:rsidR="00B41CDA" w:rsidRPr="00B41CDA" w:rsidRDefault="00B41CDA" w:rsidP="00B41CDA">
      <w:pPr>
        <w:widowControl w:val="0"/>
        <w:autoSpaceDE w:val="0"/>
        <w:autoSpaceDN w:val="0"/>
        <w:adjustRightInd w:val="0"/>
        <w:spacing w:line="200" w:lineRule="exact"/>
        <w:ind w:right="49"/>
        <w:jc w:val="both"/>
        <w:rPr>
          <w:rFonts w:ascii="Georgia" w:hAnsi="Georgia" w:cs="Arial"/>
        </w:rPr>
      </w:pPr>
    </w:p>
    <w:p w:rsidR="00B41CDA" w:rsidRPr="00B41CDA" w:rsidRDefault="00B41CDA" w:rsidP="00B41CDA">
      <w:pPr>
        <w:widowControl w:val="0"/>
        <w:autoSpaceDE w:val="0"/>
        <w:autoSpaceDN w:val="0"/>
        <w:adjustRightInd w:val="0"/>
        <w:spacing w:line="236" w:lineRule="auto"/>
        <w:ind w:right="49" w:firstLine="10"/>
        <w:jc w:val="both"/>
        <w:rPr>
          <w:rFonts w:ascii="Georgia" w:hAnsi="Georgia" w:cs="Arial"/>
        </w:rPr>
      </w:pPr>
      <w:r w:rsidRPr="00B41CDA">
        <w:rPr>
          <w:rFonts w:ascii="Georgia" w:hAnsi="Georgia" w:cs="Arial"/>
          <w:b/>
        </w:rPr>
        <w:t>SEGUNDO</w:t>
      </w:r>
      <w:r w:rsidRPr="00B41CDA">
        <w:rPr>
          <w:rFonts w:ascii="Georgia" w:hAnsi="Georgia" w:cs="Arial"/>
          <w:b/>
          <w:w w:val="49"/>
        </w:rPr>
        <w:t>:</w:t>
      </w:r>
      <w:r w:rsidR="0082178A">
        <w:rPr>
          <w:rFonts w:ascii="Georgia" w:hAnsi="Georgia" w:cs="Arial"/>
          <w:b/>
          <w:w w:val="49"/>
        </w:rPr>
        <w:t xml:space="preserve"> </w:t>
      </w:r>
      <w:r w:rsidRPr="00B41CDA">
        <w:rPr>
          <w:rFonts w:ascii="Georgia" w:hAnsi="Georgia" w:cs="Arial"/>
        </w:rPr>
        <w:t xml:space="preserve">COMUNÍQUESEAL C.  PRESIDENTE </w:t>
      </w:r>
      <w:r w:rsidRPr="00B41CDA">
        <w:rPr>
          <w:rFonts w:ascii="Georgia" w:hAnsi="Georgia" w:cs="Arial"/>
          <w:w w:val="96"/>
        </w:rPr>
        <w:t>MUN</w:t>
      </w:r>
      <w:r w:rsidRPr="00B41CDA">
        <w:rPr>
          <w:rFonts w:ascii="Georgia" w:hAnsi="Georgia" w:cs="Arial"/>
          <w:w w:val="90"/>
        </w:rPr>
        <w:t>I</w:t>
      </w:r>
      <w:r>
        <w:rPr>
          <w:rFonts w:ascii="Georgia" w:hAnsi="Georgia" w:cs="Arial"/>
          <w:w w:val="90"/>
        </w:rPr>
        <w:t>CI</w:t>
      </w:r>
      <w:r w:rsidRPr="00B41CDA">
        <w:rPr>
          <w:rFonts w:ascii="Georgia" w:hAnsi="Georgia" w:cs="Arial"/>
          <w:w w:val="94"/>
        </w:rPr>
        <w:t>PA</w:t>
      </w:r>
      <w:r w:rsidRPr="00B41CDA">
        <w:rPr>
          <w:rFonts w:ascii="Georgia" w:hAnsi="Georgia" w:cs="Arial"/>
          <w:w w:val="99"/>
        </w:rPr>
        <w:t xml:space="preserve">L </w:t>
      </w:r>
      <w:r w:rsidRPr="00B41CDA">
        <w:rPr>
          <w:rFonts w:ascii="Georgia" w:hAnsi="Georgia" w:cs="Arial"/>
        </w:rPr>
        <w:t>M.B</w:t>
      </w:r>
      <w:r w:rsidRPr="00B41CDA">
        <w:rPr>
          <w:rFonts w:ascii="Georgia" w:hAnsi="Georgia" w:cs="Arial"/>
          <w:w w:val="62"/>
        </w:rPr>
        <w:t>.</w:t>
      </w:r>
      <w:r w:rsidRPr="00B41CDA">
        <w:rPr>
          <w:rFonts w:ascii="Georgia" w:hAnsi="Georgia" w:cs="Arial"/>
          <w:w w:val="99"/>
        </w:rPr>
        <w:t xml:space="preserve">A. </w:t>
      </w:r>
      <w:r w:rsidRPr="00B41CDA">
        <w:rPr>
          <w:rFonts w:ascii="Georgia" w:hAnsi="Georgia" w:cs="Arial"/>
        </w:rPr>
        <w:t>ULISES</w:t>
      </w:r>
      <w:r w:rsidR="0082178A">
        <w:rPr>
          <w:rFonts w:ascii="Georgia" w:hAnsi="Georgia" w:cs="Arial"/>
        </w:rPr>
        <w:t xml:space="preserve"> </w:t>
      </w:r>
      <w:r w:rsidRPr="00B41CDA">
        <w:rPr>
          <w:rFonts w:ascii="Georgia" w:hAnsi="Georgia" w:cs="Arial"/>
        </w:rPr>
        <w:t>MEJÍA  HARO</w:t>
      </w:r>
      <w:r w:rsidRPr="00B41CDA">
        <w:rPr>
          <w:rFonts w:ascii="Georgia" w:hAnsi="Georgia" w:cs="Arial"/>
          <w:w w:val="49"/>
        </w:rPr>
        <w:t xml:space="preserve">, </w:t>
      </w:r>
      <w:r w:rsidRPr="00B41CDA">
        <w:rPr>
          <w:rFonts w:ascii="Georgia" w:hAnsi="Georgia" w:cs="Arial"/>
        </w:rPr>
        <w:t>DE</w:t>
      </w:r>
      <w:r w:rsidR="0082178A">
        <w:rPr>
          <w:rFonts w:ascii="Georgia" w:hAnsi="Georgia" w:cs="Arial"/>
        </w:rPr>
        <w:t xml:space="preserve"> </w:t>
      </w:r>
      <w:r w:rsidRPr="00B41CDA">
        <w:rPr>
          <w:rFonts w:ascii="Georgia" w:hAnsi="Georgia" w:cs="Arial"/>
        </w:rPr>
        <w:t>SU</w:t>
      </w:r>
      <w:r w:rsidR="0082178A">
        <w:rPr>
          <w:rFonts w:ascii="Georgia" w:hAnsi="Georgia" w:cs="Arial"/>
        </w:rPr>
        <w:t xml:space="preserve"> </w:t>
      </w:r>
      <w:r w:rsidRPr="00B41CDA">
        <w:rPr>
          <w:rFonts w:ascii="Georgia" w:hAnsi="Georgia" w:cs="Arial"/>
        </w:rPr>
        <w:t>APROBACIÓN PARA</w:t>
      </w:r>
      <w:r w:rsidR="0082178A">
        <w:rPr>
          <w:rFonts w:ascii="Georgia" w:hAnsi="Georgia" w:cs="Arial"/>
        </w:rPr>
        <w:t xml:space="preserve"> </w:t>
      </w:r>
      <w:r w:rsidRPr="00B41CDA">
        <w:rPr>
          <w:rFonts w:ascii="Georgia" w:hAnsi="Georgia" w:cs="Arial"/>
        </w:rPr>
        <w:t>LOS FINES</w:t>
      </w:r>
      <w:r w:rsidR="0082178A">
        <w:rPr>
          <w:rFonts w:ascii="Georgia" w:hAnsi="Georgia" w:cs="Arial"/>
        </w:rPr>
        <w:t xml:space="preserve"> </w:t>
      </w:r>
      <w:r w:rsidRPr="00B41CDA">
        <w:rPr>
          <w:rFonts w:ascii="Georgia" w:hAnsi="Georgia" w:cs="Arial"/>
        </w:rPr>
        <w:t>DE  PROMULGACIÓN</w:t>
      </w:r>
      <w:r w:rsidR="0082178A">
        <w:rPr>
          <w:rFonts w:ascii="Georgia" w:hAnsi="Georgia" w:cs="Arial"/>
        </w:rPr>
        <w:t xml:space="preserve"> </w:t>
      </w:r>
      <w:r w:rsidRPr="00B41CDA">
        <w:rPr>
          <w:rFonts w:ascii="Georgia" w:hAnsi="Georgia" w:cs="Arial"/>
        </w:rPr>
        <w:t>Y PUBLICACIÓN EN</w:t>
      </w:r>
      <w:r w:rsidR="0082178A">
        <w:rPr>
          <w:rFonts w:ascii="Georgia" w:hAnsi="Georgia" w:cs="Arial"/>
        </w:rPr>
        <w:t xml:space="preserve"> </w:t>
      </w:r>
      <w:r w:rsidRPr="00B41CDA">
        <w:rPr>
          <w:rFonts w:ascii="Georgia" w:hAnsi="Georgia" w:cs="Arial"/>
        </w:rPr>
        <w:t>LOS  MEDIOS LEGALES QUE HAYA</w:t>
      </w:r>
      <w:r w:rsidR="0082178A">
        <w:rPr>
          <w:rFonts w:ascii="Georgia" w:hAnsi="Georgia" w:cs="Arial"/>
        </w:rPr>
        <w:t xml:space="preserve"> </w:t>
      </w:r>
      <w:r w:rsidRPr="00B41CDA">
        <w:rPr>
          <w:rFonts w:ascii="Georgia" w:hAnsi="Georgia" w:cs="Arial"/>
          <w:w w:val="102"/>
        </w:rPr>
        <w:t>LUGAR</w:t>
      </w:r>
      <w:r w:rsidRPr="00B41CDA">
        <w:rPr>
          <w:rFonts w:ascii="Georgia" w:hAnsi="Georgia" w:cs="Arial"/>
          <w:w w:val="62"/>
        </w:rPr>
        <w:t xml:space="preserve">, </w:t>
      </w:r>
      <w:r w:rsidRPr="00B41CDA">
        <w:rPr>
          <w:rFonts w:ascii="Georgia" w:hAnsi="Georgia" w:cs="Arial"/>
        </w:rPr>
        <w:t>Y  QUE DE ESTA</w:t>
      </w:r>
      <w:r w:rsidR="00892790">
        <w:rPr>
          <w:rFonts w:ascii="Georgia" w:hAnsi="Georgia" w:cs="Arial"/>
        </w:rPr>
        <w:t xml:space="preserve"> </w:t>
      </w:r>
      <w:r w:rsidRPr="00B41CDA">
        <w:rPr>
          <w:rFonts w:ascii="Georgia" w:hAnsi="Georgia" w:cs="Arial"/>
        </w:rPr>
        <w:t>MANERA SE TENGA</w:t>
      </w:r>
      <w:r w:rsidR="0082178A">
        <w:rPr>
          <w:rFonts w:ascii="Georgia" w:hAnsi="Georgia" w:cs="Arial"/>
        </w:rPr>
        <w:t xml:space="preserve"> </w:t>
      </w:r>
      <w:r w:rsidRPr="00B41CDA">
        <w:rPr>
          <w:rFonts w:ascii="Georgia" w:hAnsi="Georgia" w:cs="Arial"/>
        </w:rPr>
        <w:t>CONDICIONES</w:t>
      </w:r>
      <w:r w:rsidR="0082178A">
        <w:rPr>
          <w:rFonts w:ascii="Georgia" w:hAnsi="Georgia" w:cs="Arial"/>
        </w:rPr>
        <w:t xml:space="preserve"> </w:t>
      </w:r>
      <w:r w:rsidRPr="00B41CDA">
        <w:rPr>
          <w:rFonts w:ascii="Georgia" w:hAnsi="Georgia" w:cs="Arial"/>
        </w:rPr>
        <w:t>DE ENTRAR</w:t>
      </w:r>
      <w:r w:rsidR="0082178A">
        <w:rPr>
          <w:rFonts w:ascii="Georgia" w:hAnsi="Georgia" w:cs="Arial"/>
        </w:rPr>
        <w:t xml:space="preserve"> </w:t>
      </w:r>
      <w:r w:rsidRPr="00B41CDA">
        <w:rPr>
          <w:rFonts w:ascii="Georgia" w:hAnsi="Georgia" w:cs="Arial"/>
        </w:rPr>
        <w:t>EN</w:t>
      </w:r>
      <w:r w:rsidR="0082178A">
        <w:rPr>
          <w:rFonts w:ascii="Georgia" w:hAnsi="Georgia" w:cs="Arial"/>
        </w:rPr>
        <w:t xml:space="preserve"> </w:t>
      </w:r>
      <w:r w:rsidRPr="00B41CDA">
        <w:rPr>
          <w:rFonts w:ascii="Georgia" w:hAnsi="Georgia" w:cs="Arial"/>
        </w:rPr>
        <w:t>VIGOR".</w:t>
      </w:r>
    </w:p>
    <w:p w:rsidR="00737A27" w:rsidRDefault="00737A27" w:rsidP="00737A27">
      <w:pPr>
        <w:autoSpaceDE w:val="0"/>
        <w:autoSpaceDN w:val="0"/>
        <w:adjustRightInd w:val="0"/>
        <w:jc w:val="both"/>
        <w:rPr>
          <w:rFonts w:ascii="Georgia" w:hAnsi="Georgia" w:cs="Calibri"/>
        </w:rPr>
      </w:pPr>
    </w:p>
    <w:p w:rsidR="00737A27" w:rsidRPr="003F57AC" w:rsidRDefault="00737A27" w:rsidP="00737A27">
      <w:pPr>
        <w:jc w:val="center"/>
        <w:rPr>
          <w:rFonts w:ascii="Georgia" w:hAnsi="Georgia"/>
          <w:b/>
        </w:rPr>
      </w:pPr>
      <w:r w:rsidRPr="003F57AC">
        <w:rPr>
          <w:rFonts w:ascii="Georgia" w:hAnsi="Georgia"/>
          <w:b/>
        </w:rPr>
        <w:t>PUNT</w:t>
      </w:r>
      <w:r>
        <w:rPr>
          <w:rFonts w:ascii="Georgia" w:hAnsi="Georgia"/>
          <w:b/>
        </w:rPr>
        <w:t>OS DE ACUERDO SESION EXTRAORDINARIA 07, ACTA 19</w:t>
      </w:r>
    </w:p>
    <w:p w:rsidR="00737A27" w:rsidRPr="003F57AC" w:rsidRDefault="00737A27" w:rsidP="00737A27">
      <w:pPr>
        <w:jc w:val="center"/>
        <w:rPr>
          <w:rFonts w:ascii="Georgia" w:hAnsi="Georgia"/>
          <w:b/>
        </w:rPr>
      </w:pPr>
      <w:r>
        <w:rPr>
          <w:rFonts w:ascii="Georgia" w:hAnsi="Georgia"/>
          <w:b/>
        </w:rPr>
        <w:t>DE FECHA: 25</w:t>
      </w:r>
      <w:r w:rsidRPr="003F57AC">
        <w:rPr>
          <w:rFonts w:ascii="Georgia" w:hAnsi="Georgia"/>
          <w:b/>
        </w:rPr>
        <w:t xml:space="preserve"> DE </w:t>
      </w:r>
      <w:r>
        <w:rPr>
          <w:rFonts w:ascii="Georgia" w:hAnsi="Georgia"/>
          <w:b/>
        </w:rPr>
        <w:t xml:space="preserve">MARZO </w:t>
      </w:r>
      <w:r w:rsidRPr="003F57AC">
        <w:rPr>
          <w:rFonts w:ascii="Georgia" w:hAnsi="Georgia"/>
          <w:b/>
        </w:rPr>
        <w:t>DE 201</w:t>
      </w:r>
      <w:r>
        <w:rPr>
          <w:rFonts w:ascii="Georgia" w:hAnsi="Georgia"/>
          <w:b/>
        </w:rPr>
        <w:t>9</w:t>
      </w:r>
    </w:p>
    <w:p w:rsidR="00737A27" w:rsidRDefault="00737A27" w:rsidP="00737A27">
      <w:pPr>
        <w:widowControl w:val="0"/>
        <w:autoSpaceDE w:val="0"/>
        <w:autoSpaceDN w:val="0"/>
        <w:adjustRightInd w:val="0"/>
        <w:ind w:left="-142" w:right="51"/>
        <w:jc w:val="both"/>
        <w:rPr>
          <w:rFonts w:ascii="Georgia" w:eastAsia="Calibri" w:hAnsi="Georgia" w:cs="Calibri"/>
        </w:rPr>
      </w:pPr>
    </w:p>
    <w:p w:rsidR="00737A27" w:rsidRPr="00737A27" w:rsidRDefault="00737A27" w:rsidP="00737A27">
      <w:pPr>
        <w:widowControl w:val="0"/>
        <w:autoSpaceDE w:val="0"/>
        <w:autoSpaceDN w:val="0"/>
        <w:adjustRightInd w:val="0"/>
        <w:ind w:right="49"/>
        <w:jc w:val="both"/>
        <w:rPr>
          <w:rFonts w:ascii="Georgia" w:hAnsi="Georgia" w:cs="Calibri"/>
          <w:b/>
        </w:rPr>
      </w:pPr>
      <w:r w:rsidRPr="007452EC">
        <w:rPr>
          <w:rFonts w:ascii="Georgia" w:hAnsi="Georgia"/>
          <w:b/>
        </w:rPr>
        <w:t>AHAZ</w:t>
      </w:r>
      <w:r>
        <w:rPr>
          <w:rFonts w:ascii="Georgia" w:hAnsi="Georgia" w:cs="Calibri"/>
          <w:b/>
        </w:rPr>
        <w:t>/145</w:t>
      </w:r>
      <w:r w:rsidRPr="007452EC">
        <w:rPr>
          <w:rFonts w:ascii="Georgia" w:hAnsi="Georgia" w:cs="Calibri"/>
          <w:b/>
        </w:rPr>
        <w:t>/201</w:t>
      </w:r>
      <w:r>
        <w:rPr>
          <w:rFonts w:ascii="Georgia" w:hAnsi="Georgia" w:cs="Calibri"/>
          <w:b/>
        </w:rPr>
        <w:t>9</w:t>
      </w:r>
      <w:r w:rsidRPr="007452EC">
        <w:rPr>
          <w:rFonts w:ascii="Georgia" w:hAnsi="Georgia" w:cs="Calibri"/>
          <w:b/>
        </w:rPr>
        <w:t>.-</w:t>
      </w:r>
      <w:r w:rsidRPr="001F5A18">
        <w:rPr>
          <w:rFonts w:ascii="Georgia" w:hAnsi="Georgia" w:cs="Calibri"/>
        </w:rPr>
        <w:t xml:space="preserve">“Se aprueba por </w:t>
      </w:r>
      <w:r>
        <w:rPr>
          <w:rFonts w:ascii="Georgia" w:hAnsi="Georgia" w:cs="Calibri"/>
        </w:rPr>
        <w:t xml:space="preserve">8 votos a favor y 7 votos </w:t>
      </w:r>
      <w:r w:rsidRPr="00737A27">
        <w:rPr>
          <w:rFonts w:ascii="Georgia" w:hAnsi="Georgia" w:cs="Calibri"/>
        </w:rPr>
        <w:t>en contra el orden del día propuesto para la presente sesión de Cabildo”.</w:t>
      </w:r>
    </w:p>
    <w:p w:rsidR="00034657" w:rsidRPr="00737A27" w:rsidRDefault="00034657" w:rsidP="00B41CDA">
      <w:pPr>
        <w:autoSpaceDE w:val="0"/>
        <w:autoSpaceDN w:val="0"/>
        <w:adjustRightInd w:val="0"/>
        <w:jc w:val="both"/>
        <w:rPr>
          <w:rFonts w:ascii="Georgia" w:eastAsia="Calibri" w:hAnsi="Georgia" w:cs="Calibri"/>
          <w:b/>
        </w:rPr>
      </w:pPr>
    </w:p>
    <w:p w:rsidR="00737A27" w:rsidRDefault="00737A27" w:rsidP="00737A27">
      <w:pPr>
        <w:autoSpaceDE w:val="0"/>
        <w:autoSpaceDN w:val="0"/>
        <w:adjustRightInd w:val="0"/>
        <w:jc w:val="both"/>
        <w:rPr>
          <w:rFonts w:ascii="Georgia" w:eastAsia="Calibri" w:hAnsi="Georgia" w:cs="Calibri"/>
        </w:rPr>
      </w:pPr>
      <w:r w:rsidRPr="00737A27">
        <w:rPr>
          <w:rFonts w:ascii="Georgia" w:hAnsi="Georgia"/>
          <w:b/>
        </w:rPr>
        <w:t>AHAZ</w:t>
      </w:r>
      <w:r w:rsidRPr="00737A27">
        <w:rPr>
          <w:rFonts w:ascii="Georgia" w:hAnsi="Georgia" w:cs="Calibri"/>
          <w:b/>
        </w:rPr>
        <w:t>/146/2019.-</w:t>
      </w:r>
      <w:r w:rsidRPr="00737A27">
        <w:rPr>
          <w:rFonts w:ascii="Georgia" w:hAnsi="Georgia" w:cs="Calibri"/>
        </w:rPr>
        <w:t xml:space="preserve"> “Se aprueba por 13 votos a favor </w:t>
      </w:r>
      <w:r w:rsidRPr="00737A27">
        <w:rPr>
          <w:rFonts w:ascii="Georgia" w:eastAsia="Calibri" w:hAnsi="Georgia" w:cs="Calibri"/>
        </w:rPr>
        <w:t>el Dictamen que presenta la Comisión Edilicia de Hacienda y Patrimonio Municipal, referente a la autorización para el arrendamiento de 28 vehículos para las áreas de la administración municipal por una vigencia de 26 meses, consistente en:</w:t>
      </w:r>
    </w:p>
    <w:p w:rsidR="00737A27" w:rsidRPr="00737A27" w:rsidRDefault="00737A27" w:rsidP="00737A27">
      <w:pPr>
        <w:pStyle w:val="Normal1"/>
        <w:jc w:val="both"/>
        <w:rPr>
          <w:rFonts w:ascii="Georgia" w:hAnsi="Georgia"/>
          <w:lang w:val="es-ES"/>
        </w:rPr>
      </w:pPr>
      <w:r w:rsidRPr="00737A27">
        <w:rPr>
          <w:rFonts w:ascii="Georgia" w:hAnsi="Georgia" w:cs="Arial"/>
          <w:b/>
          <w:bCs/>
          <w:lang w:val="es-ES"/>
        </w:rPr>
        <w:t xml:space="preserve">RESULTANDO PRIMERO.- </w:t>
      </w:r>
      <w:r w:rsidRPr="00737A27">
        <w:rPr>
          <w:rFonts w:ascii="Georgia" w:hAnsi="Georgia" w:cs="Arial"/>
          <w:bCs/>
          <w:lang w:val="es-ES"/>
        </w:rPr>
        <w:t>Es de autorizarse y se autoriza se realicen los trámites y procedimientos necesarios</w:t>
      </w:r>
      <w:r w:rsidR="0082178A">
        <w:rPr>
          <w:rFonts w:ascii="Georgia" w:hAnsi="Georgia" w:cs="Arial"/>
          <w:bCs/>
          <w:lang w:val="es-ES"/>
        </w:rPr>
        <w:t xml:space="preserve"> </w:t>
      </w:r>
      <w:r w:rsidRPr="00737A27">
        <w:rPr>
          <w:rFonts w:ascii="Georgia" w:hAnsi="Georgia"/>
          <w:lang w:val="es-ES"/>
        </w:rPr>
        <w:t>mediante licitación pública,</w:t>
      </w:r>
      <w:r w:rsidR="0082178A">
        <w:rPr>
          <w:rFonts w:ascii="Georgia" w:hAnsi="Georgia"/>
          <w:lang w:val="es-ES"/>
        </w:rPr>
        <w:t xml:space="preserve"> </w:t>
      </w:r>
      <w:r w:rsidRPr="00737A27">
        <w:rPr>
          <w:rFonts w:ascii="Georgia" w:hAnsi="Georgia" w:cs="Arial"/>
          <w:bCs/>
          <w:lang w:val="es-ES"/>
        </w:rPr>
        <w:t xml:space="preserve">para el arrendamiento de por lo menos </w:t>
      </w:r>
      <w:r w:rsidRPr="00737A27">
        <w:rPr>
          <w:rFonts w:ascii="Georgia" w:hAnsi="Georgia"/>
          <w:lang w:val="es-ES"/>
        </w:rPr>
        <w:t>28 (veintiocho) vehículos por un término de 26 (veintiséis) meses, distribuidos de la siguiente manera:</w:t>
      </w:r>
    </w:p>
    <w:p w:rsidR="00737A27" w:rsidRPr="00737A27" w:rsidRDefault="00737A27" w:rsidP="00737A27">
      <w:pPr>
        <w:pStyle w:val="Normal1"/>
        <w:jc w:val="both"/>
        <w:rPr>
          <w:rFonts w:ascii="Georgia" w:hAnsi="Georgia"/>
          <w:lang w:val="es-ES"/>
        </w:rPr>
      </w:pPr>
    </w:p>
    <w:p w:rsidR="00737A27" w:rsidRPr="00737A27" w:rsidRDefault="00737A27" w:rsidP="00737A27">
      <w:pPr>
        <w:pStyle w:val="Normal1"/>
        <w:numPr>
          <w:ilvl w:val="0"/>
          <w:numId w:val="3"/>
        </w:numPr>
        <w:jc w:val="both"/>
        <w:rPr>
          <w:rFonts w:ascii="Georgia" w:hAnsi="Georgia"/>
          <w:lang w:val="es-ES"/>
        </w:rPr>
      </w:pPr>
      <w:r w:rsidRPr="00737A27">
        <w:rPr>
          <w:rFonts w:ascii="Georgia" w:hAnsi="Georgia"/>
          <w:lang w:val="es-ES"/>
        </w:rPr>
        <w:t>21 automóviles Sedán básico, 4 puertas, 4 cilindros, transmisión manual o automática.</w:t>
      </w:r>
    </w:p>
    <w:p w:rsidR="00737A27" w:rsidRPr="00737A27" w:rsidRDefault="00737A27" w:rsidP="00737A27">
      <w:pPr>
        <w:pStyle w:val="Normal1"/>
        <w:numPr>
          <w:ilvl w:val="0"/>
          <w:numId w:val="3"/>
        </w:numPr>
        <w:jc w:val="both"/>
        <w:rPr>
          <w:rFonts w:ascii="Georgia" w:hAnsi="Georgia"/>
          <w:lang w:val="es-ES"/>
        </w:rPr>
      </w:pPr>
      <w:r w:rsidRPr="00737A27">
        <w:rPr>
          <w:rFonts w:ascii="Georgia" w:hAnsi="Georgia"/>
          <w:lang w:val="es-ES"/>
        </w:rPr>
        <w:t>7 camionetas estacas, cabina sencilla, transmisión manual, 4 cilindros.</w:t>
      </w:r>
    </w:p>
    <w:p w:rsidR="00737A27" w:rsidRPr="00737A27" w:rsidRDefault="00737A27" w:rsidP="00737A27">
      <w:pPr>
        <w:pStyle w:val="Normal1"/>
        <w:jc w:val="both"/>
        <w:rPr>
          <w:rFonts w:ascii="Georgia" w:hAnsi="Georgia"/>
          <w:lang w:val="es-ES"/>
        </w:rPr>
      </w:pPr>
    </w:p>
    <w:p w:rsidR="00737A27" w:rsidRPr="00737A27" w:rsidRDefault="00737A27" w:rsidP="00737A27">
      <w:pPr>
        <w:pStyle w:val="Normal1"/>
        <w:jc w:val="both"/>
        <w:rPr>
          <w:rFonts w:ascii="Georgia" w:hAnsi="Georgia" w:cs="Arial"/>
          <w:b/>
          <w:bCs/>
          <w:lang w:val="es-ES"/>
        </w:rPr>
      </w:pPr>
      <w:r w:rsidRPr="00737A27">
        <w:rPr>
          <w:rFonts w:ascii="Georgia" w:hAnsi="Georgia" w:cs="Arial"/>
          <w:b/>
          <w:bCs/>
          <w:lang w:val="es-ES"/>
        </w:rPr>
        <w:t xml:space="preserve">RESULTANDO SEGUNDO: Es de autorizarse y se autoriza la cantidad </w:t>
      </w:r>
      <w:r w:rsidRPr="00737A27">
        <w:rPr>
          <w:rFonts w:ascii="Georgia" w:hAnsi="Georgia" w:cs="Arial"/>
          <w:b/>
          <w:bCs/>
          <w:lang w:val="es-ES"/>
        </w:rPr>
        <w:lastRenderedPageBreak/>
        <w:t xml:space="preserve">de </w:t>
      </w:r>
      <w:r w:rsidRPr="00737A27">
        <w:rPr>
          <w:rFonts w:ascii="Georgia" w:hAnsi="Georgia"/>
          <w:lang w:val="es-ES"/>
        </w:rPr>
        <w:t>$2´575,000.00 (dos millones quinientos setenta y cinco mil pesos 00/100 M. N.),</w:t>
      </w:r>
      <w:r w:rsidRPr="00737A27">
        <w:rPr>
          <w:rFonts w:ascii="Georgia" w:hAnsi="Georgia" w:cs="Arial"/>
          <w:bCs/>
          <w:lang w:val="es-ES"/>
        </w:rPr>
        <w:t xml:space="preserve">para cubrir dentro del presente ejercicio fiscal la amortización parcial de dicho arrendamiento, por lo que el monto restante </w:t>
      </w:r>
      <w:r w:rsidRPr="00737A27">
        <w:rPr>
          <w:rFonts w:ascii="Georgia" w:hAnsi="Georgia"/>
          <w:lang w:val="es-ES"/>
        </w:rPr>
        <w:t>se deberá cubrir en los subsecuentes ejercicios fiscales</w:t>
      </w:r>
      <w:r w:rsidR="0082178A">
        <w:rPr>
          <w:rFonts w:ascii="Georgia" w:hAnsi="Georgia"/>
          <w:lang w:val="es-ES"/>
        </w:rPr>
        <w:t xml:space="preserve"> </w:t>
      </w:r>
      <w:r w:rsidRPr="00737A27">
        <w:rPr>
          <w:rFonts w:ascii="Georgia" w:hAnsi="Georgia"/>
          <w:lang w:val="es-ES"/>
        </w:rPr>
        <w:t>estrictamente dentro del presente período constitucional; por lo que en esa tesitura se acuerda instruir a la Secretaría de Administración realice las acciones conducentes para la consecución de dicho fin.</w:t>
      </w:r>
    </w:p>
    <w:p w:rsidR="00737A27" w:rsidRPr="00737A27" w:rsidRDefault="00737A27" w:rsidP="00737A27">
      <w:pPr>
        <w:pStyle w:val="Normal1"/>
        <w:jc w:val="both"/>
        <w:rPr>
          <w:rFonts w:ascii="Georgia" w:hAnsi="Georgia"/>
          <w:lang w:val="es-ES"/>
        </w:rPr>
      </w:pPr>
    </w:p>
    <w:p w:rsidR="00737A27" w:rsidRPr="00737A27" w:rsidRDefault="00737A27" w:rsidP="00737A27">
      <w:pPr>
        <w:suppressAutoHyphens/>
        <w:spacing w:after="120"/>
        <w:jc w:val="both"/>
        <w:rPr>
          <w:rFonts w:ascii="Georgia" w:eastAsia="Times New Roman" w:hAnsi="Georgia" w:cs="Arial"/>
          <w:lang w:eastAsia="zh-CN"/>
        </w:rPr>
      </w:pPr>
      <w:r w:rsidRPr="00737A27">
        <w:rPr>
          <w:rFonts w:ascii="Georgia" w:eastAsia="Times New Roman" w:hAnsi="Georgia" w:cs="Arial"/>
          <w:b/>
          <w:lang w:eastAsia="zh-CN"/>
        </w:rPr>
        <w:t xml:space="preserve">RESULTANDO TERCERO.- </w:t>
      </w:r>
      <w:r w:rsidRPr="00737A27">
        <w:rPr>
          <w:rFonts w:ascii="Georgia" w:eastAsia="Times New Roman" w:hAnsi="Georgia" w:cs="Arial"/>
          <w:lang w:eastAsia="zh-CN"/>
        </w:rPr>
        <w:t>Se acuerda autorizar al Presidente y Síndica municipales para que, por conducto del área administrativa correspondiente y</w:t>
      </w:r>
      <w:r w:rsidR="00972063">
        <w:rPr>
          <w:rFonts w:ascii="Georgia" w:eastAsia="Times New Roman" w:hAnsi="Georgia" w:cs="Arial"/>
          <w:lang w:eastAsia="zh-CN"/>
        </w:rPr>
        <w:t xml:space="preserve"> </w:t>
      </w:r>
      <w:r w:rsidRPr="00737A27">
        <w:rPr>
          <w:rFonts w:ascii="Georgia" w:eastAsia="Times New Roman" w:hAnsi="Georgia" w:cs="Arial"/>
          <w:lang w:eastAsia="zh-CN"/>
        </w:rPr>
        <w:t>una vez concluidos los procedimientos a que haya lugar, se lleve a cabo la elaboración y firma del contrato de arrendamiento correspondiente, atendiendo a la legislación aplicable".</w:t>
      </w:r>
    </w:p>
    <w:p w:rsidR="00737A27" w:rsidRDefault="00737A27" w:rsidP="00737A27">
      <w:pPr>
        <w:jc w:val="both"/>
        <w:rPr>
          <w:rFonts w:ascii="Georgia" w:eastAsia="Calibri" w:hAnsi="Georgia" w:cs="Calibri"/>
        </w:rPr>
      </w:pPr>
      <w:r w:rsidRPr="00737A27">
        <w:rPr>
          <w:rFonts w:ascii="Georgia" w:hAnsi="Georgia"/>
          <w:b/>
        </w:rPr>
        <w:t>AHAZ</w:t>
      </w:r>
      <w:r w:rsidRPr="00737A27">
        <w:rPr>
          <w:rFonts w:ascii="Georgia" w:hAnsi="Georgia" w:cs="Calibri"/>
          <w:b/>
        </w:rPr>
        <w:t>/147/2019.-</w:t>
      </w:r>
      <w:r w:rsidRPr="00737A27">
        <w:rPr>
          <w:rFonts w:ascii="Georgia" w:hAnsi="Georgia" w:cs="Calibri"/>
        </w:rPr>
        <w:t xml:space="preserve"> “Se aprueba por unanimidad de votos, </w:t>
      </w:r>
      <w:r w:rsidRPr="00737A27">
        <w:rPr>
          <w:rFonts w:ascii="Georgia" w:eastAsia="Calibri" w:hAnsi="Georgia" w:cs="Calibri"/>
        </w:rPr>
        <w:t xml:space="preserve">el Dictamen que presenta la Comisión Edilicia de Hacienda y Patrimonio Municipal, referente a la autorización para la adquisición de equipos por parte de la Secretaría de Servicios Públicos Municipales, para la prestación de servicio de recolección de residuos sólidos no peligrosos, por una cantidad total de </w:t>
      </w:r>
      <w:r w:rsidRPr="00737A27">
        <w:rPr>
          <w:rFonts w:ascii="Georgia" w:eastAsia="Calibri" w:hAnsi="Georgia"/>
        </w:rPr>
        <w:t>$</w:t>
      </w:r>
      <w:r w:rsidRPr="00737A27">
        <w:rPr>
          <w:rFonts w:ascii="Georgia" w:eastAsia="Calibri" w:hAnsi="Georgia" w:cs="Calibri"/>
        </w:rPr>
        <w:t>9,495,074.00 (nueve millones cuatrocientos noventa y cinco mil</w:t>
      </w:r>
      <w:r>
        <w:rPr>
          <w:rFonts w:ascii="Georgia" w:eastAsia="Calibri" w:hAnsi="Georgia" w:cs="Calibri"/>
        </w:rPr>
        <w:t xml:space="preserve"> setenta y cuatro pesos 00/100)</w:t>
      </w:r>
      <w:r w:rsidR="008D1926">
        <w:rPr>
          <w:rFonts w:ascii="Georgia" w:eastAsia="Calibri" w:hAnsi="Georgia" w:cs="Calibri"/>
        </w:rPr>
        <w:t xml:space="preserve"> incluyendo el I.V.A.</w:t>
      </w:r>
      <w:r>
        <w:rPr>
          <w:rFonts w:ascii="Georgia" w:eastAsia="Calibri" w:hAnsi="Georgia" w:cs="Calibri"/>
        </w:rPr>
        <w:t>, consistente en:</w:t>
      </w:r>
    </w:p>
    <w:p w:rsidR="00737A27" w:rsidRDefault="00737A27" w:rsidP="00737A27">
      <w:pPr>
        <w:jc w:val="both"/>
        <w:rPr>
          <w:rFonts w:ascii="Georgia" w:eastAsia="Calibri" w:hAnsi="Georgia" w:cs="Calibri"/>
        </w:rPr>
      </w:pPr>
    </w:p>
    <w:p w:rsidR="00737A27" w:rsidRPr="00737A27" w:rsidRDefault="00737A27" w:rsidP="00737A27">
      <w:pPr>
        <w:pStyle w:val="Standard"/>
        <w:jc w:val="both"/>
        <w:rPr>
          <w:rFonts w:ascii="Georgia" w:hAnsi="Georgia"/>
          <w:sz w:val="22"/>
          <w:szCs w:val="22"/>
          <w:lang w:val="es-ES"/>
        </w:rPr>
      </w:pPr>
      <w:r w:rsidRPr="00737A27">
        <w:rPr>
          <w:rFonts w:ascii="Georgia" w:hAnsi="Georgia" w:cs="Arial"/>
          <w:color w:val="000000"/>
          <w:sz w:val="22"/>
          <w:szCs w:val="22"/>
        </w:rPr>
        <w:t>ÚNICO.- SE ACUERDA AUTORIZAR SE REALICEN LOS TRÁMITES Y PROCEDIMIENTOS NECESARIOS MEDIANTE LICITACIÓN PÚBLICA, PARA</w:t>
      </w:r>
      <w:r w:rsidRPr="00737A27">
        <w:rPr>
          <w:rFonts w:ascii="Georgia" w:hAnsi="Georgia"/>
          <w:sz w:val="22"/>
          <w:szCs w:val="22"/>
          <w:lang w:val="es-ES"/>
        </w:rPr>
        <w:t>LA ADQUISICIÓN DE EQUIPOS POR PARTE DE LA SECRETARÍA DE SERVICIOS PÚBLICOS MUNICIPALES, PARA LA PRESTACIÓN DE SERVICIO DE RECOLECCIÓN DE RESIDUOS SÓLIDOS NO PELIGROSOS, POR UNA CANTIDAD TOPE DE $9,495,074.00 (NUEVE MILLONES CUATROCIENTOS NOVENTA Y CINCO MIL SETENTA Y CUATRO PESOS 00/100), SIENDO LOS SIGUIENTES:</w:t>
      </w:r>
    </w:p>
    <w:p w:rsidR="00737A27" w:rsidRPr="00737A27" w:rsidRDefault="00737A27" w:rsidP="00737A27">
      <w:pPr>
        <w:pStyle w:val="Standard"/>
        <w:spacing w:line="360" w:lineRule="auto"/>
        <w:rPr>
          <w:rFonts w:ascii="Georgia" w:hAnsi="Georgia"/>
          <w:lang w:val="es-ES"/>
        </w:rPr>
      </w:pPr>
    </w:p>
    <w:tbl>
      <w:tblPr>
        <w:tblStyle w:val="Tablaconcuadrcula"/>
        <w:tblW w:w="0" w:type="auto"/>
        <w:jc w:val="right"/>
        <w:tblInd w:w="-1325" w:type="dxa"/>
        <w:tblLook w:val="04A0" w:firstRow="1" w:lastRow="0" w:firstColumn="1" w:lastColumn="0" w:noHBand="0" w:noVBand="1"/>
      </w:tblPr>
      <w:tblGrid>
        <w:gridCol w:w="1183"/>
        <w:gridCol w:w="5310"/>
      </w:tblGrid>
      <w:tr w:rsidR="00737A27" w:rsidRPr="00737A27" w:rsidTr="00737A27">
        <w:trPr>
          <w:jc w:val="right"/>
        </w:trPr>
        <w:tc>
          <w:tcPr>
            <w:tcW w:w="1177" w:type="dxa"/>
          </w:tcPr>
          <w:p w:rsidR="00737A27" w:rsidRPr="00737A27" w:rsidRDefault="00737A27" w:rsidP="00737A27">
            <w:pPr>
              <w:pStyle w:val="Normal1"/>
              <w:spacing w:line="360" w:lineRule="auto"/>
              <w:jc w:val="center"/>
              <w:rPr>
                <w:rFonts w:ascii="Georgia" w:hAnsi="Georgia"/>
                <w:lang w:val="es-ES"/>
              </w:rPr>
            </w:pPr>
            <w:r w:rsidRPr="00737A27">
              <w:rPr>
                <w:rFonts w:ascii="Georgia" w:hAnsi="Georgia"/>
                <w:lang w:val="es-ES"/>
              </w:rPr>
              <w:t>Cantidad</w:t>
            </w:r>
          </w:p>
        </w:tc>
        <w:tc>
          <w:tcPr>
            <w:tcW w:w="5310" w:type="dxa"/>
          </w:tcPr>
          <w:p w:rsidR="00737A27" w:rsidRPr="00737A27" w:rsidRDefault="00737A27" w:rsidP="00737A27">
            <w:pPr>
              <w:pStyle w:val="Normal1"/>
              <w:spacing w:line="360" w:lineRule="auto"/>
              <w:jc w:val="center"/>
              <w:rPr>
                <w:rFonts w:ascii="Georgia" w:hAnsi="Georgia"/>
                <w:lang w:val="es-ES"/>
              </w:rPr>
            </w:pPr>
            <w:r w:rsidRPr="00737A27">
              <w:rPr>
                <w:rFonts w:ascii="Georgia" w:hAnsi="Georgia"/>
                <w:lang w:val="es-ES"/>
              </w:rPr>
              <w:t>Concepto</w:t>
            </w:r>
          </w:p>
        </w:tc>
      </w:tr>
      <w:tr w:rsidR="00737A27" w:rsidRPr="00737A27" w:rsidTr="00737A27">
        <w:trPr>
          <w:jc w:val="right"/>
        </w:trPr>
        <w:tc>
          <w:tcPr>
            <w:tcW w:w="1177" w:type="dxa"/>
          </w:tcPr>
          <w:p w:rsidR="00737A27" w:rsidRPr="00737A27" w:rsidRDefault="00737A27" w:rsidP="00737A27">
            <w:pPr>
              <w:pStyle w:val="Normal1"/>
              <w:spacing w:line="360" w:lineRule="auto"/>
              <w:jc w:val="center"/>
              <w:rPr>
                <w:rFonts w:ascii="Georgia" w:hAnsi="Georgia"/>
                <w:lang w:val="es-ES"/>
              </w:rPr>
            </w:pPr>
            <w:r w:rsidRPr="00737A27">
              <w:rPr>
                <w:rFonts w:ascii="Georgia" w:hAnsi="Georgia"/>
                <w:lang w:val="es-ES"/>
              </w:rPr>
              <w:t>4</w:t>
            </w:r>
          </w:p>
        </w:tc>
        <w:tc>
          <w:tcPr>
            <w:tcW w:w="5310" w:type="dxa"/>
          </w:tcPr>
          <w:p w:rsidR="00737A27" w:rsidRPr="00737A27" w:rsidRDefault="00737A27" w:rsidP="00737A27">
            <w:pPr>
              <w:pStyle w:val="Normal1"/>
              <w:spacing w:line="360" w:lineRule="auto"/>
              <w:jc w:val="center"/>
              <w:rPr>
                <w:rFonts w:ascii="Georgia" w:hAnsi="Georgia"/>
                <w:lang w:val="es-ES"/>
              </w:rPr>
            </w:pPr>
            <w:r w:rsidRPr="00737A27">
              <w:rPr>
                <w:rFonts w:ascii="Georgia" w:hAnsi="Georgia"/>
                <w:lang w:val="es-ES"/>
              </w:rPr>
              <w:t>Camiones Recolectores de 10y3, con prensa hidráulica, camión F-350</w:t>
            </w:r>
          </w:p>
        </w:tc>
      </w:tr>
      <w:tr w:rsidR="00737A27" w:rsidRPr="00737A27" w:rsidTr="00737A27">
        <w:trPr>
          <w:jc w:val="right"/>
        </w:trPr>
        <w:tc>
          <w:tcPr>
            <w:tcW w:w="1177" w:type="dxa"/>
          </w:tcPr>
          <w:p w:rsidR="00737A27" w:rsidRPr="00737A27" w:rsidRDefault="00737A27" w:rsidP="00737A27">
            <w:pPr>
              <w:pStyle w:val="Normal1"/>
              <w:spacing w:line="360" w:lineRule="auto"/>
              <w:jc w:val="center"/>
              <w:rPr>
                <w:rFonts w:ascii="Georgia" w:hAnsi="Georgia"/>
                <w:lang w:val="es-ES"/>
              </w:rPr>
            </w:pPr>
            <w:r w:rsidRPr="00737A27">
              <w:rPr>
                <w:rFonts w:ascii="Georgia" w:hAnsi="Georgia"/>
                <w:lang w:val="es-ES"/>
              </w:rPr>
              <w:t>50</w:t>
            </w:r>
          </w:p>
        </w:tc>
        <w:tc>
          <w:tcPr>
            <w:tcW w:w="5310" w:type="dxa"/>
          </w:tcPr>
          <w:p w:rsidR="00737A27" w:rsidRPr="00737A27" w:rsidRDefault="00737A27" w:rsidP="00737A27">
            <w:pPr>
              <w:pStyle w:val="Normal1"/>
              <w:spacing w:line="360" w:lineRule="auto"/>
              <w:jc w:val="center"/>
              <w:rPr>
                <w:rFonts w:ascii="Georgia" w:hAnsi="Georgia"/>
                <w:lang w:val="es-ES"/>
              </w:rPr>
            </w:pPr>
            <w:r w:rsidRPr="00737A27">
              <w:rPr>
                <w:rFonts w:ascii="Georgia" w:hAnsi="Georgia"/>
                <w:lang w:val="es-ES"/>
              </w:rPr>
              <w:t>Carritos Barrendero</w:t>
            </w:r>
          </w:p>
        </w:tc>
      </w:tr>
      <w:tr w:rsidR="00737A27" w:rsidRPr="00737A27" w:rsidTr="00737A27">
        <w:trPr>
          <w:jc w:val="right"/>
        </w:trPr>
        <w:tc>
          <w:tcPr>
            <w:tcW w:w="1177" w:type="dxa"/>
          </w:tcPr>
          <w:p w:rsidR="00737A27" w:rsidRPr="00737A27" w:rsidRDefault="00737A27" w:rsidP="00737A27">
            <w:pPr>
              <w:pStyle w:val="Normal1"/>
              <w:spacing w:line="360" w:lineRule="auto"/>
              <w:jc w:val="center"/>
              <w:rPr>
                <w:rFonts w:ascii="Georgia" w:hAnsi="Georgia"/>
                <w:lang w:val="es-ES"/>
              </w:rPr>
            </w:pPr>
            <w:r w:rsidRPr="00737A27">
              <w:rPr>
                <w:rFonts w:ascii="Georgia" w:hAnsi="Georgia"/>
                <w:lang w:val="es-ES"/>
              </w:rPr>
              <w:t>60</w:t>
            </w:r>
          </w:p>
        </w:tc>
        <w:tc>
          <w:tcPr>
            <w:tcW w:w="5310" w:type="dxa"/>
          </w:tcPr>
          <w:p w:rsidR="00737A27" w:rsidRPr="00737A27" w:rsidRDefault="00737A27" w:rsidP="00737A27">
            <w:pPr>
              <w:pStyle w:val="Normal1"/>
              <w:spacing w:line="360" w:lineRule="auto"/>
              <w:jc w:val="center"/>
              <w:rPr>
                <w:rFonts w:ascii="Georgia" w:hAnsi="Georgia"/>
                <w:lang w:val="es-ES"/>
              </w:rPr>
            </w:pPr>
            <w:r w:rsidRPr="00737A27">
              <w:rPr>
                <w:rFonts w:ascii="Georgia" w:hAnsi="Georgia"/>
                <w:lang w:val="es-ES"/>
              </w:rPr>
              <w:t>Módulos de Separación</w:t>
            </w:r>
          </w:p>
        </w:tc>
      </w:tr>
      <w:tr w:rsidR="00737A27" w:rsidRPr="00737A27" w:rsidTr="00737A27">
        <w:trPr>
          <w:jc w:val="right"/>
        </w:trPr>
        <w:tc>
          <w:tcPr>
            <w:tcW w:w="1177" w:type="dxa"/>
          </w:tcPr>
          <w:p w:rsidR="00737A27" w:rsidRPr="00737A27" w:rsidRDefault="00737A27" w:rsidP="00737A27">
            <w:pPr>
              <w:pStyle w:val="Normal1"/>
              <w:spacing w:line="360" w:lineRule="auto"/>
              <w:jc w:val="center"/>
              <w:rPr>
                <w:rFonts w:ascii="Georgia" w:hAnsi="Georgia"/>
                <w:lang w:val="es-ES"/>
              </w:rPr>
            </w:pPr>
            <w:r w:rsidRPr="00737A27">
              <w:rPr>
                <w:rFonts w:ascii="Georgia" w:hAnsi="Georgia"/>
                <w:lang w:val="es-ES"/>
              </w:rPr>
              <w:t>300</w:t>
            </w:r>
          </w:p>
        </w:tc>
        <w:tc>
          <w:tcPr>
            <w:tcW w:w="5310" w:type="dxa"/>
          </w:tcPr>
          <w:p w:rsidR="00737A27" w:rsidRPr="00737A27" w:rsidRDefault="00737A27" w:rsidP="00737A27">
            <w:pPr>
              <w:pStyle w:val="Normal1"/>
              <w:spacing w:line="360" w:lineRule="auto"/>
              <w:jc w:val="center"/>
              <w:rPr>
                <w:rFonts w:ascii="Georgia" w:hAnsi="Georgia"/>
                <w:lang w:val="es-ES"/>
              </w:rPr>
            </w:pPr>
            <w:r w:rsidRPr="00737A27">
              <w:rPr>
                <w:rFonts w:ascii="Georgia" w:hAnsi="Georgia"/>
                <w:lang w:val="es-ES"/>
              </w:rPr>
              <w:t>Papeleras Metálicas Colonial</w:t>
            </w:r>
          </w:p>
        </w:tc>
      </w:tr>
      <w:tr w:rsidR="00737A27" w:rsidRPr="00737A27" w:rsidTr="00737A27">
        <w:trPr>
          <w:jc w:val="right"/>
        </w:trPr>
        <w:tc>
          <w:tcPr>
            <w:tcW w:w="1177" w:type="dxa"/>
          </w:tcPr>
          <w:p w:rsidR="00737A27" w:rsidRPr="00737A27" w:rsidRDefault="00737A27" w:rsidP="00737A27">
            <w:pPr>
              <w:pStyle w:val="Normal1"/>
              <w:spacing w:line="360" w:lineRule="auto"/>
              <w:jc w:val="center"/>
              <w:rPr>
                <w:rFonts w:ascii="Georgia" w:hAnsi="Georgia"/>
                <w:lang w:val="es-ES"/>
              </w:rPr>
            </w:pPr>
            <w:r w:rsidRPr="00737A27">
              <w:rPr>
                <w:rFonts w:ascii="Georgia" w:hAnsi="Georgia"/>
                <w:lang w:val="es-ES"/>
              </w:rPr>
              <w:t>1</w:t>
            </w:r>
          </w:p>
        </w:tc>
        <w:tc>
          <w:tcPr>
            <w:tcW w:w="5310" w:type="dxa"/>
          </w:tcPr>
          <w:p w:rsidR="00737A27" w:rsidRPr="00737A27" w:rsidRDefault="00737A27" w:rsidP="00737A27">
            <w:pPr>
              <w:pStyle w:val="Normal1"/>
              <w:spacing w:line="360" w:lineRule="auto"/>
              <w:jc w:val="center"/>
              <w:rPr>
                <w:rFonts w:ascii="Georgia" w:hAnsi="Georgia"/>
                <w:lang w:val="es-ES"/>
              </w:rPr>
            </w:pPr>
            <w:r w:rsidRPr="00737A27">
              <w:rPr>
                <w:rFonts w:ascii="Georgia" w:hAnsi="Georgia"/>
                <w:lang w:val="es-ES"/>
              </w:rPr>
              <w:t>Camión Canastilla 3 Ton. 13 m altura</w:t>
            </w:r>
          </w:p>
        </w:tc>
      </w:tr>
      <w:tr w:rsidR="00737A27" w:rsidRPr="00737A27" w:rsidTr="00737A27">
        <w:trPr>
          <w:jc w:val="right"/>
        </w:trPr>
        <w:tc>
          <w:tcPr>
            <w:tcW w:w="1177" w:type="dxa"/>
          </w:tcPr>
          <w:p w:rsidR="00737A27" w:rsidRPr="00737A27" w:rsidRDefault="00737A27" w:rsidP="00737A27">
            <w:pPr>
              <w:pStyle w:val="Normal1"/>
              <w:spacing w:line="360" w:lineRule="auto"/>
              <w:jc w:val="center"/>
              <w:rPr>
                <w:rFonts w:ascii="Georgia" w:hAnsi="Georgia"/>
                <w:lang w:val="es-ES"/>
              </w:rPr>
            </w:pPr>
            <w:r w:rsidRPr="00737A27">
              <w:rPr>
                <w:rFonts w:ascii="Georgia" w:hAnsi="Georgia"/>
                <w:lang w:val="es-ES"/>
              </w:rPr>
              <w:t>5</w:t>
            </w:r>
          </w:p>
        </w:tc>
        <w:tc>
          <w:tcPr>
            <w:tcW w:w="5310" w:type="dxa"/>
          </w:tcPr>
          <w:p w:rsidR="00737A27" w:rsidRPr="00737A27" w:rsidRDefault="00737A27" w:rsidP="00737A27">
            <w:pPr>
              <w:pStyle w:val="Normal1"/>
              <w:spacing w:line="360" w:lineRule="auto"/>
              <w:jc w:val="center"/>
              <w:rPr>
                <w:rFonts w:ascii="Georgia" w:hAnsi="Georgia"/>
                <w:lang w:val="es-ES"/>
              </w:rPr>
            </w:pPr>
            <w:r w:rsidRPr="00737A27">
              <w:rPr>
                <w:rFonts w:ascii="Georgia" w:hAnsi="Georgia"/>
                <w:lang w:val="es-ES"/>
              </w:rPr>
              <w:t>Contenedores de 2.5 y 3</w:t>
            </w:r>
          </w:p>
        </w:tc>
      </w:tr>
    </w:tbl>
    <w:p w:rsidR="00737A27" w:rsidRPr="00737A27" w:rsidRDefault="00737A27" w:rsidP="00737A27">
      <w:pPr>
        <w:pStyle w:val="Standard"/>
        <w:spacing w:line="360" w:lineRule="auto"/>
        <w:jc w:val="center"/>
        <w:rPr>
          <w:rFonts w:ascii="Georgia" w:hAnsi="Georgia"/>
          <w:lang w:val="es-ES"/>
        </w:rPr>
      </w:pPr>
    </w:p>
    <w:p w:rsidR="00737A27" w:rsidRDefault="00737A27" w:rsidP="00737A27">
      <w:pPr>
        <w:jc w:val="both"/>
        <w:rPr>
          <w:rFonts w:ascii="Georgia" w:eastAsia="Calibri" w:hAnsi="Georgia" w:cs="Calibri"/>
        </w:rPr>
      </w:pPr>
      <w:r w:rsidRPr="00737A27">
        <w:rPr>
          <w:rFonts w:ascii="Georgia" w:hAnsi="Georgia"/>
          <w:b/>
        </w:rPr>
        <w:t>AHAZ</w:t>
      </w:r>
      <w:r w:rsidRPr="00737A27">
        <w:rPr>
          <w:rFonts w:ascii="Georgia" w:hAnsi="Georgia" w:cs="Calibri"/>
          <w:b/>
        </w:rPr>
        <w:t>/148/2019.-</w:t>
      </w:r>
      <w:r w:rsidRPr="00737A27">
        <w:rPr>
          <w:rFonts w:ascii="Georgia" w:hAnsi="Georgia" w:cs="Calibri"/>
        </w:rPr>
        <w:t xml:space="preserve"> “Se aprueba por unanimidad de votos, </w:t>
      </w:r>
      <w:r w:rsidRPr="00737A27">
        <w:rPr>
          <w:rFonts w:ascii="Georgia" w:eastAsia="Calibri" w:hAnsi="Georgia" w:cs="Calibri"/>
        </w:rPr>
        <w:t xml:space="preserve">el Dictamen que presentan las Comisiones Edilicias Unidas de Hacienda y Patrimonio Municipal; y la de Obra Pública, Desarrollo Urbano y Ordenamiento Territorial, relativo a la ratificación del Punto de Acuerdo Número AHAZ/204/2017, de Sesión Ordinaria de Cabildo Número 18 del H. Ayuntamiento de Zacatecas, Zac., de fecha 18 de </w:t>
      </w:r>
      <w:r w:rsidRPr="00737A27">
        <w:rPr>
          <w:rFonts w:ascii="Georgia" w:eastAsia="Calibri" w:hAnsi="Georgia" w:cs="Calibri"/>
        </w:rPr>
        <w:lastRenderedPageBreak/>
        <w:t>Octubre del año 2017, referente a la indemnización vía permuta de predio propiedad municipal, a favor de los CC. Jesús Ma. Robles de la Torre y Ma. del Socorro Salazar Mejía, por afectación de predio ubicado en el Barrio de los Olivos, Sección 19, Manzana 18 de esta Ciudad de Zacatecas</w:t>
      </w:r>
      <w:r>
        <w:rPr>
          <w:rFonts w:ascii="Georgia" w:eastAsia="Calibri" w:hAnsi="Georgia" w:cs="Calibri"/>
        </w:rPr>
        <w:t>, consistente en:</w:t>
      </w:r>
    </w:p>
    <w:p w:rsidR="00737A27" w:rsidRPr="00737A27" w:rsidRDefault="00737A27" w:rsidP="00737A27">
      <w:pPr>
        <w:widowControl w:val="0"/>
        <w:suppressAutoHyphens/>
        <w:autoSpaceDN w:val="0"/>
        <w:jc w:val="both"/>
        <w:textAlignment w:val="baseline"/>
        <w:rPr>
          <w:rFonts w:ascii="Georgia" w:eastAsia="SimSun" w:hAnsi="Georgia" w:cs="Mangal"/>
          <w:kern w:val="3"/>
          <w:lang w:val="es-ES" w:eastAsia="zh-CN" w:bidi="hi-IN"/>
        </w:rPr>
      </w:pPr>
      <w:r w:rsidRPr="00737A27">
        <w:rPr>
          <w:rFonts w:ascii="Georgia" w:eastAsia="SimSun" w:hAnsi="Georgia" w:cs="Arial"/>
          <w:b/>
          <w:kern w:val="3"/>
          <w:lang w:val="es-ES" w:eastAsia="zh-CN" w:bidi="hi-IN"/>
        </w:rPr>
        <w:t>ÚNICO:</w:t>
      </w:r>
      <w:r w:rsidRPr="00737A27">
        <w:rPr>
          <w:rFonts w:ascii="Georgia" w:eastAsia="SimSun" w:hAnsi="Georgia" w:cs="Arial"/>
          <w:bCs/>
          <w:kern w:val="3"/>
          <w:lang w:val="es-ES" w:eastAsia="zh-CN" w:bidi="hi-IN"/>
        </w:rPr>
        <w:t xml:space="preserve"> Es de autorizarse y se autoriza la ratificación </w:t>
      </w:r>
      <w:r w:rsidRPr="00737A27">
        <w:rPr>
          <w:rFonts w:ascii="Georgia" w:eastAsia="SimSun" w:hAnsi="Georgia" w:cs="Mangal"/>
          <w:kern w:val="3"/>
          <w:lang w:val="es-ES" w:eastAsia="zh-CN" w:bidi="hi-IN"/>
        </w:rPr>
        <w:t>del Punto de Acuerdo número AHAZ/204/2017, de Sesión Ordinaria número 18 del H. Ayuntamiento de Zacatecas, Zac., de fecha 18 de octubre del 2017, a fin de enajenar vía permuta predio propiedad municipal ubicado en Calle Jardines del Sol sin número del Fraccionamiento Magisterial Jardines del Sol de esta Ciudad de Zacatecas, Zac., con una superficie total de 121.72 (ciento veintiuno punto setenta y dos) metros cuadrados, a favor de los CC. Jesús Ma. Robles De La Torre y Ma. Del Socorro Salazar Mejía, quienes a su vez por mutuo acuerdo trasladarán el dominio del predio urbano ubicado en el Barrio de los Olivos de esta Ciudad de Zacatecas, Zac., sección 19, manzana 18, con una superficie total de 1,062.20 (un mil sesenta y dos punto veinte) metros cuadrados (en donde se encuentra el templo religioso del “Señor de los Olivos”), a favor de esta Entidad Pública</w:t>
      </w:r>
      <w:r w:rsidR="0046308B">
        <w:rPr>
          <w:rFonts w:ascii="Georgia" w:eastAsia="SimSun" w:hAnsi="Georgia" w:cs="Mangal"/>
          <w:kern w:val="3"/>
          <w:lang w:val="es-ES" w:eastAsia="zh-CN" w:bidi="hi-IN"/>
        </w:rPr>
        <w:t>"</w:t>
      </w:r>
      <w:r w:rsidRPr="00737A27">
        <w:rPr>
          <w:rFonts w:ascii="Georgia" w:eastAsia="SimSun" w:hAnsi="Georgia" w:cs="Mangal"/>
          <w:kern w:val="3"/>
          <w:lang w:val="es-ES" w:eastAsia="zh-CN" w:bidi="hi-IN"/>
        </w:rPr>
        <w:t>.</w:t>
      </w:r>
    </w:p>
    <w:p w:rsidR="00A145B8" w:rsidRDefault="00A145B8" w:rsidP="00905A45">
      <w:pPr>
        <w:jc w:val="center"/>
        <w:rPr>
          <w:rFonts w:ascii="Georgia" w:hAnsi="Georgia"/>
          <w:b/>
        </w:rPr>
      </w:pPr>
    </w:p>
    <w:p w:rsidR="00905A45" w:rsidRPr="003F57AC" w:rsidRDefault="00905A45" w:rsidP="00905A45">
      <w:pPr>
        <w:jc w:val="center"/>
        <w:rPr>
          <w:rFonts w:ascii="Georgia" w:hAnsi="Georgia"/>
          <w:b/>
        </w:rPr>
      </w:pPr>
      <w:r w:rsidRPr="003F57AC">
        <w:rPr>
          <w:rFonts w:ascii="Georgia" w:hAnsi="Georgia"/>
          <w:b/>
        </w:rPr>
        <w:t>PUNT</w:t>
      </w:r>
      <w:r>
        <w:rPr>
          <w:rFonts w:ascii="Georgia" w:hAnsi="Georgia"/>
          <w:b/>
        </w:rPr>
        <w:t>OS DE ACUERDO SESION ORDINARIA 12, ACTA 20</w:t>
      </w:r>
    </w:p>
    <w:p w:rsidR="00905A45" w:rsidRPr="003F57AC" w:rsidRDefault="00905A45" w:rsidP="00905A45">
      <w:pPr>
        <w:jc w:val="center"/>
        <w:rPr>
          <w:rFonts w:ascii="Georgia" w:hAnsi="Georgia"/>
          <w:b/>
        </w:rPr>
      </w:pPr>
      <w:r>
        <w:rPr>
          <w:rFonts w:ascii="Georgia" w:hAnsi="Georgia"/>
          <w:b/>
        </w:rPr>
        <w:t>DE FECHA: 29</w:t>
      </w:r>
      <w:r w:rsidRPr="003F57AC">
        <w:rPr>
          <w:rFonts w:ascii="Georgia" w:hAnsi="Georgia"/>
          <w:b/>
        </w:rPr>
        <w:t xml:space="preserve"> DE </w:t>
      </w:r>
      <w:r>
        <w:rPr>
          <w:rFonts w:ascii="Georgia" w:hAnsi="Georgia"/>
          <w:b/>
        </w:rPr>
        <w:t xml:space="preserve">MARZO </w:t>
      </w:r>
      <w:r w:rsidRPr="003F57AC">
        <w:rPr>
          <w:rFonts w:ascii="Georgia" w:hAnsi="Georgia"/>
          <w:b/>
        </w:rPr>
        <w:t>DE 201</w:t>
      </w:r>
      <w:r>
        <w:rPr>
          <w:rFonts w:ascii="Georgia" w:hAnsi="Georgia"/>
          <w:b/>
        </w:rPr>
        <w:t>9</w:t>
      </w:r>
    </w:p>
    <w:p w:rsidR="00905A45" w:rsidRDefault="00905A45" w:rsidP="00905A45">
      <w:pPr>
        <w:widowControl w:val="0"/>
        <w:autoSpaceDE w:val="0"/>
        <w:autoSpaceDN w:val="0"/>
        <w:adjustRightInd w:val="0"/>
        <w:ind w:left="-142" w:right="51"/>
        <w:jc w:val="both"/>
        <w:rPr>
          <w:rFonts w:ascii="Georgia" w:eastAsia="Calibri" w:hAnsi="Georgia" w:cs="Calibri"/>
        </w:rPr>
      </w:pPr>
    </w:p>
    <w:p w:rsidR="00905A45" w:rsidRPr="00737A27" w:rsidRDefault="00905A45" w:rsidP="00905A45">
      <w:pPr>
        <w:widowControl w:val="0"/>
        <w:autoSpaceDE w:val="0"/>
        <w:autoSpaceDN w:val="0"/>
        <w:adjustRightInd w:val="0"/>
        <w:ind w:right="49"/>
        <w:jc w:val="both"/>
        <w:rPr>
          <w:rFonts w:ascii="Georgia" w:hAnsi="Georgia" w:cs="Calibri"/>
          <w:b/>
        </w:rPr>
      </w:pPr>
      <w:r w:rsidRPr="007452EC">
        <w:rPr>
          <w:rFonts w:ascii="Georgia" w:hAnsi="Georgia"/>
          <w:b/>
        </w:rPr>
        <w:t>AHAZ</w:t>
      </w:r>
      <w:r>
        <w:rPr>
          <w:rFonts w:ascii="Georgia" w:hAnsi="Georgia" w:cs="Calibri"/>
          <w:b/>
        </w:rPr>
        <w:t>/149</w:t>
      </w:r>
      <w:r w:rsidRPr="007452EC">
        <w:rPr>
          <w:rFonts w:ascii="Georgia" w:hAnsi="Georgia" w:cs="Calibri"/>
          <w:b/>
        </w:rPr>
        <w:t>/201</w:t>
      </w:r>
      <w:r>
        <w:rPr>
          <w:rFonts w:ascii="Georgia" w:hAnsi="Georgia" w:cs="Calibri"/>
          <w:b/>
        </w:rPr>
        <w:t>9</w:t>
      </w:r>
      <w:r w:rsidRPr="007452EC">
        <w:rPr>
          <w:rFonts w:ascii="Georgia" w:hAnsi="Georgia" w:cs="Calibri"/>
          <w:b/>
        </w:rPr>
        <w:t>.-</w:t>
      </w:r>
      <w:r w:rsidRPr="001F5A18">
        <w:rPr>
          <w:rFonts w:ascii="Georgia" w:hAnsi="Georgia" w:cs="Calibri"/>
        </w:rPr>
        <w:t xml:space="preserve">“Se aprueba por </w:t>
      </w:r>
      <w:r>
        <w:rPr>
          <w:rFonts w:ascii="Georgia" w:hAnsi="Georgia" w:cs="Calibri"/>
        </w:rPr>
        <w:t>unanimidad de votos</w:t>
      </w:r>
      <w:r w:rsidRPr="00737A27">
        <w:rPr>
          <w:rFonts w:ascii="Georgia" w:hAnsi="Georgia" w:cs="Calibri"/>
        </w:rPr>
        <w:t xml:space="preserve"> el orden del día propuesto para la presente sesión de Cabildo</w:t>
      </w:r>
      <w:r>
        <w:rPr>
          <w:rFonts w:ascii="Georgia" w:hAnsi="Georgia" w:cs="Calibri"/>
        </w:rPr>
        <w:t xml:space="preserve"> con las adiciones propuestas por la Regidora Fátima Stefanía Castrellón Pacheco y la Regidora </w:t>
      </w:r>
      <w:r>
        <w:rPr>
          <w:rFonts w:ascii="Georgia" w:hAnsi="Georgia"/>
          <w:color w:val="000000" w:themeColor="text1"/>
          <w:sz w:val="22"/>
          <w:szCs w:val="22"/>
        </w:rPr>
        <w:t>Mtra</w:t>
      </w:r>
      <w:r w:rsidRPr="009320CB">
        <w:rPr>
          <w:rFonts w:ascii="Georgia" w:hAnsi="Georgia"/>
          <w:color w:val="000000" w:themeColor="text1"/>
          <w:sz w:val="22"/>
          <w:szCs w:val="22"/>
        </w:rPr>
        <w:t>. María de Lourdes Zorrilla Dávila</w:t>
      </w:r>
      <w:r w:rsidRPr="00737A27">
        <w:rPr>
          <w:rFonts w:ascii="Georgia" w:hAnsi="Georgia" w:cs="Calibri"/>
        </w:rPr>
        <w:t>”.</w:t>
      </w:r>
    </w:p>
    <w:p w:rsidR="00905A45" w:rsidRPr="00737A27" w:rsidRDefault="00905A45" w:rsidP="00905A45">
      <w:pPr>
        <w:autoSpaceDE w:val="0"/>
        <w:autoSpaceDN w:val="0"/>
        <w:adjustRightInd w:val="0"/>
        <w:jc w:val="both"/>
        <w:rPr>
          <w:rFonts w:ascii="Georgia" w:eastAsia="Calibri" w:hAnsi="Georgia" w:cs="Calibri"/>
          <w:b/>
        </w:rPr>
      </w:pPr>
    </w:p>
    <w:p w:rsidR="0011141D" w:rsidRPr="002E14B7" w:rsidRDefault="00905A45" w:rsidP="0011141D">
      <w:pPr>
        <w:autoSpaceDE w:val="0"/>
        <w:autoSpaceDN w:val="0"/>
        <w:adjustRightInd w:val="0"/>
        <w:jc w:val="both"/>
        <w:rPr>
          <w:rFonts w:ascii="Georgia" w:hAnsi="Georgia" w:cs="Calibri"/>
        </w:rPr>
      </w:pPr>
      <w:r w:rsidRPr="00737A27">
        <w:rPr>
          <w:rFonts w:ascii="Georgia" w:hAnsi="Georgia"/>
          <w:b/>
        </w:rPr>
        <w:t>AHAZ</w:t>
      </w:r>
      <w:r w:rsidRPr="00737A27">
        <w:rPr>
          <w:rFonts w:ascii="Georgia" w:hAnsi="Georgia" w:cs="Calibri"/>
          <w:b/>
        </w:rPr>
        <w:t>/1</w:t>
      </w:r>
      <w:r>
        <w:rPr>
          <w:rFonts w:ascii="Georgia" w:hAnsi="Georgia" w:cs="Calibri"/>
          <w:b/>
        </w:rPr>
        <w:t>50</w:t>
      </w:r>
      <w:r w:rsidRPr="00737A27">
        <w:rPr>
          <w:rFonts w:ascii="Georgia" w:hAnsi="Georgia" w:cs="Calibri"/>
          <w:b/>
        </w:rPr>
        <w:t>/2019.-</w:t>
      </w:r>
      <w:r w:rsidR="0011141D" w:rsidRPr="001F5A18">
        <w:rPr>
          <w:rFonts w:ascii="Georgia" w:hAnsi="Georgia" w:cs="Calibri"/>
        </w:rPr>
        <w:t>“Se aprueba por unanimidad de votos,</w:t>
      </w:r>
      <w:r w:rsidR="0011141D">
        <w:rPr>
          <w:rFonts w:ascii="Georgia" w:hAnsi="Georgia" w:cs="Calibri"/>
        </w:rPr>
        <w:t xml:space="preserve"> el </w:t>
      </w:r>
      <w:r w:rsidR="0011141D" w:rsidRPr="003542DB">
        <w:rPr>
          <w:rFonts w:ascii="Georgia" w:eastAsia="Calibri" w:hAnsi="Georgia" w:cs="Calibri"/>
          <w:bCs/>
        </w:rPr>
        <w:t xml:space="preserve">contenido de </w:t>
      </w:r>
      <w:r w:rsidR="0011141D">
        <w:rPr>
          <w:rFonts w:ascii="Georgia" w:eastAsia="Calibri" w:hAnsi="Georgia" w:cs="Calibri"/>
          <w:bCs/>
        </w:rPr>
        <w:t>Acta</w:t>
      </w:r>
      <w:r w:rsidR="0011141D" w:rsidRPr="003542DB">
        <w:rPr>
          <w:rFonts w:ascii="Georgia" w:eastAsia="Calibri" w:hAnsi="Georgia" w:cs="Calibri"/>
          <w:bCs/>
        </w:rPr>
        <w:t xml:space="preserve"> de Cabildo:</w:t>
      </w:r>
    </w:p>
    <w:p w:rsidR="00737A27" w:rsidRPr="0011141D" w:rsidRDefault="0011141D" w:rsidP="0011141D">
      <w:pPr>
        <w:pStyle w:val="Prrafodelista"/>
        <w:numPr>
          <w:ilvl w:val="0"/>
          <w:numId w:val="4"/>
        </w:numPr>
        <w:jc w:val="both"/>
        <w:rPr>
          <w:rFonts w:ascii="Georgia" w:eastAsia="Calibri" w:hAnsi="Georgia" w:cs="Calibri"/>
          <w:b/>
        </w:rPr>
      </w:pPr>
      <w:r w:rsidRPr="0011141D">
        <w:rPr>
          <w:rFonts w:ascii="Georgia" w:hAnsi="Georgia" w:cs="Arial"/>
          <w:sz w:val="22"/>
          <w:szCs w:val="22"/>
        </w:rPr>
        <w:t>N° 18, Ordinaria 11, de fecha 14 de marzo del año 2019</w:t>
      </w:r>
      <w:r w:rsidR="00950418">
        <w:rPr>
          <w:rFonts w:ascii="Georgia" w:hAnsi="Georgia" w:cs="Arial"/>
          <w:sz w:val="22"/>
          <w:szCs w:val="22"/>
        </w:rPr>
        <w:t>"</w:t>
      </w:r>
      <w:r w:rsidRPr="0011141D">
        <w:rPr>
          <w:rFonts w:ascii="Georgia" w:hAnsi="Georgia" w:cs="Arial"/>
          <w:sz w:val="22"/>
          <w:szCs w:val="22"/>
        </w:rPr>
        <w:t>.</w:t>
      </w:r>
    </w:p>
    <w:p w:rsidR="0011141D" w:rsidRDefault="0011141D" w:rsidP="00F063C2">
      <w:pPr>
        <w:autoSpaceDE w:val="0"/>
        <w:autoSpaceDN w:val="0"/>
        <w:adjustRightInd w:val="0"/>
        <w:jc w:val="both"/>
        <w:rPr>
          <w:rFonts w:ascii="Georgia" w:hAnsi="Georgia"/>
          <w:b/>
        </w:rPr>
      </w:pPr>
    </w:p>
    <w:p w:rsidR="00950418" w:rsidRDefault="0011141D" w:rsidP="00950418">
      <w:pPr>
        <w:autoSpaceDE w:val="0"/>
        <w:autoSpaceDN w:val="0"/>
        <w:adjustRightInd w:val="0"/>
        <w:jc w:val="both"/>
        <w:rPr>
          <w:rFonts w:ascii="Georgia" w:eastAsia="Calibri" w:hAnsi="Georgia" w:cs="Arial"/>
        </w:rPr>
      </w:pPr>
      <w:r w:rsidRPr="00950418">
        <w:rPr>
          <w:rFonts w:ascii="Georgia" w:hAnsi="Georgia"/>
          <w:b/>
        </w:rPr>
        <w:t>AHAZ</w:t>
      </w:r>
      <w:r w:rsidRPr="00950418">
        <w:rPr>
          <w:rFonts w:ascii="Georgia" w:hAnsi="Georgia" w:cs="Calibri"/>
          <w:b/>
        </w:rPr>
        <w:t>/151/2019.-</w:t>
      </w:r>
      <w:r w:rsidRPr="00950418">
        <w:rPr>
          <w:rFonts w:ascii="Georgia" w:hAnsi="Georgia" w:cs="Calibri"/>
        </w:rPr>
        <w:t xml:space="preserve"> “Se aprueba por unanimidad de votos, el</w:t>
      </w:r>
      <w:r w:rsidR="007F15FB">
        <w:rPr>
          <w:rFonts w:ascii="Georgia" w:hAnsi="Georgia" w:cs="Calibri"/>
        </w:rPr>
        <w:t xml:space="preserve"> </w:t>
      </w:r>
      <w:r w:rsidR="00950418" w:rsidRPr="00950418">
        <w:rPr>
          <w:rFonts w:ascii="Georgia" w:eastAsia="Calibri" w:hAnsi="Georgia" w:cs="Arial"/>
        </w:rPr>
        <w:t xml:space="preserve">Dictamen que presenta la Comisión Edilicia de Obra Pública, Desarrollo Urbano y Ordenamiento Territorial, relativo a la solicitud de autorización del proyecto de Fraccionamiento denominado </w:t>
      </w:r>
      <w:r w:rsidR="00950418" w:rsidRPr="00812105">
        <w:rPr>
          <w:rFonts w:ascii="Georgia" w:eastAsia="Calibri" w:hAnsi="Georgia" w:cs="Arial"/>
          <w:b/>
        </w:rPr>
        <w:t>“Universitarios”,</w:t>
      </w:r>
      <w:r w:rsidR="00950418" w:rsidRPr="00950418">
        <w:rPr>
          <w:rFonts w:ascii="Georgia" w:eastAsia="Calibri" w:hAnsi="Georgia" w:cs="Arial"/>
        </w:rPr>
        <w:t xml:space="preserve"> ubicado al poniente de esta Ciudad Capital, que presenta el C. Crisóforo Herrera Tovar</w:t>
      </w:r>
      <w:r w:rsidR="00950418">
        <w:rPr>
          <w:rFonts w:ascii="Georgia" w:eastAsia="Calibri" w:hAnsi="Georgia" w:cs="Arial"/>
        </w:rPr>
        <w:t>, consistente en:</w:t>
      </w:r>
    </w:p>
    <w:p w:rsidR="00950418" w:rsidRDefault="00950418" w:rsidP="00950418">
      <w:pPr>
        <w:autoSpaceDE w:val="0"/>
        <w:autoSpaceDN w:val="0"/>
        <w:adjustRightInd w:val="0"/>
        <w:jc w:val="both"/>
        <w:rPr>
          <w:rFonts w:ascii="Georgia" w:eastAsia="Calibri" w:hAnsi="Georgia" w:cs="Arial"/>
        </w:rPr>
      </w:pPr>
    </w:p>
    <w:p w:rsidR="00812105" w:rsidRPr="00812105" w:rsidRDefault="00812105" w:rsidP="00812105">
      <w:pPr>
        <w:jc w:val="both"/>
        <w:rPr>
          <w:rFonts w:ascii="Georgia" w:hAnsi="Georgia" w:cs="Arial"/>
          <w:lang w:val="es-ES"/>
        </w:rPr>
      </w:pPr>
      <w:r w:rsidRPr="00812105">
        <w:rPr>
          <w:rFonts w:ascii="Georgia" w:hAnsi="Georgia" w:cs="Arial"/>
          <w:b/>
          <w:lang w:val="es-ES"/>
        </w:rPr>
        <w:t xml:space="preserve">ÚNICO: </w:t>
      </w:r>
      <w:r w:rsidRPr="00812105">
        <w:rPr>
          <w:rFonts w:ascii="Georgia" w:hAnsi="Georgia" w:cs="Arial"/>
          <w:lang w:val="es-ES"/>
        </w:rPr>
        <w:t xml:space="preserve">Es de autorizarse y se autoriza la solicitud relativa a la autorización de fraccionamiento denominado </w:t>
      </w:r>
      <w:r w:rsidRPr="00812105">
        <w:rPr>
          <w:rFonts w:ascii="Georgia" w:hAnsi="Georgia" w:cs="Arial"/>
          <w:b/>
          <w:lang w:val="es-ES"/>
        </w:rPr>
        <w:t>“UNIVERSITARIOS”</w:t>
      </w:r>
      <w:r w:rsidRPr="00812105">
        <w:rPr>
          <w:rFonts w:ascii="Georgia" w:hAnsi="Georgia" w:cs="Arial"/>
          <w:lang w:val="es-ES"/>
        </w:rPr>
        <w:t xml:space="preserve"> ubicado al poniente de esta ciudad capital, el cual tiene una superficie de 30,650.37 m2, el cual incluye 115 lotes y su área de donación, propiedad del </w:t>
      </w:r>
      <w:r w:rsidRPr="00812105">
        <w:rPr>
          <w:rFonts w:ascii="Georgia" w:hAnsi="Georgia" w:cs="Arial"/>
          <w:b/>
          <w:lang w:val="es-ES"/>
        </w:rPr>
        <w:t xml:space="preserve">C. CRISOFORO HERRERA TOVAR, </w:t>
      </w:r>
      <w:r w:rsidRPr="00812105">
        <w:rPr>
          <w:rFonts w:ascii="Georgia" w:hAnsi="Georgia" w:cs="Arial"/>
          <w:lang w:val="es-ES"/>
        </w:rPr>
        <w:t>una vez que se cumpla con todo lo estipulado en el presente dictamen</w:t>
      </w:r>
      <w:r>
        <w:rPr>
          <w:rFonts w:ascii="Georgia" w:hAnsi="Georgia" w:cs="Arial"/>
          <w:lang w:val="es-ES"/>
        </w:rPr>
        <w:t>"</w:t>
      </w:r>
      <w:r w:rsidRPr="00812105">
        <w:rPr>
          <w:rFonts w:ascii="Georgia" w:hAnsi="Georgia" w:cs="Arial"/>
          <w:lang w:val="es-ES"/>
        </w:rPr>
        <w:t xml:space="preserve">. </w:t>
      </w:r>
    </w:p>
    <w:p w:rsidR="00812105" w:rsidRPr="00812105" w:rsidRDefault="00812105" w:rsidP="00950418">
      <w:pPr>
        <w:autoSpaceDE w:val="0"/>
        <w:autoSpaceDN w:val="0"/>
        <w:adjustRightInd w:val="0"/>
        <w:jc w:val="both"/>
        <w:rPr>
          <w:rFonts w:ascii="Georgia" w:eastAsia="Calibri" w:hAnsi="Georgia" w:cs="Arial"/>
        </w:rPr>
      </w:pPr>
    </w:p>
    <w:p w:rsidR="00950418" w:rsidRDefault="00950418" w:rsidP="00950418">
      <w:pPr>
        <w:autoSpaceDE w:val="0"/>
        <w:autoSpaceDN w:val="0"/>
        <w:adjustRightInd w:val="0"/>
        <w:jc w:val="both"/>
        <w:rPr>
          <w:rFonts w:ascii="Georgia" w:eastAsia="Calibri" w:hAnsi="Georgia" w:cs="Arial"/>
        </w:rPr>
      </w:pPr>
      <w:r w:rsidRPr="00950418">
        <w:rPr>
          <w:rFonts w:ascii="Georgia" w:hAnsi="Georgia"/>
          <w:b/>
        </w:rPr>
        <w:t>AHAZ</w:t>
      </w:r>
      <w:r w:rsidRPr="00950418">
        <w:rPr>
          <w:rFonts w:ascii="Georgia" w:hAnsi="Georgia" w:cs="Calibri"/>
          <w:b/>
        </w:rPr>
        <w:t>/15</w:t>
      </w:r>
      <w:r>
        <w:rPr>
          <w:rFonts w:ascii="Georgia" w:hAnsi="Georgia" w:cs="Calibri"/>
          <w:b/>
        </w:rPr>
        <w:t>2</w:t>
      </w:r>
      <w:r w:rsidRPr="00950418">
        <w:rPr>
          <w:rFonts w:ascii="Georgia" w:hAnsi="Georgia" w:cs="Calibri"/>
          <w:b/>
        </w:rPr>
        <w:t>/2019.-</w:t>
      </w:r>
      <w:r w:rsidRPr="00950418">
        <w:rPr>
          <w:rFonts w:ascii="Georgia" w:hAnsi="Georgia" w:cs="Calibri"/>
        </w:rPr>
        <w:t xml:space="preserve"> “Se aprueba por unanimidad de votos, el </w:t>
      </w:r>
      <w:r w:rsidRPr="00950418">
        <w:rPr>
          <w:rFonts w:ascii="Georgia" w:eastAsia="Calibri" w:hAnsi="Georgia" w:cs="Arial"/>
        </w:rPr>
        <w:t>Dictamen</w:t>
      </w:r>
      <w:r w:rsidR="007F15FB">
        <w:rPr>
          <w:rFonts w:ascii="Georgia" w:eastAsia="Calibri" w:hAnsi="Georgia" w:cs="Arial"/>
        </w:rPr>
        <w:t xml:space="preserve"> </w:t>
      </w:r>
      <w:r w:rsidRPr="00950418">
        <w:rPr>
          <w:rFonts w:ascii="Georgia" w:eastAsia="Calibri" w:hAnsi="Georgia" w:cs="Arial"/>
        </w:rPr>
        <w:t xml:space="preserve">que presenta la Comisión Edilicia de Obra Pública, Desarrollo Urbano y Ordenamiento Territorial, relativo a la solicitud de autorización del proyecto de Fraccionamiento denominado </w:t>
      </w:r>
      <w:r w:rsidRPr="00812105">
        <w:rPr>
          <w:rFonts w:ascii="Georgia" w:eastAsia="Calibri" w:hAnsi="Georgia" w:cs="Arial"/>
          <w:b/>
        </w:rPr>
        <w:t>“Nuevo Siglo”</w:t>
      </w:r>
      <w:r w:rsidRPr="00950418">
        <w:rPr>
          <w:rFonts w:ascii="Georgia" w:eastAsia="Calibri" w:hAnsi="Georgia" w:cs="Arial"/>
        </w:rPr>
        <w:t>, ubicado al noreste del Fraccionamiento la Escondida de esta Ciudad Capital, que presenta el C. Crisóforo</w:t>
      </w:r>
      <w:r>
        <w:rPr>
          <w:rFonts w:ascii="Georgia" w:eastAsia="Calibri" w:hAnsi="Georgia" w:cs="Arial"/>
        </w:rPr>
        <w:t xml:space="preserve"> Herrera Tovar, consistente en:</w:t>
      </w:r>
    </w:p>
    <w:p w:rsidR="00812105" w:rsidRDefault="00812105" w:rsidP="00812105">
      <w:pPr>
        <w:jc w:val="both"/>
        <w:rPr>
          <w:rFonts w:ascii="Georgia" w:hAnsi="Georgia" w:cs="Arial"/>
          <w:b/>
          <w:lang w:val="es-ES"/>
        </w:rPr>
      </w:pPr>
    </w:p>
    <w:p w:rsidR="00812105" w:rsidRPr="00812105" w:rsidRDefault="00812105" w:rsidP="00812105">
      <w:pPr>
        <w:jc w:val="both"/>
        <w:rPr>
          <w:rFonts w:ascii="Georgia" w:hAnsi="Georgia" w:cs="Arial"/>
          <w:lang w:val="es-ES"/>
        </w:rPr>
      </w:pPr>
      <w:r w:rsidRPr="00812105">
        <w:rPr>
          <w:rFonts w:ascii="Georgia" w:hAnsi="Georgia" w:cs="Arial"/>
          <w:b/>
          <w:lang w:val="es-ES"/>
        </w:rPr>
        <w:lastRenderedPageBreak/>
        <w:t xml:space="preserve">ÚNICO: </w:t>
      </w:r>
      <w:r w:rsidRPr="00812105">
        <w:rPr>
          <w:rFonts w:ascii="Georgia" w:hAnsi="Georgia" w:cs="Arial"/>
          <w:lang w:val="es-ES"/>
        </w:rPr>
        <w:t xml:space="preserve">Es de autorizarse y se autoriza la solicitud relativa a la autorización de fraccionamiento denominado </w:t>
      </w:r>
      <w:r w:rsidRPr="00812105">
        <w:rPr>
          <w:rFonts w:ascii="Georgia" w:hAnsi="Georgia" w:cs="Arial"/>
          <w:b/>
          <w:lang w:val="es-ES"/>
        </w:rPr>
        <w:t>“Nuevo Siglo”</w:t>
      </w:r>
      <w:r w:rsidRPr="00812105">
        <w:rPr>
          <w:rFonts w:ascii="Georgia" w:hAnsi="Georgia" w:cs="Arial"/>
          <w:lang w:val="es-ES"/>
        </w:rPr>
        <w:t xml:space="preserve"> ubicado al Noreste del Fraccionamiento La Escondida de esta Ciudad Capital, el cual tiene una superficie de 12,334.62 m2 y que incluye 47 lotes y su área de donación, propiedad del </w:t>
      </w:r>
      <w:r w:rsidRPr="00812105">
        <w:rPr>
          <w:rFonts w:ascii="Georgia" w:hAnsi="Georgia" w:cs="Arial"/>
          <w:b/>
          <w:lang w:val="es-ES"/>
        </w:rPr>
        <w:t xml:space="preserve">C. CRISOFORO HERRERA TOVAR, </w:t>
      </w:r>
      <w:r w:rsidRPr="00812105">
        <w:rPr>
          <w:rFonts w:ascii="Georgia" w:hAnsi="Georgia" w:cs="Arial"/>
          <w:lang w:val="es-ES"/>
        </w:rPr>
        <w:t xml:space="preserve"> con las siguientes medidas y colindancias:</w:t>
      </w:r>
    </w:p>
    <w:p w:rsidR="00812105" w:rsidRDefault="00812105" w:rsidP="00812105">
      <w:pPr>
        <w:jc w:val="both"/>
        <w:rPr>
          <w:rFonts w:ascii="Georgia" w:hAnsi="Georgia" w:cs="Arial"/>
        </w:rPr>
      </w:pPr>
    </w:p>
    <w:p w:rsidR="00812105" w:rsidRPr="00812105" w:rsidRDefault="00812105" w:rsidP="00812105">
      <w:pPr>
        <w:jc w:val="both"/>
        <w:rPr>
          <w:rFonts w:ascii="Georgia" w:hAnsi="Georgia" w:cs="Arial"/>
        </w:rPr>
      </w:pPr>
      <w:r w:rsidRPr="00812105">
        <w:rPr>
          <w:rFonts w:ascii="Georgia" w:hAnsi="Georgia" w:cs="Arial"/>
        </w:rPr>
        <w:t>AL NORESTE: 87.760 m, con camino;</w:t>
      </w:r>
    </w:p>
    <w:p w:rsidR="00812105" w:rsidRPr="00812105" w:rsidRDefault="00812105" w:rsidP="00812105">
      <w:pPr>
        <w:jc w:val="both"/>
        <w:rPr>
          <w:rFonts w:ascii="Georgia" w:hAnsi="Georgia" w:cs="Arial"/>
        </w:rPr>
      </w:pPr>
      <w:r w:rsidRPr="00812105">
        <w:rPr>
          <w:rFonts w:ascii="Georgia" w:hAnsi="Georgia" w:cs="Arial"/>
        </w:rPr>
        <w:t>AL SURESTE: 140.680 m, con parcela 527;</w:t>
      </w:r>
    </w:p>
    <w:p w:rsidR="00812105" w:rsidRPr="00812105" w:rsidRDefault="00812105" w:rsidP="00812105">
      <w:pPr>
        <w:jc w:val="both"/>
        <w:rPr>
          <w:rFonts w:ascii="Georgia" w:hAnsi="Georgia" w:cs="Arial"/>
        </w:rPr>
      </w:pPr>
      <w:r w:rsidRPr="00812105">
        <w:rPr>
          <w:rFonts w:ascii="Georgia" w:hAnsi="Georgia" w:cs="Arial"/>
        </w:rPr>
        <w:t>AL SUROESTE: 25.980 m, con parcela 552 y 61.77 con parcela 551, y;</w:t>
      </w:r>
    </w:p>
    <w:p w:rsidR="00812105" w:rsidRPr="00812105" w:rsidRDefault="00812105" w:rsidP="00812105">
      <w:pPr>
        <w:jc w:val="both"/>
        <w:rPr>
          <w:rFonts w:ascii="Georgia" w:hAnsi="Georgia" w:cs="Arial"/>
        </w:rPr>
      </w:pPr>
      <w:r w:rsidRPr="00812105">
        <w:rPr>
          <w:rFonts w:ascii="Georgia" w:hAnsi="Georgia" w:cs="Arial"/>
        </w:rPr>
        <w:t>AL NOROESTE: 140.510 m, con camino.</w:t>
      </w:r>
    </w:p>
    <w:p w:rsidR="00950418" w:rsidRDefault="00950418" w:rsidP="00950418">
      <w:pPr>
        <w:autoSpaceDE w:val="0"/>
        <w:autoSpaceDN w:val="0"/>
        <w:adjustRightInd w:val="0"/>
        <w:jc w:val="both"/>
        <w:rPr>
          <w:rFonts w:ascii="Georgia" w:eastAsia="Calibri" w:hAnsi="Georgia" w:cs="Arial"/>
        </w:rPr>
      </w:pPr>
    </w:p>
    <w:p w:rsidR="00950418" w:rsidRDefault="00950418" w:rsidP="00950418">
      <w:pPr>
        <w:autoSpaceDE w:val="0"/>
        <w:autoSpaceDN w:val="0"/>
        <w:adjustRightInd w:val="0"/>
        <w:jc w:val="both"/>
        <w:rPr>
          <w:rFonts w:ascii="Georgia" w:eastAsia="Calibri" w:hAnsi="Georgia" w:cs="Arial"/>
        </w:rPr>
      </w:pPr>
      <w:r w:rsidRPr="00950418">
        <w:rPr>
          <w:rFonts w:ascii="Georgia" w:hAnsi="Georgia"/>
          <w:b/>
        </w:rPr>
        <w:t>AHAZ</w:t>
      </w:r>
      <w:r w:rsidRPr="00950418">
        <w:rPr>
          <w:rFonts w:ascii="Georgia" w:hAnsi="Georgia" w:cs="Calibri"/>
          <w:b/>
        </w:rPr>
        <w:t>/15</w:t>
      </w:r>
      <w:r>
        <w:rPr>
          <w:rFonts w:ascii="Georgia" w:hAnsi="Georgia" w:cs="Calibri"/>
          <w:b/>
        </w:rPr>
        <w:t>3</w:t>
      </w:r>
      <w:r w:rsidRPr="00950418">
        <w:rPr>
          <w:rFonts w:ascii="Georgia" w:hAnsi="Georgia" w:cs="Calibri"/>
          <w:b/>
        </w:rPr>
        <w:t>/2019.-</w:t>
      </w:r>
      <w:r w:rsidRPr="00950418">
        <w:rPr>
          <w:rFonts w:ascii="Georgia" w:hAnsi="Georgia" w:cs="Calibri"/>
        </w:rPr>
        <w:t xml:space="preserve"> “Se aprueba por unanimidad de votos, el </w:t>
      </w:r>
      <w:r w:rsidRPr="00950418">
        <w:rPr>
          <w:rFonts w:ascii="Georgia" w:eastAsia="Calibri" w:hAnsi="Georgia" w:cs="Arial"/>
        </w:rPr>
        <w:t>Dictamen</w:t>
      </w:r>
      <w:r w:rsidR="007F15FB">
        <w:rPr>
          <w:rFonts w:ascii="Georgia" w:eastAsia="Calibri" w:hAnsi="Georgia" w:cs="Arial"/>
        </w:rPr>
        <w:t xml:space="preserve"> </w:t>
      </w:r>
      <w:r w:rsidRPr="00950418">
        <w:rPr>
          <w:rFonts w:ascii="Georgia" w:eastAsia="Calibri" w:hAnsi="Georgia" w:cs="Arial"/>
        </w:rPr>
        <w:t>que</w:t>
      </w:r>
      <w:r w:rsidR="007F15FB">
        <w:rPr>
          <w:rFonts w:ascii="Georgia" w:eastAsia="Calibri" w:hAnsi="Georgia" w:cs="Arial"/>
        </w:rPr>
        <w:t xml:space="preserve"> </w:t>
      </w:r>
      <w:r w:rsidRPr="00950418">
        <w:rPr>
          <w:rFonts w:ascii="Georgia" w:eastAsia="Calibri" w:hAnsi="Georgia" w:cs="Arial"/>
        </w:rPr>
        <w:t>presentan las Comisiones Edilicias Unidas de Reglamentos e Iniciativas de Ley; y la de Mercados, Centros de Abasto y Comercio, referente al proyecto de reforma integral del “Reglamento de Plazas y Mercados del Municipio de Zacatecas</w:t>
      </w:r>
      <w:r>
        <w:rPr>
          <w:rFonts w:ascii="Georgia" w:eastAsia="Calibri" w:hAnsi="Georgia" w:cs="Arial"/>
        </w:rPr>
        <w:t>, consistente en:</w:t>
      </w:r>
    </w:p>
    <w:p w:rsidR="00B10A6C" w:rsidRDefault="00B10A6C" w:rsidP="00950418">
      <w:pPr>
        <w:autoSpaceDE w:val="0"/>
        <w:autoSpaceDN w:val="0"/>
        <w:adjustRightInd w:val="0"/>
        <w:jc w:val="both"/>
        <w:rPr>
          <w:rFonts w:ascii="Georgia" w:eastAsia="Calibri" w:hAnsi="Georgia" w:cs="Arial"/>
        </w:rPr>
      </w:pPr>
    </w:p>
    <w:p w:rsidR="00B10A6C" w:rsidRPr="00B10A6C" w:rsidRDefault="00B10A6C" w:rsidP="00950418">
      <w:pPr>
        <w:autoSpaceDE w:val="0"/>
        <w:autoSpaceDN w:val="0"/>
        <w:adjustRightInd w:val="0"/>
        <w:jc w:val="both"/>
        <w:rPr>
          <w:rFonts w:ascii="Georgia" w:eastAsia="Calibri" w:hAnsi="Georgia" w:cs="Arial"/>
        </w:rPr>
      </w:pPr>
      <w:r>
        <w:rPr>
          <w:rFonts w:ascii="Georgia" w:eastAsia="Calibri" w:hAnsi="Georgia" w:cs="Arial"/>
          <w:b/>
        </w:rPr>
        <w:t>PRIMERO.-</w:t>
      </w:r>
      <w:r>
        <w:rPr>
          <w:rFonts w:ascii="Georgia" w:eastAsia="Calibri" w:hAnsi="Georgia" w:cs="Arial"/>
        </w:rPr>
        <w:t xml:space="preserve"> Es de autorizarse y se autoriza el proyecto de reforma integral al "Reglamento de Plazas y Mercados del municipio de Zacatecas".</w:t>
      </w:r>
    </w:p>
    <w:p w:rsidR="00B10A6C" w:rsidRDefault="00B10A6C" w:rsidP="00950418">
      <w:pPr>
        <w:autoSpaceDE w:val="0"/>
        <w:autoSpaceDN w:val="0"/>
        <w:adjustRightInd w:val="0"/>
        <w:jc w:val="both"/>
        <w:rPr>
          <w:rFonts w:ascii="Georgia" w:eastAsia="Calibri" w:hAnsi="Georgia" w:cs="Arial"/>
          <w:b/>
        </w:rPr>
      </w:pPr>
    </w:p>
    <w:p w:rsidR="00B10A6C" w:rsidRPr="00B10A6C" w:rsidRDefault="00B10A6C" w:rsidP="00950418">
      <w:pPr>
        <w:autoSpaceDE w:val="0"/>
        <w:autoSpaceDN w:val="0"/>
        <w:adjustRightInd w:val="0"/>
        <w:jc w:val="both"/>
        <w:rPr>
          <w:rFonts w:ascii="Georgia" w:eastAsia="Calibri" w:hAnsi="Georgia" w:cs="Arial"/>
        </w:rPr>
      </w:pPr>
      <w:r w:rsidRPr="00B10A6C">
        <w:rPr>
          <w:rFonts w:ascii="Georgia" w:eastAsia="Calibri" w:hAnsi="Georgia" w:cs="Arial"/>
          <w:b/>
        </w:rPr>
        <w:t>SEGUNDO.-</w:t>
      </w:r>
      <w:r>
        <w:rPr>
          <w:rFonts w:ascii="Georgia" w:eastAsia="Calibri" w:hAnsi="Georgia" w:cs="Arial"/>
        </w:rPr>
        <w:t>Comuníquese al C. Presidente Municipal M.B.A. Ulises Mejía Haro, de su aprobación  para los fines de promulgación y publicación en los medios legales que haya lugar, y que de esta manera se tenga condiciones de entrar en vigor".</w:t>
      </w:r>
    </w:p>
    <w:p w:rsidR="00950418" w:rsidRPr="00950418" w:rsidRDefault="00950418" w:rsidP="00950418">
      <w:pPr>
        <w:autoSpaceDE w:val="0"/>
        <w:autoSpaceDN w:val="0"/>
        <w:adjustRightInd w:val="0"/>
        <w:jc w:val="both"/>
        <w:rPr>
          <w:rFonts w:ascii="Georgia" w:eastAsia="Calibri" w:hAnsi="Georgia" w:cs="Arial"/>
        </w:rPr>
      </w:pPr>
    </w:p>
    <w:p w:rsidR="00950418" w:rsidRDefault="00950418" w:rsidP="00950418">
      <w:pPr>
        <w:autoSpaceDE w:val="0"/>
        <w:autoSpaceDN w:val="0"/>
        <w:adjustRightInd w:val="0"/>
        <w:jc w:val="both"/>
        <w:rPr>
          <w:rFonts w:ascii="Georgia" w:eastAsia="Calibri" w:hAnsi="Georgia" w:cs="Arial"/>
        </w:rPr>
      </w:pPr>
      <w:r w:rsidRPr="00950418">
        <w:rPr>
          <w:rFonts w:ascii="Georgia" w:hAnsi="Georgia"/>
          <w:b/>
        </w:rPr>
        <w:t>AHAZ</w:t>
      </w:r>
      <w:r w:rsidRPr="00950418">
        <w:rPr>
          <w:rFonts w:ascii="Georgia" w:hAnsi="Georgia" w:cs="Calibri"/>
          <w:b/>
        </w:rPr>
        <w:t>/15</w:t>
      </w:r>
      <w:r>
        <w:rPr>
          <w:rFonts w:ascii="Georgia" w:hAnsi="Georgia" w:cs="Calibri"/>
          <w:b/>
        </w:rPr>
        <w:t>4</w:t>
      </w:r>
      <w:r w:rsidRPr="00950418">
        <w:rPr>
          <w:rFonts w:ascii="Georgia" w:hAnsi="Georgia" w:cs="Calibri"/>
          <w:b/>
        </w:rPr>
        <w:t>/2019.-</w:t>
      </w:r>
      <w:r w:rsidRPr="00950418">
        <w:rPr>
          <w:rFonts w:ascii="Georgia" w:hAnsi="Georgia" w:cs="Calibri"/>
        </w:rPr>
        <w:t xml:space="preserve"> “Se aprueba por unanimidad de votos, el </w:t>
      </w:r>
      <w:r w:rsidRPr="00950418">
        <w:rPr>
          <w:rFonts w:ascii="Georgia" w:eastAsia="Calibri" w:hAnsi="Georgia" w:cs="Arial"/>
        </w:rPr>
        <w:t>Dictamen</w:t>
      </w:r>
      <w:r w:rsidR="007F15FB">
        <w:rPr>
          <w:rFonts w:ascii="Georgia" w:eastAsia="Calibri" w:hAnsi="Georgia" w:cs="Arial"/>
        </w:rPr>
        <w:t xml:space="preserve"> </w:t>
      </w:r>
      <w:r w:rsidRPr="00950418">
        <w:rPr>
          <w:rFonts w:ascii="Georgia" w:eastAsia="Calibri" w:hAnsi="Georgia" w:cs="Arial"/>
        </w:rPr>
        <w:t>que</w:t>
      </w:r>
      <w:r w:rsidR="007F15FB">
        <w:rPr>
          <w:rFonts w:ascii="Georgia" w:eastAsia="Calibri" w:hAnsi="Georgia" w:cs="Arial"/>
        </w:rPr>
        <w:t xml:space="preserve"> </w:t>
      </w:r>
      <w:r w:rsidRPr="00950418">
        <w:rPr>
          <w:rFonts w:ascii="Georgia" w:eastAsia="Calibri" w:hAnsi="Georgia" w:cs="Arial"/>
        </w:rPr>
        <w:t xml:space="preserve">presentan las Comisiones Edilicias Unidas de Hacienda y Patrimonio Municipal; y la de Obra Pública, Desarrollo Urbano y Ordenamiento Territorial, relativo a la ratificación del Punto de Acuerdo Número AHAZ/523/2015, de Sesión Ordinaria de Cabildo Número 23, de fecha 16 de Julio del año 2015, referente a la solicitud de compra-venta de lote predio propiedad municipal, ubicado en el lote 38, manzana 2, del Fraccionamiento Taxistas de esta Ciudad Capital, a favor del </w:t>
      </w:r>
      <w:r w:rsidRPr="004A2EA8">
        <w:rPr>
          <w:rFonts w:ascii="Georgia" w:eastAsia="Calibri" w:hAnsi="Georgia" w:cs="Arial"/>
          <w:b/>
        </w:rPr>
        <w:t>C. Luis Casas Cabral</w:t>
      </w:r>
      <w:r>
        <w:rPr>
          <w:rFonts w:ascii="Georgia" w:eastAsia="Calibri" w:hAnsi="Georgia" w:cs="Arial"/>
        </w:rPr>
        <w:t>,</w:t>
      </w:r>
      <w:r w:rsidR="007F15FB">
        <w:rPr>
          <w:rFonts w:ascii="Georgia" w:eastAsia="Calibri" w:hAnsi="Georgia" w:cs="Arial"/>
        </w:rPr>
        <w:t xml:space="preserve"> </w:t>
      </w:r>
      <w:r>
        <w:rPr>
          <w:rFonts w:ascii="Georgia" w:eastAsia="Calibri" w:hAnsi="Georgia" w:cs="Arial"/>
        </w:rPr>
        <w:t>consistente en:</w:t>
      </w:r>
    </w:p>
    <w:p w:rsidR="004A2EA8" w:rsidRDefault="004A2EA8" w:rsidP="00950418">
      <w:pPr>
        <w:autoSpaceDE w:val="0"/>
        <w:autoSpaceDN w:val="0"/>
        <w:adjustRightInd w:val="0"/>
        <w:jc w:val="both"/>
        <w:rPr>
          <w:rFonts w:ascii="Georgia" w:eastAsia="Calibri" w:hAnsi="Georgia" w:cs="Arial"/>
        </w:rPr>
      </w:pPr>
    </w:p>
    <w:p w:rsidR="00950418" w:rsidRDefault="00B347F1" w:rsidP="00950418">
      <w:pPr>
        <w:autoSpaceDE w:val="0"/>
        <w:autoSpaceDN w:val="0"/>
        <w:adjustRightInd w:val="0"/>
        <w:spacing w:line="276" w:lineRule="auto"/>
        <w:jc w:val="both"/>
        <w:rPr>
          <w:rFonts w:ascii="Georgia" w:eastAsia="Calibri" w:hAnsi="Georgia" w:cs="Arial"/>
        </w:rPr>
      </w:pPr>
      <w:r>
        <w:rPr>
          <w:rFonts w:ascii="Georgia" w:eastAsia="Calibri" w:hAnsi="Georgia" w:cs="Arial"/>
          <w:b/>
        </w:rPr>
        <w:t xml:space="preserve">ÚNICO.- </w:t>
      </w:r>
      <w:r>
        <w:rPr>
          <w:rFonts w:ascii="Georgia" w:eastAsia="Calibri" w:hAnsi="Georgia" w:cs="Arial"/>
        </w:rPr>
        <w:t xml:space="preserve"> Es de autorizarse y se autoriza la </w:t>
      </w:r>
      <w:r w:rsidRPr="00950418">
        <w:rPr>
          <w:rFonts w:ascii="Georgia" w:eastAsia="Calibri" w:hAnsi="Georgia" w:cs="Arial"/>
        </w:rPr>
        <w:t>ratificación del Punto de Acuerdo Número AHAZ/523/2015, de Sesión Ordinaria de Cabildo Número 23, de fecha 16 de Julio del año 2015,</w:t>
      </w:r>
      <w:r>
        <w:rPr>
          <w:rFonts w:ascii="Georgia" w:eastAsia="Calibri" w:hAnsi="Georgia" w:cs="Arial"/>
        </w:rPr>
        <w:t xml:space="preserve"> a efecto de regularizar vía compraventa predio propiedad municipal identificado como Lote 38, Manzana 2, del Fraccionamiento Taxistas de esta Ciudad de Zacatecas, Zac., en favor del </w:t>
      </w:r>
      <w:r w:rsidRPr="004A2EA8">
        <w:rPr>
          <w:rFonts w:ascii="Georgia" w:eastAsia="Calibri" w:hAnsi="Georgia" w:cs="Arial"/>
          <w:b/>
        </w:rPr>
        <w:t>C. Luis Casas Cabral</w:t>
      </w:r>
      <w:r>
        <w:rPr>
          <w:rFonts w:ascii="Georgia" w:eastAsia="Calibri" w:hAnsi="Georgia" w:cs="Arial"/>
        </w:rPr>
        <w:t>".</w:t>
      </w:r>
    </w:p>
    <w:p w:rsidR="004A2EA8" w:rsidRPr="00B347F1" w:rsidRDefault="004A2EA8" w:rsidP="00950418">
      <w:pPr>
        <w:autoSpaceDE w:val="0"/>
        <w:autoSpaceDN w:val="0"/>
        <w:adjustRightInd w:val="0"/>
        <w:spacing w:line="276" w:lineRule="auto"/>
        <w:jc w:val="both"/>
        <w:rPr>
          <w:rFonts w:ascii="Georgia" w:eastAsia="Calibri" w:hAnsi="Georgia" w:cs="Arial"/>
        </w:rPr>
      </w:pPr>
    </w:p>
    <w:p w:rsidR="00950418" w:rsidRDefault="00950418" w:rsidP="00950418">
      <w:pPr>
        <w:autoSpaceDE w:val="0"/>
        <w:autoSpaceDN w:val="0"/>
        <w:adjustRightInd w:val="0"/>
        <w:jc w:val="both"/>
        <w:rPr>
          <w:rFonts w:ascii="Georgia" w:eastAsia="Calibri" w:hAnsi="Georgia" w:cs="Arial"/>
        </w:rPr>
      </w:pPr>
      <w:r w:rsidRPr="00950418">
        <w:rPr>
          <w:rFonts w:ascii="Georgia" w:hAnsi="Georgia"/>
          <w:b/>
        </w:rPr>
        <w:t>AHAZ</w:t>
      </w:r>
      <w:r w:rsidRPr="00950418">
        <w:rPr>
          <w:rFonts w:ascii="Georgia" w:hAnsi="Georgia" w:cs="Calibri"/>
          <w:b/>
        </w:rPr>
        <w:t>/15</w:t>
      </w:r>
      <w:r>
        <w:rPr>
          <w:rFonts w:ascii="Georgia" w:hAnsi="Georgia" w:cs="Calibri"/>
          <w:b/>
        </w:rPr>
        <w:t>5</w:t>
      </w:r>
      <w:r w:rsidRPr="00950418">
        <w:rPr>
          <w:rFonts w:ascii="Georgia" w:hAnsi="Georgia" w:cs="Calibri"/>
          <w:b/>
        </w:rPr>
        <w:t>/2019.-</w:t>
      </w:r>
      <w:r w:rsidRPr="00950418">
        <w:rPr>
          <w:rFonts w:ascii="Georgia" w:hAnsi="Georgia" w:cs="Calibri"/>
        </w:rPr>
        <w:t xml:space="preserve"> “Se aprueba por unanimidad de votos, el </w:t>
      </w:r>
      <w:r w:rsidR="00972063" w:rsidRPr="00950418">
        <w:rPr>
          <w:rFonts w:ascii="Georgia" w:eastAsia="Calibri" w:hAnsi="Georgia" w:cs="Arial"/>
        </w:rPr>
        <w:t>Dictamen que</w:t>
      </w:r>
      <w:r w:rsidRPr="00950418">
        <w:rPr>
          <w:rFonts w:ascii="Georgia" w:eastAsia="Calibri" w:hAnsi="Georgia" w:cs="Arial"/>
        </w:rPr>
        <w:t xml:space="preserve"> presentan las Comisiones Edilicias Unidas de Hacienda y Patrimonio Municipal; y la de Obra Pública, Desarrollo Urbano y Ordenamiento Territorial, relativo a la ratificación del Punto de Acuerdo Número </w:t>
      </w:r>
      <w:r w:rsidRPr="00C919AA">
        <w:rPr>
          <w:rFonts w:ascii="Georgia" w:eastAsia="Calibri" w:hAnsi="Georgia" w:cs="Arial"/>
          <w:b/>
        </w:rPr>
        <w:t>AHAZ/701/2016</w:t>
      </w:r>
      <w:r w:rsidRPr="00950418">
        <w:rPr>
          <w:rFonts w:ascii="Georgia" w:eastAsia="Calibri" w:hAnsi="Georgia" w:cs="Arial"/>
        </w:rPr>
        <w:t xml:space="preserve">, de Sesión Ordinaria de Cabildo Número 30, de fecha 29 de Febrero del año 2016, referente a la solicitud de enajenación de predio propiedad municipal, ubicado en el lote 1, manzana 10, </w:t>
      </w:r>
      <w:r w:rsidRPr="00950418">
        <w:rPr>
          <w:rFonts w:ascii="Georgia" w:eastAsia="Calibri" w:hAnsi="Georgia" w:cs="Arial"/>
        </w:rPr>
        <w:lastRenderedPageBreak/>
        <w:t>del Fraccionamiento Mecánicos II de esta Ciudad Capital, a favor de</w:t>
      </w:r>
      <w:r>
        <w:rPr>
          <w:rFonts w:ascii="Georgia" w:eastAsia="Calibri" w:hAnsi="Georgia" w:cs="Arial"/>
        </w:rPr>
        <w:t xml:space="preserve">l </w:t>
      </w:r>
      <w:r w:rsidRPr="00705DF0">
        <w:rPr>
          <w:rFonts w:ascii="Georgia" w:eastAsia="Calibri" w:hAnsi="Georgia" w:cs="Arial"/>
          <w:b/>
        </w:rPr>
        <w:t>C. Federico Hernández Lechuga</w:t>
      </w:r>
      <w:r>
        <w:rPr>
          <w:rFonts w:ascii="Georgia" w:eastAsia="Calibri" w:hAnsi="Georgia" w:cs="Arial"/>
        </w:rPr>
        <w:t>, consistente en:</w:t>
      </w:r>
    </w:p>
    <w:p w:rsidR="00705DF0" w:rsidRDefault="00705DF0" w:rsidP="00950418">
      <w:pPr>
        <w:autoSpaceDE w:val="0"/>
        <w:autoSpaceDN w:val="0"/>
        <w:adjustRightInd w:val="0"/>
        <w:jc w:val="both"/>
        <w:rPr>
          <w:rFonts w:ascii="Georgia" w:eastAsia="Calibri" w:hAnsi="Georgia" w:cs="Arial"/>
        </w:rPr>
      </w:pPr>
    </w:p>
    <w:p w:rsidR="00950418" w:rsidRDefault="00705DF0" w:rsidP="00950418">
      <w:pPr>
        <w:autoSpaceDE w:val="0"/>
        <w:autoSpaceDN w:val="0"/>
        <w:adjustRightInd w:val="0"/>
        <w:jc w:val="both"/>
        <w:rPr>
          <w:rFonts w:ascii="Georgia" w:eastAsia="Calibri" w:hAnsi="Georgia" w:cs="Arial"/>
          <w:b/>
        </w:rPr>
      </w:pPr>
      <w:r>
        <w:rPr>
          <w:rFonts w:ascii="Georgia" w:eastAsia="Calibri" w:hAnsi="Georgia" w:cs="Arial"/>
          <w:b/>
        </w:rPr>
        <w:t xml:space="preserve">ÚNICO.- </w:t>
      </w:r>
      <w:r>
        <w:rPr>
          <w:rFonts w:ascii="Georgia" w:eastAsia="Calibri" w:hAnsi="Georgia" w:cs="Arial"/>
        </w:rPr>
        <w:t xml:space="preserve">Es de autorizarse y se autoriza la </w:t>
      </w:r>
      <w:r w:rsidRPr="00950418">
        <w:rPr>
          <w:rFonts w:ascii="Georgia" w:eastAsia="Calibri" w:hAnsi="Georgia" w:cs="Arial"/>
        </w:rPr>
        <w:t>ratificación del Punto de Acuerdo</w:t>
      </w:r>
      <w:r w:rsidR="007F15FB">
        <w:rPr>
          <w:rFonts w:ascii="Georgia" w:eastAsia="Calibri" w:hAnsi="Georgia" w:cs="Arial"/>
        </w:rPr>
        <w:t xml:space="preserve"> </w:t>
      </w:r>
      <w:r w:rsidRPr="00950418">
        <w:rPr>
          <w:rFonts w:ascii="Georgia" w:eastAsia="Calibri" w:hAnsi="Georgia" w:cs="Arial"/>
        </w:rPr>
        <w:t>AHAZ/701/2016, de Sesión</w:t>
      </w:r>
      <w:r>
        <w:rPr>
          <w:rFonts w:ascii="Georgia" w:eastAsia="Calibri" w:hAnsi="Georgia" w:cs="Arial"/>
        </w:rPr>
        <w:t xml:space="preserve"> Ordinaria de Cabildo Número 30 del H. Ayuntamiento de Zacatecas, Zac., de fecha 29 de febrero del 2016, a efecto de regularizar mediante enajenación vía compraventa predio propiedad municipal identificado como Lote 01, Manzana 10, del Fraccionamiento Mecánicos II de esta Ciudad de Zacatecas, Zac., por una superficie total de 33.88 metros cuadrados, en favor del </w:t>
      </w:r>
      <w:r w:rsidRPr="00705DF0">
        <w:rPr>
          <w:rFonts w:ascii="Georgia" w:eastAsia="Calibri" w:hAnsi="Georgia" w:cs="Arial"/>
          <w:b/>
        </w:rPr>
        <w:t>C. Federico Hernández Lechuga</w:t>
      </w:r>
      <w:r w:rsidR="00D55DC0">
        <w:rPr>
          <w:rFonts w:ascii="Georgia" w:eastAsia="Calibri" w:hAnsi="Georgia" w:cs="Arial"/>
          <w:b/>
        </w:rPr>
        <w:t>".</w:t>
      </w:r>
    </w:p>
    <w:p w:rsidR="00705DF0" w:rsidRDefault="00705DF0" w:rsidP="00950418">
      <w:pPr>
        <w:autoSpaceDE w:val="0"/>
        <w:autoSpaceDN w:val="0"/>
        <w:adjustRightInd w:val="0"/>
        <w:jc w:val="both"/>
        <w:rPr>
          <w:rFonts w:ascii="Georgia" w:eastAsia="Calibri" w:hAnsi="Georgia" w:cs="Arial"/>
        </w:rPr>
      </w:pPr>
    </w:p>
    <w:p w:rsidR="00950418" w:rsidRDefault="00950418" w:rsidP="00950418">
      <w:pPr>
        <w:autoSpaceDE w:val="0"/>
        <w:autoSpaceDN w:val="0"/>
        <w:adjustRightInd w:val="0"/>
        <w:jc w:val="both"/>
        <w:rPr>
          <w:rFonts w:ascii="Georgia" w:eastAsia="Calibri" w:hAnsi="Georgia" w:cs="Arial"/>
        </w:rPr>
      </w:pPr>
      <w:r w:rsidRPr="00950418">
        <w:rPr>
          <w:rFonts w:ascii="Georgia" w:hAnsi="Georgia"/>
          <w:b/>
        </w:rPr>
        <w:t>AHAZ</w:t>
      </w:r>
      <w:r w:rsidRPr="00950418">
        <w:rPr>
          <w:rFonts w:ascii="Georgia" w:hAnsi="Georgia" w:cs="Calibri"/>
          <w:b/>
        </w:rPr>
        <w:t>/15</w:t>
      </w:r>
      <w:r>
        <w:rPr>
          <w:rFonts w:ascii="Georgia" w:hAnsi="Georgia" w:cs="Calibri"/>
          <w:b/>
        </w:rPr>
        <w:t>6</w:t>
      </w:r>
      <w:r w:rsidRPr="00950418">
        <w:rPr>
          <w:rFonts w:ascii="Georgia" w:hAnsi="Georgia" w:cs="Calibri"/>
          <w:b/>
        </w:rPr>
        <w:t>/2019.-</w:t>
      </w:r>
      <w:r w:rsidRPr="00950418">
        <w:rPr>
          <w:rFonts w:ascii="Georgia" w:hAnsi="Georgia" w:cs="Calibri"/>
        </w:rPr>
        <w:t xml:space="preserve"> “Se aprueba por unanimidad de votos, el </w:t>
      </w:r>
      <w:r w:rsidRPr="00950418">
        <w:rPr>
          <w:rFonts w:ascii="Georgia" w:eastAsia="Calibri" w:hAnsi="Georgia" w:cs="Arial"/>
        </w:rPr>
        <w:t>Dictamen</w:t>
      </w:r>
      <w:r w:rsidR="007F15FB">
        <w:rPr>
          <w:rFonts w:ascii="Georgia" w:eastAsia="Calibri" w:hAnsi="Georgia" w:cs="Arial"/>
        </w:rPr>
        <w:t xml:space="preserve"> </w:t>
      </w:r>
      <w:r w:rsidRPr="00950418">
        <w:rPr>
          <w:rFonts w:ascii="Georgia" w:eastAsia="Calibri" w:hAnsi="Georgia" w:cs="Arial"/>
        </w:rPr>
        <w:t>que</w:t>
      </w:r>
      <w:r w:rsidR="007F15FB">
        <w:rPr>
          <w:rFonts w:ascii="Georgia" w:eastAsia="Calibri" w:hAnsi="Georgia" w:cs="Arial"/>
        </w:rPr>
        <w:t xml:space="preserve"> </w:t>
      </w:r>
      <w:r w:rsidRPr="00950418">
        <w:rPr>
          <w:rFonts w:ascii="Georgia" w:eastAsia="Calibri" w:hAnsi="Georgia" w:cs="Arial"/>
        </w:rPr>
        <w:t xml:space="preserve">presentan las Comisiones Edilicias Unidas de Hacienda y Patrimonio Municipal; y la de Obra Pública, Desarrollo Urbano y Ordenamiento Territorial, relativo a la ratificación del Punto de Acuerdo Número </w:t>
      </w:r>
      <w:r w:rsidRPr="00C919AA">
        <w:rPr>
          <w:rFonts w:ascii="Georgia" w:eastAsia="Calibri" w:hAnsi="Georgia" w:cs="Arial"/>
          <w:b/>
        </w:rPr>
        <w:t>AHAZ/369/2018</w:t>
      </w:r>
      <w:r w:rsidRPr="00950418">
        <w:rPr>
          <w:rFonts w:ascii="Georgia" w:eastAsia="Calibri" w:hAnsi="Georgia" w:cs="Arial"/>
        </w:rPr>
        <w:t>, de Sesión Ordinaria de Cabildo Número 33, de fecha 9 de Julio del año 2018, referente a la solicitud de venta de predio propiedad municipal, ubicado en Calle Circuito Enzo Ferrari sin número, del Fraccionamiento Mecánicos II de esta Ciudad Capital, a favor de</w:t>
      </w:r>
      <w:r>
        <w:rPr>
          <w:rFonts w:ascii="Georgia" w:eastAsia="Calibri" w:hAnsi="Georgia" w:cs="Arial"/>
        </w:rPr>
        <w:t>l C</w:t>
      </w:r>
      <w:r w:rsidRPr="00C919AA">
        <w:rPr>
          <w:rFonts w:ascii="Georgia" w:eastAsia="Calibri" w:hAnsi="Georgia" w:cs="Arial"/>
          <w:b/>
        </w:rPr>
        <w:t>. Federico Hernández Lechuga,</w:t>
      </w:r>
      <w:r>
        <w:rPr>
          <w:rFonts w:ascii="Georgia" w:eastAsia="Calibri" w:hAnsi="Georgia" w:cs="Arial"/>
        </w:rPr>
        <w:t xml:space="preserve"> consistente en:</w:t>
      </w:r>
    </w:p>
    <w:p w:rsidR="00950418" w:rsidRPr="00950418" w:rsidRDefault="00C919AA" w:rsidP="00950418">
      <w:pPr>
        <w:autoSpaceDE w:val="0"/>
        <w:autoSpaceDN w:val="0"/>
        <w:adjustRightInd w:val="0"/>
        <w:jc w:val="both"/>
        <w:rPr>
          <w:rFonts w:ascii="Georgia" w:eastAsia="Calibri" w:hAnsi="Georgia" w:cs="Arial"/>
        </w:rPr>
      </w:pPr>
      <w:r>
        <w:rPr>
          <w:rFonts w:ascii="Georgia" w:eastAsia="Calibri" w:hAnsi="Georgia" w:cs="Arial"/>
          <w:b/>
        </w:rPr>
        <w:t xml:space="preserve">ÚNICO.- </w:t>
      </w:r>
      <w:r>
        <w:rPr>
          <w:rFonts w:ascii="Georgia" w:eastAsia="Calibri" w:hAnsi="Georgia" w:cs="Arial"/>
        </w:rPr>
        <w:t xml:space="preserve">Es de autorizarse y se autoriza la </w:t>
      </w:r>
      <w:r w:rsidRPr="00950418">
        <w:rPr>
          <w:rFonts w:ascii="Georgia" w:eastAsia="Calibri" w:hAnsi="Georgia" w:cs="Arial"/>
        </w:rPr>
        <w:t>ratificación del Punto de Acuerdo</w:t>
      </w:r>
      <w:r w:rsidR="007F15FB">
        <w:rPr>
          <w:rFonts w:ascii="Georgia" w:eastAsia="Calibri" w:hAnsi="Georgia" w:cs="Arial"/>
        </w:rPr>
        <w:t xml:space="preserve"> </w:t>
      </w:r>
      <w:r w:rsidRPr="00950418">
        <w:rPr>
          <w:rFonts w:ascii="Georgia" w:eastAsia="Calibri" w:hAnsi="Georgia" w:cs="Arial"/>
        </w:rPr>
        <w:t xml:space="preserve">Número </w:t>
      </w:r>
      <w:r w:rsidRPr="00C919AA">
        <w:rPr>
          <w:rFonts w:ascii="Georgia" w:eastAsia="Calibri" w:hAnsi="Georgia" w:cs="Arial"/>
          <w:b/>
        </w:rPr>
        <w:t>AHAZ/369/2018</w:t>
      </w:r>
      <w:r>
        <w:rPr>
          <w:rFonts w:ascii="Georgia" w:eastAsia="Calibri" w:hAnsi="Georgia" w:cs="Arial"/>
          <w:b/>
        </w:rPr>
        <w:t xml:space="preserve">, </w:t>
      </w:r>
      <w:r w:rsidRPr="00C919AA">
        <w:rPr>
          <w:rFonts w:ascii="Georgia" w:eastAsia="Calibri" w:hAnsi="Georgia" w:cs="Arial"/>
        </w:rPr>
        <w:t xml:space="preserve">de Sesión </w:t>
      </w:r>
      <w:r>
        <w:rPr>
          <w:rFonts w:ascii="Georgia" w:eastAsia="Calibri" w:hAnsi="Georgia" w:cs="Arial"/>
        </w:rPr>
        <w:t xml:space="preserve"> Ordinaria número 33 del H. Ayuntamiento de Zacatecas, Zac., de fecha 9 de Julio del 2018, a efecto de regularizar mediante enajenación vía compraventa predio propiedad municipal ubicado en Circuito Enzo Ferrari sin número, del Fraccionamiento Mecánicos II de esta Ciudad de Zacatecas, Zac., por una superficie total de 2,631.31 metros cuadrados, en favor del C. Federico Hernández Lechuga".</w:t>
      </w:r>
    </w:p>
    <w:p w:rsidR="00C919AA" w:rsidRDefault="00C919AA" w:rsidP="00950418">
      <w:pPr>
        <w:autoSpaceDE w:val="0"/>
        <w:autoSpaceDN w:val="0"/>
        <w:adjustRightInd w:val="0"/>
        <w:jc w:val="both"/>
        <w:rPr>
          <w:rFonts w:ascii="Georgia" w:hAnsi="Georgia"/>
          <w:b/>
        </w:rPr>
      </w:pPr>
    </w:p>
    <w:p w:rsidR="00950418" w:rsidRDefault="00950418" w:rsidP="00950418">
      <w:pPr>
        <w:autoSpaceDE w:val="0"/>
        <w:autoSpaceDN w:val="0"/>
        <w:adjustRightInd w:val="0"/>
        <w:jc w:val="both"/>
        <w:rPr>
          <w:rFonts w:ascii="Georgia" w:eastAsia="Calibri" w:hAnsi="Georgia" w:cs="Arial"/>
        </w:rPr>
      </w:pPr>
      <w:r w:rsidRPr="00950418">
        <w:rPr>
          <w:rFonts w:ascii="Georgia" w:hAnsi="Georgia"/>
          <w:b/>
        </w:rPr>
        <w:t>AHAZ</w:t>
      </w:r>
      <w:r w:rsidRPr="00950418">
        <w:rPr>
          <w:rFonts w:ascii="Georgia" w:hAnsi="Georgia" w:cs="Calibri"/>
          <w:b/>
        </w:rPr>
        <w:t>/15</w:t>
      </w:r>
      <w:r>
        <w:rPr>
          <w:rFonts w:ascii="Georgia" w:hAnsi="Georgia" w:cs="Calibri"/>
          <w:b/>
        </w:rPr>
        <w:t>7</w:t>
      </w:r>
      <w:r w:rsidRPr="00950418">
        <w:rPr>
          <w:rFonts w:ascii="Georgia" w:hAnsi="Georgia" w:cs="Calibri"/>
          <w:b/>
        </w:rPr>
        <w:t>/2019.-</w:t>
      </w:r>
      <w:r w:rsidR="007F15FB">
        <w:rPr>
          <w:rFonts w:ascii="Georgia" w:hAnsi="Georgia" w:cs="Calibri"/>
          <w:b/>
        </w:rPr>
        <w:t xml:space="preserve"> </w:t>
      </w:r>
      <w:r w:rsidRPr="00950418">
        <w:rPr>
          <w:rFonts w:ascii="Georgia" w:hAnsi="Georgia" w:cs="Calibri"/>
        </w:rPr>
        <w:t xml:space="preserve">“Se aprueba por unanimidad de votos, el </w:t>
      </w:r>
      <w:r w:rsidRPr="00950418">
        <w:rPr>
          <w:rFonts w:ascii="Georgia" w:eastAsia="Calibri" w:hAnsi="Georgia" w:cs="Arial"/>
        </w:rPr>
        <w:t>Dictamen</w:t>
      </w:r>
      <w:r w:rsidR="007F15FB">
        <w:rPr>
          <w:rFonts w:ascii="Georgia" w:eastAsia="Calibri" w:hAnsi="Georgia" w:cs="Arial"/>
        </w:rPr>
        <w:t xml:space="preserve"> </w:t>
      </w:r>
      <w:r w:rsidRPr="00950418">
        <w:rPr>
          <w:rFonts w:ascii="Georgia" w:eastAsia="Calibri" w:hAnsi="Georgia" w:cs="Arial"/>
        </w:rPr>
        <w:t>que</w:t>
      </w:r>
      <w:r w:rsidR="007F15FB">
        <w:rPr>
          <w:rFonts w:ascii="Georgia" w:eastAsia="Calibri" w:hAnsi="Georgia" w:cs="Arial"/>
        </w:rPr>
        <w:t xml:space="preserve"> </w:t>
      </w:r>
      <w:r w:rsidRPr="00950418">
        <w:rPr>
          <w:rFonts w:ascii="Georgia" w:eastAsia="Calibri" w:hAnsi="Georgia" w:cs="Arial"/>
        </w:rPr>
        <w:t>presentan las Comisiones Edilicias Unidas de Hacienda y Patrimonio Municipal; y la de Obra Pública, Desarrollo Urbano y Ordenamiento Territorial, relativo a la solicitud de Gobierno del Estado a través de la Secretaria de Desarrollo urbano, vivienda y Ordenamiento Territorial referente a la ratificación de la modificación del Programa de Desarrollo Urbano de la Zona Metropolitana Za</w:t>
      </w:r>
      <w:r>
        <w:rPr>
          <w:rFonts w:ascii="Georgia" w:eastAsia="Calibri" w:hAnsi="Georgia" w:cs="Arial"/>
        </w:rPr>
        <w:t>catecas - Guadalupe 2016 - 2040, consistente en:</w:t>
      </w:r>
    </w:p>
    <w:p w:rsidR="00950418" w:rsidRPr="00950418" w:rsidRDefault="00950418" w:rsidP="00950418">
      <w:pPr>
        <w:autoSpaceDE w:val="0"/>
        <w:autoSpaceDN w:val="0"/>
        <w:adjustRightInd w:val="0"/>
        <w:jc w:val="both"/>
        <w:rPr>
          <w:rFonts w:ascii="Georgia" w:eastAsia="Calibri" w:hAnsi="Georgia" w:cs="Arial"/>
        </w:rPr>
      </w:pPr>
    </w:p>
    <w:p w:rsidR="00812105" w:rsidRPr="00812105" w:rsidRDefault="00812105" w:rsidP="00812105">
      <w:pPr>
        <w:jc w:val="both"/>
        <w:rPr>
          <w:rFonts w:ascii="Georgia" w:hAnsi="Georgia" w:cs="Arial"/>
          <w:lang w:val="es-ES"/>
        </w:rPr>
      </w:pPr>
      <w:r w:rsidRPr="00812105">
        <w:rPr>
          <w:rFonts w:ascii="Georgia" w:hAnsi="Georgia" w:cs="Arial"/>
          <w:b/>
          <w:lang w:val="es-ES"/>
        </w:rPr>
        <w:t xml:space="preserve">PRIMERO: </w:t>
      </w:r>
      <w:r w:rsidRPr="00812105">
        <w:rPr>
          <w:rFonts w:ascii="Georgia" w:hAnsi="Georgia" w:cs="Arial"/>
          <w:lang w:val="es-ES"/>
        </w:rPr>
        <w:t>Se autoriza la ratificación de la modificación del actual Programa de Desarrollo Urbano de la Zona Metropolitana Zacatecas- Guadalupe 2016-2040, en el área de un polígono localizado al noreste de la Zona Metropolitana ubicada en el municipio de Guadalupe con una superficie de 47-21-26.58 hectáreas, en donde se propone una zona industrial.</w:t>
      </w:r>
    </w:p>
    <w:p w:rsidR="00812105" w:rsidRPr="00812105" w:rsidRDefault="00812105" w:rsidP="00812105">
      <w:pPr>
        <w:jc w:val="both"/>
        <w:rPr>
          <w:rFonts w:ascii="Georgia" w:hAnsi="Georgia" w:cs="Arial"/>
          <w:lang w:val="es-ES"/>
        </w:rPr>
      </w:pPr>
    </w:p>
    <w:p w:rsidR="00812105" w:rsidRPr="00812105" w:rsidRDefault="00812105" w:rsidP="00812105">
      <w:pPr>
        <w:jc w:val="both"/>
        <w:rPr>
          <w:rFonts w:ascii="Georgia" w:hAnsi="Georgia" w:cs="Arial"/>
          <w:lang w:val="es-ES"/>
        </w:rPr>
      </w:pPr>
      <w:r w:rsidRPr="00812105">
        <w:rPr>
          <w:rFonts w:ascii="Georgia" w:hAnsi="Georgia" w:cs="Arial"/>
          <w:b/>
          <w:lang w:val="es-ES"/>
        </w:rPr>
        <w:t xml:space="preserve">SEGUNDO: </w:t>
      </w:r>
      <w:r w:rsidRPr="00812105">
        <w:rPr>
          <w:rFonts w:ascii="Georgia" w:hAnsi="Georgia" w:cs="Arial"/>
          <w:lang w:val="es-ES"/>
        </w:rPr>
        <w:t>La aprobación para el cambio de uso de suelo no implica la autorización de obra alguna en el citado polígono; por lo que se debe de cumplir con todos los requisitos necesarios en sentido positivo previo a la licencia de construcción</w:t>
      </w:r>
      <w:r>
        <w:rPr>
          <w:rFonts w:ascii="Georgia" w:hAnsi="Georgia" w:cs="Arial"/>
          <w:lang w:val="es-ES"/>
        </w:rPr>
        <w:t>"</w:t>
      </w:r>
      <w:r w:rsidRPr="00812105">
        <w:rPr>
          <w:rFonts w:ascii="Georgia" w:hAnsi="Georgia" w:cs="Arial"/>
          <w:lang w:val="es-ES"/>
        </w:rPr>
        <w:t>.</w:t>
      </w:r>
    </w:p>
    <w:p w:rsidR="00950418" w:rsidRPr="00950418" w:rsidRDefault="00950418" w:rsidP="00950418">
      <w:pPr>
        <w:autoSpaceDE w:val="0"/>
        <w:autoSpaceDN w:val="0"/>
        <w:adjustRightInd w:val="0"/>
        <w:jc w:val="both"/>
        <w:rPr>
          <w:rFonts w:ascii="Georgia" w:eastAsia="Calibri" w:hAnsi="Georgia" w:cs="Arial"/>
        </w:rPr>
      </w:pPr>
    </w:p>
    <w:p w:rsidR="00EA03F6" w:rsidRPr="003F57AC" w:rsidRDefault="00EA03F6" w:rsidP="00EA03F6">
      <w:pPr>
        <w:jc w:val="center"/>
        <w:rPr>
          <w:rFonts w:ascii="Georgia" w:hAnsi="Georgia"/>
          <w:b/>
        </w:rPr>
      </w:pPr>
      <w:r w:rsidRPr="003F57AC">
        <w:rPr>
          <w:rFonts w:ascii="Georgia" w:hAnsi="Georgia"/>
          <w:b/>
        </w:rPr>
        <w:t>PUNT</w:t>
      </w:r>
      <w:r>
        <w:rPr>
          <w:rFonts w:ascii="Georgia" w:hAnsi="Georgia"/>
          <w:b/>
        </w:rPr>
        <w:t>OS DE ACUERDO SESION ORDINARIA 13, ACTA 21</w:t>
      </w:r>
    </w:p>
    <w:p w:rsidR="00EA03F6" w:rsidRPr="003F57AC" w:rsidRDefault="00EA03F6" w:rsidP="00EA03F6">
      <w:pPr>
        <w:jc w:val="center"/>
        <w:rPr>
          <w:rFonts w:ascii="Georgia" w:hAnsi="Georgia"/>
          <w:b/>
        </w:rPr>
      </w:pPr>
      <w:r>
        <w:rPr>
          <w:rFonts w:ascii="Georgia" w:hAnsi="Georgia"/>
          <w:b/>
        </w:rPr>
        <w:lastRenderedPageBreak/>
        <w:t>DE FECHA: 12</w:t>
      </w:r>
      <w:r w:rsidRPr="003F57AC">
        <w:rPr>
          <w:rFonts w:ascii="Georgia" w:hAnsi="Georgia"/>
          <w:b/>
        </w:rPr>
        <w:t xml:space="preserve"> DE </w:t>
      </w:r>
      <w:r>
        <w:rPr>
          <w:rFonts w:ascii="Georgia" w:hAnsi="Georgia"/>
          <w:b/>
        </w:rPr>
        <w:t xml:space="preserve">ABRIL </w:t>
      </w:r>
      <w:r w:rsidRPr="003F57AC">
        <w:rPr>
          <w:rFonts w:ascii="Georgia" w:hAnsi="Georgia"/>
          <w:b/>
        </w:rPr>
        <w:t>DE 201</w:t>
      </w:r>
      <w:r>
        <w:rPr>
          <w:rFonts w:ascii="Georgia" w:hAnsi="Georgia"/>
          <w:b/>
        </w:rPr>
        <w:t>9</w:t>
      </w:r>
    </w:p>
    <w:p w:rsidR="00EA03F6" w:rsidRDefault="00EA03F6" w:rsidP="00EA03F6">
      <w:pPr>
        <w:widowControl w:val="0"/>
        <w:autoSpaceDE w:val="0"/>
        <w:autoSpaceDN w:val="0"/>
        <w:adjustRightInd w:val="0"/>
        <w:ind w:left="-142" w:right="51"/>
        <w:jc w:val="both"/>
        <w:rPr>
          <w:rFonts w:ascii="Georgia" w:eastAsia="Calibri" w:hAnsi="Georgia" w:cs="Calibri"/>
        </w:rPr>
      </w:pPr>
    </w:p>
    <w:p w:rsidR="00EA03F6" w:rsidRPr="00737A27" w:rsidRDefault="00EA03F6" w:rsidP="00EA03F6">
      <w:pPr>
        <w:widowControl w:val="0"/>
        <w:autoSpaceDE w:val="0"/>
        <w:autoSpaceDN w:val="0"/>
        <w:adjustRightInd w:val="0"/>
        <w:ind w:right="49"/>
        <w:jc w:val="both"/>
        <w:rPr>
          <w:rFonts w:ascii="Georgia" w:hAnsi="Georgia" w:cs="Calibri"/>
          <w:b/>
        </w:rPr>
      </w:pPr>
      <w:r w:rsidRPr="007452EC">
        <w:rPr>
          <w:rFonts w:ascii="Georgia" w:hAnsi="Georgia"/>
          <w:b/>
        </w:rPr>
        <w:t>AHAZ</w:t>
      </w:r>
      <w:r>
        <w:rPr>
          <w:rFonts w:ascii="Georgia" w:hAnsi="Georgia" w:cs="Calibri"/>
          <w:b/>
        </w:rPr>
        <w:t>/158</w:t>
      </w:r>
      <w:r w:rsidRPr="007452EC">
        <w:rPr>
          <w:rFonts w:ascii="Georgia" w:hAnsi="Georgia" w:cs="Calibri"/>
          <w:b/>
        </w:rPr>
        <w:t>/201</w:t>
      </w:r>
      <w:r>
        <w:rPr>
          <w:rFonts w:ascii="Georgia" w:hAnsi="Georgia" w:cs="Calibri"/>
          <w:b/>
        </w:rPr>
        <w:t>9</w:t>
      </w:r>
      <w:r w:rsidRPr="007452EC">
        <w:rPr>
          <w:rFonts w:ascii="Georgia" w:hAnsi="Georgia" w:cs="Calibri"/>
          <w:b/>
        </w:rPr>
        <w:t>.-</w:t>
      </w:r>
      <w:r w:rsidRPr="001F5A18">
        <w:rPr>
          <w:rFonts w:ascii="Georgia" w:hAnsi="Georgia" w:cs="Calibri"/>
        </w:rPr>
        <w:t xml:space="preserve">“Se aprueba por </w:t>
      </w:r>
      <w:r>
        <w:rPr>
          <w:rFonts w:ascii="Georgia" w:hAnsi="Georgia" w:cs="Calibri"/>
        </w:rPr>
        <w:t>unanimidad de votos</w:t>
      </w:r>
      <w:r w:rsidRPr="00737A27">
        <w:rPr>
          <w:rFonts w:ascii="Georgia" w:hAnsi="Georgia" w:cs="Calibri"/>
        </w:rPr>
        <w:t xml:space="preserve"> el orden del día propuesto para la presente sesión de Cabildo”.</w:t>
      </w:r>
    </w:p>
    <w:p w:rsidR="00EA03F6" w:rsidRPr="00EA03F6" w:rsidRDefault="00EA03F6" w:rsidP="00EA03F6">
      <w:pPr>
        <w:autoSpaceDE w:val="0"/>
        <w:autoSpaceDN w:val="0"/>
        <w:adjustRightInd w:val="0"/>
        <w:jc w:val="both"/>
        <w:rPr>
          <w:rFonts w:ascii="Georgia" w:eastAsia="Calibri" w:hAnsi="Georgia" w:cs="Calibri"/>
          <w:b/>
        </w:rPr>
      </w:pPr>
    </w:p>
    <w:p w:rsidR="00DB44F8" w:rsidRPr="00EA03F6" w:rsidRDefault="00DB44F8" w:rsidP="00DB44F8">
      <w:pPr>
        <w:autoSpaceDE w:val="0"/>
        <w:autoSpaceDN w:val="0"/>
        <w:adjustRightInd w:val="0"/>
        <w:jc w:val="both"/>
        <w:rPr>
          <w:rFonts w:ascii="Georgia" w:hAnsi="Georgia" w:cs="Calibri"/>
        </w:rPr>
      </w:pPr>
      <w:r w:rsidRPr="00EA03F6">
        <w:rPr>
          <w:rFonts w:ascii="Georgia" w:hAnsi="Georgia"/>
          <w:b/>
        </w:rPr>
        <w:t>AHAZ</w:t>
      </w:r>
      <w:r w:rsidRPr="00EA03F6">
        <w:rPr>
          <w:rFonts w:ascii="Georgia" w:hAnsi="Georgia" w:cs="Calibri"/>
          <w:b/>
        </w:rPr>
        <w:t>/159/2019.-</w:t>
      </w:r>
      <w:r w:rsidRPr="00EA03F6">
        <w:rPr>
          <w:rFonts w:ascii="Georgia" w:hAnsi="Georgia" w:cs="Calibri"/>
        </w:rPr>
        <w:t xml:space="preserve"> “Se aprueba por unanimidad de votos, el </w:t>
      </w:r>
      <w:r>
        <w:rPr>
          <w:rFonts w:ascii="Georgia" w:eastAsia="Calibri" w:hAnsi="Georgia" w:cs="Calibri"/>
          <w:bCs/>
        </w:rPr>
        <w:t>contenido del Acta</w:t>
      </w:r>
      <w:r w:rsidRPr="00EA03F6">
        <w:rPr>
          <w:rFonts w:ascii="Georgia" w:eastAsia="Calibri" w:hAnsi="Georgia" w:cs="Calibri"/>
          <w:bCs/>
        </w:rPr>
        <w:t xml:space="preserve"> de Cabildo:</w:t>
      </w:r>
    </w:p>
    <w:p w:rsidR="00DB44F8" w:rsidRPr="00EA03F6" w:rsidRDefault="00DB44F8" w:rsidP="00DB44F8">
      <w:pPr>
        <w:pStyle w:val="Prrafodelista"/>
        <w:numPr>
          <w:ilvl w:val="0"/>
          <w:numId w:val="4"/>
        </w:numPr>
        <w:autoSpaceDE w:val="0"/>
        <w:autoSpaceDN w:val="0"/>
        <w:adjustRightInd w:val="0"/>
        <w:jc w:val="both"/>
        <w:rPr>
          <w:rFonts w:ascii="Georgia" w:eastAsia="Calibri" w:hAnsi="Georgia" w:cs="Calibri"/>
          <w:b/>
        </w:rPr>
      </w:pPr>
      <w:r w:rsidRPr="00EA03F6">
        <w:rPr>
          <w:rFonts w:ascii="Georgia" w:hAnsi="Georgia" w:cs="Arial"/>
        </w:rPr>
        <w:t>N° 19 Extraordinaria 07, de fecha 25 de Marzo del año 2019</w:t>
      </w:r>
      <w:r>
        <w:rPr>
          <w:rFonts w:ascii="Georgia" w:hAnsi="Georgia" w:cs="Arial"/>
        </w:rPr>
        <w:t>”</w:t>
      </w:r>
      <w:r w:rsidRPr="00EA03F6">
        <w:rPr>
          <w:rFonts w:ascii="Georgia" w:hAnsi="Georgia" w:cs="Arial"/>
        </w:rPr>
        <w:t>.</w:t>
      </w:r>
    </w:p>
    <w:p w:rsidR="00DB44F8" w:rsidRPr="00EA03F6" w:rsidRDefault="00DB44F8" w:rsidP="00DB44F8">
      <w:pPr>
        <w:jc w:val="both"/>
        <w:rPr>
          <w:rFonts w:ascii="Georgia" w:hAnsi="Georgia"/>
          <w:b/>
        </w:rPr>
      </w:pPr>
    </w:p>
    <w:p w:rsidR="00DB44F8" w:rsidRDefault="00DB44F8" w:rsidP="00DB44F8">
      <w:pPr>
        <w:autoSpaceDE w:val="0"/>
        <w:autoSpaceDN w:val="0"/>
        <w:adjustRightInd w:val="0"/>
        <w:jc w:val="both"/>
        <w:rPr>
          <w:rFonts w:ascii="Georgia" w:eastAsia="Calibri" w:hAnsi="Georgia" w:cs="Calibri"/>
          <w:bCs/>
        </w:rPr>
      </w:pPr>
      <w:r w:rsidRPr="00EA03F6">
        <w:rPr>
          <w:rFonts w:ascii="Georgia" w:hAnsi="Georgia"/>
          <w:b/>
        </w:rPr>
        <w:t>AHAZ</w:t>
      </w:r>
      <w:r w:rsidRPr="00EA03F6">
        <w:rPr>
          <w:rFonts w:ascii="Georgia" w:hAnsi="Georgia" w:cs="Calibri"/>
          <w:b/>
        </w:rPr>
        <w:t>/160/2019.-</w:t>
      </w:r>
      <w:r w:rsidR="007F15FB">
        <w:rPr>
          <w:rFonts w:ascii="Georgia" w:hAnsi="Georgia" w:cs="Calibri"/>
          <w:b/>
        </w:rPr>
        <w:t xml:space="preserve"> </w:t>
      </w:r>
      <w:r w:rsidRPr="00EA03F6">
        <w:rPr>
          <w:rFonts w:ascii="Georgia" w:hAnsi="Georgia" w:cs="Calibri"/>
        </w:rPr>
        <w:t xml:space="preserve">“Se aprueba por unanimidad de votos, el </w:t>
      </w:r>
      <w:r>
        <w:rPr>
          <w:rFonts w:ascii="Georgia" w:eastAsia="Calibri" w:hAnsi="Georgia" w:cs="Calibri"/>
          <w:bCs/>
        </w:rPr>
        <w:t>contenido del Acta</w:t>
      </w:r>
      <w:r w:rsidRPr="00EA03F6">
        <w:rPr>
          <w:rFonts w:ascii="Georgia" w:eastAsia="Calibri" w:hAnsi="Georgia" w:cs="Calibri"/>
          <w:bCs/>
        </w:rPr>
        <w:t xml:space="preserve"> de Cabildo:</w:t>
      </w:r>
    </w:p>
    <w:p w:rsidR="00DB44F8" w:rsidRPr="00EA03F6" w:rsidRDefault="00DB44F8" w:rsidP="00DB44F8">
      <w:pPr>
        <w:pStyle w:val="Prrafodelista"/>
        <w:numPr>
          <w:ilvl w:val="0"/>
          <w:numId w:val="4"/>
        </w:numPr>
        <w:autoSpaceDE w:val="0"/>
        <w:autoSpaceDN w:val="0"/>
        <w:adjustRightInd w:val="0"/>
        <w:jc w:val="both"/>
        <w:rPr>
          <w:rFonts w:ascii="Georgia" w:eastAsia="Calibri" w:hAnsi="Georgia" w:cs="Calibri"/>
          <w:b/>
        </w:rPr>
      </w:pPr>
      <w:r w:rsidRPr="00EA03F6">
        <w:rPr>
          <w:rFonts w:ascii="Georgia" w:hAnsi="Georgia" w:cs="Arial"/>
        </w:rPr>
        <w:t>N° 20 Ordinaria 12, de</w:t>
      </w:r>
      <w:r>
        <w:rPr>
          <w:rFonts w:ascii="Georgia" w:hAnsi="Georgia" w:cs="Arial"/>
        </w:rPr>
        <w:t xml:space="preserve"> fecha 29 de Marzo del año 2019”</w:t>
      </w:r>
      <w:r w:rsidRPr="00EA03F6">
        <w:rPr>
          <w:rFonts w:ascii="Georgia" w:hAnsi="Georgia" w:cs="Arial"/>
        </w:rPr>
        <w:t>.</w:t>
      </w:r>
    </w:p>
    <w:p w:rsidR="00DB44F8" w:rsidRPr="009E70C7" w:rsidRDefault="00DB44F8" w:rsidP="00DB44F8">
      <w:pPr>
        <w:pStyle w:val="Prrafodelista"/>
        <w:autoSpaceDE w:val="0"/>
        <w:autoSpaceDN w:val="0"/>
        <w:adjustRightInd w:val="0"/>
        <w:jc w:val="both"/>
        <w:rPr>
          <w:rFonts w:ascii="Georgia" w:hAnsi="Georgia" w:cs="Calibri"/>
        </w:rPr>
      </w:pPr>
    </w:p>
    <w:p w:rsidR="00DB44F8" w:rsidRDefault="00DB44F8" w:rsidP="00DB44F8">
      <w:pPr>
        <w:autoSpaceDE w:val="0"/>
        <w:autoSpaceDN w:val="0"/>
        <w:adjustRightInd w:val="0"/>
        <w:jc w:val="both"/>
        <w:rPr>
          <w:rFonts w:ascii="Georgia" w:hAnsi="Georgia"/>
        </w:rPr>
      </w:pPr>
      <w:r w:rsidRPr="00EA03F6">
        <w:rPr>
          <w:rFonts w:ascii="Georgia" w:hAnsi="Georgia"/>
          <w:b/>
        </w:rPr>
        <w:t>AHAZ</w:t>
      </w:r>
      <w:r>
        <w:rPr>
          <w:rFonts w:ascii="Georgia" w:hAnsi="Georgia" w:cs="Calibri"/>
          <w:b/>
        </w:rPr>
        <w:t>/161</w:t>
      </w:r>
      <w:r w:rsidRPr="00EA03F6">
        <w:rPr>
          <w:rFonts w:ascii="Georgia" w:hAnsi="Georgia" w:cs="Calibri"/>
          <w:b/>
        </w:rPr>
        <w:t>/2019.-</w:t>
      </w:r>
      <w:r w:rsidR="007F15FB">
        <w:rPr>
          <w:rFonts w:ascii="Georgia" w:hAnsi="Georgia" w:cs="Calibri"/>
          <w:b/>
        </w:rPr>
        <w:t xml:space="preserve"> </w:t>
      </w:r>
      <w:r w:rsidRPr="00EA03F6">
        <w:rPr>
          <w:rFonts w:ascii="Georgia" w:hAnsi="Georgia" w:cs="Calibri"/>
        </w:rPr>
        <w:t xml:space="preserve">“Se aprueba por unanimidad de votos, el </w:t>
      </w:r>
      <w:r w:rsidRPr="00EA03F6">
        <w:rPr>
          <w:rFonts w:ascii="Georgia" w:eastAsia="Calibri" w:hAnsi="Georgia" w:cs="Calibri"/>
        </w:rPr>
        <w:t>Dictamen que presenta la Comisión Edilicia de Mercados, Centros de Abasto y Comercio del H. Ayuntamiento de Zacatecas</w:t>
      </w:r>
      <w:r w:rsidRPr="00EA03F6">
        <w:rPr>
          <w:rFonts w:ascii="Georgia" w:hAnsi="Georgia"/>
        </w:rPr>
        <w:t>, relativo a la solicitud de autorización de cambio de domicilio de la Licencia N° 821 con giro de “depósito con venta de cerveza”, ubicada en Av. Expropiación Petrolera Esq. las Truchas, Col. Lázaro Cárdenas; al nuevo domicilio ubicado en Av. las Cumbres número 126 Fracc. Colinas del Vergel, misma que esta concesionada a la empresa denominada “Las Cervezas Modelo en Zacatecas S.A. de C.V.</w:t>
      </w:r>
      <w:r>
        <w:rPr>
          <w:rFonts w:ascii="Georgia" w:hAnsi="Georgia"/>
        </w:rPr>
        <w:t>, consistente en:</w:t>
      </w:r>
    </w:p>
    <w:p w:rsidR="00DB44F8" w:rsidRDefault="00DB44F8" w:rsidP="00DB44F8">
      <w:pPr>
        <w:autoSpaceDE w:val="0"/>
        <w:autoSpaceDN w:val="0"/>
        <w:adjustRightInd w:val="0"/>
        <w:jc w:val="both"/>
        <w:rPr>
          <w:rFonts w:ascii="Georgia" w:hAnsi="Georgia"/>
        </w:rPr>
      </w:pPr>
    </w:p>
    <w:p w:rsidR="00DB44F8" w:rsidRPr="005D37AD" w:rsidRDefault="00DB44F8" w:rsidP="00DB44F8">
      <w:pPr>
        <w:jc w:val="both"/>
        <w:rPr>
          <w:rFonts w:ascii="Georgia" w:hAnsi="Georgia" w:cs="Arial"/>
          <w:color w:val="FF0000"/>
        </w:rPr>
      </w:pPr>
      <w:r w:rsidRPr="000A79E0">
        <w:rPr>
          <w:rFonts w:ascii="Georgia" w:hAnsi="Georgia" w:cs="Arial"/>
          <w:b/>
        </w:rPr>
        <w:t>ÚNICO.-</w:t>
      </w:r>
      <w:r w:rsidRPr="005D37AD">
        <w:rPr>
          <w:rFonts w:ascii="Georgia" w:hAnsi="Georgia" w:cs="Arial"/>
          <w:color w:val="000000" w:themeColor="text1"/>
        </w:rPr>
        <w:t>ES DE AUTORIZARSE Y SE AUTORIZA, BAJO LOS TÉRMINOS ANTES PRECISADOS, CAMBI</w:t>
      </w:r>
      <w:r>
        <w:rPr>
          <w:rFonts w:ascii="Georgia" w:hAnsi="Georgia" w:cs="Arial"/>
        </w:rPr>
        <w:t>O</w:t>
      </w:r>
      <w:r w:rsidRPr="005D37AD">
        <w:rPr>
          <w:rFonts w:ascii="Georgia" w:hAnsi="Georgia" w:cs="Arial"/>
        </w:rPr>
        <w:t xml:space="preserve"> DOMICILIO DE LA LICENCIA N° 821 CON GIRO “DEPOSITO CON VENTA DE CERVEZA”, AL NUEVO DOMICILIO UBICADO EN: AV. LAS CUMBRES No. 126 FRACC COLINAS DEL VERGEL, MISMA QUE ESTA CONCECIONADA A L</w:t>
      </w:r>
      <w:r>
        <w:rPr>
          <w:rFonts w:ascii="Georgia" w:hAnsi="Georgia" w:cs="Arial"/>
        </w:rPr>
        <w:t>A EMPR</w:t>
      </w:r>
      <w:r w:rsidRPr="005D37AD">
        <w:rPr>
          <w:rFonts w:ascii="Georgia" w:hAnsi="Georgia" w:cs="Arial"/>
        </w:rPr>
        <w:t>ESA DENOMINADA “LAS CERVEZ</w:t>
      </w:r>
      <w:r>
        <w:rPr>
          <w:rFonts w:ascii="Georgia" w:hAnsi="Georgia" w:cs="Arial"/>
        </w:rPr>
        <w:t>A</w:t>
      </w:r>
      <w:r w:rsidRPr="005D37AD">
        <w:rPr>
          <w:rFonts w:ascii="Georgia" w:hAnsi="Georgia" w:cs="Arial"/>
        </w:rPr>
        <w:t>S MODELO EN ZACATECAS S.A. DE C.V.”</w:t>
      </w:r>
    </w:p>
    <w:p w:rsidR="00DB44F8" w:rsidRPr="00EA03F6" w:rsidRDefault="00DB44F8" w:rsidP="00DB44F8">
      <w:pPr>
        <w:jc w:val="both"/>
        <w:rPr>
          <w:rFonts w:ascii="Georgia" w:eastAsia="Calibri" w:hAnsi="Georgia" w:cs="Calibri"/>
          <w:b/>
        </w:rPr>
      </w:pPr>
    </w:p>
    <w:p w:rsidR="00DB44F8" w:rsidRDefault="00DB44F8" w:rsidP="00DB44F8">
      <w:pPr>
        <w:autoSpaceDE w:val="0"/>
        <w:autoSpaceDN w:val="0"/>
        <w:adjustRightInd w:val="0"/>
        <w:jc w:val="both"/>
        <w:rPr>
          <w:rFonts w:ascii="Georgia" w:hAnsi="Georgia"/>
        </w:rPr>
      </w:pPr>
      <w:r w:rsidRPr="00EA03F6">
        <w:rPr>
          <w:rFonts w:ascii="Georgia" w:hAnsi="Georgia"/>
          <w:b/>
        </w:rPr>
        <w:t>AHAZ</w:t>
      </w:r>
      <w:r>
        <w:rPr>
          <w:rFonts w:ascii="Georgia" w:hAnsi="Georgia" w:cs="Calibri"/>
          <w:b/>
        </w:rPr>
        <w:t>/162</w:t>
      </w:r>
      <w:r w:rsidRPr="00EA03F6">
        <w:rPr>
          <w:rFonts w:ascii="Georgia" w:hAnsi="Georgia" w:cs="Calibri"/>
          <w:b/>
        </w:rPr>
        <w:t>/2019.-</w:t>
      </w:r>
      <w:r w:rsidRPr="00EA03F6">
        <w:rPr>
          <w:rFonts w:ascii="Georgia" w:hAnsi="Georgia" w:cs="Calibri"/>
        </w:rPr>
        <w:t xml:space="preserve"> “Se aprueba por unanimidad de votos,</w:t>
      </w:r>
      <w:r>
        <w:rPr>
          <w:rFonts w:ascii="Georgia" w:hAnsi="Georgia" w:cs="Calibri"/>
          <w:b/>
        </w:rPr>
        <w:t xml:space="preserve"> negar</w:t>
      </w:r>
      <w:r w:rsidRPr="00EA03F6">
        <w:rPr>
          <w:rFonts w:ascii="Georgia" w:hAnsi="Georgia" w:cs="Calibri"/>
        </w:rPr>
        <w:t xml:space="preserve"> el </w:t>
      </w:r>
      <w:r w:rsidRPr="00EA03F6">
        <w:rPr>
          <w:rFonts w:ascii="Georgia" w:eastAsia="Calibri" w:hAnsi="Georgia" w:cs="Calibri"/>
        </w:rPr>
        <w:t>Dictamen que presenta la Comisión Edilicia de Mercados, Centros de Abasto y Comercio del H. Ayuntamiento de Zacatecas</w:t>
      </w:r>
      <w:r w:rsidRPr="00EA03F6">
        <w:rPr>
          <w:rFonts w:ascii="Georgia" w:hAnsi="Georgia"/>
        </w:rPr>
        <w:t>, relativo a la solicitud de autorización de cambio de giro y domicilio de la Licencia N° 60056 con giro “expendio de vino botella cerrada”, ubicada en Calle Francisco Murguía número 301 Col. Pánfilo Natera, Zacatecas, Zac.; para explotar el giro “tienda de conveniencia alta graduación” en el nuevo domicilio ubicado en la Calle Cinco Señores número 249-D Col. Cinco Señores, Zacatecas, Zac.; misma que se encuentra concesionada a la empresa denominada “Cadena Comercial OXXO S.A. de C.V.</w:t>
      </w:r>
      <w:r>
        <w:rPr>
          <w:rFonts w:ascii="Georgia" w:hAnsi="Georgia"/>
        </w:rPr>
        <w:t>, consistente en:</w:t>
      </w:r>
    </w:p>
    <w:p w:rsidR="00DB44F8" w:rsidRPr="005D37AD" w:rsidRDefault="00DB44F8" w:rsidP="00DB44F8">
      <w:pPr>
        <w:jc w:val="both"/>
        <w:rPr>
          <w:rFonts w:ascii="Georgia" w:hAnsi="Georgia" w:cs="Arial"/>
          <w:color w:val="FF0000"/>
        </w:rPr>
      </w:pPr>
      <w:r w:rsidRPr="000A79E0">
        <w:rPr>
          <w:rFonts w:ascii="Georgia" w:hAnsi="Georgia" w:cs="Arial"/>
          <w:b/>
        </w:rPr>
        <w:t>ÚNICO.-</w:t>
      </w:r>
      <w:r w:rsidRPr="005D37AD">
        <w:rPr>
          <w:rFonts w:ascii="Georgia" w:hAnsi="Georgia" w:cs="Arial"/>
          <w:color w:val="000000" w:themeColor="text1"/>
        </w:rPr>
        <w:t>ES DE NEGARSE Y SE NIEGA, BAJO LOS TÉRMINOS ANTES PRECISADOS, EL CAMBIO DE GIRO DE “EXPENDIO DE VINOS BOTELLA CERRADA “ A “TIENDA DE CONVENIENCIA ALTA GRADUACIÓN”, ASÍ COMO CAMBIO DE DOMICILIO  DE FRANCISCO MURGUIA No. 301, COL. PANFILO NATERA AL NUEVO DOMICILIO CALLE CINCO SEÑORES NO. 249 – D, COL. CINCO SEÑORES, ZACATEC</w:t>
      </w:r>
      <w:r>
        <w:rPr>
          <w:rFonts w:ascii="Georgia" w:hAnsi="Georgia" w:cs="Arial"/>
          <w:color w:val="000000" w:themeColor="text1"/>
        </w:rPr>
        <w:t>A</w:t>
      </w:r>
      <w:r w:rsidRPr="005D37AD">
        <w:rPr>
          <w:rFonts w:ascii="Georgia" w:hAnsi="Georgia" w:cs="Arial"/>
          <w:color w:val="000000" w:themeColor="text1"/>
        </w:rPr>
        <w:t>S, ZAC. MISMA QUE ESTA CONCECIONADA A LA EMPRESA “CADENA COMERCIAL OXXOS.A. de C.V.”.</w:t>
      </w:r>
    </w:p>
    <w:p w:rsidR="00DB44F8" w:rsidRPr="00EA03F6" w:rsidRDefault="00DB44F8" w:rsidP="00DB44F8">
      <w:pPr>
        <w:jc w:val="both"/>
        <w:rPr>
          <w:rFonts w:ascii="Georgia" w:eastAsia="Calibri" w:hAnsi="Georgia" w:cs="Calibri"/>
          <w:b/>
        </w:rPr>
      </w:pPr>
    </w:p>
    <w:p w:rsidR="00DB44F8" w:rsidRDefault="00DB44F8" w:rsidP="00DB44F8">
      <w:pPr>
        <w:autoSpaceDE w:val="0"/>
        <w:autoSpaceDN w:val="0"/>
        <w:adjustRightInd w:val="0"/>
        <w:jc w:val="both"/>
        <w:rPr>
          <w:rFonts w:ascii="Georgia" w:hAnsi="Georgia"/>
        </w:rPr>
      </w:pPr>
      <w:r w:rsidRPr="00EA03F6">
        <w:rPr>
          <w:rFonts w:ascii="Georgia" w:hAnsi="Georgia"/>
          <w:b/>
        </w:rPr>
        <w:lastRenderedPageBreak/>
        <w:t>AHAZ</w:t>
      </w:r>
      <w:r w:rsidRPr="00EA03F6">
        <w:rPr>
          <w:rFonts w:ascii="Georgia" w:hAnsi="Georgia" w:cs="Calibri"/>
          <w:b/>
        </w:rPr>
        <w:t>/16</w:t>
      </w:r>
      <w:r>
        <w:rPr>
          <w:rFonts w:ascii="Georgia" w:hAnsi="Georgia" w:cs="Calibri"/>
          <w:b/>
        </w:rPr>
        <w:t>3</w:t>
      </w:r>
      <w:r w:rsidRPr="00EA03F6">
        <w:rPr>
          <w:rFonts w:ascii="Georgia" w:hAnsi="Georgia" w:cs="Calibri"/>
          <w:b/>
        </w:rPr>
        <w:t>/2019.-</w:t>
      </w:r>
      <w:r w:rsidRPr="00EA03F6">
        <w:rPr>
          <w:rFonts w:ascii="Georgia" w:hAnsi="Georgia" w:cs="Calibri"/>
        </w:rPr>
        <w:t xml:space="preserve"> “Se aprueba por unanimidad de votos, el </w:t>
      </w:r>
      <w:r w:rsidRPr="00EA03F6">
        <w:rPr>
          <w:rFonts w:ascii="Georgia" w:eastAsia="Calibri" w:hAnsi="Georgia" w:cs="Calibri"/>
        </w:rPr>
        <w:t>Dictamen que presenta la Comisión Edilicia de Mercados, Centros de Abasto y Comercio del H. Ayuntamiento de Zacatecas</w:t>
      </w:r>
      <w:r w:rsidRPr="00EA03F6">
        <w:rPr>
          <w:rFonts w:ascii="Georgia" w:hAnsi="Georgia"/>
        </w:rPr>
        <w:t xml:space="preserve">, relativo a la solicitud de autorización de cambio de domicilio de la Licencia N° 00047 con giro de “abarrotes con venta de cerveza”, ubicada </w:t>
      </w:r>
      <w:r w:rsidR="00972063" w:rsidRPr="00EA03F6">
        <w:rPr>
          <w:rFonts w:ascii="Georgia" w:hAnsi="Georgia"/>
        </w:rPr>
        <w:t>encalle</w:t>
      </w:r>
      <w:r w:rsidRPr="00EA03F6">
        <w:rPr>
          <w:rFonts w:ascii="Georgia" w:hAnsi="Georgia"/>
        </w:rPr>
        <w:t xml:space="preserve"> Lago la Encantada número 120 Col. Lomas del Lago; al nuevo domicilio ubicado en Calle Mina Sirena número 405 Col. Minera, Zacatecas, Zac.; misma que esta concesionada a la empresa denominada “Cervezas Cuauhtémoc Moctezuma S.A. de C.V.</w:t>
      </w:r>
      <w:r>
        <w:rPr>
          <w:rFonts w:ascii="Georgia" w:hAnsi="Georgia"/>
        </w:rPr>
        <w:t>, consistente en:</w:t>
      </w:r>
    </w:p>
    <w:p w:rsidR="00DB44F8" w:rsidRDefault="00DB44F8" w:rsidP="00DB44F8">
      <w:pPr>
        <w:jc w:val="both"/>
        <w:rPr>
          <w:rFonts w:ascii="Georgia" w:hAnsi="Georgia" w:cs="Arial"/>
        </w:rPr>
      </w:pPr>
    </w:p>
    <w:p w:rsidR="00DB44F8" w:rsidRPr="005D37AD" w:rsidRDefault="00DB44F8" w:rsidP="00DB44F8">
      <w:pPr>
        <w:jc w:val="both"/>
        <w:rPr>
          <w:rFonts w:ascii="Georgia" w:hAnsi="Georgia" w:cs="Arial"/>
        </w:rPr>
      </w:pPr>
      <w:r w:rsidRPr="000A79E0">
        <w:rPr>
          <w:rFonts w:ascii="Georgia" w:hAnsi="Georgia" w:cs="Arial"/>
          <w:b/>
        </w:rPr>
        <w:t>ÚNICO.-</w:t>
      </w:r>
      <w:r w:rsidRPr="005D37AD">
        <w:rPr>
          <w:rFonts w:ascii="Georgia" w:hAnsi="Georgia" w:cs="Arial"/>
          <w:color w:val="000000" w:themeColor="text1"/>
        </w:rPr>
        <w:t xml:space="preserve">ES DE AUTORIZARSE Y SE AUTORIZA, BAJO LOS TÉRMINOS ANTES PRECISADOS, EL </w:t>
      </w:r>
      <w:r>
        <w:rPr>
          <w:rFonts w:ascii="Georgia" w:hAnsi="Georgia" w:cs="Arial"/>
          <w:color w:val="000000" w:themeColor="text1"/>
        </w:rPr>
        <w:t>CAMBIO DE DOMICILIO DEL ESTABLE</w:t>
      </w:r>
      <w:r w:rsidRPr="005D37AD">
        <w:rPr>
          <w:rFonts w:ascii="Georgia" w:hAnsi="Georgia" w:cs="Arial"/>
          <w:color w:val="000000" w:themeColor="text1"/>
        </w:rPr>
        <w:t xml:space="preserve">CIMIENTO  “TIENDA DE ABARROTES CON VENTA DE CERVEZA” UBICADA EN CALLE LAGO LA ENCANTADA NO.120 LOMAS DEL LAGO AL NUEVO DOMICILIO EN CALLE MINA SIRENA NO. 405 COL. MINERA, ZACATECAS, ZAC. CONCECIONADA A LA EMPRESA “CERVEZAS CUAUHTEMOC MOCTEZUMA, S.A. DE C.V.” </w:t>
      </w:r>
    </w:p>
    <w:p w:rsidR="00DB44F8" w:rsidRDefault="00DB44F8" w:rsidP="00DB44F8">
      <w:pPr>
        <w:autoSpaceDE w:val="0"/>
        <w:autoSpaceDN w:val="0"/>
        <w:adjustRightInd w:val="0"/>
        <w:jc w:val="both"/>
        <w:rPr>
          <w:rFonts w:ascii="Georgia" w:hAnsi="Georgia"/>
        </w:rPr>
      </w:pPr>
    </w:p>
    <w:p w:rsidR="00DB44F8" w:rsidRDefault="00DB44F8" w:rsidP="00DB44F8">
      <w:pPr>
        <w:autoSpaceDE w:val="0"/>
        <w:autoSpaceDN w:val="0"/>
        <w:adjustRightInd w:val="0"/>
        <w:jc w:val="both"/>
        <w:rPr>
          <w:rFonts w:ascii="Georgia" w:hAnsi="Georgia"/>
        </w:rPr>
      </w:pPr>
      <w:r w:rsidRPr="00EA03F6">
        <w:rPr>
          <w:rFonts w:ascii="Georgia" w:hAnsi="Georgia"/>
          <w:b/>
        </w:rPr>
        <w:t>AHAZ</w:t>
      </w:r>
      <w:r w:rsidRPr="00EA03F6">
        <w:rPr>
          <w:rFonts w:ascii="Georgia" w:hAnsi="Georgia" w:cs="Calibri"/>
          <w:b/>
        </w:rPr>
        <w:t>/16</w:t>
      </w:r>
      <w:r>
        <w:rPr>
          <w:rFonts w:ascii="Georgia" w:hAnsi="Georgia" w:cs="Calibri"/>
          <w:b/>
        </w:rPr>
        <w:t>4</w:t>
      </w:r>
      <w:r w:rsidRPr="00EA03F6">
        <w:rPr>
          <w:rFonts w:ascii="Georgia" w:hAnsi="Georgia" w:cs="Calibri"/>
          <w:b/>
        </w:rPr>
        <w:t>/2019.-</w:t>
      </w:r>
      <w:r w:rsidRPr="00EA03F6">
        <w:rPr>
          <w:rFonts w:ascii="Georgia" w:hAnsi="Georgia" w:cs="Calibri"/>
        </w:rPr>
        <w:t xml:space="preserve"> “Se aprueba por unanimidad de votos, el </w:t>
      </w:r>
      <w:r w:rsidRPr="00EA03F6">
        <w:rPr>
          <w:rFonts w:ascii="Georgia" w:eastAsia="Calibri" w:hAnsi="Georgia" w:cs="Calibri"/>
        </w:rPr>
        <w:t>Dictamen que presenta la Comisión Edilicia de Mercados, Centros de Abasto y Comercio del H. Ayuntamiento de Zacatecas</w:t>
      </w:r>
      <w:r w:rsidRPr="00EA03F6">
        <w:rPr>
          <w:rFonts w:ascii="Georgia" w:hAnsi="Georgia"/>
        </w:rPr>
        <w:t>, relativo a la solicitud de autorización de cambio de giro y domicilio de la Licencia N° 01411 con giro “abarrotes con venta de cerveza”, ubicada en Calle Francisco Villa número 110 Col. Toma de Zacatecas; al nuevo domicilio ubicado en Paseo de la Encantada número 204 Col. Cinco Señores; para explotar el nuevo giro</w:t>
      </w:r>
      <w:r w:rsidR="007F15FB">
        <w:rPr>
          <w:rFonts w:ascii="Georgia" w:hAnsi="Georgia"/>
        </w:rPr>
        <w:t xml:space="preserve"> </w:t>
      </w:r>
      <w:r w:rsidRPr="00EA03F6">
        <w:rPr>
          <w:rFonts w:ascii="Georgia" w:hAnsi="Georgia"/>
        </w:rPr>
        <w:t>“espacio deportivo con venta de cerveza”; misma que esta concesionada a la empresa denominada “Cervezas Cuauhtémoc Moctezuma S.A. de C.V.</w:t>
      </w:r>
      <w:r>
        <w:rPr>
          <w:rFonts w:ascii="Georgia" w:hAnsi="Georgia"/>
        </w:rPr>
        <w:t>, consistente en:</w:t>
      </w:r>
    </w:p>
    <w:p w:rsidR="00DB44F8" w:rsidRDefault="00DB44F8" w:rsidP="00DB44F8">
      <w:pPr>
        <w:autoSpaceDE w:val="0"/>
        <w:autoSpaceDN w:val="0"/>
        <w:adjustRightInd w:val="0"/>
        <w:jc w:val="both"/>
        <w:rPr>
          <w:rFonts w:ascii="Georgia" w:hAnsi="Georgia"/>
        </w:rPr>
      </w:pPr>
    </w:p>
    <w:p w:rsidR="00DB44F8" w:rsidRPr="005D37AD" w:rsidRDefault="00DB44F8" w:rsidP="00DB44F8">
      <w:pPr>
        <w:jc w:val="both"/>
        <w:rPr>
          <w:rFonts w:ascii="Georgia" w:hAnsi="Georgia" w:cs="Arial"/>
          <w:color w:val="FF0000"/>
        </w:rPr>
      </w:pPr>
      <w:r w:rsidRPr="000A79E0">
        <w:rPr>
          <w:rFonts w:ascii="Georgia" w:hAnsi="Georgia" w:cs="Arial"/>
          <w:b/>
        </w:rPr>
        <w:t>ÚNICO.-</w:t>
      </w:r>
      <w:r w:rsidRPr="005D37AD">
        <w:rPr>
          <w:rFonts w:ascii="Georgia" w:hAnsi="Georgia" w:cs="Arial"/>
          <w:color w:val="000000" w:themeColor="text1"/>
        </w:rPr>
        <w:t>ES DE AUTORIZARSE Y SE AUTORIZA, BAJO LOS TÉRMINOS ANTES PRECISADOS, EL CAMBIO DE GIRO DE “ABARROTES CON VENTA DE CERVEZA” A “ESPACIO DEPORTIVO CON VENTA DE CERVEZA”, ASÍ COMO LA NUEVA UBICACIÓN EN EL DOMICILIO PASEO LA ENCANTADA NO. 204 COL. CINCO SEÑORES, ZACATECA</w:t>
      </w:r>
      <w:r>
        <w:rPr>
          <w:rFonts w:ascii="Georgia" w:hAnsi="Georgia" w:cs="Arial"/>
          <w:color w:val="000000" w:themeColor="text1"/>
        </w:rPr>
        <w:t>S</w:t>
      </w:r>
      <w:r w:rsidRPr="005D37AD">
        <w:rPr>
          <w:rFonts w:ascii="Georgia" w:hAnsi="Georgia" w:cs="Arial"/>
          <w:color w:val="000000" w:themeColor="text1"/>
        </w:rPr>
        <w:t>, ZACATECAS; DELA LICENCIA NÚMERO 01411, CONCESIONADA A LA EMPRESA “CERVEZAS CUAUHTEMOC MOCTEZUMA”</w:t>
      </w:r>
      <w:r>
        <w:rPr>
          <w:rFonts w:ascii="Georgia" w:hAnsi="Georgia" w:cs="Arial"/>
          <w:color w:val="000000" w:themeColor="text1"/>
        </w:rPr>
        <w:t>.</w:t>
      </w:r>
    </w:p>
    <w:p w:rsidR="00DB44F8" w:rsidRPr="00EA03F6" w:rsidRDefault="00DB44F8" w:rsidP="00DB44F8">
      <w:pPr>
        <w:autoSpaceDE w:val="0"/>
        <w:autoSpaceDN w:val="0"/>
        <w:adjustRightInd w:val="0"/>
        <w:jc w:val="both"/>
        <w:rPr>
          <w:rFonts w:ascii="Georgia" w:eastAsia="Calibri" w:hAnsi="Georgia" w:cs="Calibri"/>
          <w:b/>
        </w:rPr>
      </w:pPr>
    </w:p>
    <w:p w:rsidR="00DB44F8" w:rsidRDefault="00DB44F8" w:rsidP="00DB44F8">
      <w:pPr>
        <w:autoSpaceDE w:val="0"/>
        <w:autoSpaceDN w:val="0"/>
        <w:adjustRightInd w:val="0"/>
        <w:jc w:val="both"/>
        <w:rPr>
          <w:rFonts w:ascii="Georgia" w:eastAsia="Calibri" w:hAnsi="Georgia" w:cs="Calibri"/>
        </w:rPr>
      </w:pPr>
      <w:r w:rsidRPr="00EA03F6">
        <w:rPr>
          <w:rFonts w:ascii="Georgia" w:hAnsi="Georgia"/>
          <w:b/>
        </w:rPr>
        <w:t>AHAZ</w:t>
      </w:r>
      <w:r w:rsidRPr="00EA03F6">
        <w:rPr>
          <w:rFonts w:ascii="Georgia" w:hAnsi="Georgia" w:cs="Calibri"/>
          <w:b/>
        </w:rPr>
        <w:t>/16</w:t>
      </w:r>
      <w:r>
        <w:rPr>
          <w:rFonts w:ascii="Georgia" w:hAnsi="Georgia" w:cs="Calibri"/>
          <w:b/>
        </w:rPr>
        <w:t>5</w:t>
      </w:r>
      <w:r w:rsidRPr="00EA03F6">
        <w:rPr>
          <w:rFonts w:ascii="Georgia" w:hAnsi="Georgia" w:cs="Calibri"/>
          <w:b/>
        </w:rPr>
        <w:t>/2019.-</w:t>
      </w:r>
      <w:r w:rsidRPr="00EA03F6">
        <w:rPr>
          <w:rFonts w:ascii="Georgia" w:hAnsi="Georgia" w:cs="Calibri"/>
        </w:rPr>
        <w:t xml:space="preserve"> “Se aprueba</w:t>
      </w:r>
      <w:r>
        <w:rPr>
          <w:rFonts w:ascii="Georgia" w:hAnsi="Georgia" w:cs="Calibri"/>
        </w:rPr>
        <w:t xml:space="preserve"> mediante votación nominal</w:t>
      </w:r>
      <w:r w:rsidRPr="00EA03F6">
        <w:rPr>
          <w:rFonts w:ascii="Georgia" w:hAnsi="Georgia" w:cs="Calibri"/>
        </w:rPr>
        <w:t xml:space="preserve"> por unanimidad de votos, el</w:t>
      </w:r>
      <w:r w:rsidR="007F15FB">
        <w:rPr>
          <w:rFonts w:ascii="Georgia" w:hAnsi="Georgia" w:cs="Calibri"/>
        </w:rPr>
        <w:t xml:space="preserve"> </w:t>
      </w:r>
      <w:r w:rsidRPr="00EA03F6">
        <w:rPr>
          <w:rFonts w:ascii="Georgia" w:eastAsia="Calibri" w:hAnsi="Georgia" w:cs="Calibri"/>
        </w:rPr>
        <w:t>Dictamen que presentan las</w:t>
      </w:r>
      <w:r w:rsidR="007F15FB">
        <w:rPr>
          <w:rFonts w:ascii="Georgia" w:eastAsia="Calibri" w:hAnsi="Georgia" w:cs="Calibri"/>
        </w:rPr>
        <w:t xml:space="preserve"> </w:t>
      </w:r>
      <w:r w:rsidRPr="00EA03F6">
        <w:rPr>
          <w:rFonts w:ascii="Georgia" w:eastAsia="Calibri" w:hAnsi="Georgia" w:cs="Calibri"/>
        </w:rPr>
        <w:t xml:space="preserve">Comisiones Edilicias Unidas de Reglamentos e Iniciativas de Ley; y la de Mercados, Centros de Abasto y Comercio, referente </w:t>
      </w:r>
      <w:r w:rsidR="00972063" w:rsidRPr="00EA03F6">
        <w:rPr>
          <w:rFonts w:ascii="Georgia" w:eastAsia="Calibri" w:hAnsi="Georgia" w:cs="Calibri"/>
        </w:rPr>
        <w:t>a la</w:t>
      </w:r>
      <w:r w:rsidRPr="00EA03F6">
        <w:rPr>
          <w:rFonts w:ascii="Georgia" w:eastAsia="Calibri" w:hAnsi="Georgia" w:cs="Calibri"/>
        </w:rPr>
        <w:t xml:space="preserve"> modificación del Punto de Acuerdo AHAZ/153/2019, relativo al proyecto de reforma integral al “Reglamento de Plazas y Mercados del Municipio de Zacatecas</w:t>
      </w:r>
      <w:r>
        <w:rPr>
          <w:rFonts w:ascii="Georgia" w:eastAsia="Calibri" w:hAnsi="Georgia" w:cs="Calibri"/>
        </w:rPr>
        <w:t>, consistente en:</w:t>
      </w:r>
    </w:p>
    <w:p w:rsidR="00DB44F8" w:rsidRDefault="00DB44F8" w:rsidP="00DB44F8">
      <w:pPr>
        <w:jc w:val="both"/>
        <w:rPr>
          <w:rFonts w:ascii="Georgia" w:hAnsi="Georgia"/>
          <w:b/>
        </w:rPr>
      </w:pPr>
    </w:p>
    <w:p w:rsidR="00DB44F8" w:rsidRPr="005D37AD" w:rsidRDefault="00DB44F8" w:rsidP="00DB44F8">
      <w:pPr>
        <w:jc w:val="both"/>
        <w:rPr>
          <w:rFonts w:ascii="Georgia" w:hAnsi="Georgia"/>
        </w:rPr>
      </w:pPr>
      <w:r w:rsidRPr="005D37AD">
        <w:rPr>
          <w:rFonts w:ascii="Georgia" w:hAnsi="Georgia"/>
          <w:b/>
        </w:rPr>
        <w:t>PRIMERO:</w:t>
      </w:r>
      <w:r w:rsidR="007F15FB">
        <w:rPr>
          <w:rFonts w:ascii="Georgia" w:hAnsi="Georgia"/>
          <w:b/>
        </w:rPr>
        <w:t xml:space="preserve"> </w:t>
      </w:r>
      <w:r>
        <w:rPr>
          <w:rFonts w:ascii="Georgia" w:hAnsi="Georgia"/>
        </w:rPr>
        <w:t>ES DE AUTORIZARSE Y SE AUTORIZA LA PROPUESTA REFERENTE A LA MODIFICACIÓN DEL PUNTO DE ACUERDO AHAZ/153/2019 RELATIVO AL PROYECTO DE REFORMA INTEGRAL AL “REGLAMENTO DE PLAZAS Y MERCADOS DELMUNICIPIO DE ZACATECAS”.</w:t>
      </w:r>
    </w:p>
    <w:p w:rsidR="00DB44F8" w:rsidRDefault="00DB44F8" w:rsidP="00DB44F8">
      <w:pPr>
        <w:jc w:val="both"/>
        <w:rPr>
          <w:rFonts w:ascii="Georgia" w:hAnsi="Georgia"/>
          <w:b/>
        </w:rPr>
      </w:pPr>
    </w:p>
    <w:p w:rsidR="00DB44F8" w:rsidRPr="005D37AD" w:rsidRDefault="00DB44F8" w:rsidP="00DB44F8">
      <w:pPr>
        <w:jc w:val="both"/>
        <w:rPr>
          <w:rFonts w:ascii="Georgia" w:hAnsi="Georgia"/>
        </w:rPr>
      </w:pPr>
      <w:r w:rsidRPr="005D37AD">
        <w:rPr>
          <w:rFonts w:ascii="Georgia" w:hAnsi="Georgia"/>
          <w:b/>
        </w:rPr>
        <w:t>SEGUNDO:</w:t>
      </w:r>
      <w:r w:rsidR="007F15FB">
        <w:rPr>
          <w:rFonts w:ascii="Georgia" w:hAnsi="Georgia"/>
          <w:b/>
        </w:rPr>
        <w:t xml:space="preserve"> </w:t>
      </w:r>
      <w:r>
        <w:rPr>
          <w:rFonts w:ascii="Georgia" w:hAnsi="Georgia"/>
        </w:rPr>
        <w:t xml:space="preserve">COMUNÍQUESE AL C. PRESIDENTE MUNICIPAL M.B.A. ULISES MEJÍA HARO, DE SU APROBACIÓN PARA LOS FINES DE PROMULGACIÓN Y </w:t>
      </w:r>
      <w:r>
        <w:rPr>
          <w:rFonts w:ascii="Georgia" w:hAnsi="Georgia"/>
        </w:rPr>
        <w:lastRenderedPageBreak/>
        <w:t>PUBLICACIÓN EN LOS MEDIOS LEGALES QUE HAYA LUGAR, Y QUE DE ESTA MANERA SE TENGA CONDICIONES DE ENTRAR EN VIGOR.</w:t>
      </w:r>
    </w:p>
    <w:p w:rsidR="00DB44F8" w:rsidRPr="00EA03F6" w:rsidRDefault="00DB44F8" w:rsidP="00DB44F8">
      <w:pPr>
        <w:jc w:val="both"/>
        <w:rPr>
          <w:rFonts w:ascii="Georgia" w:eastAsia="Calibri" w:hAnsi="Georgia" w:cs="Calibri"/>
          <w:b/>
        </w:rPr>
      </w:pPr>
    </w:p>
    <w:p w:rsidR="00DB44F8" w:rsidRDefault="00DB44F8" w:rsidP="00DB44F8">
      <w:pPr>
        <w:autoSpaceDE w:val="0"/>
        <w:autoSpaceDN w:val="0"/>
        <w:adjustRightInd w:val="0"/>
        <w:jc w:val="both"/>
        <w:rPr>
          <w:rFonts w:ascii="Georgia" w:eastAsia="Calibri" w:hAnsi="Georgia" w:cs="Calibri"/>
        </w:rPr>
      </w:pPr>
      <w:r w:rsidRPr="00EA03F6">
        <w:rPr>
          <w:rFonts w:ascii="Georgia" w:hAnsi="Georgia"/>
          <w:b/>
        </w:rPr>
        <w:t>AHAZ</w:t>
      </w:r>
      <w:r w:rsidRPr="00EA03F6">
        <w:rPr>
          <w:rFonts w:ascii="Georgia" w:hAnsi="Georgia" w:cs="Calibri"/>
          <w:b/>
        </w:rPr>
        <w:t>/16</w:t>
      </w:r>
      <w:r>
        <w:rPr>
          <w:rFonts w:ascii="Georgia" w:hAnsi="Georgia" w:cs="Calibri"/>
          <w:b/>
        </w:rPr>
        <w:t>6</w:t>
      </w:r>
      <w:r w:rsidRPr="00EA03F6">
        <w:rPr>
          <w:rFonts w:ascii="Georgia" w:hAnsi="Georgia" w:cs="Calibri"/>
          <w:b/>
        </w:rPr>
        <w:t>/2019.-</w:t>
      </w:r>
      <w:r w:rsidRPr="00EA03F6">
        <w:rPr>
          <w:rFonts w:ascii="Georgia" w:hAnsi="Georgia" w:cs="Calibri"/>
        </w:rPr>
        <w:t xml:space="preserve"> “Se aprueba</w:t>
      </w:r>
      <w:r>
        <w:rPr>
          <w:rFonts w:ascii="Georgia" w:hAnsi="Georgia" w:cs="Calibri"/>
        </w:rPr>
        <w:t xml:space="preserve"> mediante votación nominal</w:t>
      </w:r>
      <w:r w:rsidRPr="00EA03F6">
        <w:rPr>
          <w:rFonts w:ascii="Georgia" w:hAnsi="Georgia" w:cs="Calibri"/>
        </w:rPr>
        <w:t xml:space="preserve"> por unanimidad de votos,</w:t>
      </w:r>
      <w:r w:rsidR="007F15FB">
        <w:rPr>
          <w:rFonts w:ascii="Georgia" w:hAnsi="Georgia" w:cs="Calibri"/>
        </w:rPr>
        <w:t xml:space="preserve"> </w:t>
      </w:r>
      <w:r w:rsidRPr="00EA03F6">
        <w:rPr>
          <w:rFonts w:ascii="Georgia" w:hAnsi="Georgia" w:cs="Calibri"/>
        </w:rPr>
        <w:t xml:space="preserve">el </w:t>
      </w:r>
      <w:r w:rsidRPr="00EA03F6">
        <w:rPr>
          <w:rFonts w:ascii="Georgia" w:eastAsia="Calibri" w:hAnsi="Georgia" w:cs="Calibri"/>
        </w:rPr>
        <w:t>Dictamen que presenta la Comisión Edilicia de Reglamentos e Iniciativas de Ley, referente a la modificación del Punto de Acuerdo AHAZ/127/2019, relativo a las reformas y adiciones al “Reglamento para Usos Festivos, Tradiciones Culturales y Callejoneadas en el Municipio de Zacatecas</w:t>
      </w:r>
      <w:r>
        <w:rPr>
          <w:rFonts w:ascii="Georgia" w:eastAsia="Calibri" w:hAnsi="Georgia" w:cs="Calibri"/>
        </w:rPr>
        <w:t>, consistente en:</w:t>
      </w:r>
    </w:p>
    <w:p w:rsidR="00DB44F8" w:rsidRDefault="00DB44F8" w:rsidP="00DB44F8">
      <w:pPr>
        <w:jc w:val="both"/>
        <w:rPr>
          <w:rFonts w:ascii="Georgia" w:hAnsi="Georgia"/>
          <w:b/>
          <w:sz w:val="22"/>
          <w:szCs w:val="22"/>
        </w:rPr>
      </w:pPr>
    </w:p>
    <w:p w:rsidR="00DB44F8" w:rsidRDefault="00DB44F8" w:rsidP="00DB44F8">
      <w:pPr>
        <w:jc w:val="both"/>
        <w:rPr>
          <w:rFonts w:ascii="Georgia" w:hAnsi="Georgia"/>
          <w:sz w:val="22"/>
          <w:szCs w:val="22"/>
        </w:rPr>
      </w:pPr>
      <w:r w:rsidRPr="005D37AD">
        <w:rPr>
          <w:rFonts w:ascii="Georgia" w:hAnsi="Georgia"/>
          <w:b/>
          <w:sz w:val="22"/>
          <w:szCs w:val="22"/>
        </w:rPr>
        <w:t xml:space="preserve">PRIMERO: </w:t>
      </w:r>
      <w:r w:rsidRPr="005D37AD">
        <w:rPr>
          <w:rFonts w:ascii="Georgia" w:hAnsi="Georgia"/>
          <w:sz w:val="22"/>
          <w:szCs w:val="22"/>
        </w:rPr>
        <w:t>ES DE AUTORIZARSE Y SE AUTORIZA LA PROPUESTA REFERENTE A LA MODIFICACIÓN DEL PUNTO DE ACUERDO AHAZ/127/2019 RELATIVO A LAS  REFORMAS Y ADICIONES AL “REGLAMENTO DE CALLEJONEADAS DEL MUNICIPIO DE ZACATECAS”. QUEDANDO COMO REGLAMENTO PARA USOS FESTIVOS, TRADICIONES CULTURALES Y CALLEJONEADAS EN EL MUNICIPIO DE ZACATECAS.</w:t>
      </w:r>
    </w:p>
    <w:p w:rsidR="00DB44F8" w:rsidRPr="005D37AD" w:rsidRDefault="00DB44F8" w:rsidP="00DB44F8">
      <w:pPr>
        <w:jc w:val="both"/>
        <w:rPr>
          <w:rFonts w:ascii="Georgia" w:hAnsi="Georgia"/>
          <w:sz w:val="22"/>
          <w:szCs w:val="22"/>
        </w:rPr>
      </w:pPr>
    </w:p>
    <w:p w:rsidR="00DB44F8" w:rsidRPr="005D37AD" w:rsidRDefault="00DB44F8" w:rsidP="00DB44F8">
      <w:pPr>
        <w:jc w:val="both"/>
        <w:rPr>
          <w:rFonts w:ascii="Georgia" w:hAnsi="Georgia"/>
          <w:sz w:val="22"/>
          <w:szCs w:val="22"/>
        </w:rPr>
      </w:pPr>
      <w:r w:rsidRPr="005D37AD">
        <w:rPr>
          <w:rFonts w:ascii="Georgia" w:hAnsi="Georgia"/>
          <w:b/>
          <w:sz w:val="22"/>
          <w:szCs w:val="22"/>
        </w:rPr>
        <w:t xml:space="preserve">SEGUNDO: </w:t>
      </w:r>
      <w:r w:rsidRPr="005D37AD">
        <w:rPr>
          <w:rFonts w:ascii="Georgia" w:hAnsi="Georgia"/>
          <w:sz w:val="22"/>
          <w:szCs w:val="22"/>
        </w:rPr>
        <w:t>COMUNÍQUESE AL C. PRESIDENTE MUNICIPAL M.B.A. ULISES MEJÍA HARO, DE SU APROBACIÓN PARA LOS FINES DE PROMULGACIÓN Y PUBLICACIÓN EN LOS MEDIOS LEGALES QUE HAYA LUGAR, Y QUE DE ESTA MANERA SE TENGA CONDICIONES DE ENTRAR EN VIGOR</w:t>
      </w:r>
      <w:r w:rsidRPr="005D37AD">
        <w:rPr>
          <w:rFonts w:ascii="Georgia" w:eastAsia="Calibri" w:hAnsi="Georgia" w:cs="Calibri"/>
          <w:sz w:val="22"/>
          <w:szCs w:val="22"/>
        </w:rPr>
        <w:t>”.</w:t>
      </w:r>
    </w:p>
    <w:p w:rsidR="00DB44F8" w:rsidRDefault="00DB44F8" w:rsidP="00DB44F8">
      <w:pPr>
        <w:autoSpaceDE w:val="0"/>
        <w:autoSpaceDN w:val="0"/>
        <w:adjustRightInd w:val="0"/>
        <w:jc w:val="both"/>
        <w:rPr>
          <w:rFonts w:ascii="Georgia" w:eastAsia="Calibri" w:hAnsi="Georgia" w:cs="Arial"/>
        </w:rPr>
      </w:pPr>
    </w:p>
    <w:p w:rsidR="00DB44F8" w:rsidRDefault="00DB44F8" w:rsidP="00DB44F8">
      <w:pPr>
        <w:autoSpaceDE w:val="0"/>
        <w:autoSpaceDN w:val="0"/>
        <w:adjustRightInd w:val="0"/>
        <w:jc w:val="both"/>
        <w:rPr>
          <w:rFonts w:ascii="Georgia" w:eastAsia="Calibri" w:hAnsi="Georgia" w:cs="Calibri"/>
        </w:rPr>
      </w:pPr>
      <w:r w:rsidRPr="00EA03F6">
        <w:rPr>
          <w:rFonts w:ascii="Georgia" w:hAnsi="Georgia"/>
          <w:b/>
        </w:rPr>
        <w:t>AHAZ</w:t>
      </w:r>
      <w:r>
        <w:rPr>
          <w:rFonts w:ascii="Georgia" w:hAnsi="Georgia" w:cs="Calibri"/>
          <w:b/>
        </w:rPr>
        <w:t>/167</w:t>
      </w:r>
      <w:r w:rsidRPr="00EA03F6">
        <w:rPr>
          <w:rFonts w:ascii="Georgia" w:hAnsi="Georgia" w:cs="Calibri"/>
          <w:b/>
        </w:rPr>
        <w:t>/2019.-</w:t>
      </w:r>
      <w:r w:rsidRPr="00EA03F6">
        <w:rPr>
          <w:rFonts w:ascii="Georgia" w:hAnsi="Georgia" w:cs="Calibri"/>
        </w:rPr>
        <w:t xml:space="preserve"> “Se aprueba</w:t>
      </w:r>
      <w:r>
        <w:rPr>
          <w:rFonts w:ascii="Georgia" w:hAnsi="Georgia" w:cs="Calibri"/>
        </w:rPr>
        <w:t xml:space="preserve"> mediante votación nominal</w:t>
      </w:r>
      <w:r w:rsidRPr="00EA03F6">
        <w:rPr>
          <w:rFonts w:ascii="Georgia" w:hAnsi="Georgia" w:cs="Calibri"/>
        </w:rPr>
        <w:t xml:space="preserve"> por unanimidad de votos, el </w:t>
      </w:r>
      <w:r w:rsidRPr="00EA03F6">
        <w:rPr>
          <w:rFonts w:ascii="Georgia" w:eastAsia="Calibri" w:hAnsi="Georgia" w:cs="Calibri"/>
        </w:rPr>
        <w:t>Dictamen que presenta la Comisión Edilicia de Reglamentos e Iniciativas de Ley, relativo a la propuesta de proyecto del “Reglamento de Administración de Riesgos para el Gobierno Municipal de Zacatecas</w:t>
      </w:r>
      <w:r>
        <w:rPr>
          <w:rFonts w:ascii="Georgia" w:eastAsia="Calibri" w:hAnsi="Georgia" w:cs="Calibri"/>
        </w:rPr>
        <w:t>, consistente en:</w:t>
      </w:r>
    </w:p>
    <w:p w:rsidR="00DB44F8" w:rsidRDefault="00DB44F8" w:rsidP="00DB44F8">
      <w:pPr>
        <w:jc w:val="both"/>
        <w:rPr>
          <w:rFonts w:ascii="Georgia" w:hAnsi="Georgia"/>
          <w:b/>
          <w:sz w:val="22"/>
          <w:szCs w:val="22"/>
        </w:rPr>
      </w:pPr>
    </w:p>
    <w:p w:rsidR="00DB44F8" w:rsidRPr="008004DA" w:rsidRDefault="00DB44F8" w:rsidP="00DB44F8">
      <w:pPr>
        <w:jc w:val="both"/>
        <w:rPr>
          <w:rFonts w:ascii="Georgia" w:hAnsi="Georgia"/>
          <w:sz w:val="22"/>
          <w:szCs w:val="22"/>
        </w:rPr>
      </w:pPr>
      <w:r w:rsidRPr="008004DA">
        <w:rPr>
          <w:rFonts w:ascii="Georgia" w:hAnsi="Georgia"/>
          <w:b/>
          <w:sz w:val="22"/>
          <w:szCs w:val="22"/>
        </w:rPr>
        <w:t xml:space="preserve">PRIMERO: </w:t>
      </w:r>
      <w:r w:rsidRPr="008004DA">
        <w:rPr>
          <w:rFonts w:ascii="Georgia" w:hAnsi="Georgia"/>
          <w:sz w:val="22"/>
          <w:szCs w:val="22"/>
        </w:rPr>
        <w:t>ES DE AUTORIZARSE Y SE AUTORIZA EL “PROYECTO DE REGLAMENTO DE ADMINISTRACIÓN DE RIESGOS PARA EL GOBIERNO MUNICIPAL DE ZACATECAS.</w:t>
      </w:r>
    </w:p>
    <w:p w:rsidR="00DB44F8" w:rsidRPr="008004DA" w:rsidRDefault="00DB44F8" w:rsidP="00DB44F8">
      <w:pPr>
        <w:jc w:val="both"/>
        <w:rPr>
          <w:rFonts w:ascii="Georgia" w:hAnsi="Georgia"/>
          <w:b/>
          <w:sz w:val="22"/>
          <w:szCs w:val="22"/>
        </w:rPr>
      </w:pPr>
    </w:p>
    <w:p w:rsidR="00DB44F8" w:rsidRPr="008004DA" w:rsidRDefault="00DB44F8" w:rsidP="00DB44F8">
      <w:pPr>
        <w:jc w:val="both"/>
        <w:rPr>
          <w:rFonts w:ascii="Georgia" w:eastAsia="Calibri" w:hAnsi="Georgia" w:cs="Calibri"/>
          <w:sz w:val="22"/>
          <w:szCs w:val="22"/>
        </w:rPr>
      </w:pPr>
      <w:r w:rsidRPr="008004DA">
        <w:rPr>
          <w:rFonts w:ascii="Georgia" w:hAnsi="Georgia"/>
          <w:b/>
          <w:sz w:val="22"/>
          <w:szCs w:val="22"/>
        </w:rPr>
        <w:t xml:space="preserve">SEGUNDO: </w:t>
      </w:r>
      <w:r w:rsidRPr="008004DA">
        <w:rPr>
          <w:rFonts w:ascii="Georgia" w:hAnsi="Georgia"/>
          <w:sz w:val="22"/>
          <w:szCs w:val="22"/>
        </w:rPr>
        <w:t>COMUNÍQUESE AL C. PRESIDENTE MUNICIPAL M.B.A. ULISES MEJÍA HARO, DE SU APROBACIÓN PARA LOS FINES DE PROMULGACIÓN Y PUBLICACIÓN EN LOS MEDIOS LEGALES QUE HAYA LUGAR, Y QUE DE ESTA MANERA SE TENGA</w:t>
      </w:r>
      <w:r>
        <w:rPr>
          <w:rFonts w:ascii="Georgia" w:hAnsi="Georgia"/>
          <w:sz w:val="22"/>
          <w:szCs w:val="22"/>
        </w:rPr>
        <w:t xml:space="preserve"> CONDICIONES DE ENTRAR EN VIGOR</w:t>
      </w:r>
      <w:r w:rsidRPr="008004DA">
        <w:rPr>
          <w:rFonts w:ascii="Georgia" w:eastAsia="Calibri" w:hAnsi="Georgia" w:cs="Calibri"/>
          <w:sz w:val="22"/>
          <w:szCs w:val="22"/>
        </w:rPr>
        <w:t>".</w:t>
      </w:r>
    </w:p>
    <w:p w:rsidR="00DB44F8" w:rsidRDefault="00DB44F8" w:rsidP="00DB44F8">
      <w:pPr>
        <w:autoSpaceDE w:val="0"/>
        <w:autoSpaceDN w:val="0"/>
        <w:adjustRightInd w:val="0"/>
        <w:jc w:val="both"/>
        <w:rPr>
          <w:rFonts w:ascii="Georgia" w:eastAsia="Calibri" w:hAnsi="Georgia" w:cs="Calibri"/>
          <w:sz w:val="22"/>
          <w:szCs w:val="22"/>
        </w:rPr>
      </w:pPr>
    </w:p>
    <w:p w:rsidR="00DB44F8" w:rsidRDefault="00DB44F8" w:rsidP="00DB44F8">
      <w:pPr>
        <w:autoSpaceDE w:val="0"/>
        <w:autoSpaceDN w:val="0"/>
        <w:adjustRightInd w:val="0"/>
        <w:jc w:val="both"/>
        <w:rPr>
          <w:rFonts w:ascii="Georgia" w:eastAsia="Calibri" w:hAnsi="Georgia" w:cs="Calibri"/>
        </w:rPr>
      </w:pPr>
      <w:r w:rsidRPr="00EA03F6">
        <w:rPr>
          <w:rFonts w:ascii="Georgia" w:hAnsi="Georgia"/>
          <w:b/>
        </w:rPr>
        <w:t>AHAZ</w:t>
      </w:r>
      <w:r w:rsidRPr="00EA03F6">
        <w:rPr>
          <w:rFonts w:ascii="Georgia" w:hAnsi="Georgia" w:cs="Calibri"/>
          <w:b/>
        </w:rPr>
        <w:t>/16</w:t>
      </w:r>
      <w:r>
        <w:rPr>
          <w:rFonts w:ascii="Georgia" w:hAnsi="Georgia" w:cs="Calibri"/>
          <w:b/>
        </w:rPr>
        <w:t>8</w:t>
      </w:r>
      <w:r w:rsidRPr="00EA03F6">
        <w:rPr>
          <w:rFonts w:ascii="Georgia" w:hAnsi="Georgia" w:cs="Calibri"/>
          <w:b/>
        </w:rPr>
        <w:t>/2019.-</w:t>
      </w:r>
      <w:r w:rsidRPr="00EA03F6">
        <w:rPr>
          <w:rFonts w:ascii="Georgia" w:hAnsi="Georgia" w:cs="Calibri"/>
        </w:rPr>
        <w:t xml:space="preserve"> “Se aprueba</w:t>
      </w:r>
      <w:r>
        <w:rPr>
          <w:rFonts w:ascii="Georgia" w:hAnsi="Georgia" w:cs="Calibri"/>
        </w:rPr>
        <w:t xml:space="preserve"> mediante votación nominal</w:t>
      </w:r>
      <w:r w:rsidRPr="00EA03F6">
        <w:rPr>
          <w:rFonts w:ascii="Georgia" w:hAnsi="Georgia" w:cs="Calibri"/>
        </w:rPr>
        <w:t xml:space="preserve"> por unanimidad de votos,</w:t>
      </w:r>
      <w:r w:rsidR="007F15FB">
        <w:rPr>
          <w:rFonts w:ascii="Georgia" w:hAnsi="Georgia" w:cs="Calibri"/>
        </w:rPr>
        <w:t xml:space="preserve"> </w:t>
      </w:r>
      <w:r w:rsidRPr="00EA03F6">
        <w:rPr>
          <w:rFonts w:ascii="Georgia" w:hAnsi="Georgia" w:cs="Calibri"/>
          <w:sz w:val="22"/>
          <w:szCs w:val="22"/>
        </w:rPr>
        <w:t>el</w:t>
      </w:r>
      <w:r w:rsidR="007F15FB">
        <w:rPr>
          <w:rFonts w:ascii="Georgia" w:hAnsi="Georgia" w:cs="Calibri"/>
          <w:sz w:val="22"/>
          <w:szCs w:val="22"/>
        </w:rPr>
        <w:t xml:space="preserve"> </w:t>
      </w:r>
      <w:r w:rsidRPr="00EA03F6">
        <w:rPr>
          <w:rFonts w:ascii="Georgia" w:eastAsia="Calibri" w:hAnsi="Georgia" w:cs="Calibri"/>
        </w:rPr>
        <w:t>Dictamen que presenta la Comisión Edilicia de Reglamentos e Iniciativas de Ley, relativo a la propuesta de proyecto del “Reglamento del Sistema Disciplinario y Correctivo para los Elementos de Seguridad Pública del Municipio de Zacatecas</w:t>
      </w:r>
      <w:r>
        <w:rPr>
          <w:rFonts w:ascii="Georgia" w:eastAsia="Calibri" w:hAnsi="Georgia" w:cs="Calibri"/>
        </w:rPr>
        <w:t>, consistente en:</w:t>
      </w:r>
    </w:p>
    <w:p w:rsidR="00DB44F8" w:rsidRDefault="00DB44F8" w:rsidP="00DB44F8">
      <w:pPr>
        <w:autoSpaceDE w:val="0"/>
        <w:autoSpaceDN w:val="0"/>
        <w:adjustRightInd w:val="0"/>
        <w:jc w:val="both"/>
        <w:rPr>
          <w:rFonts w:ascii="Georgia" w:eastAsia="Calibri" w:hAnsi="Georgia" w:cs="Calibri"/>
        </w:rPr>
      </w:pPr>
    </w:p>
    <w:p w:rsidR="00DB44F8" w:rsidRPr="008004DA" w:rsidRDefault="00DB44F8" w:rsidP="00DB44F8">
      <w:pPr>
        <w:jc w:val="both"/>
        <w:rPr>
          <w:rFonts w:ascii="Georgia" w:hAnsi="Georgia"/>
          <w:sz w:val="22"/>
          <w:szCs w:val="22"/>
        </w:rPr>
      </w:pPr>
      <w:r w:rsidRPr="008004DA">
        <w:rPr>
          <w:rFonts w:ascii="Georgia" w:hAnsi="Georgia"/>
          <w:b/>
          <w:sz w:val="22"/>
          <w:szCs w:val="22"/>
        </w:rPr>
        <w:t>PRIMERO</w:t>
      </w:r>
      <w:r w:rsidRPr="008004DA">
        <w:rPr>
          <w:rFonts w:ascii="Georgia" w:hAnsi="Georgia"/>
          <w:sz w:val="22"/>
          <w:szCs w:val="22"/>
        </w:rPr>
        <w:t>: ES DE AUTORIZARSE Y SE AUTORIZA EL “PROYECTO DE REGLAMENTO DEL SISTEMA DISCIPLINARIO Y CORRECTIVO PARA LOS ELEMENTOS DE SEGURIDAD PÚBLICA DEL MUNICIPIO DE ZACATECAS.</w:t>
      </w:r>
    </w:p>
    <w:p w:rsidR="00DB44F8" w:rsidRPr="008004DA" w:rsidRDefault="00DB44F8" w:rsidP="00DB44F8">
      <w:pPr>
        <w:jc w:val="both"/>
        <w:rPr>
          <w:rFonts w:ascii="Georgia" w:hAnsi="Georgia"/>
          <w:sz w:val="22"/>
          <w:szCs w:val="22"/>
        </w:rPr>
      </w:pPr>
    </w:p>
    <w:p w:rsidR="00DB44F8" w:rsidRPr="00EA03F6" w:rsidRDefault="00DB44F8" w:rsidP="00DB44F8">
      <w:pPr>
        <w:jc w:val="both"/>
        <w:rPr>
          <w:rFonts w:ascii="Georgia" w:eastAsia="Calibri" w:hAnsi="Georgia" w:cs="Calibri"/>
          <w:b/>
        </w:rPr>
      </w:pPr>
      <w:r w:rsidRPr="008004DA">
        <w:rPr>
          <w:rFonts w:ascii="Georgia" w:hAnsi="Georgia"/>
          <w:b/>
          <w:sz w:val="22"/>
          <w:szCs w:val="22"/>
        </w:rPr>
        <w:t>SEGUNDO:</w:t>
      </w:r>
      <w:r w:rsidRPr="008004DA">
        <w:rPr>
          <w:rFonts w:ascii="Georgia" w:hAnsi="Georgia"/>
          <w:sz w:val="22"/>
          <w:szCs w:val="22"/>
        </w:rPr>
        <w:t xml:space="preserve"> COMUNÍQUESE AL C. PRESIDENTE MUNICIPAL M.B.A. ULISES MEJÍA HARO, DE SU APROBACIÓN PARA LOS FINES DE PROMULGACIÓN Y PUBLICACIÓN EN LOS MEDIOS LEGALES QUE HAYA LUGAR, Y QUE DE ESTA MANERA SE TENGA</w:t>
      </w:r>
      <w:r>
        <w:rPr>
          <w:rFonts w:ascii="Georgia" w:hAnsi="Georgia"/>
          <w:sz w:val="22"/>
          <w:szCs w:val="22"/>
        </w:rPr>
        <w:t xml:space="preserve"> CONDICIONES DE ENTRAR EN VIGOR</w:t>
      </w:r>
      <w:r w:rsidRPr="00EA03F6">
        <w:rPr>
          <w:rFonts w:ascii="Georgia" w:eastAsia="Calibri" w:hAnsi="Georgia" w:cs="Calibri"/>
        </w:rPr>
        <w:t>”.</w:t>
      </w:r>
    </w:p>
    <w:p w:rsidR="006E0A77" w:rsidRPr="00EA03F6" w:rsidRDefault="006E0A77" w:rsidP="006E0A77">
      <w:pPr>
        <w:autoSpaceDE w:val="0"/>
        <w:autoSpaceDN w:val="0"/>
        <w:adjustRightInd w:val="0"/>
        <w:jc w:val="both"/>
        <w:rPr>
          <w:rFonts w:ascii="Georgia" w:eastAsia="Calibri" w:hAnsi="Georgia" w:cs="Arial"/>
          <w:sz w:val="22"/>
          <w:szCs w:val="22"/>
        </w:rPr>
      </w:pPr>
    </w:p>
    <w:p w:rsidR="006E0A77" w:rsidRPr="00EA03F6" w:rsidRDefault="006E0A77" w:rsidP="006E0A77">
      <w:pPr>
        <w:autoSpaceDE w:val="0"/>
        <w:autoSpaceDN w:val="0"/>
        <w:adjustRightInd w:val="0"/>
        <w:jc w:val="both"/>
        <w:rPr>
          <w:rFonts w:ascii="Georgia" w:eastAsia="Calibri" w:hAnsi="Georgia" w:cs="Arial"/>
          <w:sz w:val="22"/>
          <w:szCs w:val="22"/>
        </w:rPr>
      </w:pPr>
    </w:p>
    <w:p w:rsidR="006E0A77" w:rsidRPr="003F57AC" w:rsidRDefault="006E0A77" w:rsidP="006E0A77">
      <w:pPr>
        <w:jc w:val="center"/>
        <w:rPr>
          <w:rFonts w:ascii="Georgia" w:hAnsi="Georgia"/>
          <w:b/>
        </w:rPr>
      </w:pPr>
      <w:r w:rsidRPr="003F57AC">
        <w:rPr>
          <w:rFonts w:ascii="Georgia" w:hAnsi="Georgia"/>
          <w:b/>
        </w:rPr>
        <w:t>PUNT</w:t>
      </w:r>
      <w:r>
        <w:rPr>
          <w:rFonts w:ascii="Georgia" w:hAnsi="Georgia"/>
          <w:b/>
        </w:rPr>
        <w:t>OS DE ACUERDO SESION EXTRAORDINARIA 8, ACTA 22</w:t>
      </w:r>
    </w:p>
    <w:p w:rsidR="006E0A77" w:rsidRPr="003F57AC" w:rsidRDefault="006E0A77" w:rsidP="006E0A77">
      <w:pPr>
        <w:jc w:val="center"/>
        <w:rPr>
          <w:rFonts w:ascii="Georgia" w:hAnsi="Georgia"/>
          <w:b/>
        </w:rPr>
      </w:pPr>
      <w:r>
        <w:rPr>
          <w:rFonts w:ascii="Georgia" w:hAnsi="Georgia"/>
          <w:b/>
        </w:rPr>
        <w:t>DE FECHA: 26</w:t>
      </w:r>
      <w:r w:rsidRPr="003F57AC">
        <w:rPr>
          <w:rFonts w:ascii="Georgia" w:hAnsi="Georgia"/>
          <w:b/>
        </w:rPr>
        <w:t xml:space="preserve"> DE </w:t>
      </w:r>
      <w:r>
        <w:rPr>
          <w:rFonts w:ascii="Georgia" w:hAnsi="Georgia"/>
          <w:b/>
        </w:rPr>
        <w:t xml:space="preserve">ABRIL </w:t>
      </w:r>
      <w:r w:rsidRPr="003F57AC">
        <w:rPr>
          <w:rFonts w:ascii="Georgia" w:hAnsi="Georgia"/>
          <w:b/>
        </w:rPr>
        <w:t>DE 201</w:t>
      </w:r>
      <w:r>
        <w:rPr>
          <w:rFonts w:ascii="Georgia" w:hAnsi="Georgia"/>
          <w:b/>
        </w:rPr>
        <w:t>9</w:t>
      </w:r>
    </w:p>
    <w:p w:rsidR="006E0A77" w:rsidRDefault="006E0A77" w:rsidP="006E0A77">
      <w:pPr>
        <w:widowControl w:val="0"/>
        <w:autoSpaceDE w:val="0"/>
        <w:autoSpaceDN w:val="0"/>
        <w:adjustRightInd w:val="0"/>
        <w:ind w:left="-142" w:right="51"/>
        <w:jc w:val="both"/>
        <w:rPr>
          <w:rFonts w:ascii="Georgia" w:eastAsia="Calibri" w:hAnsi="Georgia" w:cs="Calibri"/>
        </w:rPr>
      </w:pPr>
    </w:p>
    <w:p w:rsidR="006E0A77" w:rsidRPr="00737A27" w:rsidRDefault="006E0A77" w:rsidP="006E0A77">
      <w:pPr>
        <w:widowControl w:val="0"/>
        <w:autoSpaceDE w:val="0"/>
        <w:autoSpaceDN w:val="0"/>
        <w:adjustRightInd w:val="0"/>
        <w:ind w:right="49"/>
        <w:jc w:val="both"/>
        <w:rPr>
          <w:rFonts w:ascii="Georgia" w:hAnsi="Georgia" w:cs="Calibri"/>
          <w:b/>
        </w:rPr>
      </w:pPr>
      <w:r w:rsidRPr="007452EC">
        <w:rPr>
          <w:rFonts w:ascii="Georgia" w:hAnsi="Georgia"/>
          <w:b/>
        </w:rPr>
        <w:t>AHAZ</w:t>
      </w:r>
      <w:r>
        <w:rPr>
          <w:rFonts w:ascii="Georgia" w:hAnsi="Georgia" w:cs="Calibri"/>
          <w:b/>
        </w:rPr>
        <w:t>/169</w:t>
      </w:r>
      <w:r w:rsidRPr="007452EC">
        <w:rPr>
          <w:rFonts w:ascii="Georgia" w:hAnsi="Georgia" w:cs="Calibri"/>
          <w:b/>
        </w:rPr>
        <w:t>/201</w:t>
      </w:r>
      <w:r>
        <w:rPr>
          <w:rFonts w:ascii="Georgia" w:hAnsi="Georgia" w:cs="Calibri"/>
          <w:b/>
        </w:rPr>
        <w:t>9</w:t>
      </w:r>
      <w:r w:rsidRPr="007452EC">
        <w:rPr>
          <w:rFonts w:ascii="Georgia" w:hAnsi="Georgia" w:cs="Calibri"/>
          <w:b/>
        </w:rPr>
        <w:t>.-</w:t>
      </w:r>
      <w:r w:rsidRPr="001F5A18">
        <w:rPr>
          <w:rFonts w:ascii="Georgia" w:hAnsi="Georgia" w:cs="Calibri"/>
        </w:rPr>
        <w:t xml:space="preserve">“Se aprueba por </w:t>
      </w:r>
      <w:r>
        <w:rPr>
          <w:rFonts w:ascii="Georgia" w:hAnsi="Georgia" w:cs="Calibri"/>
        </w:rPr>
        <w:t>unanimidad de votos</w:t>
      </w:r>
      <w:r w:rsidRPr="00737A27">
        <w:rPr>
          <w:rFonts w:ascii="Georgia" w:hAnsi="Georgia" w:cs="Calibri"/>
        </w:rPr>
        <w:t xml:space="preserve"> el orden del día propuesto para la presente sesión de Cabildo</w:t>
      </w:r>
      <w:r>
        <w:rPr>
          <w:rFonts w:ascii="Georgia" w:hAnsi="Georgia" w:cs="Calibri"/>
        </w:rPr>
        <w:t>, con las acotaciones realizadas</w:t>
      </w:r>
      <w:r w:rsidRPr="00737A27">
        <w:rPr>
          <w:rFonts w:ascii="Georgia" w:hAnsi="Georgia" w:cs="Calibri"/>
        </w:rPr>
        <w:t>”.</w:t>
      </w:r>
    </w:p>
    <w:p w:rsidR="006E0A77" w:rsidRPr="00EA03F6" w:rsidRDefault="006E0A77" w:rsidP="006E0A77">
      <w:pPr>
        <w:autoSpaceDE w:val="0"/>
        <w:autoSpaceDN w:val="0"/>
        <w:adjustRightInd w:val="0"/>
        <w:jc w:val="both"/>
        <w:rPr>
          <w:rFonts w:ascii="Georgia" w:eastAsia="Calibri" w:hAnsi="Georgia" w:cs="Arial"/>
        </w:rPr>
      </w:pPr>
    </w:p>
    <w:p w:rsidR="006E0A77" w:rsidRDefault="006E0A77" w:rsidP="006E0A77">
      <w:pPr>
        <w:autoSpaceDE w:val="0"/>
        <w:autoSpaceDN w:val="0"/>
        <w:adjustRightInd w:val="0"/>
        <w:jc w:val="both"/>
        <w:rPr>
          <w:rFonts w:ascii="Georgia" w:eastAsia="Calibri" w:hAnsi="Georgia" w:cs="Calibri"/>
          <w:szCs w:val="19"/>
        </w:rPr>
      </w:pPr>
      <w:r w:rsidRPr="007452EC">
        <w:rPr>
          <w:rFonts w:ascii="Georgia" w:hAnsi="Georgia"/>
          <w:b/>
        </w:rPr>
        <w:t>AHAZ</w:t>
      </w:r>
      <w:r>
        <w:rPr>
          <w:rFonts w:ascii="Georgia" w:hAnsi="Georgia" w:cs="Calibri"/>
          <w:b/>
        </w:rPr>
        <w:t>/170</w:t>
      </w:r>
      <w:r w:rsidRPr="007452EC">
        <w:rPr>
          <w:rFonts w:ascii="Georgia" w:hAnsi="Georgia" w:cs="Calibri"/>
          <w:b/>
        </w:rPr>
        <w:t>/201</w:t>
      </w:r>
      <w:r>
        <w:rPr>
          <w:rFonts w:ascii="Georgia" w:hAnsi="Georgia" w:cs="Calibri"/>
          <w:b/>
        </w:rPr>
        <w:t>9</w:t>
      </w:r>
      <w:r w:rsidRPr="007452EC">
        <w:rPr>
          <w:rFonts w:ascii="Georgia" w:hAnsi="Georgia" w:cs="Calibri"/>
          <w:b/>
        </w:rPr>
        <w:t>.-</w:t>
      </w:r>
      <w:r w:rsidRPr="003F57AC">
        <w:rPr>
          <w:rFonts w:ascii="Georgia" w:hAnsi="Georgia" w:cs="Calibri"/>
        </w:rPr>
        <w:t>“Se aprueba por unanimidad de</w:t>
      </w:r>
      <w:r>
        <w:rPr>
          <w:rFonts w:ascii="Georgia" w:hAnsi="Georgia" w:cs="Calibri"/>
        </w:rPr>
        <w:t xml:space="preserve"> votos, el </w:t>
      </w:r>
      <w:r w:rsidRPr="00425E0E">
        <w:rPr>
          <w:rFonts w:ascii="Georgia" w:eastAsia="Calibri" w:hAnsi="Georgia" w:cs="Calibri"/>
          <w:szCs w:val="19"/>
        </w:rPr>
        <w:t xml:space="preserve">Dictamen que presenta la Comisión Edilicia de Hacienda Pública y Patrimonio Municipal, relativo a la aprobación de la </w:t>
      </w:r>
      <w:r w:rsidRPr="00E26F16">
        <w:rPr>
          <w:rFonts w:ascii="Georgia" w:eastAsia="Calibri" w:hAnsi="Georgia" w:cs="Calibri"/>
          <w:b/>
          <w:szCs w:val="19"/>
        </w:rPr>
        <w:t>Cuenta Pública Armonizada, informe</w:t>
      </w:r>
      <w:r>
        <w:rPr>
          <w:rFonts w:ascii="Georgia" w:eastAsia="Calibri" w:hAnsi="Georgia" w:cs="Calibri"/>
          <w:b/>
          <w:szCs w:val="19"/>
        </w:rPr>
        <w:t xml:space="preserve"> mensual </w:t>
      </w:r>
      <w:r w:rsidRPr="00E26F16">
        <w:rPr>
          <w:rFonts w:ascii="Georgia" w:eastAsia="Calibri" w:hAnsi="Georgia" w:cs="Calibri"/>
          <w:b/>
          <w:szCs w:val="19"/>
        </w:rPr>
        <w:t xml:space="preserve">del  mes de </w:t>
      </w:r>
      <w:r>
        <w:rPr>
          <w:rFonts w:ascii="Georgia" w:eastAsia="Calibri" w:hAnsi="Georgia" w:cs="Calibri"/>
          <w:b/>
          <w:szCs w:val="19"/>
        </w:rPr>
        <w:t>diciembre</w:t>
      </w:r>
      <w:r w:rsidRPr="00E26F16">
        <w:rPr>
          <w:rFonts w:ascii="Georgia" w:eastAsia="Calibri" w:hAnsi="Georgia" w:cs="Calibri"/>
          <w:b/>
          <w:szCs w:val="19"/>
        </w:rPr>
        <w:t xml:space="preserve"> del año 2018</w:t>
      </w:r>
      <w:r>
        <w:rPr>
          <w:rFonts w:ascii="Georgia" w:eastAsia="Calibri" w:hAnsi="Georgia" w:cs="Calibri"/>
          <w:szCs w:val="19"/>
        </w:rPr>
        <w:t>, consistente en:</w:t>
      </w:r>
    </w:p>
    <w:p w:rsidR="006E0A77" w:rsidRPr="0035326B" w:rsidRDefault="006E0A77" w:rsidP="006E0A77">
      <w:pPr>
        <w:jc w:val="both"/>
        <w:rPr>
          <w:rFonts w:ascii="Georgia" w:eastAsia="Liberation Sans" w:hAnsi="Georgia" w:cs="Arial"/>
          <w:b/>
          <w:color w:val="FF0000"/>
        </w:rPr>
      </w:pPr>
    </w:p>
    <w:p w:rsidR="006E0A77" w:rsidRPr="00996F6D" w:rsidRDefault="006E0A77" w:rsidP="006E0A77">
      <w:pPr>
        <w:jc w:val="both"/>
        <w:rPr>
          <w:rFonts w:ascii="Georgia" w:eastAsia="Liberation Sans" w:hAnsi="Georgia" w:cs="Arial"/>
          <w:color w:val="000000" w:themeColor="text1"/>
        </w:rPr>
      </w:pPr>
      <w:r w:rsidRPr="00996F6D">
        <w:rPr>
          <w:rFonts w:ascii="Georgia" w:eastAsia="Liberation Sans" w:hAnsi="Georgia" w:cs="Arial"/>
          <w:b/>
          <w:color w:val="000000" w:themeColor="text1"/>
        </w:rPr>
        <w:t xml:space="preserve">ÚNICO.- </w:t>
      </w:r>
      <w:r w:rsidRPr="00996F6D">
        <w:rPr>
          <w:rFonts w:ascii="Georgia" w:eastAsia="Liberation Sans" w:hAnsi="Georgia" w:cs="Arial"/>
          <w:color w:val="000000" w:themeColor="text1"/>
        </w:rPr>
        <w:t xml:space="preserve">Los movimientos financieros del mes de </w:t>
      </w:r>
      <w:r>
        <w:rPr>
          <w:rFonts w:ascii="Georgia" w:eastAsia="Liberation Sans" w:hAnsi="Georgia" w:cs="Arial"/>
          <w:b/>
          <w:color w:val="000000" w:themeColor="text1"/>
        </w:rPr>
        <w:t>DICIEMBRE</w:t>
      </w:r>
      <w:r w:rsidRPr="00996F6D">
        <w:rPr>
          <w:rFonts w:ascii="Georgia" w:eastAsia="Liberation Sans" w:hAnsi="Georgia" w:cs="Arial"/>
          <w:color w:val="000000" w:themeColor="text1"/>
        </w:rPr>
        <w:t xml:space="preserve"> del 2018, arrojan los siguientes resultados: </w:t>
      </w:r>
    </w:p>
    <w:p w:rsidR="006E0A77" w:rsidRPr="00996F6D" w:rsidRDefault="006E0A77" w:rsidP="006E0A77">
      <w:pPr>
        <w:jc w:val="both"/>
        <w:rPr>
          <w:rFonts w:ascii="Georgia" w:eastAsia="Liberation Sans" w:hAnsi="Georgia" w:cs="Arial"/>
          <w:color w:val="000000" w:themeColor="text1"/>
        </w:rPr>
      </w:pPr>
    </w:p>
    <w:p w:rsidR="006E0A77" w:rsidRPr="00996F6D" w:rsidRDefault="006E0A77" w:rsidP="006E0A77">
      <w:pPr>
        <w:widowControl w:val="0"/>
        <w:numPr>
          <w:ilvl w:val="0"/>
          <w:numId w:val="2"/>
        </w:numPr>
        <w:suppressAutoHyphens/>
        <w:overflowPunct w:val="0"/>
        <w:autoSpaceDE w:val="0"/>
        <w:autoSpaceDN w:val="0"/>
        <w:ind w:left="-360" w:firstLine="360"/>
        <w:jc w:val="both"/>
        <w:textAlignment w:val="baseline"/>
        <w:rPr>
          <w:rFonts w:ascii="Georgia" w:hAnsi="Georgia" w:cs="Arial"/>
          <w:color w:val="000000" w:themeColor="text1"/>
        </w:rPr>
      </w:pPr>
      <w:r w:rsidRPr="00996F6D">
        <w:rPr>
          <w:rFonts w:ascii="Georgia" w:eastAsia="Liberation Sans" w:hAnsi="Georgia" w:cs="Arial"/>
          <w:color w:val="000000" w:themeColor="text1"/>
        </w:rPr>
        <w:t xml:space="preserve">Total de Ingresos: </w:t>
      </w:r>
      <w:r>
        <w:rPr>
          <w:rFonts w:ascii="Georgia" w:hAnsi="Georgia" w:cs="Arial"/>
          <w:color w:val="000000" w:themeColor="text1"/>
        </w:rPr>
        <w:t>$82'353,389.94</w:t>
      </w:r>
    </w:p>
    <w:p w:rsidR="006E0A77" w:rsidRPr="00996F6D" w:rsidRDefault="006E0A77" w:rsidP="006E0A77">
      <w:pPr>
        <w:widowControl w:val="0"/>
        <w:numPr>
          <w:ilvl w:val="0"/>
          <w:numId w:val="2"/>
        </w:numPr>
        <w:suppressAutoHyphens/>
        <w:overflowPunct w:val="0"/>
        <w:autoSpaceDE w:val="0"/>
        <w:autoSpaceDN w:val="0"/>
        <w:ind w:left="-360" w:firstLine="360"/>
        <w:jc w:val="both"/>
        <w:textAlignment w:val="baseline"/>
        <w:rPr>
          <w:rFonts w:ascii="Georgia" w:hAnsi="Georgia" w:cs="Arial"/>
          <w:color w:val="000000" w:themeColor="text1"/>
        </w:rPr>
      </w:pPr>
      <w:r w:rsidRPr="00996F6D">
        <w:rPr>
          <w:rFonts w:ascii="Georgia" w:eastAsia="Liberation Sans" w:hAnsi="Georgia" w:cs="Arial"/>
          <w:color w:val="000000" w:themeColor="text1"/>
        </w:rPr>
        <w:t xml:space="preserve">Total de Egresos: </w:t>
      </w:r>
      <w:r>
        <w:rPr>
          <w:rFonts w:ascii="Georgia" w:hAnsi="Georgia" w:cs="Arial"/>
          <w:color w:val="000000" w:themeColor="text1"/>
        </w:rPr>
        <w:t>$129'678,249.70</w:t>
      </w:r>
    </w:p>
    <w:p w:rsidR="006E0A77" w:rsidRPr="00996F6D" w:rsidRDefault="006E0A77" w:rsidP="006E0A77">
      <w:pPr>
        <w:widowControl w:val="0"/>
        <w:numPr>
          <w:ilvl w:val="0"/>
          <w:numId w:val="2"/>
        </w:numPr>
        <w:suppressAutoHyphens/>
        <w:overflowPunct w:val="0"/>
        <w:autoSpaceDE w:val="0"/>
        <w:autoSpaceDN w:val="0"/>
        <w:ind w:left="-360" w:firstLine="360"/>
        <w:jc w:val="both"/>
        <w:textAlignment w:val="baseline"/>
        <w:rPr>
          <w:rFonts w:ascii="Georgia" w:hAnsi="Georgia" w:cs="Arial"/>
          <w:color w:val="000000" w:themeColor="text1"/>
        </w:rPr>
      </w:pPr>
      <w:r w:rsidRPr="00996F6D">
        <w:rPr>
          <w:rFonts w:ascii="Georgia" w:eastAsia="Liberation Sans" w:hAnsi="Georgia" w:cs="Arial"/>
          <w:color w:val="000000" w:themeColor="text1"/>
        </w:rPr>
        <w:t xml:space="preserve">Saldo en Caja y Bancos: </w:t>
      </w:r>
      <w:r>
        <w:rPr>
          <w:rFonts w:ascii="Georgia" w:hAnsi="Georgia" w:cs="Arial"/>
          <w:color w:val="000000" w:themeColor="text1"/>
        </w:rPr>
        <w:t>$129'027,221.36</w:t>
      </w:r>
    </w:p>
    <w:p w:rsidR="006E0A77" w:rsidRDefault="006E0A77" w:rsidP="006E0A77">
      <w:pPr>
        <w:rPr>
          <w:rFonts w:ascii="Arial" w:hAnsi="Arial" w:cs="Arial"/>
          <w:i/>
        </w:rPr>
      </w:pPr>
    </w:p>
    <w:p w:rsidR="006E0A77" w:rsidRPr="001A7895" w:rsidRDefault="006E0A77" w:rsidP="006E0A77">
      <w:pPr>
        <w:ind w:firstLine="708"/>
        <w:jc w:val="both"/>
        <w:rPr>
          <w:rFonts w:ascii="Georgia" w:hAnsi="Georgia" w:cs="Arial"/>
          <w:color w:val="000000" w:themeColor="text1"/>
        </w:rPr>
      </w:pPr>
      <w:r w:rsidRPr="001A7895">
        <w:rPr>
          <w:rFonts w:ascii="Georgia" w:eastAsia="Liberation Sans" w:hAnsi="Georgia" w:cs="Arial"/>
        </w:rPr>
        <w:t xml:space="preserve">Analizados los movimientos financieros y contables correspondientes </w:t>
      </w:r>
      <w:r>
        <w:rPr>
          <w:rFonts w:ascii="Georgia" w:eastAsia="Liberation Sans" w:hAnsi="Georgia" w:cs="Arial"/>
        </w:rPr>
        <w:t>al Informe Mensual del 01 al 31</w:t>
      </w:r>
      <w:r w:rsidRPr="001A7895">
        <w:rPr>
          <w:rFonts w:ascii="Georgia" w:eastAsia="Liberation Sans" w:hAnsi="Georgia" w:cs="Arial"/>
        </w:rPr>
        <w:t xml:space="preserve"> de </w:t>
      </w:r>
      <w:r>
        <w:rPr>
          <w:rFonts w:ascii="Georgia" w:eastAsia="Liberation Sans" w:hAnsi="Georgia" w:cs="Arial"/>
        </w:rPr>
        <w:t>DICIEMBRE</w:t>
      </w:r>
      <w:r w:rsidRPr="001A7895">
        <w:rPr>
          <w:rFonts w:ascii="Georgia" w:eastAsia="Liberation Sans" w:hAnsi="Georgia" w:cs="Arial"/>
        </w:rPr>
        <w:t xml:space="preserve"> del 2018, esta Comisión de Hacienda y Patrimonio Municipal </w:t>
      </w:r>
      <w:r w:rsidRPr="001A7895">
        <w:rPr>
          <w:rFonts w:ascii="Georgia" w:eastAsia="Liberation Sans" w:hAnsi="Georgia" w:cs="Arial"/>
          <w:b/>
        </w:rPr>
        <w:t>APRUEBA</w:t>
      </w:r>
      <w:r w:rsidRPr="001A7895">
        <w:rPr>
          <w:rFonts w:ascii="Georgia" w:eastAsia="Liberation Sans" w:hAnsi="Georgia" w:cs="Arial"/>
        </w:rPr>
        <w:t xml:space="preserve"> la Cuenta Pública Armonizada, Informe Mensual de </w:t>
      </w:r>
      <w:r>
        <w:rPr>
          <w:rFonts w:ascii="Georgia" w:eastAsia="Liberation Sans" w:hAnsi="Georgia" w:cs="Arial"/>
          <w:b/>
        </w:rPr>
        <w:t>DICIEMBRE</w:t>
      </w:r>
      <w:r w:rsidR="007F15FB">
        <w:rPr>
          <w:rFonts w:ascii="Georgia" w:eastAsia="Liberation Sans" w:hAnsi="Georgia" w:cs="Arial"/>
          <w:b/>
        </w:rPr>
        <w:t xml:space="preserve"> </w:t>
      </w:r>
      <w:r w:rsidRPr="001A7895">
        <w:rPr>
          <w:rFonts w:ascii="Georgia" w:eastAsia="Liberation Sans" w:hAnsi="Georgia" w:cs="Arial"/>
        </w:rPr>
        <w:t xml:space="preserve">del año 2018 y los anexos que acompañan al mismo, </w:t>
      </w:r>
      <w:r w:rsidRPr="001A7895">
        <w:rPr>
          <w:rFonts w:ascii="Georgia" w:eastAsia="Liberation Sans" w:hAnsi="Georgia" w:cs="Arial"/>
          <w:color w:val="000000" w:themeColor="text1"/>
        </w:rPr>
        <w:t xml:space="preserve">así como transferencias, ampliaciones y reducciones presupuestales, </w:t>
      </w:r>
      <w:r>
        <w:rPr>
          <w:rFonts w:ascii="Georgia" w:eastAsia="Liberation Sans" w:hAnsi="Georgia" w:cs="Arial"/>
          <w:color w:val="000000" w:themeColor="text1"/>
        </w:rPr>
        <w:t xml:space="preserve">e informes del Programa Municipal </w:t>
      </w:r>
      <w:r w:rsidRPr="001A7895">
        <w:rPr>
          <w:rFonts w:ascii="Georgia" w:eastAsia="Liberation Sans" w:hAnsi="Georgia" w:cs="Arial"/>
          <w:color w:val="000000" w:themeColor="text1"/>
        </w:rPr>
        <w:t xml:space="preserve">de </w:t>
      </w:r>
      <w:r>
        <w:rPr>
          <w:rFonts w:ascii="Georgia" w:eastAsia="Liberation Sans" w:hAnsi="Georgia" w:cs="Arial"/>
          <w:color w:val="000000" w:themeColor="text1"/>
        </w:rPr>
        <w:t>Obras y de Programas Federales:</w:t>
      </w:r>
      <w:r w:rsidR="007F15FB">
        <w:rPr>
          <w:rFonts w:ascii="Georgia" w:eastAsia="Liberation Sans" w:hAnsi="Georgia" w:cs="Arial"/>
          <w:color w:val="000000" w:themeColor="text1"/>
        </w:rPr>
        <w:t xml:space="preserve"> </w:t>
      </w:r>
      <w:r w:rsidRPr="001A7895">
        <w:rPr>
          <w:rFonts w:ascii="Georgia" w:hAnsi="Georgia" w:cs="Arial"/>
          <w:color w:val="000000" w:themeColor="text1"/>
        </w:rPr>
        <w:t>FONDO DE APORTACIONES PARA LA INFRAESTRUCTURA SOCIAL MUNICIPAL 2018 (FONDO III 2018), RENDIMIENTOS FAISM 2018</w:t>
      </w:r>
      <w:r>
        <w:rPr>
          <w:rFonts w:ascii="Georgia" w:hAnsi="Georgia" w:cs="Arial"/>
          <w:color w:val="000000" w:themeColor="text1"/>
        </w:rPr>
        <w:t xml:space="preserve">, CONVENIO FISE/FISM 2018,  </w:t>
      </w:r>
      <w:r w:rsidRPr="001A7895">
        <w:rPr>
          <w:rFonts w:ascii="Georgia" w:hAnsi="Georgia" w:cs="Arial"/>
          <w:color w:val="000000" w:themeColor="text1"/>
        </w:rPr>
        <w:t xml:space="preserve">FONDO DE APORTACIONES PARA EL FORTALECIMIENTO DE LOS MUNICIPIOS Y DEMARCACIONES TERRITORIALES DEL D. F. (FONDO IV 2018), FONDO MINERO, </w:t>
      </w:r>
      <w:r>
        <w:rPr>
          <w:rFonts w:ascii="Georgia" w:hAnsi="Georgia" w:cs="Arial"/>
          <w:color w:val="000000" w:themeColor="text1"/>
        </w:rPr>
        <w:t xml:space="preserve">FORTALECIMIENTO FINANCIERO “B” 2018, RENDIMIENTOS FORTALECIMIENTO FINANCIERO “B” 2018, FORTALECIMIENTO FINANCIERO “D” 2018, RENDIMIENTOS FORTALECIMIENTO FINANCIERO “D” 2018, APORTACIONES FAIS (REMANENTE), </w:t>
      </w:r>
      <w:r w:rsidRPr="001A7895">
        <w:rPr>
          <w:rFonts w:ascii="Georgia" w:hAnsi="Georgia" w:cs="Arial"/>
          <w:color w:val="000000" w:themeColor="text1"/>
        </w:rPr>
        <w:t>FORTASEG 2018 (SEGURIDAD PÚBLICA)</w:t>
      </w:r>
      <w:r>
        <w:rPr>
          <w:rFonts w:ascii="Georgia" w:hAnsi="Georgia" w:cs="Arial"/>
          <w:color w:val="000000" w:themeColor="text1"/>
        </w:rPr>
        <w:t>,</w:t>
      </w:r>
      <w:r w:rsidRPr="001A7895">
        <w:rPr>
          <w:rFonts w:ascii="Georgia" w:hAnsi="Georgia" w:cs="Arial"/>
          <w:color w:val="000000" w:themeColor="text1"/>
        </w:rPr>
        <w:t>RENDIMIENTOS FORTASEG 2018</w:t>
      </w:r>
      <w:r>
        <w:rPr>
          <w:rFonts w:ascii="Georgia" w:hAnsi="Georgia" w:cs="Arial"/>
          <w:color w:val="000000" w:themeColor="text1"/>
        </w:rPr>
        <w:t xml:space="preserve">, </w:t>
      </w:r>
      <w:r w:rsidRPr="001A7895">
        <w:rPr>
          <w:rFonts w:ascii="Georgia" w:hAnsi="Georgia" w:cs="Arial"/>
          <w:color w:val="000000" w:themeColor="text1"/>
        </w:rPr>
        <w:t>FORTASEG (COPARTICIPACIÓN 2018), RENDIMIENTOS (COPARTICIPACIÓN 2018)</w:t>
      </w:r>
      <w:r>
        <w:rPr>
          <w:rFonts w:ascii="Georgia" w:hAnsi="Georgia" w:cs="Arial"/>
          <w:color w:val="000000" w:themeColor="text1"/>
        </w:rPr>
        <w:t xml:space="preserve">, </w:t>
      </w:r>
      <w:r w:rsidRPr="001A7895">
        <w:rPr>
          <w:rFonts w:ascii="Georgia" w:hAnsi="Georgia" w:cs="Arial"/>
          <w:color w:val="000000" w:themeColor="text1"/>
        </w:rPr>
        <w:t>CONTRATO DE MUTUO, PROGRAMA MUNICIPAL DE OBRA PÚBLICA 2018</w:t>
      </w:r>
      <w:r>
        <w:rPr>
          <w:rFonts w:ascii="Georgia" w:hAnsi="Georgia" w:cs="Arial"/>
          <w:color w:val="000000" w:themeColor="text1"/>
        </w:rPr>
        <w:t xml:space="preserve">, </w:t>
      </w:r>
      <w:r w:rsidRPr="001A7895">
        <w:rPr>
          <w:rFonts w:ascii="Georgia" w:hAnsi="Georgia" w:cs="Arial"/>
          <w:color w:val="000000" w:themeColor="text1"/>
        </w:rPr>
        <w:t>CONVENIDOS GODEZAC (SECRETARÍAS DE ECONOMÍA, TURISMO Y FINANZAS)</w:t>
      </w:r>
      <w:r>
        <w:rPr>
          <w:rFonts w:ascii="Georgia" w:hAnsi="Georgia" w:cs="Arial"/>
          <w:color w:val="000000" w:themeColor="text1"/>
        </w:rPr>
        <w:t xml:space="preserve">, CIUDADES PATRIMONIO 2018 Y HABITAT 2018, </w:t>
      </w:r>
      <w:r w:rsidRPr="001A7895">
        <w:rPr>
          <w:rFonts w:ascii="Georgia" w:hAnsi="Georgia" w:cs="Arial"/>
          <w:color w:val="000000" w:themeColor="text1"/>
        </w:rPr>
        <w:t>que se incluyen como anexos</w:t>
      </w:r>
      <w:r>
        <w:rPr>
          <w:rFonts w:ascii="Georgia" w:hAnsi="Georgia" w:cs="Arial"/>
          <w:color w:val="000000" w:themeColor="text1"/>
        </w:rPr>
        <w:t>"</w:t>
      </w:r>
      <w:r w:rsidRPr="001A7895">
        <w:rPr>
          <w:rFonts w:ascii="Georgia" w:hAnsi="Georgia" w:cs="Arial"/>
          <w:color w:val="000000" w:themeColor="text1"/>
        </w:rPr>
        <w:t>.</w:t>
      </w:r>
    </w:p>
    <w:p w:rsidR="006E0A77" w:rsidRPr="00425E0E" w:rsidRDefault="006E0A77" w:rsidP="006E0A77">
      <w:pPr>
        <w:autoSpaceDE w:val="0"/>
        <w:autoSpaceDN w:val="0"/>
        <w:adjustRightInd w:val="0"/>
        <w:jc w:val="both"/>
        <w:rPr>
          <w:rFonts w:ascii="Georgia" w:eastAsia="Calibri" w:hAnsi="Georgia" w:cs="Calibri"/>
          <w:b/>
          <w:szCs w:val="22"/>
        </w:rPr>
      </w:pPr>
    </w:p>
    <w:p w:rsidR="006E0A77" w:rsidRDefault="006E0A77" w:rsidP="006E0A77">
      <w:pPr>
        <w:autoSpaceDE w:val="0"/>
        <w:autoSpaceDN w:val="0"/>
        <w:adjustRightInd w:val="0"/>
        <w:jc w:val="both"/>
        <w:rPr>
          <w:rFonts w:ascii="Georgia" w:eastAsia="Calibri" w:hAnsi="Georgia" w:cs="Calibri"/>
          <w:szCs w:val="19"/>
        </w:rPr>
      </w:pPr>
      <w:r w:rsidRPr="007452EC">
        <w:rPr>
          <w:rFonts w:ascii="Georgia" w:hAnsi="Georgia"/>
          <w:b/>
        </w:rPr>
        <w:t>AHAZ</w:t>
      </w:r>
      <w:r>
        <w:rPr>
          <w:rFonts w:ascii="Georgia" w:hAnsi="Georgia" w:cs="Calibri"/>
          <w:b/>
        </w:rPr>
        <w:t>/171</w:t>
      </w:r>
      <w:r w:rsidRPr="007452EC">
        <w:rPr>
          <w:rFonts w:ascii="Georgia" w:hAnsi="Georgia" w:cs="Calibri"/>
          <w:b/>
        </w:rPr>
        <w:t>/201</w:t>
      </w:r>
      <w:r>
        <w:rPr>
          <w:rFonts w:ascii="Georgia" w:hAnsi="Georgia" w:cs="Calibri"/>
          <w:b/>
        </w:rPr>
        <w:t>9</w:t>
      </w:r>
      <w:r w:rsidRPr="007452EC">
        <w:rPr>
          <w:rFonts w:ascii="Georgia" w:hAnsi="Georgia" w:cs="Calibri"/>
          <w:b/>
        </w:rPr>
        <w:t>.-</w:t>
      </w:r>
      <w:r w:rsidRPr="003F57AC">
        <w:rPr>
          <w:rFonts w:ascii="Georgia" w:hAnsi="Georgia" w:cs="Calibri"/>
        </w:rPr>
        <w:t>“Se aprueba por unanimidad de</w:t>
      </w:r>
      <w:r>
        <w:rPr>
          <w:rFonts w:ascii="Georgia" w:hAnsi="Georgia" w:cs="Calibri"/>
        </w:rPr>
        <w:t xml:space="preserve"> votos, </w:t>
      </w:r>
      <w:r w:rsidRPr="00425E0E">
        <w:rPr>
          <w:rFonts w:ascii="Georgia" w:eastAsia="Calibri" w:hAnsi="Georgia" w:cs="Calibri"/>
          <w:szCs w:val="19"/>
        </w:rPr>
        <w:t xml:space="preserve">Dictamen que presenta la Comisión Edilicia de Hacienda Pública y Patrimonio Municipal, relativo a la aprobación de la </w:t>
      </w:r>
      <w:r w:rsidRPr="00E26F16">
        <w:rPr>
          <w:rFonts w:ascii="Georgia" w:eastAsia="Calibri" w:hAnsi="Georgia" w:cs="Calibri"/>
          <w:b/>
          <w:szCs w:val="19"/>
        </w:rPr>
        <w:t xml:space="preserve">Cuenta Pública Armonizada, informe trimestral del período del mes de </w:t>
      </w:r>
      <w:r>
        <w:rPr>
          <w:rFonts w:ascii="Georgia" w:eastAsia="Calibri" w:hAnsi="Georgia" w:cs="Calibri"/>
          <w:b/>
          <w:szCs w:val="19"/>
        </w:rPr>
        <w:t>octubre</w:t>
      </w:r>
      <w:r w:rsidRPr="00E26F16">
        <w:rPr>
          <w:rFonts w:ascii="Georgia" w:eastAsia="Calibri" w:hAnsi="Georgia" w:cs="Calibri"/>
          <w:b/>
          <w:szCs w:val="19"/>
        </w:rPr>
        <w:t xml:space="preserve"> a </w:t>
      </w:r>
      <w:r>
        <w:rPr>
          <w:rFonts w:ascii="Georgia" w:eastAsia="Calibri" w:hAnsi="Georgia" w:cs="Calibri"/>
          <w:b/>
          <w:szCs w:val="19"/>
        </w:rPr>
        <w:t>diciembre</w:t>
      </w:r>
      <w:r w:rsidRPr="00E26F16">
        <w:rPr>
          <w:rFonts w:ascii="Georgia" w:eastAsia="Calibri" w:hAnsi="Georgia" w:cs="Calibri"/>
          <w:b/>
          <w:szCs w:val="19"/>
        </w:rPr>
        <w:t xml:space="preserve"> del año 2018</w:t>
      </w:r>
      <w:r>
        <w:rPr>
          <w:rFonts w:ascii="Georgia" w:eastAsia="Calibri" w:hAnsi="Georgia" w:cs="Calibri"/>
          <w:szCs w:val="19"/>
        </w:rPr>
        <w:t>, consistente en:</w:t>
      </w:r>
    </w:p>
    <w:p w:rsidR="006E0A77" w:rsidRDefault="006E0A77" w:rsidP="006E0A77">
      <w:pPr>
        <w:jc w:val="both"/>
        <w:rPr>
          <w:rFonts w:ascii="Georgia" w:eastAsia="Liberation Sans" w:hAnsi="Georgia" w:cs="Arial"/>
          <w:b/>
        </w:rPr>
      </w:pPr>
    </w:p>
    <w:p w:rsidR="006E0A77" w:rsidRPr="00FB3680" w:rsidRDefault="006E0A77" w:rsidP="006E0A77">
      <w:pPr>
        <w:jc w:val="both"/>
        <w:rPr>
          <w:rFonts w:ascii="Georgia" w:eastAsia="Liberation Sans" w:hAnsi="Georgia" w:cs="Arial"/>
        </w:rPr>
      </w:pPr>
      <w:r w:rsidRPr="00FB3680">
        <w:rPr>
          <w:rFonts w:ascii="Georgia" w:eastAsia="Liberation Sans" w:hAnsi="Georgia" w:cs="Arial"/>
          <w:b/>
        </w:rPr>
        <w:t xml:space="preserve">ÚNICO.- </w:t>
      </w:r>
      <w:r w:rsidRPr="00FB3680">
        <w:rPr>
          <w:rFonts w:ascii="Georgia" w:eastAsia="Liberation Sans" w:hAnsi="Georgia" w:cs="Arial"/>
        </w:rPr>
        <w:t xml:space="preserve">Los movimientos financieros del período trimestral de </w:t>
      </w:r>
      <w:r>
        <w:rPr>
          <w:rFonts w:ascii="Georgia" w:eastAsia="Liberation Sans" w:hAnsi="Georgia" w:cs="Arial"/>
        </w:rPr>
        <w:t>OCTUBRE</w:t>
      </w:r>
      <w:r w:rsidRPr="00FB3680">
        <w:rPr>
          <w:rFonts w:ascii="Georgia" w:eastAsia="Liberation Sans" w:hAnsi="Georgia" w:cs="Arial"/>
        </w:rPr>
        <w:t xml:space="preserve"> a </w:t>
      </w:r>
      <w:r>
        <w:rPr>
          <w:rFonts w:ascii="Georgia" w:eastAsia="Liberation Sans" w:hAnsi="Georgia" w:cs="Arial"/>
        </w:rPr>
        <w:t>DICIEMBRE</w:t>
      </w:r>
      <w:r w:rsidRPr="00FB3680">
        <w:rPr>
          <w:rFonts w:ascii="Georgia" w:eastAsia="Liberation Sans" w:hAnsi="Georgia" w:cs="Arial"/>
        </w:rPr>
        <w:t xml:space="preserve"> del 2018, arrojan los siguientes resultados: </w:t>
      </w:r>
    </w:p>
    <w:p w:rsidR="006E0A77" w:rsidRPr="00FB3680" w:rsidRDefault="006E0A77" w:rsidP="006E0A77">
      <w:pPr>
        <w:jc w:val="both"/>
        <w:rPr>
          <w:rFonts w:ascii="Georgia" w:eastAsia="Liberation Sans" w:hAnsi="Georgia" w:cs="Arial"/>
          <w:color w:val="000000" w:themeColor="text1"/>
        </w:rPr>
      </w:pPr>
    </w:p>
    <w:p w:rsidR="006E0A77" w:rsidRPr="00FB3680" w:rsidRDefault="006E0A77" w:rsidP="006E0A77">
      <w:pPr>
        <w:widowControl w:val="0"/>
        <w:numPr>
          <w:ilvl w:val="0"/>
          <w:numId w:val="2"/>
        </w:numPr>
        <w:suppressAutoHyphens/>
        <w:overflowPunct w:val="0"/>
        <w:autoSpaceDE w:val="0"/>
        <w:autoSpaceDN w:val="0"/>
        <w:ind w:left="-360" w:firstLine="360"/>
        <w:jc w:val="both"/>
        <w:textAlignment w:val="baseline"/>
        <w:rPr>
          <w:rFonts w:ascii="Georgia" w:hAnsi="Georgia" w:cs="Arial"/>
          <w:color w:val="000000" w:themeColor="text1"/>
        </w:rPr>
      </w:pPr>
      <w:r w:rsidRPr="00FB3680">
        <w:rPr>
          <w:rFonts w:ascii="Georgia" w:eastAsia="Liberation Sans" w:hAnsi="Georgia" w:cs="Arial"/>
          <w:color w:val="000000" w:themeColor="text1"/>
        </w:rPr>
        <w:t xml:space="preserve">Total de Ingresos: </w:t>
      </w:r>
      <w:r>
        <w:rPr>
          <w:rFonts w:ascii="Georgia" w:hAnsi="Georgia" w:cs="Arial"/>
          <w:color w:val="222222"/>
        </w:rPr>
        <w:t>$186´865,862.83</w:t>
      </w:r>
    </w:p>
    <w:p w:rsidR="006E0A77" w:rsidRPr="00FB3680" w:rsidRDefault="006E0A77" w:rsidP="006E0A77">
      <w:pPr>
        <w:widowControl w:val="0"/>
        <w:numPr>
          <w:ilvl w:val="0"/>
          <w:numId w:val="2"/>
        </w:numPr>
        <w:suppressAutoHyphens/>
        <w:overflowPunct w:val="0"/>
        <w:autoSpaceDE w:val="0"/>
        <w:autoSpaceDN w:val="0"/>
        <w:ind w:left="-360" w:firstLine="360"/>
        <w:jc w:val="both"/>
        <w:textAlignment w:val="baseline"/>
        <w:rPr>
          <w:rFonts w:ascii="Georgia" w:hAnsi="Georgia" w:cs="Arial"/>
          <w:color w:val="000000" w:themeColor="text1"/>
        </w:rPr>
      </w:pPr>
      <w:r w:rsidRPr="00FB3680">
        <w:rPr>
          <w:rFonts w:ascii="Georgia" w:eastAsia="Liberation Sans" w:hAnsi="Georgia" w:cs="Arial"/>
          <w:color w:val="000000" w:themeColor="text1"/>
        </w:rPr>
        <w:t xml:space="preserve">Total de Egresos: </w:t>
      </w:r>
      <w:r>
        <w:rPr>
          <w:rFonts w:ascii="Georgia" w:hAnsi="Georgia" w:cs="Arial"/>
          <w:color w:val="222222"/>
        </w:rPr>
        <w:t>$200’451,280.13</w:t>
      </w:r>
    </w:p>
    <w:p w:rsidR="006E0A77" w:rsidRPr="00FB3680" w:rsidRDefault="006E0A77" w:rsidP="006E0A77">
      <w:pPr>
        <w:widowControl w:val="0"/>
        <w:numPr>
          <w:ilvl w:val="0"/>
          <w:numId w:val="2"/>
        </w:numPr>
        <w:suppressAutoHyphens/>
        <w:overflowPunct w:val="0"/>
        <w:autoSpaceDE w:val="0"/>
        <w:autoSpaceDN w:val="0"/>
        <w:ind w:left="-360" w:firstLine="360"/>
        <w:jc w:val="both"/>
        <w:textAlignment w:val="baseline"/>
        <w:rPr>
          <w:rFonts w:ascii="Georgia" w:hAnsi="Georgia" w:cs="Arial"/>
          <w:color w:val="000000" w:themeColor="text1"/>
        </w:rPr>
      </w:pPr>
      <w:r w:rsidRPr="00FB3680">
        <w:rPr>
          <w:rFonts w:ascii="Georgia" w:eastAsia="Liberation Sans" w:hAnsi="Georgia" w:cs="Arial"/>
          <w:color w:val="000000" w:themeColor="text1"/>
        </w:rPr>
        <w:t xml:space="preserve">Saldo en Caja y Bancos: </w:t>
      </w:r>
      <w:r>
        <w:rPr>
          <w:rFonts w:ascii="Georgia" w:hAnsi="Georgia" w:cs="Arial"/>
          <w:color w:val="222222"/>
        </w:rPr>
        <w:t>$129´027,221.36</w:t>
      </w:r>
    </w:p>
    <w:p w:rsidR="006E0A77" w:rsidRPr="00FB3680" w:rsidRDefault="006E0A77" w:rsidP="006E0A77">
      <w:pPr>
        <w:tabs>
          <w:tab w:val="left" w:pos="749"/>
        </w:tabs>
        <w:jc w:val="both"/>
        <w:rPr>
          <w:rFonts w:ascii="Georgia" w:eastAsia="Liberation Sans" w:hAnsi="Georgia" w:cs="Arial"/>
        </w:rPr>
      </w:pPr>
    </w:p>
    <w:p w:rsidR="006E0A77" w:rsidRPr="00FB3680" w:rsidRDefault="006E0A77" w:rsidP="006E0A77">
      <w:pPr>
        <w:ind w:firstLine="708"/>
        <w:jc w:val="both"/>
        <w:rPr>
          <w:rFonts w:ascii="Georgia" w:eastAsia="Liberation Sans" w:hAnsi="Georgia" w:cs="Arial"/>
        </w:rPr>
      </w:pPr>
      <w:r w:rsidRPr="00FB3680">
        <w:rPr>
          <w:rFonts w:ascii="Georgia" w:eastAsia="Liberation Sans" w:hAnsi="Georgia" w:cs="Arial"/>
        </w:rPr>
        <w:t xml:space="preserve">Analizados los movimientos financieros y contables correspondientes al Informe </w:t>
      </w:r>
      <w:r>
        <w:rPr>
          <w:rFonts w:ascii="Georgia" w:eastAsia="Liberation Sans" w:hAnsi="Georgia" w:cs="Arial"/>
        </w:rPr>
        <w:t xml:space="preserve">del Cuarto Trimestre </w:t>
      </w:r>
      <w:r w:rsidRPr="00FB3680">
        <w:rPr>
          <w:rFonts w:ascii="Georgia" w:eastAsia="Liberation Sans" w:hAnsi="Georgia" w:cs="Arial"/>
        </w:rPr>
        <w:t xml:space="preserve">de </w:t>
      </w:r>
      <w:r>
        <w:rPr>
          <w:rFonts w:ascii="Georgia" w:eastAsia="Liberation Sans" w:hAnsi="Georgia" w:cs="Arial"/>
        </w:rPr>
        <w:t>OCTUBRE</w:t>
      </w:r>
      <w:r w:rsidRPr="00FB3680">
        <w:rPr>
          <w:rFonts w:ascii="Georgia" w:eastAsia="Liberation Sans" w:hAnsi="Georgia" w:cs="Arial"/>
        </w:rPr>
        <w:t xml:space="preserve"> a </w:t>
      </w:r>
      <w:r>
        <w:rPr>
          <w:rFonts w:ascii="Georgia" w:eastAsia="Liberation Sans" w:hAnsi="Georgia" w:cs="Arial"/>
        </w:rPr>
        <w:t>DICIEMBRE del año 2018, esta Comisión de Hacienda</w:t>
      </w:r>
      <w:r w:rsidR="007F15FB">
        <w:rPr>
          <w:rFonts w:ascii="Georgia" w:eastAsia="Liberation Sans" w:hAnsi="Georgia" w:cs="Arial"/>
        </w:rPr>
        <w:t xml:space="preserve"> </w:t>
      </w:r>
      <w:r>
        <w:rPr>
          <w:rFonts w:ascii="Georgia" w:eastAsia="Liberation Sans" w:hAnsi="Georgia" w:cs="Arial"/>
        </w:rPr>
        <w:t xml:space="preserve">y Patrimonio Municipal </w:t>
      </w:r>
      <w:r w:rsidRPr="00FB3680">
        <w:rPr>
          <w:rFonts w:ascii="Georgia" w:eastAsia="Liberation Sans" w:hAnsi="Georgia" w:cs="Arial"/>
          <w:b/>
        </w:rPr>
        <w:t>APRUEBA</w:t>
      </w:r>
      <w:r w:rsidRPr="00FB3680">
        <w:rPr>
          <w:rFonts w:ascii="Georgia" w:eastAsia="Liberation Sans" w:hAnsi="Georgia" w:cs="Arial"/>
        </w:rPr>
        <w:t xml:space="preserve"> la Cuenta Pública Armonizada</w:t>
      </w:r>
      <w:r>
        <w:rPr>
          <w:rFonts w:ascii="Georgia" w:eastAsia="Liberation Sans" w:hAnsi="Georgia" w:cs="Arial"/>
        </w:rPr>
        <w:t xml:space="preserve"> referente a este Trimestre”.</w:t>
      </w:r>
    </w:p>
    <w:p w:rsidR="006E0A77" w:rsidRPr="00EA03F6" w:rsidRDefault="006E0A77" w:rsidP="006E0A77">
      <w:pPr>
        <w:autoSpaceDE w:val="0"/>
        <w:autoSpaceDN w:val="0"/>
        <w:adjustRightInd w:val="0"/>
        <w:jc w:val="both"/>
        <w:rPr>
          <w:rFonts w:ascii="Georgia" w:eastAsia="Calibri" w:hAnsi="Georgia" w:cs="Arial"/>
        </w:rPr>
      </w:pPr>
    </w:p>
    <w:p w:rsidR="006E0A77" w:rsidRDefault="006E0A77" w:rsidP="006E0A77">
      <w:pPr>
        <w:autoSpaceDE w:val="0"/>
        <w:autoSpaceDN w:val="0"/>
        <w:adjustRightInd w:val="0"/>
        <w:jc w:val="both"/>
        <w:rPr>
          <w:rFonts w:ascii="Georgia" w:eastAsia="Calibri" w:hAnsi="Georgia" w:cs="Calibri"/>
          <w:szCs w:val="19"/>
        </w:rPr>
      </w:pPr>
      <w:r w:rsidRPr="007452EC">
        <w:rPr>
          <w:rFonts w:ascii="Georgia" w:hAnsi="Georgia"/>
          <w:b/>
        </w:rPr>
        <w:t>AHAZ</w:t>
      </w:r>
      <w:r>
        <w:rPr>
          <w:rFonts w:ascii="Georgia" w:hAnsi="Georgia" w:cs="Calibri"/>
          <w:b/>
        </w:rPr>
        <w:t>/172</w:t>
      </w:r>
      <w:r w:rsidRPr="007452EC">
        <w:rPr>
          <w:rFonts w:ascii="Georgia" w:hAnsi="Georgia" w:cs="Calibri"/>
          <w:b/>
        </w:rPr>
        <w:t>/201</w:t>
      </w:r>
      <w:r>
        <w:rPr>
          <w:rFonts w:ascii="Georgia" w:hAnsi="Georgia" w:cs="Calibri"/>
          <w:b/>
        </w:rPr>
        <w:t>9</w:t>
      </w:r>
      <w:r w:rsidRPr="007452EC">
        <w:rPr>
          <w:rFonts w:ascii="Georgia" w:hAnsi="Georgia" w:cs="Calibri"/>
          <w:b/>
        </w:rPr>
        <w:t>.-</w:t>
      </w:r>
      <w:r w:rsidRPr="003F57AC">
        <w:rPr>
          <w:rFonts w:ascii="Georgia" w:hAnsi="Georgia" w:cs="Calibri"/>
        </w:rPr>
        <w:t>“Se aprueba por unanimidad de</w:t>
      </w:r>
      <w:r>
        <w:rPr>
          <w:rFonts w:ascii="Georgia" w:hAnsi="Georgia" w:cs="Calibri"/>
        </w:rPr>
        <w:t xml:space="preserve"> votos, el </w:t>
      </w:r>
      <w:r w:rsidRPr="00425E0E">
        <w:rPr>
          <w:rFonts w:ascii="Georgia" w:eastAsia="Calibri" w:hAnsi="Georgia" w:cs="Calibri"/>
          <w:szCs w:val="19"/>
        </w:rPr>
        <w:t xml:space="preserve">Dictamen que presenta la Comisión Edilicia de Hacienda Pública y Patrimonio Municipal, relativo a la aprobación de la </w:t>
      </w:r>
      <w:r w:rsidRPr="00E26F16">
        <w:rPr>
          <w:rFonts w:ascii="Georgia" w:eastAsia="Calibri" w:hAnsi="Georgia" w:cs="Calibri"/>
          <w:b/>
          <w:szCs w:val="19"/>
        </w:rPr>
        <w:t>Cuenta Pública Armonizada,</w:t>
      </w:r>
      <w:r w:rsidR="007F15FB">
        <w:rPr>
          <w:rFonts w:ascii="Georgia" w:eastAsia="Calibri" w:hAnsi="Georgia" w:cs="Calibri"/>
          <w:b/>
          <w:szCs w:val="19"/>
        </w:rPr>
        <w:t xml:space="preserve"> </w:t>
      </w:r>
      <w:r>
        <w:rPr>
          <w:rFonts w:ascii="Georgia" w:eastAsia="Calibri" w:hAnsi="Georgia" w:cs="Calibri"/>
          <w:szCs w:val="19"/>
        </w:rPr>
        <w:t>correspondiente al ejercicio fiscal del año 2018, consistente en:</w:t>
      </w:r>
    </w:p>
    <w:p w:rsidR="006E0A77" w:rsidRDefault="006E0A77" w:rsidP="006E0A77">
      <w:pPr>
        <w:autoSpaceDE w:val="0"/>
        <w:autoSpaceDN w:val="0"/>
        <w:adjustRightInd w:val="0"/>
        <w:jc w:val="both"/>
        <w:rPr>
          <w:rFonts w:ascii="Georgia" w:eastAsia="Liberation Sans" w:hAnsi="Georgia" w:cs="Arial"/>
          <w:b/>
        </w:rPr>
      </w:pPr>
    </w:p>
    <w:p w:rsidR="006E0A77" w:rsidRDefault="006E0A77" w:rsidP="006E0A77">
      <w:pPr>
        <w:autoSpaceDE w:val="0"/>
        <w:autoSpaceDN w:val="0"/>
        <w:adjustRightInd w:val="0"/>
        <w:jc w:val="both"/>
        <w:rPr>
          <w:rFonts w:ascii="Georgia" w:eastAsia="Liberation Sans" w:hAnsi="Georgia" w:cs="Arial"/>
        </w:rPr>
      </w:pPr>
      <w:r w:rsidRPr="00FB3680">
        <w:rPr>
          <w:rFonts w:ascii="Georgia" w:eastAsia="Liberation Sans" w:hAnsi="Georgia" w:cs="Arial"/>
          <w:b/>
        </w:rPr>
        <w:t>ÚNICO.-</w:t>
      </w:r>
      <w:r w:rsidRPr="00FB3680">
        <w:rPr>
          <w:rFonts w:ascii="Georgia" w:eastAsia="Liberation Sans" w:hAnsi="Georgia" w:cs="Arial"/>
        </w:rPr>
        <w:t>Los movimientos financieros</w:t>
      </w:r>
      <w:r>
        <w:rPr>
          <w:rFonts w:ascii="Georgia" w:eastAsia="Liberation Sans" w:hAnsi="Georgia" w:cs="Arial"/>
        </w:rPr>
        <w:t xml:space="preserve"> correspondientes del 01 de Enero al 31 de Diciembre de 2018, arrojan los siguientes resultados:</w:t>
      </w:r>
    </w:p>
    <w:p w:rsidR="006E0A77" w:rsidRPr="002F50B6" w:rsidRDefault="006E0A77" w:rsidP="006E0A77">
      <w:pPr>
        <w:autoSpaceDE w:val="0"/>
        <w:autoSpaceDN w:val="0"/>
        <w:adjustRightInd w:val="0"/>
        <w:jc w:val="both"/>
        <w:rPr>
          <w:rFonts w:ascii="Georgia" w:eastAsia="Calibri" w:hAnsi="Georgia" w:cs="Calibri"/>
        </w:rPr>
      </w:pPr>
    </w:p>
    <w:p w:rsidR="006E0A77" w:rsidRPr="00FB3680" w:rsidRDefault="006E0A77" w:rsidP="006E0A77">
      <w:pPr>
        <w:widowControl w:val="0"/>
        <w:numPr>
          <w:ilvl w:val="0"/>
          <w:numId w:val="2"/>
        </w:numPr>
        <w:suppressAutoHyphens/>
        <w:overflowPunct w:val="0"/>
        <w:autoSpaceDE w:val="0"/>
        <w:autoSpaceDN w:val="0"/>
        <w:ind w:left="-360" w:firstLine="360"/>
        <w:jc w:val="both"/>
        <w:textAlignment w:val="baseline"/>
        <w:rPr>
          <w:rFonts w:ascii="Georgia" w:hAnsi="Georgia" w:cs="Arial"/>
          <w:color w:val="000000" w:themeColor="text1"/>
        </w:rPr>
      </w:pPr>
      <w:r w:rsidRPr="00FB3680">
        <w:rPr>
          <w:rFonts w:ascii="Georgia" w:eastAsia="Liberation Sans" w:hAnsi="Georgia" w:cs="Arial"/>
          <w:color w:val="000000" w:themeColor="text1"/>
        </w:rPr>
        <w:t xml:space="preserve">Total de Ingresos: </w:t>
      </w:r>
      <w:r>
        <w:rPr>
          <w:rFonts w:ascii="Georgia" w:hAnsi="Georgia" w:cs="Arial"/>
          <w:color w:val="222222"/>
        </w:rPr>
        <w:t>$612´794,946.11</w:t>
      </w:r>
    </w:p>
    <w:p w:rsidR="006E0A77" w:rsidRPr="00FB3680" w:rsidRDefault="006E0A77" w:rsidP="006E0A77">
      <w:pPr>
        <w:widowControl w:val="0"/>
        <w:numPr>
          <w:ilvl w:val="0"/>
          <w:numId w:val="2"/>
        </w:numPr>
        <w:suppressAutoHyphens/>
        <w:overflowPunct w:val="0"/>
        <w:autoSpaceDE w:val="0"/>
        <w:autoSpaceDN w:val="0"/>
        <w:ind w:left="-360" w:firstLine="360"/>
        <w:jc w:val="both"/>
        <w:textAlignment w:val="baseline"/>
        <w:rPr>
          <w:rFonts w:ascii="Georgia" w:hAnsi="Georgia" w:cs="Arial"/>
          <w:color w:val="000000" w:themeColor="text1"/>
        </w:rPr>
      </w:pPr>
      <w:r w:rsidRPr="00FB3680">
        <w:rPr>
          <w:rFonts w:ascii="Georgia" w:eastAsia="Liberation Sans" w:hAnsi="Georgia" w:cs="Arial"/>
          <w:color w:val="000000" w:themeColor="text1"/>
        </w:rPr>
        <w:t xml:space="preserve">Total de Egresos: </w:t>
      </w:r>
      <w:r>
        <w:rPr>
          <w:rFonts w:ascii="Georgia" w:hAnsi="Georgia" w:cs="Arial"/>
          <w:color w:val="222222"/>
        </w:rPr>
        <w:t>$507’201,602.20</w:t>
      </w:r>
    </w:p>
    <w:p w:rsidR="006E0A77" w:rsidRPr="00FB3680" w:rsidRDefault="006E0A77" w:rsidP="006E0A77">
      <w:pPr>
        <w:widowControl w:val="0"/>
        <w:numPr>
          <w:ilvl w:val="0"/>
          <w:numId w:val="2"/>
        </w:numPr>
        <w:suppressAutoHyphens/>
        <w:overflowPunct w:val="0"/>
        <w:autoSpaceDE w:val="0"/>
        <w:autoSpaceDN w:val="0"/>
        <w:ind w:left="-360" w:firstLine="360"/>
        <w:jc w:val="both"/>
        <w:textAlignment w:val="baseline"/>
        <w:rPr>
          <w:rFonts w:ascii="Georgia" w:hAnsi="Georgia" w:cs="Arial"/>
          <w:color w:val="000000" w:themeColor="text1"/>
        </w:rPr>
      </w:pPr>
      <w:r w:rsidRPr="00FB3680">
        <w:rPr>
          <w:rFonts w:ascii="Georgia" w:eastAsia="Liberation Sans" w:hAnsi="Georgia" w:cs="Arial"/>
          <w:color w:val="000000" w:themeColor="text1"/>
        </w:rPr>
        <w:t xml:space="preserve">Saldo en Caja y Bancos: </w:t>
      </w:r>
      <w:r>
        <w:rPr>
          <w:rFonts w:ascii="Georgia" w:hAnsi="Georgia" w:cs="Arial"/>
          <w:color w:val="222222"/>
        </w:rPr>
        <w:t>$129´027,221.36</w:t>
      </w:r>
    </w:p>
    <w:p w:rsidR="006E0A77" w:rsidRDefault="006E0A77" w:rsidP="006E0A77">
      <w:pPr>
        <w:widowControl w:val="0"/>
        <w:autoSpaceDE w:val="0"/>
        <w:autoSpaceDN w:val="0"/>
        <w:adjustRightInd w:val="0"/>
        <w:ind w:right="49"/>
        <w:jc w:val="both"/>
        <w:rPr>
          <w:rFonts w:ascii="Georgia" w:hAnsi="Georgia"/>
          <w:b/>
        </w:rPr>
      </w:pPr>
    </w:p>
    <w:p w:rsidR="006E0A77" w:rsidRPr="00FB3680" w:rsidRDefault="006E0A77" w:rsidP="006E0A77">
      <w:pPr>
        <w:ind w:firstLine="708"/>
        <w:jc w:val="both"/>
        <w:rPr>
          <w:rFonts w:ascii="Georgia" w:eastAsia="Liberation Sans" w:hAnsi="Georgia" w:cs="Arial"/>
        </w:rPr>
      </w:pPr>
      <w:r w:rsidRPr="00FB3680">
        <w:rPr>
          <w:rFonts w:ascii="Georgia" w:eastAsia="Liberation Sans" w:hAnsi="Georgia" w:cs="Arial"/>
        </w:rPr>
        <w:t>Analizado</w:t>
      </w:r>
      <w:r>
        <w:rPr>
          <w:rFonts w:ascii="Georgia" w:eastAsia="Liberation Sans" w:hAnsi="Georgia" w:cs="Arial"/>
        </w:rPr>
        <w:t xml:space="preserve">s los movimientos financieros, </w:t>
      </w:r>
      <w:r w:rsidRPr="00FB3680">
        <w:rPr>
          <w:rFonts w:ascii="Georgia" w:eastAsia="Liberation Sans" w:hAnsi="Georgia" w:cs="Arial"/>
        </w:rPr>
        <w:t xml:space="preserve">contables </w:t>
      </w:r>
      <w:r>
        <w:rPr>
          <w:rFonts w:ascii="Georgia" w:eastAsia="Liberation Sans" w:hAnsi="Georgia" w:cs="Arial"/>
        </w:rPr>
        <w:t xml:space="preserve">y presupuestarios </w:t>
      </w:r>
      <w:r w:rsidRPr="00FB3680">
        <w:rPr>
          <w:rFonts w:ascii="Georgia" w:eastAsia="Liberation Sans" w:hAnsi="Georgia" w:cs="Arial"/>
        </w:rPr>
        <w:t xml:space="preserve">correspondientes al Informe </w:t>
      </w:r>
      <w:r>
        <w:rPr>
          <w:rFonts w:ascii="Georgia" w:eastAsia="Liberation Sans" w:hAnsi="Georgia" w:cs="Arial"/>
        </w:rPr>
        <w:t xml:space="preserve">correspondiente a la </w:t>
      </w:r>
      <w:r w:rsidRPr="00FB3680">
        <w:rPr>
          <w:rFonts w:ascii="Georgia" w:eastAsia="Liberation Sans" w:hAnsi="Georgia" w:cs="Arial"/>
        </w:rPr>
        <w:t>Cuenta Pública Armonizada</w:t>
      </w:r>
      <w:r>
        <w:rPr>
          <w:rFonts w:ascii="Georgia" w:eastAsia="Liberation Sans" w:hAnsi="Georgia" w:cs="Arial"/>
        </w:rPr>
        <w:t xml:space="preserve"> del 01 de Enero al 31 de Diciembre del 2018, esta Comisión de Hacienda y Vigilancia </w:t>
      </w:r>
      <w:r w:rsidRPr="002B4550">
        <w:rPr>
          <w:rFonts w:ascii="Georgia" w:eastAsia="Liberation Sans" w:hAnsi="Georgia" w:cs="Arial"/>
          <w:b/>
        </w:rPr>
        <w:t>APRUEBA</w:t>
      </w:r>
      <w:r>
        <w:rPr>
          <w:rFonts w:ascii="Georgia" w:eastAsia="Liberation Sans" w:hAnsi="Georgia" w:cs="Arial"/>
        </w:rPr>
        <w:t xml:space="preserve"> la Cuenta Pública Armonizada Anual del ejercicio fiscal 2018”.</w:t>
      </w:r>
    </w:p>
    <w:p w:rsidR="006E0A77" w:rsidRDefault="006E0A77" w:rsidP="006E0A77">
      <w:pPr>
        <w:widowControl w:val="0"/>
        <w:autoSpaceDE w:val="0"/>
        <w:autoSpaceDN w:val="0"/>
        <w:adjustRightInd w:val="0"/>
        <w:ind w:right="49"/>
        <w:jc w:val="both"/>
        <w:rPr>
          <w:rFonts w:ascii="Georgia" w:hAnsi="Georgia"/>
          <w:b/>
        </w:rPr>
      </w:pPr>
    </w:p>
    <w:p w:rsidR="006E0A77" w:rsidRPr="002B4550" w:rsidRDefault="006E0A77" w:rsidP="006E0A77">
      <w:pPr>
        <w:widowControl w:val="0"/>
        <w:autoSpaceDE w:val="0"/>
        <w:autoSpaceDN w:val="0"/>
        <w:adjustRightInd w:val="0"/>
        <w:ind w:right="49"/>
        <w:jc w:val="both"/>
        <w:rPr>
          <w:rFonts w:ascii="Georgia" w:hAnsi="Georgia" w:cs="Calibri"/>
        </w:rPr>
      </w:pPr>
      <w:r w:rsidRPr="007452EC">
        <w:rPr>
          <w:rFonts w:ascii="Georgia" w:hAnsi="Georgia"/>
          <w:b/>
        </w:rPr>
        <w:t>AHAZ</w:t>
      </w:r>
      <w:r>
        <w:rPr>
          <w:rFonts w:ascii="Georgia" w:hAnsi="Georgia" w:cs="Calibri"/>
          <w:b/>
        </w:rPr>
        <w:t>/173</w:t>
      </w:r>
      <w:r w:rsidRPr="007452EC">
        <w:rPr>
          <w:rFonts w:ascii="Georgia" w:hAnsi="Georgia" w:cs="Calibri"/>
          <w:b/>
        </w:rPr>
        <w:t>/201</w:t>
      </w:r>
      <w:r>
        <w:rPr>
          <w:rFonts w:ascii="Georgia" w:hAnsi="Georgia" w:cs="Calibri"/>
          <w:b/>
        </w:rPr>
        <w:t>9</w:t>
      </w:r>
      <w:r w:rsidRPr="007452EC">
        <w:rPr>
          <w:rFonts w:ascii="Georgia" w:hAnsi="Georgia" w:cs="Calibri"/>
          <w:b/>
        </w:rPr>
        <w:t>.-</w:t>
      </w:r>
      <w:r>
        <w:rPr>
          <w:rFonts w:ascii="Georgia" w:hAnsi="Georgia" w:cs="Calibri"/>
        </w:rPr>
        <w:t>“</w:t>
      </w:r>
      <w:r w:rsidRPr="003F57AC">
        <w:rPr>
          <w:rFonts w:ascii="Georgia" w:hAnsi="Georgia" w:cs="Calibri"/>
        </w:rPr>
        <w:t>Se aprueba por unanimidad de</w:t>
      </w:r>
      <w:r>
        <w:rPr>
          <w:rFonts w:ascii="Georgia" w:hAnsi="Georgia" w:cs="Calibri"/>
        </w:rPr>
        <w:t xml:space="preserve"> votos, la autorización para realizar cesión de derechos del bien propiedad municipal, consistente en automóvil  marca Chevrolet Beat 2019, transmisión manual de 5 velocidades, frenos de disco delanteros y de tambor traseros con ABS en las 4 ruedas, 2 bolsas de aire frontales, a favor del C. ISAÍAS CLEMENTE RODRÍGUEZ DÍAZ, quien resultara ganador dentro del Sorteo denominado PONTE A MANO CON TU PREDIAL, realizado en fecha 6 del presente mes y año, en términos del permiso número 20190020PS06, de fecha 17 de enero de 2019, otorgado por la Dirección General de Juegos y Sorteos dependiente de la Unidad de Gobierno de la Secretaría de Gobernación; y del cual dicho bien se acredita la propiedad mediante factura con número de folio UMI 7652, de fecha 17 de diciembre del año 2018, expedido por CASA LOPEZ S.A. de C.V.”.</w:t>
      </w:r>
    </w:p>
    <w:p w:rsidR="006E0A77" w:rsidRDefault="006E0A77" w:rsidP="006E0A77">
      <w:pPr>
        <w:rPr>
          <w:rFonts w:ascii="Georgia" w:hAnsi="Georgia"/>
          <w:b/>
        </w:rPr>
      </w:pPr>
    </w:p>
    <w:p w:rsidR="006E0A77" w:rsidRDefault="006E0A77" w:rsidP="006E0A77">
      <w:pPr>
        <w:jc w:val="both"/>
        <w:rPr>
          <w:rFonts w:ascii="Georgia" w:eastAsia="Calibri" w:hAnsi="Georgia" w:cs="Calibri"/>
          <w:szCs w:val="19"/>
        </w:rPr>
      </w:pPr>
      <w:r w:rsidRPr="007452EC">
        <w:rPr>
          <w:rFonts w:ascii="Georgia" w:hAnsi="Georgia"/>
          <w:b/>
        </w:rPr>
        <w:t>AHAZ</w:t>
      </w:r>
      <w:r>
        <w:rPr>
          <w:rFonts w:ascii="Georgia" w:hAnsi="Georgia" w:cs="Calibri"/>
          <w:b/>
        </w:rPr>
        <w:t>/174</w:t>
      </w:r>
      <w:r w:rsidRPr="007452EC">
        <w:rPr>
          <w:rFonts w:ascii="Georgia" w:hAnsi="Georgia" w:cs="Calibri"/>
          <w:b/>
        </w:rPr>
        <w:t>/201</w:t>
      </w:r>
      <w:r>
        <w:rPr>
          <w:rFonts w:ascii="Georgia" w:hAnsi="Georgia" w:cs="Calibri"/>
          <w:b/>
        </w:rPr>
        <w:t>9</w:t>
      </w:r>
      <w:r w:rsidRPr="007452EC">
        <w:rPr>
          <w:rFonts w:ascii="Georgia" w:hAnsi="Georgia" w:cs="Calibri"/>
          <w:b/>
        </w:rPr>
        <w:t>.-</w:t>
      </w:r>
      <w:r w:rsidRPr="003F57AC">
        <w:rPr>
          <w:rFonts w:ascii="Georgia" w:hAnsi="Georgia" w:cs="Calibri"/>
        </w:rPr>
        <w:t>“Se aprueba por unanimidad de</w:t>
      </w:r>
      <w:r>
        <w:rPr>
          <w:rFonts w:ascii="Georgia" w:hAnsi="Georgia" w:cs="Calibri"/>
        </w:rPr>
        <w:t xml:space="preserve"> votos, el </w:t>
      </w:r>
      <w:r w:rsidRPr="00425E0E">
        <w:rPr>
          <w:rFonts w:ascii="Georgia" w:eastAsia="Calibri" w:hAnsi="Georgia" w:cs="Calibri"/>
          <w:szCs w:val="19"/>
        </w:rPr>
        <w:t>Dictamen que presenta</w:t>
      </w:r>
      <w:r>
        <w:rPr>
          <w:rFonts w:ascii="Georgia" w:eastAsia="Calibri" w:hAnsi="Georgia" w:cs="Calibri"/>
          <w:szCs w:val="19"/>
        </w:rPr>
        <w:t>n</w:t>
      </w:r>
      <w:r w:rsidRPr="00425E0E">
        <w:rPr>
          <w:rFonts w:ascii="Georgia" w:eastAsia="Calibri" w:hAnsi="Georgia" w:cs="Calibri"/>
          <w:szCs w:val="19"/>
        </w:rPr>
        <w:t xml:space="preserve"> la</w:t>
      </w:r>
      <w:r>
        <w:rPr>
          <w:rFonts w:ascii="Georgia" w:eastAsia="Calibri" w:hAnsi="Georgia" w:cs="Calibri"/>
          <w:szCs w:val="19"/>
        </w:rPr>
        <w:t>s Comisio</w:t>
      </w:r>
      <w:r w:rsidRPr="00425E0E">
        <w:rPr>
          <w:rFonts w:ascii="Georgia" w:eastAsia="Calibri" w:hAnsi="Georgia" w:cs="Calibri"/>
          <w:szCs w:val="19"/>
        </w:rPr>
        <w:t>n</w:t>
      </w:r>
      <w:r>
        <w:rPr>
          <w:rFonts w:ascii="Georgia" w:eastAsia="Calibri" w:hAnsi="Georgia" w:cs="Calibri"/>
          <w:szCs w:val="19"/>
        </w:rPr>
        <w:t>es</w:t>
      </w:r>
      <w:r w:rsidRPr="00425E0E">
        <w:rPr>
          <w:rFonts w:ascii="Georgia" w:eastAsia="Calibri" w:hAnsi="Georgia" w:cs="Calibri"/>
          <w:szCs w:val="19"/>
        </w:rPr>
        <w:t xml:space="preserve"> Edilicia</w:t>
      </w:r>
      <w:r>
        <w:rPr>
          <w:rFonts w:ascii="Georgia" w:eastAsia="Calibri" w:hAnsi="Georgia" w:cs="Calibri"/>
          <w:szCs w:val="19"/>
        </w:rPr>
        <w:t>s Unidas</w:t>
      </w:r>
      <w:r w:rsidRPr="00425E0E">
        <w:rPr>
          <w:rFonts w:ascii="Georgia" w:eastAsia="Calibri" w:hAnsi="Georgia" w:cs="Calibri"/>
          <w:szCs w:val="19"/>
        </w:rPr>
        <w:t xml:space="preserve"> de Hacienda Pública y Patrimonio Municipal</w:t>
      </w:r>
      <w:r>
        <w:rPr>
          <w:rFonts w:ascii="Georgia" w:eastAsia="Calibri" w:hAnsi="Georgia" w:cs="Calibri"/>
          <w:szCs w:val="19"/>
        </w:rPr>
        <w:t>; y la de Desarrollo Económico, referente a la aprobación de las Reglas de Operación del Programa Fortalecimiento a las PYMES 2019, consistente en:</w:t>
      </w:r>
    </w:p>
    <w:p w:rsidR="006E0A77" w:rsidRDefault="006E0A77" w:rsidP="006E0A77">
      <w:pPr>
        <w:jc w:val="both"/>
        <w:rPr>
          <w:rFonts w:ascii="Georgia" w:eastAsia="Calibri" w:hAnsi="Georgia" w:cs="Calibri"/>
          <w:szCs w:val="19"/>
        </w:rPr>
      </w:pPr>
    </w:p>
    <w:p w:rsidR="006E0A77" w:rsidRPr="00771D1B" w:rsidRDefault="006E0A77" w:rsidP="006E0A77">
      <w:pPr>
        <w:jc w:val="both"/>
        <w:rPr>
          <w:rFonts w:ascii="Georgia" w:eastAsia="Calibri" w:hAnsi="Georgia" w:cs="Calibri"/>
          <w:szCs w:val="19"/>
        </w:rPr>
      </w:pPr>
      <w:r w:rsidRPr="00771D1B">
        <w:rPr>
          <w:rFonts w:ascii="Georgia" w:eastAsia="Calibri" w:hAnsi="Georgia" w:cs="Calibri"/>
          <w:b/>
          <w:szCs w:val="19"/>
        </w:rPr>
        <w:t>RESULTANDO PRIMERO:</w:t>
      </w:r>
      <w:r>
        <w:rPr>
          <w:rFonts w:ascii="Georgia" w:eastAsia="Calibri" w:hAnsi="Georgia" w:cs="Calibri"/>
          <w:szCs w:val="19"/>
        </w:rPr>
        <w:t xml:space="preserve"> De la revisión realizada al Proyecto de Reglas de Operación del Programa Fortalecimiento a las PYMES dentro del ejercicio fiscal, </w:t>
      </w:r>
      <w:r>
        <w:rPr>
          <w:rFonts w:ascii="Georgia" w:eastAsia="Calibri" w:hAnsi="Georgia" w:cs="Calibri"/>
          <w:szCs w:val="19"/>
        </w:rPr>
        <w:lastRenderedPageBreak/>
        <w:t xml:space="preserve">por un importe total de  $1’500,000.00 (un millón quinientos mil pesos M.N.), las Comisiones de Hacienda y Patrimonio; y de Desarrollo Económico, </w:t>
      </w:r>
      <w:r w:rsidRPr="00771D1B">
        <w:rPr>
          <w:rFonts w:ascii="Georgia" w:eastAsia="Calibri" w:hAnsi="Georgia" w:cs="Calibri"/>
          <w:b/>
          <w:szCs w:val="19"/>
        </w:rPr>
        <w:t xml:space="preserve">APRUEBAN </w:t>
      </w:r>
      <w:r>
        <w:rPr>
          <w:rFonts w:ascii="Georgia" w:eastAsia="Calibri" w:hAnsi="Georgia" w:cs="Calibri"/>
          <w:szCs w:val="19"/>
        </w:rPr>
        <w:t>dichas Reglas de Operación, eso según los anexos que acompañan al presente dictamen.</w:t>
      </w:r>
    </w:p>
    <w:p w:rsidR="006E0A77" w:rsidRDefault="006E0A77" w:rsidP="006E0A77">
      <w:pPr>
        <w:rPr>
          <w:rFonts w:ascii="Georgia" w:hAnsi="Georgia"/>
          <w:b/>
        </w:rPr>
      </w:pPr>
    </w:p>
    <w:p w:rsidR="006E0A77" w:rsidRDefault="006E0A77" w:rsidP="006E0A77">
      <w:pPr>
        <w:jc w:val="both"/>
        <w:rPr>
          <w:rFonts w:ascii="Georgia" w:eastAsia="Calibri" w:hAnsi="Georgia" w:cs="Calibri"/>
          <w:szCs w:val="19"/>
        </w:rPr>
      </w:pPr>
      <w:r w:rsidRPr="00771D1B">
        <w:rPr>
          <w:rFonts w:ascii="Georgia" w:eastAsia="Calibri" w:hAnsi="Georgia" w:cs="Calibri"/>
          <w:b/>
          <w:szCs w:val="19"/>
        </w:rPr>
        <w:t xml:space="preserve">RESULTANDO </w:t>
      </w:r>
      <w:r>
        <w:rPr>
          <w:rFonts w:ascii="Georgia" w:eastAsia="Calibri" w:hAnsi="Georgia" w:cs="Calibri"/>
          <w:b/>
          <w:szCs w:val="19"/>
        </w:rPr>
        <w:t>SEGUNDO</w:t>
      </w:r>
      <w:r w:rsidRPr="00771D1B">
        <w:rPr>
          <w:rFonts w:ascii="Georgia" w:eastAsia="Calibri" w:hAnsi="Georgia" w:cs="Calibri"/>
          <w:b/>
          <w:szCs w:val="19"/>
        </w:rPr>
        <w:t>:</w:t>
      </w:r>
      <w:r w:rsidR="007F15FB">
        <w:rPr>
          <w:rFonts w:ascii="Georgia" w:eastAsia="Calibri" w:hAnsi="Georgia" w:cs="Calibri"/>
          <w:b/>
          <w:szCs w:val="19"/>
        </w:rPr>
        <w:t xml:space="preserve"> </w:t>
      </w:r>
      <w:r>
        <w:rPr>
          <w:rFonts w:ascii="Georgia" w:eastAsia="Calibri" w:hAnsi="Georgia" w:cs="Calibri"/>
          <w:szCs w:val="19"/>
        </w:rPr>
        <w:t xml:space="preserve">Las decisiones del comité técnico integrado a efecto, serán plenamente válidas con la mayoría simple de asistencia de sus integrantes”. </w:t>
      </w:r>
    </w:p>
    <w:p w:rsidR="006E0A77" w:rsidRPr="00771D1B" w:rsidRDefault="006E0A77" w:rsidP="006E0A77">
      <w:pPr>
        <w:jc w:val="both"/>
        <w:rPr>
          <w:rFonts w:ascii="Georgia" w:hAnsi="Georgia"/>
        </w:rPr>
      </w:pPr>
    </w:p>
    <w:p w:rsidR="006E0A77" w:rsidRDefault="006E0A77" w:rsidP="006E0A77">
      <w:pPr>
        <w:jc w:val="both"/>
        <w:rPr>
          <w:rFonts w:ascii="Georgia" w:eastAsia="Calibri" w:hAnsi="Georgia" w:cs="Calibri"/>
        </w:rPr>
      </w:pPr>
      <w:r w:rsidRPr="007452EC">
        <w:rPr>
          <w:rFonts w:ascii="Georgia" w:hAnsi="Georgia"/>
          <w:b/>
        </w:rPr>
        <w:t>AHAZ</w:t>
      </w:r>
      <w:r>
        <w:rPr>
          <w:rFonts w:ascii="Georgia" w:hAnsi="Georgia" w:cs="Calibri"/>
          <w:b/>
        </w:rPr>
        <w:t>/175</w:t>
      </w:r>
      <w:r w:rsidRPr="007452EC">
        <w:rPr>
          <w:rFonts w:ascii="Georgia" w:hAnsi="Georgia" w:cs="Calibri"/>
          <w:b/>
        </w:rPr>
        <w:t>/201</w:t>
      </w:r>
      <w:r>
        <w:rPr>
          <w:rFonts w:ascii="Georgia" w:hAnsi="Georgia" w:cs="Calibri"/>
          <w:b/>
        </w:rPr>
        <w:t>9</w:t>
      </w:r>
      <w:r w:rsidRPr="007452EC">
        <w:rPr>
          <w:rFonts w:ascii="Georgia" w:hAnsi="Georgia" w:cs="Calibri"/>
          <w:b/>
        </w:rPr>
        <w:t>.-</w:t>
      </w:r>
      <w:r w:rsidRPr="003F57AC">
        <w:rPr>
          <w:rFonts w:ascii="Georgia" w:hAnsi="Georgia" w:cs="Calibri"/>
        </w:rPr>
        <w:t>“Se aprueba por unanimidad de</w:t>
      </w:r>
      <w:r>
        <w:rPr>
          <w:rFonts w:ascii="Georgia" w:hAnsi="Georgia" w:cs="Calibri"/>
        </w:rPr>
        <w:t xml:space="preserve"> votos, el</w:t>
      </w:r>
      <w:r w:rsidR="007F15FB">
        <w:rPr>
          <w:rFonts w:ascii="Georgia" w:hAnsi="Georgia" w:cs="Calibri"/>
        </w:rPr>
        <w:t xml:space="preserve"> </w:t>
      </w:r>
      <w:r w:rsidRPr="00425E0E">
        <w:rPr>
          <w:rFonts w:ascii="Georgia" w:eastAsia="Calibri" w:hAnsi="Georgia" w:cs="Calibri"/>
          <w:szCs w:val="19"/>
        </w:rPr>
        <w:t>Dictamen que presenta la Comisión Edilicia de Hacienda Pública y Patrimonio Municipal, relativo a la</w:t>
      </w:r>
      <w:r w:rsidR="007F15FB">
        <w:rPr>
          <w:rFonts w:ascii="Georgia" w:eastAsia="Calibri" w:hAnsi="Georgia" w:cs="Calibri"/>
          <w:szCs w:val="19"/>
        </w:rPr>
        <w:t xml:space="preserve"> </w:t>
      </w:r>
      <w:r w:rsidRPr="00FE1D6D">
        <w:rPr>
          <w:rFonts w:ascii="Georgia" w:eastAsia="Calibri" w:hAnsi="Georgia" w:cs="Calibri"/>
        </w:rPr>
        <w:t>autorización para cubrir la aportación extraordinaria del Municipio de Zacatecas, por una cantidad de $1,500,000.00 (Un millón quinientos mil pesos 00/100 M.N.), para participar dentro de la bolsa conjunta con el Gobierno del Estado de Zacatecas y los municipios integrantes de la Junta Intermunicipal para la Operación del Relleno Sanitario (JIORESA), para la construcción de la segunda celda del relleno sanitario.</w:t>
      </w:r>
      <w:r>
        <w:rPr>
          <w:rFonts w:ascii="Georgia" w:eastAsia="Calibri" w:hAnsi="Georgia" w:cs="Calibri"/>
        </w:rPr>
        <w:t xml:space="preserve"> Consistente en:</w:t>
      </w:r>
    </w:p>
    <w:p w:rsidR="006E0A77" w:rsidRDefault="006E0A77" w:rsidP="006E0A77">
      <w:pPr>
        <w:jc w:val="both"/>
        <w:rPr>
          <w:rFonts w:ascii="Georgia" w:eastAsia="Calibri" w:hAnsi="Georgia" w:cs="Calibri"/>
        </w:rPr>
      </w:pPr>
    </w:p>
    <w:p w:rsidR="006E0A77" w:rsidRDefault="006E0A77" w:rsidP="006E0A77">
      <w:pPr>
        <w:jc w:val="both"/>
        <w:rPr>
          <w:rFonts w:ascii="Georgia" w:eastAsia="Calibri" w:hAnsi="Georgia" w:cs="Calibri"/>
        </w:rPr>
      </w:pPr>
      <w:r>
        <w:rPr>
          <w:rFonts w:ascii="Georgia" w:eastAsia="Calibri" w:hAnsi="Georgia" w:cs="Calibri"/>
          <w:b/>
        </w:rPr>
        <w:t xml:space="preserve">ÚNICO.- </w:t>
      </w:r>
      <w:r>
        <w:rPr>
          <w:rFonts w:ascii="Georgia" w:hAnsi="Georgia" w:cs="Calibri"/>
        </w:rPr>
        <w:t xml:space="preserve">Se acuerda realizar la </w:t>
      </w:r>
      <w:r w:rsidRPr="00FE1D6D">
        <w:rPr>
          <w:rFonts w:ascii="Georgia" w:eastAsia="Calibri" w:hAnsi="Georgia" w:cs="Calibri"/>
        </w:rPr>
        <w:t>aportación extraordinaria del Municipio de Zacatecas,</w:t>
      </w:r>
      <w:r w:rsidR="007F15FB">
        <w:rPr>
          <w:rFonts w:ascii="Georgia" w:eastAsia="Calibri" w:hAnsi="Georgia" w:cs="Calibri"/>
        </w:rPr>
        <w:t xml:space="preserve"> </w:t>
      </w:r>
      <w:r>
        <w:rPr>
          <w:rFonts w:ascii="Georgia" w:eastAsia="Calibri" w:hAnsi="Georgia" w:cs="Calibri"/>
        </w:rPr>
        <w:t>Zac.,</w:t>
      </w:r>
      <w:r w:rsidRPr="00FE1D6D">
        <w:rPr>
          <w:rFonts w:ascii="Georgia" w:eastAsia="Calibri" w:hAnsi="Georgia" w:cs="Calibri"/>
        </w:rPr>
        <w:t xml:space="preserve"> por </w:t>
      </w:r>
      <w:r>
        <w:rPr>
          <w:rFonts w:ascii="Georgia" w:eastAsia="Calibri" w:hAnsi="Georgia" w:cs="Calibri"/>
        </w:rPr>
        <w:t>una cantidad de $1’500,000.00 (Son u</w:t>
      </w:r>
      <w:r w:rsidRPr="00FE1D6D">
        <w:rPr>
          <w:rFonts w:ascii="Georgia" w:eastAsia="Calibri" w:hAnsi="Georgia" w:cs="Calibri"/>
        </w:rPr>
        <w:t>n millón quinientos mil pesos 00/100 M.N.), para participar dentro de la bolsa conjunta con el Gobierno del Estado de Zacatecas y los municipios integrantes de la Junta Intermunicipal para la Operación del Relleno Sanitario (JIORESA), para la construcción de la segunda celda del relleno sanitario</w:t>
      </w:r>
      <w:r>
        <w:rPr>
          <w:rFonts w:ascii="Georgia" w:eastAsia="Calibri" w:hAnsi="Georgia" w:cs="Calibri"/>
        </w:rPr>
        <w:t>”.</w:t>
      </w:r>
    </w:p>
    <w:p w:rsidR="006E0A77" w:rsidRDefault="006E0A77" w:rsidP="006E0A77">
      <w:pPr>
        <w:jc w:val="both"/>
        <w:rPr>
          <w:rFonts w:ascii="Georgia" w:hAnsi="Georgia"/>
          <w:b/>
        </w:rPr>
      </w:pPr>
    </w:p>
    <w:p w:rsidR="00DD257C" w:rsidRDefault="00E73311" w:rsidP="00E73311">
      <w:pPr>
        <w:jc w:val="center"/>
        <w:rPr>
          <w:rFonts w:ascii="Georgia" w:hAnsi="Georgia"/>
          <w:b/>
        </w:rPr>
      </w:pPr>
      <w:r w:rsidRPr="003F57AC">
        <w:rPr>
          <w:rFonts w:ascii="Georgia" w:hAnsi="Georgia"/>
          <w:b/>
        </w:rPr>
        <w:t>PUNT</w:t>
      </w:r>
      <w:r>
        <w:rPr>
          <w:rFonts w:ascii="Georgia" w:hAnsi="Georgia"/>
          <w:b/>
        </w:rPr>
        <w:t>OS DE ACUERDO SESION ORDINARIA 14, ACTA 2</w:t>
      </w:r>
      <w:r w:rsidR="00DD257C">
        <w:rPr>
          <w:rFonts w:ascii="Georgia" w:hAnsi="Georgia"/>
          <w:b/>
        </w:rPr>
        <w:t>3</w:t>
      </w:r>
    </w:p>
    <w:p w:rsidR="00E73311" w:rsidRPr="003F57AC" w:rsidRDefault="00E73311" w:rsidP="00E73311">
      <w:pPr>
        <w:jc w:val="center"/>
        <w:rPr>
          <w:rFonts w:ascii="Georgia" w:hAnsi="Georgia"/>
          <w:b/>
        </w:rPr>
      </w:pPr>
      <w:r>
        <w:rPr>
          <w:rFonts w:ascii="Georgia" w:hAnsi="Georgia"/>
          <w:b/>
        </w:rPr>
        <w:t>DE FECHA: 30</w:t>
      </w:r>
      <w:r w:rsidRPr="003F57AC">
        <w:rPr>
          <w:rFonts w:ascii="Georgia" w:hAnsi="Georgia"/>
          <w:b/>
        </w:rPr>
        <w:t xml:space="preserve"> DE </w:t>
      </w:r>
      <w:r>
        <w:rPr>
          <w:rFonts w:ascii="Georgia" w:hAnsi="Georgia"/>
          <w:b/>
        </w:rPr>
        <w:t xml:space="preserve">ABRIL </w:t>
      </w:r>
      <w:r w:rsidRPr="003F57AC">
        <w:rPr>
          <w:rFonts w:ascii="Georgia" w:hAnsi="Georgia"/>
          <w:b/>
        </w:rPr>
        <w:t>DE 201</w:t>
      </w:r>
      <w:r>
        <w:rPr>
          <w:rFonts w:ascii="Georgia" w:hAnsi="Georgia"/>
          <w:b/>
        </w:rPr>
        <w:t>9</w:t>
      </w:r>
    </w:p>
    <w:p w:rsidR="006E0A77" w:rsidRPr="00FE1D6D" w:rsidRDefault="006E0A77" w:rsidP="006E0A77">
      <w:pPr>
        <w:jc w:val="both"/>
        <w:rPr>
          <w:rFonts w:ascii="Georgia" w:hAnsi="Georgia" w:cs="Calibri"/>
        </w:rPr>
      </w:pPr>
    </w:p>
    <w:p w:rsidR="00EA03F6" w:rsidRPr="00EA03F6" w:rsidRDefault="00EA03F6" w:rsidP="00950418">
      <w:pPr>
        <w:autoSpaceDE w:val="0"/>
        <w:autoSpaceDN w:val="0"/>
        <w:adjustRightInd w:val="0"/>
        <w:jc w:val="both"/>
        <w:rPr>
          <w:rFonts w:ascii="Georgia" w:eastAsia="Calibri" w:hAnsi="Georgia" w:cs="Arial"/>
          <w:sz w:val="22"/>
          <w:szCs w:val="22"/>
        </w:rPr>
      </w:pPr>
    </w:p>
    <w:p w:rsidR="00EA03F6" w:rsidRPr="00EA03F6" w:rsidRDefault="00E73311" w:rsidP="00950418">
      <w:pPr>
        <w:autoSpaceDE w:val="0"/>
        <w:autoSpaceDN w:val="0"/>
        <w:adjustRightInd w:val="0"/>
        <w:jc w:val="both"/>
        <w:rPr>
          <w:rFonts w:ascii="Georgia" w:eastAsia="Calibri" w:hAnsi="Georgia" w:cs="Arial"/>
        </w:rPr>
      </w:pPr>
      <w:r w:rsidRPr="007452EC">
        <w:rPr>
          <w:rFonts w:ascii="Georgia" w:hAnsi="Georgia"/>
          <w:b/>
        </w:rPr>
        <w:t>AHAZ</w:t>
      </w:r>
      <w:r>
        <w:rPr>
          <w:rFonts w:ascii="Georgia" w:hAnsi="Georgia" w:cs="Calibri"/>
          <w:b/>
        </w:rPr>
        <w:t>/176</w:t>
      </w:r>
      <w:r w:rsidRPr="007452EC">
        <w:rPr>
          <w:rFonts w:ascii="Georgia" w:hAnsi="Georgia" w:cs="Calibri"/>
          <w:b/>
        </w:rPr>
        <w:t>/201</w:t>
      </w:r>
      <w:r>
        <w:rPr>
          <w:rFonts w:ascii="Georgia" w:hAnsi="Georgia" w:cs="Calibri"/>
          <w:b/>
        </w:rPr>
        <w:t>9</w:t>
      </w:r>
      <w:r w:rsidRPr="007452EC">
        <w:rPr>
          <w:rFonts w:ascii="Georgia" w:hAnsi="Georgia" w:cs="Calibri"/>
          <w:b/>
        </w:rPr>
        <w:t>.-</w:t>
      </w:r>
      <w:r w:rsidRPr="003F57AC">
        <w:rPr>
          <w:rFonts w:ascii="Georgia" w:hAnsi="Georgia" w:cs="Calibri"/>
        </w:rPr>
        <w:t>“Se aprueba por unanimidad de</w:t>
      </w:r>
      <w:r>
        <w:rPr>
          <w:rFonts w:ascii="Georgia" w:hAnsi="Georgia" w:cs="Calibri"/>
        </w:rPr>
        <w:t xml:space="preserve"> votos, el orden del día propuesto para la presente sesión".</w:t>
      </w:r>
    </w:p>
    <w:p w:rsidR="00950418" w:rsidRPr="00EA03F6" w:rsidRDefault="00950418" w:rsidP="00950418">
      <w:pPr>
        <w:autoSpaceDE w:val="0"/>
        <w:autoSpaceDN w:val="0"/>
        <w:adjustRightInd w:val="0"/>
        <w:spacing w:line="276" w:lineRule="auto"/>
        <w:jc w:val="both"/>
        <w:rPr>
          <w:rFonts w:ascii="Georgia" w:eastAsia="Calibri" w:hAnsi="Georgia" w:cs="Arial"/>
        </w:rPr>
      </w:pPr>
    </w:p>
    <w:p w:rsidR="00E73311" w:rsidRPr="00E73311" w:rsidRDefault="00E73311" w:rsidP="00E73311">
      <w:pPr>
        <w:autoSpaceDE w:val="0"/>
        <w:autoSpaceDN w:val="0"/>
        <w:adjustRightInd w:val="0"/>
        <w:jc w:val="both"/>
        <w:rPr>
          <w:rFonts w:ascii="Georgia" w:hAnsi="Georgia" w:cs="Calibri"/>
        </w:rPr>
      </w:pPr>
      <w:r w:rsidRPr="00E73311">
        <w:rPr>
          <w:rFonts w:ascii="Georgia" w:hAnsi="Georgia"/>
          <w:b/>
        </w:rPr>
        <w:t>AHAZ</w:t>
      </w:r>
      <w:r w:rsidRPr="00E73311">
        <w:rPr>
          <w:rFonts w:ascii="Georgia" w:hAnsi="Georgia" w:cs="Calibri"/>
          <w:b/>
        </w:rPr>
        <w:t>/177/2019.-</w:t>
      </w:r>
      <w:r w:rsidRPr="00E73311">
        <w:rPr>
          <w:rFonts w:ascii="Georgia" w:hAnsi="Georgia" w:cs="Calibri"/>
        </w:rPr>
        <w:t xml:space="preserve"> “Se aprueba por unanimidad de votos, el </w:t>
      </w:r>
      <w:r w:rsidRPr="00E73311">
        <w:rPr>
          <w:rFonts w:ascii="Georgia" w:eastAsia="Calibri" w:hAnsi="Georgia" w:cs="Calibri"/>
          <w:bCs/>
        </w:rPr>
        <w:t>contenido de las Actas de Cabildo:</w:t>
      </w:r>
    </w:p>
    <w:p w:rsidR="00E73311" w:rsidRPr="00E73311" w:rsidRDefault="00E73311" w:rsidP="00E73311">
      <w:pPr>
        <w:pStyle w:val="Prrafodelista"/>
        <w:numPr>
          <w:ilvl w:val="0"/>
          <w:numId w:val="1"/>
        </w:numPr>
        <w:autoSpaceDE w:val="0"/>
        <w:autoSpaceDN w:val="0"/>
        <w:adjustRightInd w:val="0"/>
        <w:jc w:val="both"/>
        <w:rPr>
          <w:rFonts w:ascii="Georgia" w:eastAsia="Calibri" w:hAnsi="Georgia" w:cs="Calibri"/>
          <w:b/>
        </w:rPr>
      </w:pPr>
      <w:r w:rsidRPr="00E73311">
        <w:rPr>
          <w:rFonts w:ascii="Georgia" w:hAnsi="Georgia" w:cs="Arial"/>
        </w:rPr>
        <w:t>N° 21</w:t>
      </w:r>
      <w:r w:rsidR="00B0144C">
        <w:rPr>
          <w:rFonts w:ascii="Georgia" w:hAnsi="Georgia" w:cs="Arial"/>
        </w:rPr>
        <w:t>,</w:t>
      </w:r>
      <w:r w:rsidRPr="00E73311">
        <w:rPr>
          <w:rFonts w:ascii="Georgia" w:hAnsi="Georgia" w:cs="Arial"/>
        </w:rPr>
        <w:t xml:space="preserve"> Ordinaria 13, de fecha 12 de Abril del año 2019. </w:t>
      </w:r>
    </w:p>
    <w:p w:rsidR="00E73311" w:rsidRPr="00EA03F6" w:rsidRDefault="00E73311" w:rsidP="00E73311">
      <w:pPr>
        <w:autoSpaceDE w:val="0"/>
        <w:autoSpaceDN w:val="0"/>
        <w:adjustRightInd w:val="0"/>
        <w:jc w:val="both"/>
        <w:rPr>
          <w:rFonts w:ascii="Georgia" w:eastAsia="Calibri" w:hAnsi="Georgia" w:cs="Calibri"/>
          <w:b/>
        </w:rPr>
      </w:pPr>
    </w:p>
    <w:p w:rsidR="00072354" w:rsidRDefault="00E73311" w:rsidP="00072354">
      <w:pPr>
        <w:autoSpaceDE w:val="0"/>
        <w:autoSpaceDN w:val="0"/>
        <w:adjustRightInd w:val="0"/>
        <w:jc w:val="both"/>
        <w:rPr>
          <w:rFonts w:ascii="Georgia" w:eastAsia="Calibri" w:hAnsi="Georgia" w:cs="Calibri"/>
          <w:sz w:val="22"/>
          <w:szCs w:val="22"/>
        </w:rPr>
      </w:pPr>
      <w:r w:rsidRPr="00EA03F6">
        <w:rPr>
          <w:rFonts w:ascii="Georgia" w:hAnsi="Georgia"/>
          <w:b/>
        </w:rPr>
        <w:t>AHAZ</w:t>
      </w:r>
      <w:r w:rsidRPr="00EA03F6">
        <w:rPr>
          <w:rFonts w:ascii="Georgia" w:hAnsi="Georgia" w:cs="Calibri"/>
          <w:b/>
        </w:rPr>
        <w:t>/1</w:t>
      </w:r>
      <w:r>
        <w:rPr>
          <w:rFonts w:ascii="Georgia" w:hAnsi="Georgia" w:cs="Calibri"/>
          <w:b/>
        </w:rPr>
        <w:t>78</w:t>
      </w:r>
      <w:r w:rsidRPr="00EA03F6">
        <w:rPr>
          <w:rFonts w:ascii="Georgia" w:hAnsi="Georgia" w:cs="Calibri"/>
          <w:b/>
        </w:rPr>
        <w:t>/2019.-</w:t>
      </w:r>
      <w:r w:rsidRPr="00EA03F6">
        <w:rPr>
          <w:rFonts w:ascii="Georgia" w:hAnsi="Georgia" w:cs="Calibri"/>
        </w:rPr>
        <w:t xml:space="preserve"> “Se aprueba por unanimidad de votos, el</w:t>
      </w:r>
      <w:r w:rsidR="007F15FB">
        <w:rPr>
          <w:rFonts w:ascii="Georgia" w:hAnsi="Georgia" w:cs="Calibri"/>
        </w:rPr>
        <w:t xml:space="preserve"> </w:t>
      </w:r>
      <w:r w:rsidR="00072354" w:rsidRPr="000478C8">
        <w:rPr>
          <w:rFonts w:ascii="Georgia" w:eastAsia="Calibri" w:hAnsi="Georgia" w:cs="Calibri"/>
          <w:sz w:val="22"/>
          <w:szCs w:val="22"/>
        </w:rPr>
        <w:t>Dictamen que presenta la Comisión Edilicia de Obra Pública, Desarrollo Urbano y Ordenamiento Territorial, relativo a la solicitud de opinión de ubicación de inmueble al H. Ayuntamiento, a fin de integrar la documentación exigida por el artículo 2516 fracción V del Código Civil vigente en el Estado, para la tramitación de diligencias de información Ad Perpetuam a favor del C. José Cruz Alfaro Belmontes</w:t>
      </w:r>
      <w:r w:rsidR="00072354">
        <w:rPr>
          <w:rFonts w:ascii="Georgia" w:eastAsia="Calibri" w:hAnsi="Georgia" w:cs="Calibri"/>
          <w:sz w:val="22"/>
          <w:szCs w:val="22"/>
        </w:rPr>
        <w:t>, consistente en:</w:t>
      </w:r>
    </w:p>
    <w:p w:rsidR="00FD10C5" w:rsidRDefault="00FD10C5" w:rsidP="00072354">
      <w:pPr>
        <w:jc w:val="both"/>
        <w:rPr>
          <w:rFonts w:ascii="Georgia" w:hAnsi="Georgia" w:cs="Arial"/>
          <w:b/>
          <w:bCs/>
          <w:sz w:val="22"/>
          <w:szCs w:val="22"/>
          <w:lang w:val="es-ES"/>
        </w:rPr>
      </w:pPr>
    </w:p>
    <w:p w:rsidR="00072354" w:rsidRPr="00204838" w:rsidRDefault="00072354" w:rsidP="00072354">
      <w:pPr>
        <w:jc w:val="both"/>
        <w:rPr>
          <w:rFonts w:ascii="Georgia" w:hAnsi="Georgia"/>
          <w:sz w:val="22"/>
          <w:szCs w:val="22"/>
        </w:rPr>
      </w:pPr>
      <w:r w:rsidRPr="00204838">
        <w:rPr>
          <w:rFonts w:ascii="Georgia" w:hAnsi="Georgia" w:cs="Arial"/>
          <w:b/>
          <w:bCs/>
          <w:sz w:val="22"/>
          <w:szCs w:val="22"/>
          <w:lang w:val="es-ES"/>
        </w:rPr>
        <w:t xml:space="preserve">PRIMERO.- </w:t>
      </w:r>
      <w:r w:rsidRPr="00204838">
        <w:rPr>
          <w:rFonts w:ascii="Georgia" w:hAnsi="Georgia" w:cs="Arial"/>
          <w:bCs/>
          <w:sz w:val="22"/>
          <w:szCs w:val="22"/>
          <w:lang w:val="es-ES"/>
        </w:rPr>
        <w:t xml:space="preserve">QUE EL PREDIO URBANO SE ENCUENTRA UBICADO </w:t>
      </w:r>
      <w:r w:rsidRPr="00204838">
        <w:rPr>
          <w:rFonts w:ascii="Georgia" w:hAnsi="Georgia" w:cs="Arial"/>
          <w:sz w:val="22"/>
          <w:szCs w:val="22"/>
          <w:lang w:val="es-ES"/>
        </w:rPr>
        <w:t xml:space="preserve">EN EL FRACCIONAMIENTO ANEXO AL MANANTIAL DE ESTA CIUDAD CAPITAL, EL CUAL CUENTA CON UNA SUPERFICIE TOTAL DE TERRENO DE 3,948.08 METROS CUADRADOS Y CON LAS SIGUIENTES MEDIDAS Y COLINDANCIAS AL NORTE: 183.81, 16.00, 63.81 Y 7.63  MTS. CON EL FRACCIONAMIENTO EL MANANTIAL; AL </w:t>
      </w:r>
      <w:r w:rsidRPr="00204838">
        <w:rPr>
          <w:rFonts w:ascii="Georgia" w:hAnsi="Georgia" w:cs="Arial"/>
          <w:sz w:val="22"/>
          <w:szCs w:val="22"/>
          <w:lang w:val="es-ES"/>
        </w:rPr>
        <w:lastRenderedPageBreak/>
        <w:t>SUR: 9.20, 63.75, 16.00, 55.85, 10.95, 49.00, 0.29, 16.13, 31.64 Y 15.80 MTS. CON EL FRACCIONAMIENTO EL JARALILLO</w:t>
      </w:r>
      <w:r w:rsidRPr="00204838">
        <w:rPr>
          <w:rFonts w:ascii="Georgia" w:hAnsi="Georgia"/>
          <w:sz w:val="22"/>
          <w:szCs w:val="22"/>
        </w:rPr>
        <w:t xml:space="preserve">; </w:t>
      </w:r>
      <w:r w:rsidRPr="00204838">
        <w:rPr>
          <w:rFonts w:ascii="Georgia" w:hAnsi="Georgia" w:cs="Arial"/>
          <w:sz w:val="22"/>
          <w:szCs w:val="22"/>
          <w:lang w:val="es-ES"/>
        </w:rPr>
        <w:t>AL ORIENTE: 15.00 CON CALLE VIRGEN SHOENSTATT; Y AL PONIENTE: 17.16 MTS. CON CALLE TALLO.</w:t>
      </w:r>
    </w:p>
    <w:p w:rsidR="00072354" w:rsidRPr="00204838" w:rsidRDefault="00072354" w:rsidP="00072354">
      <w:pPr>
        <w:pStyle w:val="Standard"/>
        <w:jc w:val="both"/>
        <w:rPr>
          <w:rFonts w:ascii="Georgia" w:hAnsi="Georgia" w:cs="Arial"/>
          <w:sz w:val="22"/>
          <w:szCs w:val="22"/>
          <w:lang w:val="es-ES"/>
        </w:rPr>
      </w:pPr>
    </w:p>
    <w:p w:rsidR="00072354" w:rsidRPr="00204838" w:rsidRDefault="00072354" w:rsidP="00072354">
      <w:pPr>
        <w:jc w:val="both"/>
        <w:rPr>
          <w:rFonts w:ascii="Georgia" w:hAnsi="Georgia" w:cs="Arial"/>
          <w:sz w:val="22"/>
          <w:szCs w:val="22"/>
          <w:lang w:val="es-ES"/>
        </w:rPr>
      </w:pPr>
      <w:r w:rsidRPr="00204838">
        <w:rPr>
          <w:rFonts w:ascii="Georgia" w:hAnsi="Georgia" w:cs="Arial"/>
          <w:b/>
          <w:sz w:val="22"/>
          <w:szCs w:val="22"/>
          <w:lang w:val="es-ES"/>
        </w:rPr>
        <w:t xml:space="preserve">SEGUNDO.- </w:t>
      </w:r>
      <w:r w:rsidRPr="00204838">
        <w:rPr>
          <w:rFonts w:ascii="Georgia" w:hAnsi="Georgia" w:cs="Arial"/>
          <w:sz w:val="22"/>
          <w:szCs w:val="22"/>
          <w:lang w:val="es-ES"/>
        </w:rPr>
        <w:t xml:space="preserve">SE DESPRENDE DEL MEMORANDUM DCM/189/2018 EXPEDIDO POR  LA DIRECCIÓN DE CATASTRO MUNICIPAL QUE DICHO PREDIO NO SE ENCUENTRA REGISTRADO A NOMBRE DE PERSONA ALGUNA, QUE NO SE ENCONTRÓ REGISTRO DEL PREDIO YA QUE NO SE CUENTA CON CARTOGRAFÍA FIELMENTE DEFINIDA EN ESA ÁREA Y AUTORIZADA POR LA SECRETARÍA DE DESARROLLO URBANO Y MEDIO AMBIENTE O ALGUNA OTRA DEPENDENCIA DE GOBIERNO, ASÍ COMO ALGÚN DOCUMENTO QUE ACREDITE LA PROPIEDAD, NO CONTEMPLA EL REGISTRO PÚBLICO; LOS VÉRTICES DEL POLÍGONO LOS SEÑALÓ EL INTERESADO, DEJANDO A LA AUTORIDAD CATASTRAL A SALVO LOS DERECHOS DE TERCEROS </w:t>
      </w:r>
    </w:p>
    <w:p w:rsidR="00072354" w:rsidRPr="00204838" w:rsidRDefault="00072354" w:rsidP="00072354">
      <w:pPr>
        <w:jc w:val="both"/>
        <w:rPr>
          <w:rFonts w:ascii="Georgia" w:hAnsi="Georgia" w:cs="Arial"/>
          <w:sz w:val="22"/>
          <w:szCs w:val="22"/>
          <w:lang w:val="es-ES"/>
        </w:rPr>
      </w:pPr>
    </w:p>
    <w:p w:rsidR="00072354" w:rsidRPr="00204838" w:rsidRDefault="00072354" w:rsidP="00072354">
      <w:pPr>
        <w:jc w:val="both"/>
        <w:rPr>
          <w:rFonts w:ascii="Georgia" w:hAnsi="Georgia" w:cs="Arial"/>
          <w:b/>
          <w:sz w:val="22"/>
          <w:szCs w:val="22"/>
          <w:lang w:val="es-ES"/>
        </w:rPr>
      </w:pPr>
    </w:p>
    <w:p w:rsidR="00072354" w:rsidRPr="00204838" w:rsidRDefault="00072354" w:rsidP="00072354">
      <w:pPr>
        <w:jc w:val="both"/>
        <w:rPr>
          <w:rFonts w:ascii="Georgia" w:hAnsi="Georgia" w:cs="Arial"/>
          <w:sz w:val="22"/>
          <w:szCs w:val="22"/>
          <w:lang w:val="es-ES"/>
        </w:rPr>
      </w:pPr>
      <w:r w:rsidRPr="00204838">
        <w:rPr>
          <w:rFonts w:ascii="Georgia" w:hAnsi="Georgia" w:cs="Arial"/>
          <w:b/>
          <w:sz w:val="22"/>
          <w:szCs w:val="22"/>
          <w:lang w:val="es-ES"/>
        </w:rPr>
        <w:t>TERCERO</w:t>
      </w:r>
      <w:r w:rsidR="00972063" w:rsidRPr="00204838">
        <w:rPr>
          <w:rFonts w:ascii="Georgia" w:hAnsi="Georgia" w:cs="Arial"/>
          <w:b/>
          <w:sz w:val="22"/>
          <w:szCs w:val="22"/>
          <w:lang w:val="es-ES"/>
        </w:rPr>
        <w:t>:</w:t>
      </w:r>
      <w:r w:rsidR="00972063" w:rsidRPr="00204838">
        <w:rPr>
          <w:rFonts w:ascii="Georgia" w:hAnsi="Georgia" w:cs="Arial"/>
          <w:sz w:val="22"/>
          <w:szCs w:val="22"/>
          <w:lang w:val="es-ES"/>
        </w:rPr>
        <w:t xml:space="preserve"> SE</w:t>
      </w:r>
      <w:r w:rsidRPr="00204838">
        <w:rPr>
          <w:rFonts w:ascii="Georgia" w:hAnsi="Georgia" w:cs="Arial"/>
          <w:sz w:val="22"/>
          <w:szCs w:val="22"/>
          <w:lang w:val="es-ES"/>
        </w:rPr>
        <w:t xml:space="preserve"> DESPRENDE OFICIO N°: SDUMA-94/01/2019POR PARTE DE LA SECRETARÍA DE DESARROLLO URBANO Y MEDIO AMBIENTE EN EL QUE INFORMA QUE DICHO PREDIO NO ESTÁ DESTINADO A UN SERVICIO PÚBLICO MUNICIPAL Y NO CUENTA CON VALOR ARQUEOLÓGICO, HISTÓRICO QUE SEA NECESARIO PRESERVAR</w:t>
      </w:r>
      <w:r>
        <w:rPr>
          <w:rFonts w:ascii="Georgia" w:hAnsi="Georgia" w:cs="Arial"/>
          <w:sz w:val="22"/>
          <w:szCs w:val="22"/>
          <w:lang w:val="es-ES"/>
        </w:rPr>
        <w:t>"</w:t>
      </w:r>
      <w:r w:rsidRPr="00204838">
        <w:rPr>
          <w:rFonts w:ascii="Georgia" w:hAnsi="Georgia" w:cs="Arial"/>
          <w:sz w:val="22"/>
          <w:szCs w:val="22"/>
          <w:lang w:val="es-ES"/>
        </w:rPr>
        <w:t>.</w:t>
      </w:r>
    </w:p>
    <w:p w:rsidR="00072354" w:rsidRPr="000478C8" w:rsidRDefault="00072354" w:rsidP="00072354">
      <w:pPr>
        <w:autoSpaceDE w:val="0"/>
        <w:autoSpaceDN w:val="0"/>
        <w:adjustRightInd w:val="0"/>
        <w:jc w:val="both"/>
        <w:rPr>
          <w:rFonts w:ascii="Georgia" w:eastAsia="Calibri" w:hAnsi="Georgia" w:cs="Calibri"/>
          <w:sz w:val="22"/>
          <w:szCs w:val="22"/>
        </w:rPr>
      </w:pPr>
    </w:p>
    <w:p w:rsidR="009816B7" w:rsidRDefault="009816B7" w:rsidP="009816B7">
      <w:pPr>
        <w:jc w:val="both"/>
        <w:rPr>
          <w:rFonts w:ascii="Georgia" w:hAnsi="Georgia" w:cs="Arial"/>
          <w:sz w:val="22"/>
          <w:szCs w:val="22"/>
          <w:lang w:val="es-ES"/>
        </w:rPr>
      </w:pPr>
      <w:r w:rsidRPr="00CD27E3">
        <w:rPr>
          <w:rFonts w:ascii="Georgia" w:hAnsi="Georgia"/>
          <w:b/>
          <w:sz w:val="22"/>
          <w:szCs w:val="22"/>
        </w:rPr>
        <w:t>AHAZ</w:t>
      </w:r>
      <w:r w:rsidRPr="00CD27E3">
        <w:rPr>
          <w:rFonts w:ascii="Georgia" w:hAnsi="Georgia" w:cs="Calibri"/>
          <w:b/>
          <w:sz w:val="22"/>
          <w:szCs w:val="22"/>
        </w:rPr>
        <w:t>/1</w:t>
      </w:r>
      <w:r>
        <w:rPr>
          <w:rFonts w:ascii="Georgia" w:hAnsi="Georgia" w:cs="Calibri"/>
          <w:b/>
          <w:sz w:val="22"/>
          <w:szCs w:val="22"/>
        </w:rPr>
        <w:t>79</w:t>
      </w:r>
      <w:r w:rsidRPr="00CD27E3">
        <w:rPr>
          <w:rFonts w:ascii="Georgia" w:hAnsi="Georgia" w:cs="Calibri"/>
          <w:b/>
          <w:sz w:val="22"/>
          <w:szCs w:val="22"/>
        </w:rPr>
        <w:t>/2019.-</w:t>
      </w:r>
      <w:r w:rsidRPr="00CD27E3">
        <w:rPr>
          <w:rFonts w:ascii="Georgia" w:hAnsi="Georgia" w:cs="Calibri"/>
          <w:sz w:val="22"/>
          <w:szCs w:val="22"/>
        </w:rPr>
        <w:t xml:space="preserve"> "</w:t>
      </w:r>
      <w:r w:rsidRPr="00CD27E3">
        <w:rPr>
          <w:rFonts w:ascii="Georgia" w:hAnsi="Georgia" w:cs="Arial"/>
          <w:sz w:val="22"/>
          <w:szCs w:val="22"/>
          <w:lang w:val="es-ES"/>
        </w:rPr>
        <w:t>Se aprueba por unanimidad de votos</w:t>
      </w:r>
      <w:r>
        <w:rPr>
          <w:rFonts w:ascii="Georgia" w:hAnsi="Georgia" w:cs="Arial"/>
          <w:sz w:val="22"/>
          <w:szCs w:val="22"/>
          <w:lang w:val="es-ES"/>
        </w:rPr>
        <w:t>, modificar</w:t>
      </w:r>
      <w:r w:rsidRPr="00CD27E3">
        <w:rPr>
          <w:rFonts w:ascii="Georgia" w:hAnsi="Georgia" w:cs="Arial"/>
          <w:sz w:val="22"/>
          <w:szCs w:val="22"/>
          <w:lang w:val="es-ES"/>
        </w:rPr>
        <w:t xml:space="preserve"> el punto de acuerdo 367 debiendo decir: “Se aprueba por unanimidad de votos, el dictamen que presenta la Comisión Edilicia de Obra Pública, Desarrollo Urbano y Ordenamiento Territorial, relativo a la solicitud de Opinión al H. Ayuntamiento, a fin de integrar la documentación exigida por el artículo 2516 fracción V del Código Civil Vigente en el Estado, para la tramitación de diligencias de información Ad-Perpetuam a favor del C. Benjamín Guerrero Ramírez, consistente en:</w:t>
      </w:r>
    </w:p>
    <w:p w:rsidR="009816B7" w:rsidRPr="00CD27E3" w:rsidRDefault="009816B7" w:rsidP="009816B7">
      <w:pPr>
        <w:jc w:val="both"/>
        <w:rPr>
          <w:rFonts w:ascii="Georgia" w:hAnsi="Georgia" w:cs="Arial"/>
          <w:sz w:val="22"/>
          <w:szCs w:val="22"/>
          <w:lang w:val="es-ES"/>
        </w:rPr>
      </w:pPr>
    </w:p>
    <w:p w:rsidR="009816B7" w:rsidRDefault="009816B7" w:rsidP="009816B7">
      <w:pPr>
        <w:jc w:val="both"/>
        <w:rPr>
          <w:rFonts w:ascii="Georgia" w:hAnsi="Georgia" w:cs="Arial"/>
          <w:sz w:val="22"/>
          <w:szCs w:val="22"/>
          <w:lang w:val="es-ES"/>
        </w:rPr>
      </w:pPr>
      <w:r w:rsidRPr="00CD27E3">
        <w:rPr>
          <w:rFonts w:ascii="Georgia" w:hAnsi="Georgia" w:cs="Arial"/>
          <w:b/>
          <w:sz w:val="22"/>
          <w:szCs w:val="22"/>
          <w:lang w:val="es-ES"/>
        </w:rPr>
        <w:t>Primero.-</w:t>
      </w:r>
      <w:r w:rsidRPr="00CD27E3">
        <w:rPr>
          <w:rFonts w:ascii="Georgia" w:hAnsi="Georgia" w:cs="Arial"/>
          <w:sz w:val="22"/>
          <w:szCs w:val="22"/>
          <w:lang w:val="es-ES"/>
        </w:rPr>
        <w:t xml:space="preserve"> Que el predio está ubicado en la calle Nardos #217 esquina con Salvador Vidal (antes Callejón del Girasol) Col. Las Margaritas, De esta Ciudad Capital, con las siguientes medidas y colindancias; Al noreste: 10.08 metros, linda con calle Salvador Vidal, al Sureste: 10.00 metros, linda con calle Nardos, Al Suroeste: 10.20 metros, linda con propiedad de Héctor Manuel Félix Espinoza y Sergio Miguel Martínez de la Trinidad, al Noroeste en dos líneas de 4.07 y 6.03 metros, linda con fracción I a Subdividir, con una superficie total de 101.91 metros cuadrados y una superficie construida de 110.50 metros cuadrados.</w:t>
      </w:r>
    </w:p>
    <w:p w:rsidR="009816B7" w:rsidRPr="00CD27E3" w:rsidRDefault="009816B7" w:rsidP="009816B7">
      <w:pPr>
        <w:jc w:val="both"/>
        <w:rPr>
          <w:rFonts w:ascii="Georgia" w:hAnsi="Georgia" w:cs="Arial"/>
          <w:sz w:val="22"/>
          <w:szCs w:val="22"/>
          <w:lang w:val="es-ES"/>
        </w:rPr>
      </w:pPr>
    </w:p>
    <w:p w:rsidR="009816B7" w:rsidRPr="00CD27E3" w:rsidRDefault="009816B7" w:rsidP="009816B7">
      <w:pPr>
        <w:jc w:val="both"/>
        <w:rPr>
          <w:rFonts w:ascii="Georgia" w:hAnsi="Georgia" w:cs="Arial"/>
          <w:sz w:val="22"/>
          <w:szCs w:val="22"/>
          <w:lang w:val="es-ES"/>
        </w:rPr>
      </w:pPr>
      <w:r w:rsidRPr="00CD27E3">
        <w:rPr>
          <w:rFonts w:ascii="Georgia" w:hAnsi="Georgia" w:cs="Arial"/>
          <w:b/>
          <w:sz w:val="22"/>
          <w:szCs w:val="22"/>
          <w:lang w:val="es-ES"/>
        </w:rPr>
        <w:t>Segundo.-</w:t>
      </w:r>
      <w:r w:rsidRPr="00CD27E3">
        <w:rPr>
          <w:rFonts w:ascii="Georgia" w:hAnsi="Georgia" w:cs="Arial"/>
          <w:sz w:val="22"/>
          <w:szCs w:val="22"/>
          <w:lang w:val="es-ES"/>
        </w:rPr>
        <w:t xml:space="preserve"> Se desprende de memorándum expedido por la Dirección de Catastro del Municipio de Zacatecas número DCM/118/2018, que el predio en posesión del C. Benjamín Guerrero Ramírez".</w:t>
      </w:r>
    </w:p>
    <w:p w:rsidR="00072354" w:rsidRPr="00072354" w:rsidRDefault="00072354" w:rsidP="00072354">
      <w:pPr>
        <w:autoSpaceDE w:val="0"/>
        <w:autoSpaceDN w:val="0"/>
        <w:adjustRightInd w:val="0"/>
        <w:jc w:val="both"/>
        <w:rPr>
          <w:rFonts w:ascii="Georgia" w:eastAsia="Calibri" w:hAnsi="Georgia" w:cs="Calibri"/>
          <w:b/>
        </w:rPr>
      </w:pPr>
    </w:p>
    <w:p w:rsidR="009816B7" w:rsidRPr="00CD27E3" w:rsidRDefault="009816B7" w:rsidP="009816B7">
      <w:pPr>
        <w:jc w:val="both"/>
        <w:rPr>
          <w:rFonts w:ascii="Georgia" w:hAnsi="Georgia" w:cs="Arial"/>
          <w:sz w:val="22"/>
          <w:szCs w:val="22"/>
          <w:lang w:val="es-ES"/>
        </w:rPr>
      </w:pPr>
      <w:r w:rsidRPr="00CD27E3">
        <w:rPr>
          <w:rFonts w:ascii="Georgia" w:hAnsi="Georgia"/>
          <w:b/>
          <w:sz w:val="22"/>
          <w:szCs w:val="22"/>
        </w:rPr>
        <w:t>AHAZ</w:t>
      </w:r>
      <w:r w:rsidRPr="00CD27E3">
        <w:rPr>
          <w:rFonts w:ascii="Georgia" w:hAnsi="Georgia" w:cs="Calibri"/>
          <w:b/>
          <w:sz w:val="22"/>
          <w:szCs w:val="22"/>
        </w:rPr>
        <w:t>/180/2019.-</w:t>
      </w:r>
      <w:r w:rsidRPr="00CD27E3">
        <w:rPr>
          <w:rFonts w:ascii="Georgia" w:hAnsi="Georgia" w:cs="Calibri"/>
          <w:sz w:val="22"/>
          <w:szCs w:val="22"/>
        </w:rPr>
        <w:t xml:space="preserve"> "</w:t>
      </w:r>
      <w:r w:rsidRPr="00CD27E3">
        <w:rPr>
          <w:rFonts w:ascii="Georgia" w:hAnsi="Georgia" w:cs="Arial"/>
          <w:sz w:val="22"/>
          <w:szCs w:val="22"/>
          <w:lang w:val="es-ES"/>
        </w:rPr>
        <w:t>Se aprueba por unanimidad de votos que se modifique el punto de acuerdo 670 debiendo decir:</w:t>
      </w:r>
    </w:p>
    <w:p w:rsidR="009816B7" w:rsidRPr="00CD27E3" w:rsidRDefault="009816B7" w:rsidP="009816B7">
      <w:pPr>
        <w:pStyle w:val="Standard"/>
        <w:jc w:val="both"/>
        <w:rPr>
          <w:rFonts w:ascii="Georgia" w:hAnsi="Georgia" w:cs="Arial"/>
          <w:sz w:val="22"/>
          <w:szCs w:val="22"/>
          <w:lang w:val="es-ES"/>
        </w:rPr>
      </w:pPr>
      <w:r w:rsidRPr="00CD27E3">
        <w:rPr>
          <w:rFonts w:ascii="Georgia" w:hAnsi="Georgia" w:cs="Arial"/>
          <w:sz w:val="22"/>
          <w:szCs w:val="22"/>
          <w:lang w:val="es-ES"/>
        </w:rPr>
        <w:t>“Se acuerda por unanimidad de votos aprobar el dictamen de la Comisión Edilicia de Obra pública y  Desarrollo Urbano, relativo a la Opinión del Ayuntamiento, de un bien inmueble ubicado en calle del Estanque número 1, de la Comunidad del Visitador, de esta Ciudad Capital, para iniciar procedimiento de Diligencias de Información Ad Perpetuam a favor de la C. MARÍA AUXILIO MÁRQUEZ GARCÍA.</w:t>
      </w:r>
    </w:p>
    <w:p w:rsidR="009816B7" w:rsidRPr="00CD27E3" w:rsidRDefault="009816B7" w:rsidP="009816B7">
      <w:pPr>
        <w:jc w:val="both"/>
        <w:rPr>
          <w:rFonts w:ascii="Georgia" w:hAnsi="Georgia" w:cs="Arial"/>
          <w:sz w:val="22"/>
          <w:szCs w:val="22"/>
          <w:lang w:val="es-ES"/>
        </w:rPr>
      </w:pPr>
      <w:r w:rsidRPr="00CD27E3">
        <w:rPr>
          <w:rFonts w:ascii="Georgia" w:hAnsi="Georgia" w:cs="Arial"/>
          <w:sz w:val="22"/>
          <w:szCs w:val="22"/>
          <w:lang w:val="es-ES"/>
        </w:rPr>
        <w:t xml:space="preserve">Único.- Este H. Ayuntamiento emite opinión respecto la ubicación del siguiente bien inmueble: Predio urbano ubicado en calle del Estanque número 1, de la Comunidad del </w:t>
      </w:r>
      <w:r w:rsidRPr="00CD27E3">
        <w:rPr>
          <w:rFonts w:ascii="Georgia" w:hAnsi="Georgia" w:cs="Arial"/>
          <w:sz w:val="22"/>
          <w:szCs w:val="22"/>
          <w:lang w:val="es-ES"/>
        </w:rPr>
        <w:lastRenderedPageBreak/>
        <w:t xml:space="preserve">Visitador, </w:t>
      </w:r>
      <w:r w:rsidRPr="00CD27E3">
        <w:rPr>
          <w:rFonts w:ascii="Georgia" w:hAnsi="Georgia" w:cs="Arial"/>
          <w:sz w:val="22"/>
          <w:szCs w:val="22"/>
        </w:rPr>
        <w:t>con las siguientes medidas y colindancias, superficie total y superficie construida:</w:t>
      </w:r>
      <w:r w:rsidRPr="00CD27E3">
        <w:rPr>
          <w:rFonts w:ascii="Georgia" w:hAnsi="Georgia" w:cs="Arial"/>
          <w:sz w:val="22"/>
          <w:szCs w:val="22"/>
          <w:lang w:val="es-ES"/>
        </w:rPr>
        <w:t xml:space="preserve"> Al Norte: 36.26 metros, linda con Ángel Sotelo Quintero, al Sur: 38.67 metros, Linda con calle Estanque, Al Oriente: 31.00 metros, Linda con Jesús Sotelo Quintero, Al poniente: 25.80 metros, linda con Ángel Sotelo Quintero, con una superficie total de 1059.70 metros cuadrados y una construida de 135.00 metros cuadrados</w:t>
      </w:r>
      <w:r w:rsidRPr="00CD27E3">
        <w:rPr>
          <w:rFonts w:ascii="Georgia" w:hAnsi="Georgia" w:cs="Arial"/>
          <w:sz w:val="22"/>
          <w:szCs w:val="22"/>
        </w:rPr>
        <w:t>".</w:t>
      </w:r>
    </w:p>
    <w:p w:rsidR="00072354" w:rsidRPr="00072354" w:rsidRDefault="00072354" w:rsidP="00072354">
      <w:pPr>
        <w:jc w:val="both"/>
        <w:rPr>
          <w:rFonts w:ascii="Georgia" w:eastAsia="Calibri" w:hAnsi="Georgia" w:cs="Calibri"/>
        </w:rPr>
      </w:pPr>
    </w:p>
    <w:p w:rsidR="00903B18" w:rsidRPr="00E04135" w:rsidRDefault="000B0EFA" w:rsidP="00903B18">
      <w:pPr>
        <w:autoSpaceDE w:val="0"/>
        <w:autoSpaceDN w:val="0"/>
        <w:adjustRightInd w:val="0"/>
        <w:jc w:val="both"/>
        <w:rPr>
          <w:rFonts w:ascii="Georgia" w:hAnsi="Georgia" w:cs="Calibri"/>
          <w:color w:val="000000" w:themeColor="text1"/>
          <w:sz w:val="22"/>
          <w:szCs w:val="22"/>
        </w:rPr>
      </w:pPr>
      <w:r w:rsidRPr="00072354">
        <w:rPr>
          <w:rFonts w:ascii="Georgia" w:hAnsi="Georgia"/>
          <w:b/>
        </w:rPr>
        <w:t>AHAZ</w:t>
      </w:r>
      <w:r w:rsidRPr="00072354">
        <w:rPr>
          <w:rFonts w:ascii="Georgia" w:hAnsi="Georgia" w:cs="Calibri"/>
          <w:b/>
        </w:rPr>
        <w:t>/1</w:t>
      </w:r>
      <w:r>
        <w:rPr>
          <w:rFonts w:ascii="Georgia" w:hAnsi="Georgia" w:cs="Calibri"/>
          <w:b/>
        </w:rPr>
        <w:t>81</w:t>
      </w:r>
      <w:r w:rsidRPr="00072354">
        <w:rPr>
          <w:rFonts w:ascii="Georgia" w:hAnsi="Georgia" w:cs="Calibri"/>
          <w:b/>
        </w:rPr>
        <w:t>/2019.-</w:t>
      </w:r>
      <w:r w:rsidR="00903B18" w:rsidRPr="00E04135">
        <w:rPr>
          <w:rFonts w:ascii="Georgia" w:hAnsi="Georgia" w:cs="Calibri"/>
          <w:color w:val="000000" w:themeColor="text1"/>
          <w:sz w:val="22"/>
          <w:szCs w:val="22"/>
        </w:rPr>
        <w:t>“Se aprueba por unanimidad de votos, la propuesta que realiza la Síndico Municipal T.A.E. Ruth Calderón Babún, consistente en:</w:t>
      </w:r>
    </w:p>
    <w:p w:rsidR="00903B18" w:rsidRDefault="00903B18" w:rsidP="00903B18">
      <w:pPr>
        <w:autoSpaceDE w:val="0"/>
        <w:autoSpaceDN w:val="0"/>
        <w:adjustRightInd w:val="0"/>
        <w:jc w:val="both"/>
        <w:rPr>
          <w:rFonts w:ascii="Georgia" w:hAnsi="Georgia"/>
          <w:color w:val="000000" w:themeColor="text1"/>
          <w:sz w:val="22"/>
          <w:szCs w:val="22"/>
        </w:rPr>
      </w:pPr>
    </w:p>
    <w:p w:rsidR="00903B18" w:rsidRPr="00E04135" w:rsidRDefault="00903B18" w:rsidP="00903B18">
      <w:pPr>
        <w:autoSpaceDE w:val="0"/>
        <w:autoSpaceDN w:val="0"/>
        <w:adjustRightInd w:val="0"/>
        <w:jc w:val="both"/>
        <w:rPr>
          <w:rFonts w:ascii="Georgia" w:hAnsi="Georgia" w:cs="Calibri"/>
          <w:color w:val="000000" w:themeColor="text1"/>
          <w:sz w:val="22"/>
          <w:szCs w:val="22"/>
        </w:rPr>
      </w:pPr>
      <w:r>
        <w:rPr>
          <w:rFonts w:ascii="Georgia" w:hAnsi="Georgia"/>
          <w:color w:val="000000" w:themeColor="text1"/>
          <w:sz w:val="22"/>
          <w:szCs w:val="22"/>
        </w:rPr>
        <w:t xml:space="preserve">Con fundamento </w:t>
      </w:r>
      <w:r w:rsidRPr="00E04135">
        <w:rPr>
          <w:rFonts w:ascii="Georgia" w:hAnsi="Georgia"/>
          <w:color w:val="000000" w:themeColor="text1"/>
          <w:sz w:val="22"/>
          <w:szCs w:val="22"/>
        </w:rPr>
        <w:t>en los artículos 2 fracción XIII, 60 fracción I inciso d), y el 84 fr</w:t>
      </w:r>
      <w:r w:rsidR="00B44D69">
        <w:rPr>
          <w:rFonts w:ascii="Georgia" w:hAnsi="Georgia"/>
          <w:color w:val="000000" w:themeColor="text1"/>
          <w:sz w:val="22"/>
          <w:szCs w:val="22"/>
        </w:rPr>
        <w:t>acción I de la Ley Orgánica del</w:t>
      </w:r>
      <w:r w:rsidRPr="00E04135">
        <w:rPr>
          <w:rFonts w:ascii="Georgia" w:hAnsi="Georgia"/>
          <w:color w:val="000000" w:themeColor="text1"/>
          <w:sz w:val="22"/>
          <w:szCs w:val="22"/>
        </w:rPr>
        <w:t xml:space="preserve"> Municipio del Estado de Zacatecas en vigor, solicito que por acuerdo de este cuerpo colegia</w:t>
      </w:r>
      <w:r>
        <w:rPr>
          <w:rFonts w:ascii="Georgia" w:hAnsi="Georgia"/>
          <w:color w:val="000000" w:themeColor="text1"/>
          <w:sz w:val="22"/>
          <w:szCs w:val="22"/>
        </w:rPr>
        <w:t xml:space="preserve">do se instruya a la Dirección </w:t>
      </w:r>
      <w:r w:rsidRPr="00E04135">
        <w:rPr>
          <w:rFonts w:ascii="Georgia" w:hAnsi="Georgia"/>
          <w:color w:val="000000" w:themeColor="text1"/>
          <w:sz w:val="22"/>
          <w:szCs w:val="22"/>
        </w:rPr>
        <w:t>Jurídica a cargo del Lic. Francisco Javier Bautista Espinoza para</w:t>
      </w:r>
      <w:r>
        <w:rPr>
          <w:rFonts w:ascii="Georgia" w:hAnsi="Georgia"/>
          <w:color w:val="000000" w:themeColor="text1"/>
          <w:sz w:val="22"/>
          <w:szCs w:val="22"/>
        </w:rPr>
        <w:t xml:space="preserve"> que a partir de este momento y </w:t>
      </w:r>
      <w:r w:rsidRPr="00E04135">
        <w:rPr>
          <w:rFonts w:ascii="Georgia" w:hAnsi="Georgia"/>
          <w:color w:val="000000" w:themeColor="text1"/>
          <w:sz w:val="22"/>
          <w:szCs w:val="22"/>
        </w:rPr>
        <w:t>previa entr</w:t>
      </w:r>
      <w:r w:rsidR="00B44D69">
        <w:rPr>
          <w:rFonts w:ascii="Georgia" w:hAnsi="Georgia"/>
          <w:color w:val="000000" w:themeColor="text1"/>
          <w:sz w:val="22"/>
          <w:szCs w:val="22"/>
        </w:rPr>
        <w:t>ega - recepción por parte de la</w:t>
      </w:r>
      <w:r w:rsidRPr="00E04135">
        <w:rPr>
          <w:rFonts w:ascii="Georgia" w:hAnsi="Georgia"/>
          <w:color w:val="000000" w:themeColor="text1"/>
          <w:sz w:val="22"/>
          <w:szCs w:val="22"/>
        </w:rPr>
        <w:t xml:space="preserve"> Dirección de Recursos Humanos sea e</w:t>
      </w:r>
      <w:r>
        <w:rPr>
          <w:rFonts w:ascii="Georgia" w:hAnsi="Georgia"/>
          <w:color w:val="000000" w:themeColor="text1"/>
          <w:sz w:val="22"/>
          <w:szCs w:val="22"/>
        </w:rPr>
        <w:t>l responsable de coordinar todo</w:t>
      </w:r>
      <w:r w:rsidRPr="00E04135">
        <w:rPr>
          <w:rFonts w:ascii="Georgia" w:hAnsi="Georgia"/>
          <w:color w:val="000000" w:themeColor="text1"/>
          <w:sz w:val="22"/>
          <w:szCs w:val="22"/>
        </w:rPr>
        <w:t xml:space="preserve"> lo que se derive de</w:t>
      </w:r>
      <w:r>
        <w:rPr>
          <w:rFonts w:ascii="Georgia" w:hAnsi="Georgia"/>
          <w:color w:val="000000" w:themeColor="text1"/>
          <w:sz w:val="22"/>
          <w:szCs w:val="22"/>
        </w:rPr>
        <w:t xml:space="preserve"> los procedimientos jurídico-</w:t>
      </w:r>
      <w:r w:rsidRPr="00E04135">
        <w:rPr>
          <w:rFonts w:ascii="Georgia" w:hAnsi="Georgia"/>
          <w:color w:val="000000" w:themeColor="text1"/>
          <w:sz w:val="22"/>
          <w:szCs w:val="22"/>
        </w:rPr>
        <w:t>laborables en los que el mun</w:t>
      </w:r>
      <w:r>
        <w:rPr>
          <w:rFonts w:ascii="Georgia" w:hAnsi="Georgia"/>
          <w:color w:val="000000" w:themeColor="text1"/>
          <w:sz w:val="22"/>
          <w:szCs w:val="22"/>
        </w:rPr>
        <w:t xml:space="preserve">icipio de Zacatecas sea parte. </w:t>
      </w:r>
      <w:r w:rsidRPr="00E04135">
        <w:rPr>
          <w:rFonts w:ascii="Georgia" w:hAnsi="Georgia"/>
          <w:color w:val="000000" w:themeColor="text1"/>
          <w:sz w:val="22"/>
          <w:szCs w:val="22"/>
        </w:rPr>
        <w:t>Por lo que se deberá ordenar a los actuales responsables abogados adscritos a la Dirección de</w:t>
      </w:r>
      <w:r>
        <w:rPr>
          <w:rFonts w:ascii="Georgia" w:hAnsi="Georgia"/>
          <w:color w:val="000000" w:themeColor="text1"/>
          <w:sz w:val="22"/>
          <w:szCs w:val="22"/>
        </w:rPr>
        <w:t xml:space="preserve"> Recursos Humanos del Municipio, </w:t>
      </w:r>
      <w:r w:rsidRPr="00E04135">
        <w:rPr>
          <w:rFonts w:ascii="Georgia" w:hAnsi="Georgia"/>
          <w:color w:val="000000" w:themeColor="text1"/>
          <w:sz w:val="22"/>
          <w:szCs w:val="22"/>
        </w:rPr>
        <w:t>para que en un lapso máximo de 48 horas pongan a disposición de la Dirección Jurídica la tota</w:t>
      </w:r>
      <w:r>
        <w:rPr>
          <w:rFonts w:ascii="Georgia" w:hAnsi="Georgia"/>
          <w:color w:val="000000" w:themeColor="text1"/>
          <w:sz w:val="22"/>
          <w:szCs w:val="22"/>
        </w:rPr>
        <w:t xml:space="preserve">lidad de expedientes en trámite, </w:t>
      </w:r>
      <w:r w:rsidRPr="00E04135">
        <w:rPr>
          <w:rFonts w:ascii="Georgia" w:hAnsi="Georgia"/>
          <w:color w:val="000000" w:themeColor="text1"/>
          <w:sz w:val="22"/>
          <w:szCs w:val="22"/>
        </w:rPr>
        <w:t>así como el estado procesal que guardan</w:t>
      </w:r>
      <w:r>
        <w:rPr>
          <w:rFonts w:ascii="Georgia" w:hAnsi="Georgia"/>
          <w:color w:val="000000" w:themeColor="text1"/>
          <w:sz w:val="22"/>
          <w:szCs w:val="22"/>
        </w:rPr>
        <w:t>,</w:t>
      </w:r>
      <w:r w:rsidRPr="00E04135">
        <w:rPr>
          <w:rFonts w:ascii="Georgia" w:hAnsi="Georgia"/>
          <w:color w:val="000000" w:themeColor="text1"/>
          <w:sz w:val="22"/>
          <w:szCs w:val="22"/>
        </w:rPr>
        <w:t xml:space="preserve"> con la finalidad de deslindar las responsabilidades que correspondan. Además se agrega la solicitud que realiza el Presidente Municipal, M.B.A. Ulises Mejía Haro</w:t>
      </w:r>
      <w:r>
        <w:rPr>
          <w:rFonts w:ascii="Georgia" w:hAnsi="Georgia"/>
          <w:color w:val="000000" w:themeColor="text1"/>
          <w:sz w:val="22"/>
          <w:szCs w:val="22"/>
        </w:rPr>
        <w:t>,</w:t>
      </w:r>
      <w:r w:rsidRPr="00E04135">
        <w:rPr>
          <w:rFonts w:ascii="Georgia" w:hAnsi="Georgia"/>
          <w:color w:val="000000" w:themeColor="text1"/>
          <w:sz w:val="22"/>
          <w:szCs w:val="22"/>
        </w:rPr>
        <w:t xml:space="preserve"> respecto a que dé cuenta a este </w:t>
      </w:r>
      <w:r>
        <w:rPr>
          <w:rFonts w:ascii="Georgia" w:hAnsi="Georgia"/>
          <w:color w:val="000000" w:themeColor="text1"/>
          <w:sz w:val="22"/>
          <w:szCs w:val="22"/>
        </w:rPr>
        <w:t xml:space="preserve">Honorable Cabildo de todos los </w:t>
      </w:r>
      <w:r w:rsidRPr="00E04135">
        <w:rPr>
          <w:rFonts w:ascii="Georgia" w:hAnsi="Georgia"/>
          <w:color w:val="000000" w:themeColor="text1"/>
          <w:sz w:val="22"/>
          <w:szCs w:val="22"/>
        </w:rPr>
        <w:t>procedimientos anteriores a la administración que estén pendientes, y los actuales para que realice un recuento aquí en el Cabild</w:t>
      </w:r>
      <w:r>
        <w:rPr>
          <w:rFonts w:ascii="Georgia" w:hAnsi="Georgia"/>
          <w:color w:val="000000" w:themeColor="text1"/>
          <w:sz w:val="22"/>
          <w:szCs w:val="22"/>
        </w:rPr>
        <w:t xml:space="preserve">o el Director Jurídico de cada </w:t>
      </w:r>
      <w:r w:rsidRPr="00E04135">
        <w:rPr>
          <w:rFonts w:ascii="Georgia" w:hAnsi="Georgia"/>
          <w:color w:val="000000" w:themeColor="text1"/>
          <w:sz w:val="22"/>
          <w:szCs w:val="22"/>
        </w:rPr>
        <w:t>uno de los laudos que se puedan avecinar, de los expedientes abiertos, no solamente de esta administración sino de todas las administraciones".</w:t>
      </w:r>
    </w:p>
    <w:p w:rsidR="00072354" w:rsidRPr="00072354" w:rsidRDefault="00072354" w:rsidP="00072354">
      <w:pPr>
        <w:autoSpaceDE w:val="0"/>
        <w:autoSpaceDN w:val="0"/>
        <w:adjustRightInd w:val="0"/>
        <w:jc w:val="both"/>
        <w:rPr>
          <w:rFonts w:ascii="Georgia" w:eastAsia="Calibri" w:hAnsi="Georgia" w:cs="Calibri"/>
        </w:rPr>
      </w:pPr>
    </w:p>
    <w:p w:rsidR="006F777F" w:rsidRDefault="00DA7672" w:rsidP="00F063C2">
      <w:pPr>
        <w:autoSpaceDE w:val="0"/>
        <w:autoSpaceDN w:val="0"/>
        <w:adjustRightInd w:val="0"/>
        <w:jc w:val="both"/>
        <w:rPr>
          <w:rFonts w:ascii="Georgia" w:hAnsi="Georgia"/>
          <w:sz w:val="22"/>
          <w:szCs w:val="22"/>
        </w:rPr>
      </w:pPr>
      <w:r w:rsidRPr="00072354">
        <w:rPr>
          <w:rFonts w:ascii="Georgia" w:hAnsi="Georgia"/>
          <w:b/>
        </w:rPr>
        <w:t>AHAZ</w:t>
      </w:r>
      <w:r w:rsidRPr="00072354">
        <w:rPr>
          <w:rFonts w:ascii="Georgia" w:hAnsi="Georgia" w:cs="Calibri"/>
          <w:b/>
        </w:rPr>
        <w:t>/1</w:t>
      </w:r>
      <w:r>
        <w:rPr>
          <w:rFonts w:ascii="Georgia" w:hAnsi="Georgia" w:cs="Calibri"/>
          <w:b/>
        </w:rPr>
        <w:t>8</w:t>
      </w:r>
      <w:r w:rsidR="00CD0506">
        <w:rPr>
          <w:rFonts w:ascii="Georgia" w:hAnsi="Georgia" w:cs="Calibri"/>
          <w:b/>
        </w:rPr>
        <w:t>2</w:t>
      </w:r>
      <w:r w:rsidRPr="00072354">
        <w:rPr>
          <w:rFonts w:ascii="Georgia" w:hAnsi="Georgia" w:cs="Calibri"/>
          <w:b/>
        </w:rPr>
        <w:t>/2019.-</w:t>
      </w:r>
      <w:r w:rsidRPr="00E04135">
        <w:rPr>
          <w:rFonts w:ascii="Georgia" w:hAnsi="Georgia" w:cs="Calibri"/>
          <w:color w:val="000000" w:themeColor="text1"/>
          <w:sz w:val="22"/>
          <w:szCs w:val="22"/>
        </w:rPr>
        <w:t>“Se aprueba por unanimidad de votos,</w:t>
      </w:r>
      <w:r w:rsidRPr="00DE4045">
        <w:rPr>
          <w:rFonts w:ascii="Georgia" w:hAnsi="Georgia"/>
          <w:sz w:val="22"/>
          <w:szCs w:val="22"/>
        </w:rPr>
        <w:t xml:space="preserve"> solicitud</w:t>
      </w:r>
      <w:r>
        <w:rPr>
          <w:rFonts w:ascii="Georgia" w:hAnsi="Georgia"/>
          <w:sz w:val="22"/>
          <w:szCs w:val="22"/>
        </w:rPr>
        <w:t xml:space="preserve"> que realiza el Regidor Manuel Castillo Romero para que  se tenga alguna persona de</w:t>
      </w:r>
      <w:r w:rsidRPr="00DE4045">
        <w:rPr>
          <w:rFonts w:ascii="Georgia" w:hAnsi="Georgia"/>
          <w:sz w:val="22"/>
          <w:szCs w:val="22"/>
        </w:rPr>
        <w:t xml:space="preserve"> enlace del Área de Comunicación Social para cubrir las actividades</w:t>
      </w:r>
      <w:r>
        <w:rPr>
          <w:rFonts w:ascii="Georgia" w:hAnsi="Georgia"/>
          <w:sz w:val="22"/>
          <w:szCs w:val="22"/>
        </w:rPr>
        <w:t>,</w:t>
      </w:r>
      <w:r w:rsidRPr="00DE4045">
        <w:rPr>
          <w:rFonts w:ascii="Georgia" w:hAnsi="Georgia"/>
          <w:sz w:val="22"/>
          <w:szCs w:val="22"/>
        </w:rPr>
        <w:t xml:space="preserve"> publiquen y den seguimiento </w:t>
      </w:r>
      <w:r>
        <w:rPr>
          <w:rFonts w:ascii="Georgia" w:hAnsi="Georgia"/>
          <w:sz w:val="22"/>
          <w:szCs w:val="22"/>
        </w:rPr>
        <w:t xml:space="preserve">los trabajos  que realizan </w:t>
      </w:r>
      <w:r w:rsidRPr="00DE4045">
        <w:rPr>
          <w:rFonts w:ascii="Georgia" w:hAnsi="Georgia"/>
          <w:sz w:val="22"/>
          <w:szCs w:val="22"/>
        </w:rPr>
        <w:t xml:space="preserve">las </w:t>
      </w:r>
      <w:r>
        <w:rPr>
          <w:rFonts w:ascii="Georgia" w:hAnsi="Georgia"/>
          <w:sz w:val="22"/>
          <w:szCs w:val="22"/>
        </w:rPr>
        <w:t>C</w:t>
      </w:r>
      <w:r w:rsidRPr="00DE4045">
        <w:rPr>
          <w:rFonts w:ascii="Georgia" w:hAnsi="Georgia"/>
          <w:sz w:val="22"/>
          <w:szCs w:val="22"/>
        </w:rPr>
        <w:t xml:space="preserve">omisiones que encabeza cada Regidor y </w:t>
      </w:r>
      <w:r>
        <w:rPr>
          <w:rFonts w:ascii="Georgia" w:hAnsi="Georgia"/>
          <w:sz w:val="22"/>
          <w:szCs w:val="22"/>
        </w:rPr>
        <w:t xml:space="preserve">publicarlo </w:t>
      </w:r>
      <w:r w:rsidRPr="00DE4045">
        <w:rPr>
          <w:rFonts w:ascii="Georgia" w:hAnsi="Georgia"/>
          <w:sz w:val="22"/>
          <w:szCs w:val="22"/>
        </w:rPr>
        <w:t xml:space="preserve">en la </w:t>
      </w:r>
      <w:r w:rsidR="007F15FB" w:rsidRPr="00DE4045">
        <w:rPr>
          <w:rFonts w:ascii="Georgia" w:hAnsi="Georgia"/>
          <w:sz w:val="22"/>
          <w:szCs w:val="22"/>
        </w:rPr>
        <w:t>página</w:t>
      </w:r>
      <w:r w:rsidRPr="00DE4045">
        <w:rPr>
          <w:rFonts w:ascii="Georgia" w:hAnsi="Georgia"/>
          <w:sz w:val="22"/>
          <w:szCs w:val="22"/>
        </w:rPr>
        <w:t xml:space="preserve"> del Ayuntamiento</w:t>
      </w:r>
      <w:r>
        <w:rPr>
          <w:rFonts w:ascii="Georgia" w:hAnsi="Georgia"/>
          <w:sz w:val="22"/>
          <w:szCs w:val="22"/>
        </w:rPr>
        <w:t xml:space="preserve">, así como </w:t>
      </w:r>
      <w:r w:rsidRPr="00DE4045">
        <w:rPr>
          <w:rFonts w:ascii="Georgia" w:hAnsi="Georgia"/>
          <w:sz w:val="22"/>
          <w:szCs w:val="22"/>
        </w:rPr>
        <w:t xml:space="preserve">los eventos del </w:t>
      </w:r>
      <w:r w:rsidR="009D18EE">
        <w:rPr>
          <w:rFonts w:ascii="Georgia" w:hAnsi="Georgia"/>
          <w:sz w:val="22"/>
          <w:szCs w:val="22"/>
        </w:rPr>
        <w:t>P</w:t>
      </w:r>
      <w:r w:rsidRPr="00DE4045">
        <w:rPr>
          <w:rFonts w:ascii="Georgia" w:hAnsi="Georgia"/>
          <w:sz w:val="22"/>
          <w:szCs w:val="22"/>
        </w:rPr>
        <w:t>residente y donde</w:t>
      </w:r>
      <w:r w:rsidR="009D18EE">
        <w:rPr>
          <w:rFonts w:ascii="Georgia" w:hAnsi="Georgia"/>
          <w:sz w:val="22"/>
          <w:szCs w:val="22"/>
        </w:rPr>
        <w:t xml:space="preserve"> lo</w:t>
      </w:r>
      <w:r w:rsidRPr="00DE4045">
        <w:rPr>
          <w:rFonts w:ascii="Georgia" w:hAnsi="Georgia"/>
          <w:sz w:val="22"/>
          <w:szCs w:val="22"/>
        </w:rPr>
        <w:t xml:space="preserve"> acompañan los </w:t>
      </w:r>
      <w:r>
        <w:rPr>
          <w:rFonts w:ascii="Georgia" w:hAnsi="Georgia"/>
          <w:sz w:val="22"/>
          <w:szCs w:val="22"/>
        </w:rPr>
        <w:t>R</w:t>
      </w:r>
      <w:r w:rsidRPr="00DE4045">
        <w:rPr>
          <w:rFonts w:ascii="Georgia" w:hAnsi="Georgia"/>
          <w:sz w:val="22"/>
          <w:szCs w:val="22"/>
        </w:rPr>
        <w:t>egidores</w:t>
      </w:r>
      <w:r w:rsidR="009D18EE">
        <w:rPr>
          <w:rFonts w:ascii="Georgia" w:hAnsi="Georgia"/>
          <w:sz w:val="22"/>
          <w:szCs w:val="22"/>
        </w:rPr>
        <w:t xml:space="preserve">, así como también </w:t>
      </w:r>
      <w:r w:rsidRPr="00DE4045">
        <w:rPr>
          <w:rFonts w:ascii="Georgia" w:hAnsi="Georgia"/>
          <w:sz w:val="22"/>
          <w:szCs w:val="22"/>
        </w:rPr>
        <w:t xml:space="preserve"> se nos hagan llegar las fotografías en cierta manera </w:t>
      </w:r>
      <w:r w:rsidR="009D18EE">
        <w:rPr>
          <w:rFonts w:ascii="Georgia" w:hAnsi="Georgia"/>
          <w:sz w:val="22"/>
          <w:szCs w:val="22"/>
        </w:rPr>
        <w:t>para integrarlo a los</w:t>
      </w:r>
      <w:r w:rsidRPr="00DE4045">
        <w:rPr>
          <w:rFonts w:ascii="Georgia" w:hAnsi="Georgia"/>
          <w:sz w:val="22"/>
          <w:szCs w:val="22"/>
        </w:rPr>
        <w:t xml:space="preserve"> informes de los POAS</w:t>
      </w:r>
      <w:r w:rsidR="009D18EE">
        <w:rPr>
          <w:rFonts w:ascii="Georgia" w:hAnsi="Georgia"/>
          <w:sz w:val="22"/>
          <w:szCs w:val="22"/>
        </w:rPr>
        <w:t>. Con el agregado que realiza el Presidente Municipal referente a dar</w:t>
      </w:r>
      <w:r w:rsidR="009D18EE" w:rsidRPr="00DE4045">
        <w:rPr>
          <w:rFonts w:ascii="Georgia" w:hAnsi="Georgia"/>
          <w:sz w:val="22"/>
          <w:szCs w:val="22"/>
        </w:rPr>
        <w:t xml:space="preserve"> cuenta a la </w:t>
      </w:r>
      <w:r w:rsidR="009D18EE">
        <w:rPr>
          <w:rFonts w:ascii="Georgia" w:hAnsi="Georgia"/>
          <w:sz w:val="22"/>
          <w:szCs w:val="22"/>
        </w:rPr>
        <w:t>P</w:t>
      </w:r>
      <w:r w:rsidR="009D18EE" w:rsidRPr="00DE4045">
        <w:rPr>
          <w:rFonts w:ascii="Georgia" w:hAnsi="Georgia"/>
          <w:sz w:val="22"/>
          <w:szCs w:val="22"/>
        </w:rPr>
        <w:t>residencia de las actividades</w:t>
      </w:r>
      <w:r w:rsidR="009D18EE">
        <w:rPr>
          <w:rFonts w:ascii="Georgia" w:hAnsi="Georgia"/>
          <w:sz w:val="22"/>
          <w:szCs w:val="22"/>
        </w:rPr>
        <w:t xml:space="preserve"> que efectúan para el conocimiento correspondiente e inclusive poder acompañarlos</w:t>
      </w:r>
      <w:r w:rsidR="004E0F4B">
        <w:rPr>
          <w:rFonts w:ascii="Georgia" w:hAnsi="Georgia"/>
          <w:sz w:val="22"/>
          <w:szCs w:val="22"/>
        </w:rPr>
        <w:t xml:space="preserve"> y el Secretario de Gobierno se integre en algunas giras. Para lo anterior se realizará</w:t>
      </w:r>
      <w:r w:rsidR="009D18EE">
        <w:rPr>
          <w:rFonts w:ascii="Georgia" w:hAnsi="Georgia"/>
          <w:sz w:val="22"/>
          <w:szCs w:val="22"/>
        </w:rPr>
        <w:t xml:space="preserve"> un grupo de telegram".</w:t>
      </w:r>
    </w:p>
    <w:p w:rsidR="00C0760D" w:rsidRDefault="00C0760D" w:rsidP="00F063C2">
      <w:pPr>
        <w:autoSpaceDE w:val="0"/>
        <w:autoSpaceDN w:val="0"/>
        <w:adjustRightInd w:val="0"/>
        <w:jc w:val="both"/>
        <w:rPr>
          <w:rFonts w:ascii="Georgia" w:hAnsi="Georgia"/>
          <w:sz w:val="22"/>
          <w:szCs w:val="22"/>
        </w:rPr>
      </w:pPr>
    </w:p>
    <w:p w:rsidR="00C0760D" w:rsidRPr="003F57AC" w:rsidRDefault="00C0760D" w:rsidP="00C0760D">
      <w:pPr>
        <w:jc w:val="center"/>
        <w:rPr>
          <w:rFonts w:ascii="Georgia" w:hAnsi="Georgia"/>
          <w:b/>
        </w:rPr>
      </w:pPr>
      <w:r w:rsidRPr="003F57AC">
        <w:rPr>
          <w:rFonts w:ascii="Georgia" w:hAnsi="Georgia"/>
          <w:b/>
        </w:rPr>
        <w:t>PUNT</w:t>
      </w:r>
      <w:r>
        <w:rPr>
          <w:rFonts w:ascii="Georgia" w:hAnsi="Georgia"/>
          <w:b/>
        </w:rPr>
        <w:t>OS DE ACUE</w:t>
      </w:r>
      <w:r w:rsidR="00DD257C">
        <w:rPr>
          <w:rFonts w:ascii="Georgia" w:hAnsi="Georgia"/>
          <w:b/>
        </w:rPr>
        <w:t>RDO SESION ORDINARIA 15, ACTA 24</w:t>
      </w:r>
    </w:p>
    <w:p w:rsidR="00C0760D" w:rsidRPr="003F57AC" w:rsidRDefault="00C0760D" w:rsidP="00C0760D">
      <w:pPr>
        <w:jc w:val="center"/>
        <w:rPr>
          <w:rFonts w:ascii="Georgia" w:hAnsi="Georgia"/>
          <w:b/>
        </w:rPr>
      </w:pPr>
      <w:r>
        <w:rPr>
          <w:rFonts w:ascii="Georgia" w:hAnsi="Georgia"/>
          <w:b/>
        </w:rPr>
        <w:t>DE FECHA: 27</w:t>
      </w:r>
      <w:r w:rsidRPr="003F57AC">
        <w:rPr>
          <w:rFonts w:ascii="Georgia" w:hAnsi="Georgia"/>
          <w:b/>
        </w:rPr>
        <w:t xml:space="preserve"> DE </w:t>
      </w:r>
      <w:r>
        <w:rPr>
          <w:rFonts w:ascii="Georgia" w:hAnsi="Georgia"/>
          <w:b/>
        </w:rPr>
        <w:t xml:space="preserve">MAYO </w:t>
      </w:r>
      <w:r w:rsidRPr="003F57AC">
        <w:rPr>
          <w:rFonts w:ascii="Georgia" w:hAnsi="Georgia"/>
          <w:b/>
        </w:rPr>
        <w:t>DE 201</w:t>
      </w:r>
      <w:r>
        <w:rPr>
          <w:rFonts w:ascii="Georgia" w:hAnsi="Georgia"/>
          <w:b/>
        </w:rPr>
        <w:t>9</w:t>
      </w:r>
    </w:p>
    <w:p w:rsidR="00C0760D" w:rsidRDefault="00C0760D" w:rsidP="00F063C2">
      <w:pPr>
        <w:autoSpaceDE w:val="0"/>
        <w:autoSpaceDN w:val="0"/>
        <w:adjustRightInd w:val="0"/>
        <w:jc w:val="both"/>
        <w:rPr>
          <w:rFonts w:ascii="Georgia" w:hAnsi="Georgia"/>
          <w:sz w:val="22"/>
          <w:szCs w:val="22"/>
        </w:rPr>
      </w:pPr>
    </w:p>
    <w:p w:rsidR="00C0760D" w:rsidRPr="00EA03F6" w:rsidRDefault="00C0760D" w:rsidP="00C0760D">
      <w:pPr>
        <w:autoSpaceDE w:val="0"/>
        <w:autoSpaceDN w:val="0"/>
        <w:adjustRightInd w:val="0"/>
        <w:jc w:val="both"/>
        <w:rPr>
          <w:rFonts w:ascii="Georgia" w:eastAsia="Calibri" w:hAnsi="Georgia" w:cs="Arial"/>
        </w:rPr>
      </w:pPr>
      <w:r w:rsidRPr="007452EC">
        <w:rPr>
          <w:rFonts w:ascii="Georgia" w:hAnsi="Georgia"/>
          <w:b/>
        </w:rPr>
        <w:t>AHAZ</w:t>
      </w:r>
      <w:r>
        <w:rPr>
          <w:rFonts w:ascii="Georgia" w:hAnsi="Georgia" w:cs="Calibri"/>
          <w:b/>
        </w:rPr>
        <w:t>/183</w:t>
      </w:r>
      <w:r w:rsidRPr="007452EC">
        <w:rPr>
          <w:rFonts w:ascii="Georgia" w:hAnsi="Georgia" w:cs="Calibri"/>
          <w:b/>
        </w:rPr>
        <w:t>/201</w:t>
      </w:r>
      <w:r>
        <w:rPr>
          <w:rFonts w:ascii="Georgia" w:hAnsi="Georgia" w:cs="Calibri"/>
          <w:b/>
        </w:rPr>
        <w:t>9</w:t>
      </w:r>
      <w:r w:rsidRPr="007452EC">
        <w:rPr>
          <w:rFonts w:ascii="Georgia" w:hAnsi="Georgia" w:cs="Calibri"/>
          <w:b/>
        </w:rPr>
        <w:t>.-</w:t>
      </w:r>
      <w:r w:rsidRPr="003F57AC">
        <w:rPr>
          <w:rFonts w:ascii="Georgia" w:hAnsi="Georgia" w:cs="Calibri"/>
        </w:rPr>
        <w:t>“Se aprueba por unanimidad de</w:t>
      </w:r>
      <w:r>
        <w:rPr>
          <w:rFonts w:ascii="Georgia" w:hAnsi="Georgia" w:cs="Calibri"/>
        </w:rPr>
        <w:t xml:space="preserve"> votos, el orden del día propuesto para la presente sesión</w:t>
      </w:r>
      <w:r w:rsidR="002A7033">
        <w:rPr>
          <w:rFonts w:ascii="Georgia" w:hAnsi="Georgia" w:cs="Calibri"/>
        </w:rPr>
        <w:t>, con la modificación que realiza el Presidente Municipal referente a una modificación y agregado al punto 10</w:t>
      </w:r>
      <w:r>
        <w:rPr>
          <w:rFonts w:ascii="Georgia" w:hAnsi="Georgia" w:cs="Calibri"/>
        </w:rPr>
        <w:t>".</w:t>
      </w:r>
    </w:p>
    <w:p w:rsidR="00C0760D" w:rsidRPr="00EA03F6" w:rsidRDefault="00C0760D" w:rsidP="00C0760D">
      <w:pPr>
        <w:autoSpaceDE w:val="0"/>
        <w:autoSpaceDN w:val="0"/>
        <w:adjustRightInd w:val="0"/>
        <w:spacing w:line="276" w:lineRule="auto"/>
        <w:jc w:val="both"/>
        <w:rPr>
          <w:rFonts w:ascii="Georgia" w:eastAsia="Calibri" w:hAnsi="Georgia" w:cs="Arial"/>
        </w:rPr>
      </w:pPr>
    </w:p>
    <w:p w:rsidR="00C0760D" w:rsidRPr="00E73311" w:rsidRDefault="00C0760D" w:rsidP="00C0760D">
      <w:pPr>
        <w:autoSpaceDE w:val="0"/>
        <w:autoSpaceDN w:val="0"/>
        <w:adjustRightInd w:val="0"/>
        <w:jc w:val="both"/>
        <w:rPr>
          <w:rFonts w:ascii="Georgia" w:hAnsi="Georgia" w:cs="Calibri"/>
        </w:rPr>
      </w:pPr>
      <w:r w:rsidRPr="00E73311">
        <w:rPr>
          <w:rFonts w:ascii="Georgia" w:hAnsi="Georgia"/>
          <w:b/>
        </w:rPr>
        <w:t>AHAZ</w:t>
      </w:r>
      <w:r w:rsidRPr="00E73311">
        <w:rPr>
          <w:rFonts w:ascii="Georgia" w:hAnsi="Georgia" w:cs="Calibri"/>
          <w:b/>
        </w:rPr>
        <w:t>/1</w:t>
      </w:r>
      <w:r>
        <w:rPr>
          <w:rFonts w:ascii="Georgia" w:hAnsi="Georgia" w:cs="Calibri"/>
          <w:b/>
        </w:rPr>
        <w:t>84</w:t>
      </w:r>
      <w:r w:rsidRPr="00E73311">
        <w:rPr>
          <w:rFonts w:ascii="Georgia" w:hAnsi="Georgia" w:cs="Calibri"/>
          <w:b/>
        </w:rPr>
        <w:t>/2019.-</w:t>
      </w:r>
      <w:r w:rsidRPr="00E73311">
        <w:rPr>
          <w:rFonts w:ascii="Georgia" w:hAnsi="Georgia" w:cs="Calibri"/>
        </w:rPr>
        <w:t xml:space="preserve"> “Se aprueba por unanimidad de votos, el </w:t>
      </w:r>
      <w:r w:rsidRPr="00E73311">
        <w:rPr>
          <w:rFonts w:ascii="Georgia" w:eastAsia="Calibri" w:hAnsi="Georgia" w:cs="Calibri"/>
          <w:bCs/>
        </w:rPr>
        <w:t>contenido del Acta de Cabildo:</w:t>
      </w:r>
    </w:p>
    <w:p w:rsidR="00D31A32" w:rsidRPr="00D31A32" w:rsidRDefault="00D31A32" w:rsidP="00D31A32">
      <w:pPr>
        <w:pStyle w:val="Prrafodelista"/>
        <w:numPr>
          <w:ilvl w:val="0"/>
          <w:numId w:val="1"/>
        </w:numPr>
        <w:autoSpaceDE w:val="0"/>
        <w:autoSpaceDN w:val="0"/>
        <w:adjustRightInd w:val="0"/>
        <w:jc w:val="both"/>
        <w:rPr>
          <w:rFonts w:ascii="Georgia" w:eastAsia="Calibri" w:hAnsi="Georgia" w:cs="Calibri"/>
          <w:b/>
        </w:rPr>
      </w:pPr>
      <w:r w:rsidRPr="00D31A32">
        <w:rPr>
          <w:rFonts w:ascii="Georgia" w:hAnsi="Georgia" w:cs="Arial"/>
        </w:rPr>
        <w:t>N° 22 Extraordinaria 08, de fecha 26 de Abril del año 2019</w:t>
      </w:r>
      <w:r>
        <w:rPr>
          <w:rFonts w:ascii="Georgia" w:hAnsi="Georgia" w:cs="Arial"/>
        </w:rPr>
        <w:t>"</w:t>
      </w:r>
      <w:r w:rsidRPr="00D31A32">
        <w:rPr>
          <w:rFonts w:ascii="Georgia" w:hAnsi="Georgia" w:cs="Arial"/>
        </w:rPr>
        <w:t xml:space="preserve">. </w:t>
      </w:r>
    </w:p>
    <w:p w:rsidR="00D31A32" w:rsidRPr="00D31A32" w:rsidRDefault="00D31A32" w:rsidP="00D31A32">
      <w:pPr>
        <w:autoSpaceDE w:val="0"/>
        <w:autoSpaceDN w:val="0"/>
        <w:adjustRightInd w:val="0"/>
        <w:jc w:val="both"/>
        <w:rPr>
          <w:rFonts w:ascii="Georgia" w:eastAsia="Calibri" w:hAnsi="Georgia" w:cs="Calibri"/>
          <w:b/>
        </w:rPr>
      </w:pPr>
    </w:p>
    <w:p w:rsidR="00D31A32" w:rsidRPr="00D31A32" w:rsidRDefault="00D31A32" w:rsidP="00D31A32">
      <w:pPr>
        <w:autoSpaceDE w:val="0"/>
        <w:autoSpaceDN w:val="0"/>
        <w:adjustRightInd w:val="0"/>
        <w:jc w:val="both"/>
        <w:rPr>
          <w:rFonts w:ascii="Georgia" w:hAnsi="Georgia" w:cs="Calibri"/>
        </w:rPr>
      </w:pPr>
      <w:r w:rsidRPr="00D31A32">
        <w:rPr>
          <w:rFonts w:ascii="Georgia" w:hAnsi="Georgia"/>
          <w:b/>
        </w:rPr>
        <w:t>AHAZ</w:t>
      </w:r>
      <w:r w:rsidRPr="00D31A32">
        <w:rPr>
          <w:rFonts w:ascii="Georgia" w:hAnsi="Georgia" w:cs="Calibri"/>
          <w:b/>
        </w:rPr>
        <w:t>/185/2019.-</w:t>
      </w:r>
      <w:r w:rsidRPr="00D31A32">
        <w:rPr>
          <w:rFonts w:ascii="Georgia" w:hAnsi="Georgia" w:cs="Calibri"/>
        </w:rPr>
        <w:t xml:space="preserve"> “Se aprueba por unanimidad de votos, el </w:t>
      </w:r>
      <w:r w:rsidRPr="00D31A32">
        <w:rPr>
          <w:rFonts w:ascii="Georgia" w:eastAsia="Calibri" w:hAnsi="Georgia" w:cs="Calibri"/>
          <w:bCs/>
        </w:rPr>
        <w:t>contenido del Acta de Cabildo:</w:t>
      </w:r>
    </w:p>
    <w:p w:rsidR="00D31A32" w:rsidRPr="00D31A32" w:rsidRDefault="00D31A32" w:rsidP="00D31A32">
      <w:pPr>
        <w:pStyle w:val="Prrafodelista"/>
        <w:numPr>
          <w:ilvl w:val="0"/>
          <w:numId w:val="1"/>
        </w:numPr>
        <w:autoSpaceDE w:val="0"/>
        <w:autoSpaceDN w:val="0"/>
        <w:adjustRightInd w:val="0"/>
        <w:jc w:val="both"/>
        <w:rPr>
          <w:rFonts w:ascii="Georgia" w:eastAsia="Calibri" w:hAnsi="Georgia" w:cs="Calibri"/>
          <w:b/>
        </w:rPr>
      </w:pPr>
      <w:r w:rsidRPr="00D31A32">
        <w:rPr>
          <w:rFonts w:ascii="Georgia" w:hAnsi="Georgia" w:cs="Arial"/>
        </w:rPr>
        <w:lastRenderedPageBreak/>
        <w:t>N° 23 Ordinaria 14, de fecha 30 de Abril del año 2019</w:t>
      </w:r>
      <w:r>
        <w:rPr>
          <w:rFonts w:ascii="Georgia" w:hAnsi="Georgia" w:cs="Arial"/>
        </w:rPr>
        <w:t>"</w:t>
      </w:r>
      <w:r w:rsidRPr="00D31A32">
        <w:rPr>
          <w:rFonts w:ascii="Georgia" w:hAnsi="Georgia" w:cs="Arial"/>
        </w:rPr>
        <w:t>.</w:t>
      </w:r>
    </w:p>
    <w:p w:rsidR="00C0760D" w:rsidRPr="00D31A32" w:rsidRDefault="00C0760D" w:rsidP="00D31A32">
      <w:pPr>
        <w:pStyle w:val="Prrafodelista"/>
        <w:autoSpaceDE w:val="0"/>
        <w:autoSpaceDN w:val="0"/>
        <w:adjustRightInd w:val="0"/>
        <w:jc w:val="both"/>
        <w:rPr>
          <w:rFonts w:ascii="Georgia" w:eastAsia="Calibri" w:hAnsi="Georgia" w:cs="Calibri"/>
          <w:b/>
        </w:rPr>
      </w:pPr>
    </w:p>
    <w:p w:rsidR="00324DB8" w:rsidRDefault="00D31A32" w:rsidP="00D31A32">
      <w:pPr>
        <w:autoSpaceDE w:val="0"/>
        <w:autoSpaceDN w:val="0"/>
        <w:adjustRightInd w:val="0"/>
        <w:jc w:val="both"/>
        <w:rPr>
          <w:rFonts w:ascii="Georgia" w:eastAsia="Calibri" w:hAnsi="Georgia" w:cs="Calibri"/>
        </w:rPr>
      </w:pPr>
      <w:r w:rsidRPr="00D31A32">
        <w:rPr>
          <w:rFonts w:ascii="Georgia" w:hAnsi="Georgia"/>
          <w:b/>
        </w:rPr>
        <w:t>AHAZ</w:t>
      </w:r>
      <w:r w:rsidRPr="00D31A32">
        <w:rPr>
          <w:rFonts w:ascii="Georgia" w:hAnsi="Georgia" w:cs="Calibri"/>
          <w:b/>
        </w:rPr>
        <w:t>/18</w:t>
      </w:r>
      <w:r>
        <w:rPr>
          <w:rFonts w:ascii="Georgia" w:hAnsi="Georgia" w:cs="Calibri"/>
          <w:b/>
        </w:rPr>
        <w:t>6</w:t>
      </w:r>
      <w:r w:rsidRPr="00D31A32">
        <w:rPr>
          <w:rFonts w:ascii="Georgia" w:hAnsi="Georgia" w:cs="Calibri"/>
          <w:b/>
        </w:rPr>
        <w:t>/2019.-</w:t>
      </w:r>
      <w:r w:rsidRPr="00D31A32">
        <w:rPr>
          <w:rFonts w:ascii="Georgia" w:hAnsi="Georgia" w:cs="Calibri"/>
        </w:rPr>
        <w:t xml:space="preserve"> “Se aprueba por </w:t>
      </w:r>
      <w:r w:rsidR="00570D87">
        <w:rPr>
          <w:rFonts w:ascii="Georgia" w:hAnsi="Georgia" w:cs="Calibri"/>
        </w:rPr>
        <w:t xml:space="preserve">mayoría </w:t>
      </w:r>
      <w:r w:rsidRPr="00D31A32">
        <w:rPr>
          <w:rFonts w:ascii="Georgia" w:hAnsi="Georgia" w:cs="Calibri"/>
        </w:rPr>
        <w:t>de votos,</w:t>
      </w:r>
      <w:r w:rsidR="00570D87">
        <w:rPr>
          <w:rFonts w:ascii="Georgia" w:hAnsi="Georgia" w:cs="Calibri"/>
        </w:rPr>
        <w:t xml:space="preserve"> 14 a favor, 1 en contra y 1 abstención, la </w:t>
      </w:r>
      <w:r w:rsidRPr="00D31A32">
        <w:rPr>
          <w:rFonts w:ascii="Georgia" w:eastAsia="Calibri" w:hAnsi="Georgia" w:cs="Calibri"/>
        </w:rPr>
        <w:t>aprobación del dictamen que presentan en conjunto las Comisiones Edilicias Unidas de Obra Pública, Desarrollo Urbano y Ordenamiento Territorial, y la de Hacienda y Patrimonio Municipal, referente a la autorización de ejecución de obra pública</w:t>
      </w:r>
      <w:r w:rsidR="00324DB8">
        <w:rPr>
          <w:rFonts w:ascii="Georgia" w:eastAsia="Calibri" w:hAnsi="Georgia" w:cs="Calibri"/>
        </w:rPr>
        <w:t>, consistente en:</w:t>
      </w:r>
    </w:p>
    <w:p w:rsidR="00324DB8" w:rsidRPr="00324DB8" w:rsidRDefault="00324DB8" w:rsidP="00324DB8">
      <w:pPr>
        <w:jc w:val="both"/>
        <w:rPr>
          <w:rFonts w:ascii="Georgia" w:hAnsi="Georgia" w:cs="Arial"/>
          <w:sz w:val="22"/>
          <w:szCs w:val="22"/>
          <w:lang w:val="es-ES"/>
        </w:rPr>
      </w:pPr>
      <w:r w:rsidRPr="00324DB8">
        <w:rPr>
          <w:rFonts w:ascii="Georgia" w:hAnsi="Georgia" w:cs="Arial"/>
          <w:b/>
          <w:bCs/>
          <w:sz w:val="22"/>
          <w:szCs w:val="22"/>
          <w:lang w:val="es-ES"/>
        </w:rPr>
        <w:t xml:space="preserve">ÚNICO.- Es de autorizarse y se autoriza </w:t>
      </w:r>
      <w:r w:rsidRPr="00324DB8">
        <w:rPr>
          <w:rFonts w:ascii="Georgia" w:hAnsi="Georgia" w:cs="Arial"/>
          <w:sz w:val="22"/>
          <w:szCs w:val="22"/>
          <w:lang w:val="es-ES"/>
        </w:rPr>
        <w:t>la contratación y ejecución de las obras que más adelante se describen, siendo lo siguiente:</w:t>
      </w:r>
    </w:p>
    <w:p w:rsidR="00324DB8" w:rsidRPr="00324DB8" w:rsidRDefault="00324DB8" w:rsidP="00324DB8">
      <w:pPr>
        <w:jc w:val="both"/>
        <w:rPr>
          <w:rFonts w:ascii="Georgia" w:hAnsi="Georgia" w:cs="Arial"/>
          <w:sz w:val="22"/>
          <w:szCs w:val="22"/>
          <w:lang w:val="es-ES"/>
        </w:rPr>
      </w:pPr>
    </w:p>
    <w:p w:rsidR="00324DB8" w:rsidRPr="00324DB8" w:rsidRDefault="00324DB8" w:rsidP="00324DB8">
      <w:pPr>
        <w:pStyle w:val="Standard"/>
        <w:jc w:val="both"/>
        <w:rPr>
          <w:rFonts w:ascii="Georgia" w:hAnsi="Georgia" w:cs="Arial"/>
          <w:color w:val="000000" w:themeColor="text1"/>
          <w:sz w:val="22"/>
          <w:szCs w:val="22"/>
          <w:lang w:val="es-ES"/>
        </w:rPr>
      </w:pPr>
      <w:r w:rsidRPr="00324DB8">
        <w:rPr>
          <w:rFonts w:ascii="Georgia" w:hAnsi="Georgia" w:cs="Arial"/>
          <w:color w:val="000000" w:themeColor="text1"/>
          <w:sz w:val="22"/>
          <w:szCs w:val="22"/>
          <w:lang w:val="es-ES"/>
        </w:rPr>
        <w:t>1.- Obra correspondiente al Programa Municipal de Obra 2019 el cual contempla lo siguiente:</w:t>
      </w:r>
    </w:p>
    <w:tbl>
      <w:tblPr>
        <w:tblStyle w:val="Tablaconcuadrcula"/>
        <w:tblW w:w="5148" w:type="pct"/>
        <w:tblLayout w:type="fixed"/>
        <w:tblLook w:val="04A0" w:firstRow="1" w:lastRow="0" w:firstColumn="1" w:lastColumn="0" w:noHBand="0" w:noVBand="1"/>
      </w:tblPr>
      <w:tblGrid>
        <w:gridCol w:w="536"/>
        <w:gridCol w:w="5487"/>
        <w:gridCol w:w="1766"/>
        <w:gridCol w:w="1533"/>
      </w:tblGrid>
      <w:tr w:rsidR="00324DB8" w:rsidRPr="00251BAF" w:rsidTr="00184408">
        <w:tc>
          <w:tcPr>
            <w:tcW w:w="288" w:type="pct"/>
            <w:shd w:val="clear" w:color="auto" w:fill="C00000"/>
          </w:tcPr>
          <w:p w:rsidR="00324DB8" w:rsidRPr="00251BAF" w:rsidRDefault="00324DB8" w:rsidP="00184408">
            <w:pPr>
              <w:jc w:val="center"/>
              <w:rPr>
                <w:rFonts w:ascii="Arial" w:hAnsi="Arial" w:cs="Arial"/>
                <w:b/>
              </w:rPr>
            </w:pPr>
            <w:r w:rsidRPr="00251BAF">
              <w:rPr>
                <w:rFonts w:ascii="Arial" w:hAnsi="Arial" w:cs="Arial"/>
                <w:b/>
              </w:rPr>
              <w:t>No.</w:t>
            </w:r>
          </w:p>
        </w:tc>
        <w:tc>
          <w:tcPr>
            <w:tcW w:w="2943" w:type="pct"/>
            <w:shd w:val="clear" w:color="auto" w:fill="C00000"/>
          </w:tcPr>
          <w:p w:rsidR="00324DB8" w:rsidRPr="00251BAF" w:rsidRDefault="00324DB8" w:rsidP="00184408">
            <w:pPr>
              <w:jc w:val="center"/>
              <w:rPr>
                <w:rFonts w:ascii="Arial" w:hAnsi="Arial" w:cs="Arial"/>
                <w:b/>
              </w:rPr>
            </w:pPr>
            <w:r w:rsidRPr="00251BAF">
              <w:rPr>
                <w:rFonts w:ascii="Arial" w:hAnsi="Arial" w:cs="Arial"/>
                <w:b/>
              </w:rPr>
              <w:t>Nombre de Proyecto</w:t>
            </w:r>
          </w:p>
        </w:tc>
        <w:tc>
          <w:tcPr>
            <w:tcW w:w="1769" w:type="pct"/>
            <w:gridSpan w:val="2"/>
            <w:tcBorders>
              <w:bottom w:val="single" w:sz="4" w:space="0" w:color="auto"/>
            </w:tcBorders>
            <w:shd w:val="clear" w:color="auto" w:fill="C00000"/>
          </w:tcPr>
          <w:p w:rsidR="00324DB8" w:rsidRPr="00251BAF" w:rsidRDefault="00324DB8" w:rsidP="00184408">
            <w:pPr>
              <w:jc w:val="center"/>
              <w:rPr>
                <w:rFonts w:ascii="Arial" w:hAnsi="Arial" w:cs="Arial"/>
                <w:b/>
              </w:rPr>
            </w:pPr>
            <w:r w:rsidRPr="00251BAF">
              <w:rPr>
                <w:rFonts w:ascii="Arial" w:hAnsi="Arial" w:cs="Arial"/>
                <w:b/>
              </w:rPr>
              <w:t>Importe</w:t>
            </w:r>
          </w:p>
        </w:tc>
      </w:tr>
      <w:tr w:rsidR="00324DB8" w:rsidRPr="00311ED6" w:rsidTr="00184408">
        <w:tc>
          <w:tcPr>
            <w:tcW w:w="288" w:type="pct"/>
          </w:tcPr>
          <w:p w:rsidR="00324DB8" w:rsidRPr="00311ED6" w:rsidRDefault="00324DB8" w:rsidP="00184408">
            <w:pPr>
              <w:jc w:val="both"/>
              <w:rPr>
                <w:rFonts w:ascii="Arial" w:hAnsi="Arial" w:cs="Arial"/>
                <w:b/>
              </w:rPr>
            </w:pPr>
            <w:r w:rsidRPr="00311ED6">
              <w:rPr>
                <w:rFonts w:ascii="Arial" w:hAnsi="Arial" w:cs="Arial"/>
                <w:b/>
              </w:rPr>
              <w:t>1.1</w:t>
            </w:r>
          </w:p>
        </w:tc>
        <w:tc>
          <w:tcPr>
            <w:tcW w:w="2943" w:type="pct"/>
          </w:tcPr>
          <w:p w:rsidR="00324DB8" w:rsidRPr="00311ED6" w:rsidRDefault="00324DB8" w:rsidP="00184408">
            <w:pPr>
              <w:rPr>
                <w:rFonts w:ascii="Arial" w:eastAsia="Times New Roman" w:hAnsi="Arial" w:cs="Arial"/>
                <w:b/>
                <w:color w:val="000000" w:themeColor="text1"/>
                <w:lang w:eastAsia="es-MX"/>
              </w:rPr>
            </w:pPr>
            <w:r w:rsidRPr="00311ED6">
              <w:rPr>
                <w:rFonts w:ascii="Arial" w:eastAsia="Times New Roman" w:hAnsi="Arial" w:cs="Arial"/>
                <w:b/>
                <w:color w:val="000000" w:themeColor="text1"/>
                <w:lang w:eastAsia="es-MX"/>
              </w:rPr>
              <w:t>MÓDULOS DE GIMNASIOS AL AIRE LIBRE</w:t>
            </w:r>
          </w:p>
        </w:tc>
        <w:tc>
          <w:tcPr>
            <w:tcW w:w="947" w:type="pct"/>
            <w:tcBorders>
              <w:right w:val="nil"/>
            </w:tcBorders>
          </w:tcPr>
          <w:p w:rsidR="00324DB8" w:rsidRPr="00311ED6" w:rsidRDefault="00324DB8" w:rsidP="00184408">
            <w:pPr>
              <w:rPr>
                <w:rFonts w:ascii="Arial" w:hAnsi="Arial" w:cs="Arial"/>
                <w:b/>
              </w:rPr>
            </w:pPr>
          </w:p>
        </w:tc>
        <w:tc>
          <w:tcPr>
            <w:tcW w:w="822" w:type="pct"/>
            <w:tcBorders>
              <w:left w:val="nil"/>
            </w:tcBorders>
          </w:tcPr>
          <w:p w:rsidR="00324DB8" w:rsidRPr="00311ED6" w:rsidRDefault="00324DB8" w:rsidP="00184408">
            <w:pPr>
              <w:rPr>
                <w:rFonts w:ascii="Arial" w:eastAsia="Times New Roman" w:hAnsi="Arial" w:cs="Arial"/>
                <w:b/>
                <w:lang w:eastAsia="es-MX"/>
              </w:rPr>
            </w:pPr>
          </w:p>
        </w:tc>
      </w:tr>
      <w:tr w:rsidR="00324DB8" w:rsidRPr="00251BAF" w:rsidTr="00184408">
        <w:tc>
          <w:tcPr>
            <w:tcW w:w="288" w:type="pct"/>
          </w:tcPr>
          <w:p w:rsidR="00324DB8" w:rsidRPr="00251BAF" w:rsidRDefault="00324DB8" w:rsidP="00184408">
            <w:pPr>
              <w:jc w:val="both"/>
              <w:rPr>
                <w:rFonts w:ascii="Arial" w:hAnsi="Arial" w:cs="Arial"/>
                <w:b/>
              </w:rPr>
            </w:pPr>
          </w:p>
        </w:tc>
        <w:tc>
          <w:tcPr>
            <w:tcW w:w="2943" w:type="pct"/>
          </w:tcPr>
          <w:p w:rsidR="00324DB8" w:rsidRPr="00311ED6" w:rsidRDefault="00324DB8" w:rsidP="00324DB8">
            <w:pPr>
              <w:pStyle w:val="Prrafodelista"/>
              <w:widowControl w:val="0"/>
              <w:numPr>
                <w:ilvl w:val="0"/>
                <w:numId w:val="5"/>
              </w:numPr>
              <w:suppressAutoHyphens/>
              <w:autoSpaceDN w:val="0"/>
              <w:textAlignment w:val="baseline"/>
              <w:rPr>
                <w:rFonts w:ascii="Arial" w:eastAsia="Times New Roman" w:hAnsi="Arial" w:cs="Arial"/>
                <w:color w:val="000000" w:themeColor="text1"/>
                <w:lang w:eastAsia="es-MX"/>
              </w:rPr>
            </w:pPr>
            <w:r w:rsidRPr="00311ED6">
              <w:rPr>
                <w:rFonts w:ascii="Arial" w:eastAsia="Times New Roman" w:hAnsi="Arial" w:cs="Arial"/>
                <w:color w:val="000000" w:themeColor="text1"/>
                <w:lang w:eastAsia="es-MX"/>
              </w:rPr>
              <w:t>PEDRO RUIZ GONZÁLEZ (TERRENO A UN COSTADO DE LA IGLESIA)</w:t>
            </w:r>
          </w:p>
        </w:tc>
        <w:tc>
          <w:tcPr>
            <w:tcW w:w="947" w:type="pct"/>
            <w:tcBorders>
              <w:right w:val="nil"/>
            </w:tcBorders>
          </w:tcPr>
          <w:p w:rsidR="00324DB8" w:rsidRDefault="00324DB8" w:rsidP="00184408">
            <w:pPr>
              <w:jc w:val="right"/>
              <w:rPr>
                <w:rFonts w:ascii="Arial" w:hAnsi="Arial" w:cs="Arial"/>
              </w:rPr>
            </w:pPr>
            <w:r>
              <w:rPr>
                <w:rFonts w:ascii="Arial" w:hAnsi="Arial" w:cs="Arial"/>
              </w:rPr>
              <w:t>396,425.00</w:t>
            </w:r>
          </w:p>
        </w:tc>
        <w:tc>
          <w:tcPr>
            <w:tcW w:w="822" w:type="pct"/>
            <w:tcBorders>
              <w:left w:val="nil"/>
            </w:tcBorders>
          </w:tcPr>
          <w:p w:rsidR="00324DB8" w:rsidRPr="00251BAF" w:rsidRDefault="00324DB8" w:rsidP="00184408">
            <w:pPr>
              <w:jc w:val="right"/>
              <w:rPr>
                <w:rFonts w:ascii="Arial" w:eastAsia="Times New Roman" w:hAnsi="Arial" w:cs="Arial"/>
                <w:color w:val="000000" w:themeColor="text1"/>
                <w:lang w:eastAsia="es-MX"/>
              </w:rPr>
            </w:pPr>
          </w:p>
        </w:tc>
      </w:tr>
      <w:tr w:rsidR="00324DB8" w:rsidRPr="00251BAF" w:rsidTr="00184408">
        <w:tc>
          <w:tcPr>
            <w:tcW w:w="288" w:type="pct"/>
          </w:tcPr>
          <w:p w:rsidR="00324DB8" w:rsidRPr="00251BAF" w:rsidRDefault="00324DB8" w:rsidP="00184408">
            <w:pPr>
              <w:jc w:val="both"/>
              <w:rPr>
                <w:rFonts w:ascii="Arial" w:hAnsi="Arial" w:cs="Arial"/>
                <w:b/>
              </w:rPr>
            </w:pPr>
          </w:p>
        </w:tc>
        <w:tc>
          <w:tcPr>
            <w:tcW w:w="2943" w:type="pct"/>
          </w:tcPr>
          <w:p w:rsidR="00324DB8" w:rsidRPr="00311ED6" w:rsidRDefault="00324DB8" w:rsidP="00324DB8">
            <w:pPr>
              <w:pStyle w:val="Prrafodelista"/>
              <w:widowControl w:val="0"/>
              <w:numPr>
                <w:ilvl w:val="0"/>
                <w:numId w:val="5"/>
              </w:numPr>
              <w:suppressAutoHyphens/>
              <w:autoSpaceDN w:val="0"/>
              <w:textAlignment w:val="baseline"/>
              <w:rPr>
                <w:rFonts w:ascii="Arial" w:eastAsia="Times New Roman" w:hAnsi="Arial" w:cs="Arial"/>
                <w:color w:val="000000" w:themeColor="text1"/>
                <w:lang w:eastAsia="es-MX"/>
              </w:rPr>
            </w:pPr>
            <w:r w:rsidRPr="00311ED6">
              <w:rPr>
                <w:rFonts w:ascii="Arial" w:eastAsia="Times New Roman" w:hAnsi="Arial" w:cs="Arial"/>
                <w:color w:val="000000" w:themeColor="text1"/>
                <w:lang w:eastAsia="es-MX"/>
              </w:rPr>
              <w:t>HUERTA VIEJA (AREA DE DONACIÓN TRIÁNGULO QUE SE LIMPIÓ)</w:t>
            </w:r>
          </w:p>
        </w:tc>
        <w:tc>
          <w:tcPr>
            <w:tcW w:w="947" w:type="pct"/>
            <w:tcBorders>
              <w:right w:val="nil"/>
            </w:tcBorders>
          </w:tcPr>
          <w:p w:rsidR="00324DB8" w:rsidRDefault="00324DB8" w:rsidP="00184408">
            <w:pPr>
              <w:jc w:val="right"/>
              <w:rPr>
                <w:rFonts w:ascii="Arial" w:hAnsi="Arial" w:cs="Arial"/>
              </w:rPr>
            </w:pPr>
            <w:r>
              <w:rPr>
                <w:rFonts w:ascii="Arial" w:hAnsi="Arial" w:cs="Arial"/>
              </w:rPr>
              <w:t>341,678.00</w:t>
            </w:r>
          </w:p>
        </w:tc>
        <w:tc>
          <w:tcPr>
            <w:tcW w:w="822" w:type="pct"/>
            <w:tcBorders>
              <w:left w:val="nil"/>
            </w:tcBorders>
          </w:tcPr>
          <w:p w:rsidR="00324DB8" w:rsidRPr="00251BAF" w:rsidRDefault="00324DB8" w:rsidP="00184408">
            <w:pPr>
              <w:jc w:val="right"/>
              <w:rPr>
                <w:rFonts w:ascii="Arial" w:eastAsia="Times New Roman" w:hAnsi="Arial" w:cs="Arial"/>
                <w:color w:val="000000" w:themeColor="text1"/>
                <w:lang w:eastAsia="es-MX"/>
              </w:rPr>
            </w:pPr>
          </w:p>
        </w:tc>
      </w:tr>
      <w:tr w:rsidR="00324DB8" w:rsidRPr="00251BAF" w:rsidTr="00184408">
        <w:tc>
          <w:tcPr>
            <w:tcW w:w="288" w:type="pct"/>
          </w:tcPr>
          <w:p w:rsidR="00324DB8" w:rsidRPr="00251BAF" w:rsidRDefault="00324DB8" w:rsidP="00184408">
            <w:pPr>
              <w:jc w:val="both"/>
              <w:rPr>
                <w:rFonts w:ascii="Arial" w:hAnsi="Arial" w:cs="Arial"/>
                <w:b/>
              </w:rPr>
            </w:pPr>
          </w:p>
        </w:tc>
        <w:tc>
          <w:tcPr>
            <w:tcW w:w="2943" w:type="pct"/>
          </w:tcPr>
          <w:p w:rsidR="00324DB8" w:rsidRPr="00311ED6" w:rsidRDefault="00324DB8" w:rsidP="00324DB8">
            <w:pPr>
              <w:pStyle w:val="Prrafodelista"/>
              <w:widowControl w:val="0"/>
              <w:numPr>
                <w:ilvl w:val="0"/>
                <w:numId w:val="5"/>
              </w:numPr>
              <w:suppressAutoHyphens/>
              <w:autoSpaceDN w:val="0"/>
              <w:textAlignment w:val="baseline"/>
              <w:rPr>
                <w:rFonts w:ascii="Arial" w:eastAsia="Times New Roman" w:hAnsi="Arial" w:cs="Arial"/>
                <w:color w:val="000000" w:themeColor="text1"/>
                <w:lang w:eastAsia="es-MX"/>
              </w:rPr>
            </w:pPr>
            <w:r w:rsidRPr="00311ED6">
              <w:rPr>
                <w:rFonts w:ascii="Arial" w:eastAsia="Times New Roman" w:hAnsi="Arial" w:cs="Arial"/>
                <w:color w:val="000000" w:themeColor="text1"/>
                <w:lang w:eastAsia="es-MX"/>
              </w:rPr>
              <w:t>DÍAZ ORDAZ (EN ARROYO CANCHA RESCATADA POR EL PUENTE)</w:t>
            </w:r>
          </w:p>
        </w:tc>
        <w:tc>
          <w:tcPr>
            <w:tcW w:w="947" w:type="pct"/>
            <w:tcBorders>
              <w:right w:val="nil"/>
            </w:tcBorders>
          </w:tcPr>
          <w:p w:rsidR="00324DB8" w:rsidRDefault="00324DB8" w:rsidP="00184408">
            <w:pPr>
              <w:jc w:val="right"/>
              <w:rPr>
                <w:rFonts w:ascii="Arial" w:hAnsi="Arial" w:cs="Arial"/>
              </w:rPr>
            </w:pPr>
            <w:r>
              <w:rPr>
                <w:rFonts w:ascii="Arial" w:hAnsi="Arial" w:cs="Arial"/>
              </w:rPr>
              <w:t>352,540.00</w:t>
            </w:r>
          </w:p>
        </w:tc>
        <w:tc>
          <w:tcPr>
            <w:tcW w:w="822" w:type="pct"/>
            <w:tcBorders>
              <w:left w:val="nil"/>
            </w:tcBorders>
          </w:tcPr>
          <w:p w:rsidR="00324DB8" w:rsidRPr="00251BAF" w:rsidRDefault="00324DB8" w:rsidP="00184408">
            <w:pPr>
              <w:jc w:val="right"/>
              <w:rPr>
                <w:rFonts w:ascii="Arial" w:eastAsia="Times New Roman" w:hAnsi="Arial" w:cs="Arial"/>
                <w:color w:val="000000" w:themeColor="text1"/>
                <w:lang w:eastAsia="es-MX"/>
              </w:rPr>
            </w:pPr>
          </w:p>
        </w:tc>
      </w:tr>
      <w:tr w:rsidR="00324DB8" w:rsidRPr="00251BAF" w:rsidTr="00184408">
        <w:tc>
          <w:tcPr>
            <w:tcW w:w="288" w:type="pct"/>
          </w:tcPr>
          <w:p w:rsidR="00324DB8" w:rsidRPr="00251BAF" w:rsidRDefault="00324DB8" w:rsidP="00184408">
            <w:pPr>
              <w:jc w:val="both"/>
              <w:rPr>
                <w:rFonts w:ascii="Arial" w:hAnsi="Arial" w:cs="Arial"/>
                <w:b/>
              </w:rPr>
            </w:pPr>
          </w:p>
        </w:tc>
        <w:tc>
          <w:tcPr>
            <w:tcW w:w="2943" w:type="pct"/>
          </w:tcPr>
          <w:p w:rsidR="00324DB8" w:rsidRPr="00311ED6" w:rsidRDefault="00324DB8" w:rsidP="00324DB8">
            <w:pPr>
              <w:pStyle w:val="Prrafodelista"/>
              <w:widowControl w:val="0"/>
              <w:numPr>
                <w:ilvl w:val="0"/>
                <w:numId w:val="5"/>
              </w:numPr>
              <w:suppressAutoHyphens/>
              <w:autoSpaceDN w:val="0"/>
              <w:textAlignment w:val="baseline"/>
              <w:rPr>
                <w:rFonts w:ascii="Arial" w:eastAsia="Times New Roman" w:hAnsi="Arial" w:cs="Arial"/>
                <w:color w:val="000000" w:themeColor="text1"/>
                <w:lang w:eastAsia="es-MX"/>
              </w:rPr>
            </w:pPr>
            <w:r w:rsidRPr="00311ED6">
              <w:rPr>
                <w:rFonts w:ascii="Arial" w:eastAsia="Times New Roman" w:hAnsi="Arial" w:cs="Arial"/>
                <w:color w:val="000000" w:themeColor="text1"/>
                <w:lang w:eastAsia="es-MX"/>
              </w:rPr>
              <w:t>FRANCISCO DE LOS HERRERA (INSTALACIONES DEL REBOMBEO)</w:t>
            </w:r>
          </w:p>
        </w:tc>
        <w:tc>
          <w:tcPr>
            <w:tcW w:w="947" w:type="pct"/>
            <w:tcBorders>
              <w:right w:val="nil"/>
            </w:tcBorders>
          </w:tcPr>
          <w:p w:rsidR="00324DB8" w:rsidRPr="008C550B" w:rsidRDefault="00324DB8" w:rsidP="00184408">
            <w:pPr>
              <w:jc w:val="right"/>
              <w:rPr>
                <w:rFonts w:ascii="Arial" w:hAnsi="Arial" w:cs="Arial"/>
              </w:rPr>
            </w:pPr>
            <w:r>
              <w:rPr>
                <w:rFonts w:ascii="Arial" w:hAnsi="Arial" w:cs="Arial"/>
              </w:rPr>
              <w:t>308,675.00</w:t>
            </w:r>
          </w:p>
        </w:tc>
        <w:tc>
          <w:tcPr>
            <w:tcW w:w="822" w:type="pct"/>
            <w:tcBorders>
              <w:left w:val="nil"/>
            </w:tcBorders>
          </w:tcPr>
          <w:p w:rsidR="00324DB8" w:rsidRPr="00251BAF" w:rsidRDefault="00324DB8" w:rsidP="00184408">
            <w:pPr>
              <w:jc w:val="right"/>
              <w:rPr>
                <w:rFonts w:ascii="Arial" w:eastAsia="Times New Roman" w:hAnsi="Arial" w:cs="Arial"/>
                <w:color w:val="000000" w:themeColor="text1"/>
                <w:lang w:eastAsia="es-MX"/>
              </w:rPr>
            </w:pPr>
          </w:p>
        </w:tc>
      </w:tr>
      <w:tr w:rsidR="00324DB8" w:rsidRPr="00251BAF" w:rsidTr="00184408">
        <w:tc>
          <w:tcPr>
            <w:tcW w:w="288" w:type="pct"/>
          </w:tcPr>
          <w:p w:rsidR="00324DB8" w:rsidRPr="00251BAF" w:rsidRDefault="00324DB8" w:rsidP="00184408">
            <w:pPr>
              <w:jc w:val="both"/>
              <w:rPr>
                <w:rFonts w:ascii="Arial" w:hAnsi="Arial" w:cs="Arial"/>
                <w:b/>
              </w:rPr>
            </w:pPr>
            <w:r>
              <w:rPr>
                <w:rFonts w:ascii="Arial" w:hAnsi="Arial" w:cs="Arial"/>
                <w:b/>
              </w:rPr>
              <w:t>1.2</w:t>
            </w:r>
          </w:p>
        </w:tc>
        <w:tc>
          <w:tcPr>
            <w:tcW w:w="2943" w:type="pct"/>
          </w:tcPr>
          <w:p w:rsidR="00324DB8" w:rsidRPr="003875F4" w:rsidRDefault="00324DB8" w:rsidP="00184408">
            <w:pPr>
              <w:rPr>
                <w:rFonts w:ascii="Arial" w:eastAsia="Times New Roman" w:hAnsi="Arial" w:cs="Arial"/>
                <w:b/>
                <w:color w:val="000000" w:themeColor="text1"/>
                <w:lang w:eastAsia="es-MX"/>
              </w:rPr>
            </w:pPr>
            <w:r>
              <w:rPr>
                <w:rFonts w:ascii="Arial" w:eastAsia="Times New Roman" w:hAnsi="Arial" w:cs="Arial"/>
                <w:b/>
                <w:color w:val="000000" w:themeColor="text1"/>
                <w:lang w:eastAsia="es-MX"/>
              </w:rPr>
              <w:t>CUBIERTAS DE MALLASOMBRA PARA 4 MÓDULOS DE GIMNASIO (TIPO)</w:t>
            </w:r>
          </w:p>
        </w:tc>
        <w:tc>
          <w:tcPr>
            <w:tcW w:w="947" w:type="pct"/>
            <w:tcBorders>
              <w:right w:val="nil"/>
            </w:tcBorders>
          </w:tcPr>
          <w:p w:rsidR="00324DB8" w:rsidRPr="003875F4" w:rsidRDefault="00324DB8" w:rsidP="00184408">
            <w:pPr>
              <w:jc w:val="right"/>
              <w:rPr>
                <w:rFonts w:ascii="Arial" w:hAnsi="Arial" w:cs="Arial"/>
                <w:b/>
              </w:rPr>
            </w:pPr>
            <w:r>
              <w:rPr>
                <w:rFonts w:ascii="Arial" w:hAnsi="Arial" w:cs="Arial"/>
                <w:b/>
              </w:rPr>
              <w:t>$   484</w:t>
            </w:r>
            <w:r w:rsidRPr="003875F4">
              <w:rPr>
                <w:rFonts w:ascii="Arial" w:hAnsi="Arial" w:cs="Arial"/>
                <w:b/>
              </w:rPr>
              <w:t>,000.00</w:t>
            </w:r>
          </w:p>
        </w:tc>
        <w:tc>
          <w:tcPr>
            <w:tcW w:w="822" w:type="pct"/>
            <w:tcBorders>
              <w:left w:val="nil"/>
            </w:tcBorders>
          </w:tcPr>
          <w:p w:rsidR="00324DB8" w:rsidRPr="00251BAF" w:rsidRDefault="00324DB8" w:rsidP="00184408">
            <w:pPr>
              <w:rPr>
                <w:rFonts w:ascii="Arial" w:eastAsia="Times New Roman" w:hAnsi="Arial" w:cs="Arial"/>
                <w:color w:val="000000" w:themeColor="text1"/>
                <w:lang w:eastAsia="es-MX"/>
              </w:rPr>
            </w:pPr>
          </w:p>
        </w:tc>
      </w:tr>
      <w:tr w:rsidR="00324DB8" w:rsidRPr="00251BAF" w:rsidTr="00184408">
        <w:tc>
          <w:tcPr>
            <w:tcW w:w="288" w:type="pct"/>
          </w:tcPr>
          <w:p w:rsidR="00324DB8" w:rsidRDefault="00324DB8" w:rsidP="00184408">
            <w:pPr>
              <w:jc w:val="both"/>
              <w:rPr>
                <w:rFonts w:ascii="Arial" w:hAnsi="Arial" w:cs="Arial"/>
                <w:b/>
              </w:rPr>
            </w:pPr>
            <w:r>
              <w:rPr>
                <w:rFonts w:ascii="Arial" w:hAnsi="Arial" w:cs="Arial"/>
                <w:b/>
              </w:rPr>
              <w:t>1.3</w:t>
            </w:r>
          </w:p>
        </w:tc>
        <w:tc>
          <w:tcPr>
            <w:tcW w:w="2943" w:type="pct"/>
          </w:tcPr>
          <w:p w:rsidR="00324DB8" w:rsidRDefault="00324DB8" w:rsidP="00324DB8">
            <w:pPr>
              <w:pStyle w:val="Prrafodelista"/>
              <w:widowControl w:val="0"/>
              <w:numPr>
                <w:ilvl w:val="0"/>
                <w:numId w:val="6"/>
              </w:numPr>
              <w:suppressAutoHyphens/>
              <w:autoSpaceDN w:val="0"/>
              <w:textAlignment w:val="baseline"/>
              <w:rPr>
                <w:rFonts w:ascii="Arial" w:eastAsia="Times New Roman" w:hAnsi="Arial" w:cs="Arial"/>
                <w:color w:val="000000" w:themeColor="text1"/>
                <w:lang w:eastAsia="es-MX"/>
              </w:rPr>
            </w:pPr>
            <w:r w:rsidRPr="003875F4">
              <w:rPr>
                <w:rFonts w:ascii="Arial" w:eastAsia="Times New Roman" w:hAnsi="Arial" w:cs="Arial"/>
                <w:color w:val="000000" w:themeColor="text1"/>
                <w:lang w:eastAsia="es-MX"/>
              </w:rPr>
              <w:t>CONSTRUCCIÓN DE CAJA PARA OPERACIÓN DE VÁLVULAS C. LIMONERO COL. LAS HUERTAS</w:t>
            </w:r>
          </w:p>
          <w:p w:rsidR="00324DB8" w:rsidRDefault="00324DB8" w:rsidP="00324DB8">
            <w:pPr>
              <w:pStyle w:val="Prrafodelista"/>
              <w:widowControl w:val="0"/>
              <w:numPr>
                <w:ilvl w:val="0"/>
                <w:numId w:val="6"/>
              </w:numPr>
              <w:suppressAutoHyphens/>
              <w:autoSpaceDN w:val="0"/>
              <w:textAlignment w:val="baseline"/>
              <w:rPr>
                <w:rFonts w:ascii="Arial" w:eastAsia="Times New Roman" w:hAnsi="Arial" w:cs="Arial"/>
                <w:color w:val="000000" w:themeColor="text1"/>
                <w:lang w:eastAsia="es-MX"/>
              </w:rPr>
            </w:pPr>
            <w:r>
              <w:rPr>
                <w:rFonts w:ascii="Arial" w:eastAsia="Times New Roman" w:hAnsi="Arial" w:cs="Arial"/>
                <w:color w:val="000000" w:themeColor="text1"/>
                <w:lang w:eastAsia="es-MX"/>
              </w:rPr>
              <w:t>CONVENIOS CON EL INAH (FACHADAS)</w:t>
            </w:r>
          </w:p>
          <w:p w:rsidR="00324DB8" w:rsidRPr="003875F4" w:rsidRDefault="00324DB8" w:rsidP="00324DB8">
            <w:pPr>
              <w:pStyle w:val="Prrafodelista"/>
              <w:widowControl w:val="0"/>
              <w:numPr>
                <w:ilvl w:val="0"/>
                <w:numId w:val="6"/>
              </w:numPr>
              <w:suppressAutoHyphens/>
              <w:autoSpaceDN w:val="0"/>
              <w:textAlignment w:val="baseline"/>
              <w:rPr>
                <w:rFonts w:ascii="Arial" w:eastAsia="Times New Roman" w:hAnsi="Arial" w:cs="Arial"/>
                <w:color w:val="000000" w:themeColor="text1"/>
                <w:lang w:eastAsia="es-MX"/>
              </w:rPr>
            </w:pPr>
            <w:r>
              <w:rPr>
                <w:rFonts w:ascii="Arial" w:eastAsia="Times New Roman" w:hAnsi="Arial" w:cs="Arial"/>
                <w:color w:val="000000" w:themeColor="text1"/>
                <w:lang w:eastAsia="es-MX"/>
              </w:rPr>
              <w:t>MANTENIMIENTO A BOVEDAS Y CUPULAS DE CATEDRAL (INAH)</w:t>
            </w:r>
          </w:p>
        </w:tc>
        <w:tc>
          <w:tcPr>
            <w:tcW w:w="947" w:type="pct"/>
            <w:tcBorders>
              <w:right w:val="nil"/>
            </w:tcBorders>
          </w:tcPr>
          <w:p w:rsidR="00324DB8" w:rsidRDefault="00324DB8" w:rsidP="00184408">
            <w:pPr>
              <w:jc w:val="right"/>
              <w:rPr>
                <w:rFonts w:ascii="Arial" w:hAnsi="Arial" w:cs="Arial"/>
              </w:rPr>
            </w:pPr>
            <w:r>
              <w:rPr>
                <w:rFonts w:ascii="Arial" w:hAnsi="Arial" w:cs="Arial"/>
              </w:rPr>
              <w:t>23,604.63</w:t>
            </w:r>
          </w:p>
          <w:p w:rsidR="00324DB8" w:rsidRDefault="00324DB8" w:rsidP="00184408">
            <w:pPr>
              <w:jc w:val="right"/>
              <w:rPr>
                <w:rFonts w:ascii="Arial" w:hAnsi="Arial" w:cs="Arial"/>
              </w:rPr>
            </w:pPr>
          </w:p>
          <w:p w:rsidR="00324DB8" w:rsidRDefault="00324DB8" w:rsidP="00184408">
            <w:pPr>
              <w:jc w:val="right"/>
              <w:rPr>
                <w:rFonts w:ascii="Arial" w:hAnsi="Arial" w:cs="Arial"/>
              </w:rPr>
            </w:pPr>
          </w:p>
          <w:p w:rsidR="00324DB8" w:rsidRDefault="00324DB8" w:rsidP="00184408">
            <w:pPr>
              <w:jc w:val="right"/>
              <w:rPr>
                <w:rFonts w:ascii="Arial" w:hAnsi="Arial" w:cs="Arial"/>
              </w:rPr>
            </w:pPr>
            <w:r>
              <w:rPr>
                <w:rFonts w:ascii="Arial" w:hAnsi="Arial" w:cs="Arial"/>
              </w:rPr>
              <w:t>825,000.00</w:t>
            </w:r>
          </w:p>
          <w:p w:rsidR="00324DB8" w:rsidRDefault="00324DB8" w:rsidP="00184408">
            <w:pPr>
              <w:jc w:val="right"/>
              <w:rPr>
                <w:rFonts w:ascii="Arial" w:hAnsi="Arial" w:cs="Arial"/>
              </w:rPr>
            </w:pPr>
            <w:r>
              <w:rPr>
                <w:rFonts w:ascii="Arial" w:hAnsi="Arial" w:cs="Arial"/>
              </w:rPr>
              <w:t>100,000.00</w:t>
            </w:r>
          </w:p>
          <w:p w:rsidR="00324DB8" w:rsidRPr="005A054E" w:rsidRDefault="00324DB8" w:rsidP="00184408">
            <w:pPr>
              <w:rPr>
                <w:rFonts w:ascii="Arial" w:hAnsi="Arial" w:cs="Arial"/>
                <w:b/>
              </w:rPr>
            </w:pPr>
          </w:p>
        </w:tc>
        <w:tc>
          <w:tcPr>
            <w:tcW w:w="822" w:type="pct"/>
            <w:tcBorders>
              <w:left w:val="nil"/>
            </w:tcBorders>
          </w:tcPr>
          <w:p w:rsidR="00324DB8" w:rsidRPr="00251BAF" w:rsidRDefault="00324DB8" w:rsidP="00184408">
            <w:pPr>
              <w:rPr>
                <w:rFonts w:ascii="Arial" w:eastAsia="Times New Roman" w:hAnsi="Arial" w:cs="Arial"/>
                <w:color w:val="000000" w:themeColor="text1"/>
                <w:lang w:eastAsia="es-MX"/>
              </w:rPr>
            </w:pPr>
          </w:p>
        </w:tc>
      </w:tr>
      <w:tr w:rsidR="00324DB8" w:rsidRPr="00251BAF" w:rsidTr="00184408">
        <w:tc>
          <w:tcPr>
            <w:tcW w:w="288" w:type="pct"/>
          </w:tcPr>
          <w:p w:rsidR="00324DB8" w:rsidRPr="002D4245" w:rsidRDefault="00324DB8" w:rsidP="00184408">
            <w:pPr>
              <w:jc w:val="both"/>
              <w:rPr>
                <w:rFonts w:ascii="Arial" w:hAnsi="Arial" w:cs="Arial"/>
                <w:b/>
              </w:rPr>
            </w:pPr>
            <w:r>
              <w:rPr>
                <w:rFonts w:ascii="Arial" w:hAnsi="Arial" w:cs="Arial"/>
                <w:b/>
              </w:rPr>
              <w:t>1.4</w:t>
            </w:r>
          </w:p>
        </w:tc>
        <w:tc>
          <w:tcPr>
            <w:tcW w:w="2943" w:type="pct"/>
          </w:tcPr>
          <w:p w:rsidR="00324DB8" w:rsidRDefault="00324DB8" w:rsidP="00184408">
            <w:pPr>
              <w:jc w:val="both"/>
              <w:rPr>
                <w:rFonts w:ascii="Arial" w:eastAsia="Times New Roman" w:hAnsi="Arial" w:cs="Arial"/>
                <w:color w:val="000000" w:themeColor="text1"/>
                <w:lang w:eastAsia="es-MX"/>
              </w:rPr>
            </w:pPr>
            <w:r>
              <w:rPr>
                <w:rFonts w:ascii="Arial" w:eastAsia="Times New Roman" w:hAnsi="Arial" w:cs="Arial"/>
                <w:b/>
                <w:color w:val="000000" w:themeColor="text1"/>
                <w:lang w:eastAsia="es-MX"/>
              </w:rPr>
              <w:t xml:space="preserve">PANTEÓN (CONSTRUCCIÓN DE GAVETAS POR ADMINISTRACIÓN). </w:t>
            </w:r>
            <w:r w:rsidRPr="0010055F">
              <w:rPr>
                <w:rFonts w:ascii="Arial" w:eastAsia="Times New Roman" w:hAnsi="Arial" w:cs="Arial"/>
                <w:color w:val="000000" w:themeColor="text1"/>
                <w:lang w:eastAsia="es-MX"/>
              </w:rPr>
              <w:t>M</w:t>
            </w:r>
            <w:r>
              <w:rPr>
                <w:rFonts w:ascii="Arial" w:eastAsia="Times New Roman" w:hAnsi="Arial" w:cs="Arial"/>
                <w:color w:val="000000" w:themeColor="text1"/>
                <w:lang w:eastAsia="es-MX"/>
              </w:rPr>
              <w:t>isma que será ejecutada por la Secretaría de Servicios Públicos M</w:t>
            </w:r>
            <w:r w:rsidRPr="0010055F">
              <w:rPr>
                <w:rFonts w:ascii="Arial" w:eastAsia="Times New Roman" w:hAnsi="Arial" w:cs="Arial"/>
                <w:color w:val="000000" w:themeColor="text1"/>
                <w:lang w:eastAsia="es-MX"/>
              </w:rPr>
              <w:t>unicipales, de acuerdo al siguiente presupuesto y proyecto de ejecución</w:t>
            </w:r>
            <w:r>
              <w:rPr>
                <w:rFonts w:ascii="Arial" w:eastAsia="Times New Roman" w:hAnsi="Arial" w:cs="Arial"/>
                <w:color w:val="000000" w:themeColor="text1"/>
                <w:lang w:eastAsia="es-MX"/>
              </w:rPr>
              <w:t>.</w:t>
            </w:r>
          </w:p>
          <w:p w:rsidR="00324DB8" w:rsidRPr="00980F91" w:rsidRDefault="00324DB8" w:rsidP="00184408">
            <w:pPr>
              <w:jc w:val="both"/>
              <w:rPr>
                <w:rFonts w:ascii="Arial" w:eastAsia="Times New Roman" w:hAnsi="Arial" w:cs="Arial"/>
                <w:color w:val="000000" w:themeColor="text1"/>
                <w:lang w:eastAsia="es-MX"/>
              </w:rPr>
            </w:pPr>
            <w:r>
              <w:rPr>
                <w:rFonts w:ascii="Arial" w:eastAsia="Times New Roman" w:hAnsi="Arial" w:cs="Arial"/>
                <w:color w:val="000000" w:themeColor="text1"/>
                <w:lang w:eastAsia="es-MX"/>
              </w:rPr>
              <w:t xml:space="preserve">Se realiza la transferencia de recursos contemplados en el presupuesto de ejercicio vigente 2019 de la Secretaría de Obras Públicas Municipales del Proyecto 309002 Construcción de Gavetas en Panteón Jardines del Recuerdo, Capítulo 6000, Partida 6121-2 a la Secretaría de Servicios Públicos Municipales al proyecto 304010  Construcción de Gavetas y </w:t>
            </w:r>
            <w:r>
              <w:rPr>
                <w:rFonts w:ascii="Arial" w:eastAsia="Times New Roman" w:hAnsi="Arial" w:cs="Arial"/>
                <w:color w:val="000000" w:themeColor="text1"/>
                <w:lang w:eastAsia="es-MX"/>
              </w:rPr>
              <w:lastRenderedPageBreak/>
              <w:t>Guarniciones en Panteón Jardines del Recuerdo por Administración a los siguientes Capítulos y Partidas.</w:t>
            </w:r>
          </w:p>
        </w:tc>
        <w:tc>
          <w:tcPr>
            <w:tcW w:w="947" w:type="pct"/>
            <w:tcBorders>
              <w:right w:val="nil"/>
            </w:tcBorders>
          </w:tcPr>
          <w:p w:rsidR="00324DB8" w:rsidRPr="002D4245" w:rsidRDefault="00324DB8" w:rsidP="00184408">
            <w:pPr>
              <w:jc w:val="right"/>
              <w:rPr>
                <w:rFonts w:ascii="Arial" w:hAnsi="Arial" w:cs="Arial"/>
                <w:b/>
              </w:rPr>
            </w:pPr>
            <w:r w:rsidRPr="002D4245">
              <w:rPr>
                <w:rFonts w:ascii="Arial" w:hAnsi="Arial" w:cs="Arial"/>
                <w:b/>
              </w:rPr>
              <w:lastRenderedPageBreak/>
              <w:t>$1,400,000.00</w:t>
            </w:r>
          </w:p>
        </w:tc>
        <w:tc>
          <w:tcPr>
            <w:tcW w:w="822" w:type="pct"/>
            <w:tcBorders>
              <w:left w:val="nil"/>
            </w:tcBorders>
          </w:tcPr>
          <w:p w:rsidR="00324DB8" w:rsidRPr="00251BAF" w:rsidRDefault="00324DB8" w:rsidP="00184408">
            <w:pPr>
              <w:rPr>
                <w:rFonts w:ascii="Arial" w:eastAsia="Times New Roman" w:hAnsi="Arial" w:cs="Arial"/>
                <w:color w:val="000000" w:themeColor="text1"/>
                <w:lang w:eastAsia="es-MX"/>
              </w:rPr>
            </w:pPr>
          </w:p>
        </w:tc>
      </w:tr>
    </w:tbl>
    <w:p w:rsidR="00324DB8" w:rsidRDefault="00324DB8" w:rsidP="00324DB8">
      <w:pPr>
        <w:pStyle w:val="Standard"/>
        <w:spacing w:line="360" w:lineRule="auto"/>
        <w:jc w:val="both"/>
        <w:rPr>
          <w:rFonts w:ascii="Arial" w:hAnsi="Arial" w:cs="Arial"/>
          <w:b/>
          <w:bCs/>
          <w:sz w:val="22"/>
          <w:szCs w:val="22"/>
          <w:lang w:val="es-ES"/>
        </w:rPr>
      </w:pPr>
    </w:p>
    <w:tbl>
      <w:tblPr>
        <w:tblStyle w:val="Tablaconcuadrcula"/>
        <w:tblW w:w="9322" w:type="dxa"/>
        <w:tblLayout w:type="fixed"/>
        <w:tblLook w:val="04A0" w:firstRow="1" w:lastRow="0" w:firstColumn="1" w:lastColumn="0" w:noHBand="0" w:noVBand="1"/>
      </w:tblPr>
      <w:tblGrid>
        <w:gridCol w:w="5495"/>
        <w:gridCol w:w="1134"/>
        <w:gridCol w:w="1134"/>
        <w:gridCol w:w="1559"/>
      </w:tblGrid>
      <w:tr w:rsidR="00324DB8" w:rsidRPr="0094360E" w:rsidTr="00184408">
        <w:tc>
          <w:tcPr>
            <w:tcW w:w="5495" w:type="dxa"/>
          </w:tcPr>
          <w:p w:rsidR="00324DB8" w:rsidRPr="00BA486B" w:rsidRDefault="00324DB8" w:rsidP="00184408">
            <w:pPr>
              <w:jc w:val="center"/>
              <w:rPr>
                <w:rFonts w:ascii="Arial" w:hAnsi="Arial" w:cs="Arial"/>
                <w:b/>
                <w:sz w:val="16"/>
                <w:szCs w:val="16"/>
              </w:rPr>
            </w:pPr>
            <w:r w:rsidRPr="00BA486B">
              <w:rPr>
                <w:rFonts w:ascii="Arial" w:hAnsi="Arial" w:cs="Arial"/>
                <w:b/>
                <w:sz w:val="16"/>
                <w:szCs w:val="16"/>
              </w:rPr>
              <w:t>DESCRIPCIÓN</w:t>
            </w:r>
          </w:p>
          <w:p w:rsidR="00324DB8" w:rsidRPr="00BA486B" w:rsidRDefault="00324DB8" w:rsidP="00184408">
            <w:pPr>
              <w:rPr>
                <w:rFonts w:ascii="Arial" w:hAnsi="Arial" w:cs="Arial"/>
                <w:b/>
                <w:sz w:val="16"/>
                <w:szCs w:val="16"/>
              </w:rPr>
            </w:pPr>
          </w:p>
        </w:tc>
        <w:tc>
          <w:tcPr>
            <w:tcW w:w="1134" w:type="dxa"/>
          </w:tcPr>
          <w:p w:rsidR="00324DB8" w:rsidRPr="00BA486B" w:rsidRDefault="00324DB8" w:rsidP="00184408">
            <w:pPr>
              <w:jc w:val="center"/>
              <w:rPr>
                <w:rFonts w:ascii="Arial" w:hAnsi="Arial" w:cs="Arial"/>
                <w:b/>
                <w:sz w:val="16"/>
                <w:szCs w:val="16"/>
              </w:rPr>
            </w:pPr>
            <w:r w:rsidRPr="00BA486B">
              <w:rPr>
                <w:rFonts w:ascii="Arial" w:hAnsi="Arial" w:cs="Arial"/>
                <w:b/>
                <w:sz w:val="16"/>
                <w:szCs w:val="16"/>
              </w:rPr>
              <w:t>CAPÍTULO</w:t>
            </w:r>
          </w:p>
        </w:tc>
        <w:tc>
          <w:tcPr>
            <w:tcW w:w="1134" w:type="dxa"/>
          </w:tcPr>
          <w:p w:rsidR="00324DB8" w:rsidRPr="00BA486B" w:rsidRDefault="00324DB8" w:rsidP="00184408">
            <w:pPr>
              <w:jc w:val="center"/>
              <w:rPr>
                <w:rFonts w:ascii="Arial" w:hAnsi="Arial" w:cs="Arial"/>
                <w:b/>
                <w:sz w:val="16"/>
                <w:szCs w:val="16"/>
              </w:rPr>
            </w:pPr>
            <w:r w:rsidRPr="00BA486B">
              <w:rPr>
                <w:rFonts w:ascii="Arial" w:hAnsi="Arial" w:cs="Arial"/>
                <w:b/>
                <w:sz w:val="16"/>
                <w:szCs w:val="16"/>
              </w:rPr>
              <w:t>PARTIDA</w:t>
            </w:r>
          </w:p>
        </w:tc>
        <w:tc>
          <w:tcPr>
            <w:tcW w:w="1559" w:type="dxa"/>
          </w:tcPr>
          <w:p w:rsidR="00324DB8" w:rsidRPr="00BA486B" w:rsidRDefault="00324DB8" w:rsidP="00184408">
            <w:pPr>
              <w:jc w:val="center"/>
              <w:rPr>
                <w:rFonts w:ascii="Arial" w:hAnsi="Arial" w:cs="Arial"/>
                <w:b/>
                <w:sz w:val="16"/>
                <w:szCs w:val="16"/>
              </w:rPr>
            </w:pPr>
            <w:r w:rsidRPr="00BA486B">
              <w:rPr>
                <w:rFonts w:ascii="Arial" w:hAnsi="Arial" w:cs="Arial"/>
                <w:b/>
                <w:sz w:val="16"/>
                <w:szCs w:val="16"/>
              </w:rPr>
              <w:t>MONTO ($)</w:t>
            </w:r>
          </w:p>
        </w:tc>
      </w:tr>
      <w:tr w:rsidR="00324DB8" w:rsidRPr="0094360E" w:rsidTr="00184408">
        <w:tc>
          <w:tcPr>
            <w:tcW w:w="5495" w:type="dxa"/>
          </w:tcPr>
          <w:p w:rsidR="00324DB8" w:rsidRPr="0094360E" w:rsidRDefault="00324DB8" w:rsidP="00184408">
            <w:pPr>
              <w:rPr>
                <w:rFonts w:ascii="Arial" w:hAnsi="Arial" w:cs="Arial"/>
                <w:sz w:val="16"/>
                <w:szCs w:val="16"/>
              </w:rPr>
            </w:pPr>
            <w:r w:rsidRPr="0094360E">
              <w:rPr>
                <w:rFonts w:ascii="Arial" w:hAnsi="Arial" w:cs="Arial"/>
                <w:sz w:val="16"/>
                <w:szCs w:val="16"/>
              </w:rPr>
              <w:t>SUELDO BASE A PERSONAL EVENTUAL  *</w:t>
            </w:r>
          </w:p>
        </w:tc>
        <w:tc>
          <w:tcPr>
            <w:tcW w:w="1134" w:type="dxa"/>
          </w:tcPr>
          <w:p w:rsidR="00324DB8" w:rsidRPr="0094360E" w:rsidRDefault="00324DB8" w:rsidP="00184408">
            <w:pPr>
              <w:jc w:val="center"/>
              <w:rPr>
                <w:rFonts w:ascii="Arial" w:hAnsi="Arial" w:cs="Arial"/>
                <w:sz w:val="16"/>
                <w:szCs w:val="16"/>
              </w:rPr>
            </w:pPr>
            <w:r w:rsidRPr="0094360E">
              <w:rPr>
                <w:rFonts w:ascii="Arial" w:hAnsi="Arial" w:cs="Arial"/>
                <w:sz w:val="16"/>
                <w:szCs w:val="16"/>
              </w:rPr>
              <w:t>1000</w:t>
            </w:r>
          </w:p>
        </w:tc>
        <w:tc>
          <w:tcPr>
            <w:tcW w:w="1134" w:type="dxa"/>
          </w:tcPr>
          <w:p w:rsidR="00324DB8" w:rsidRPr="0094360E" w:rsidRDefault="00324DB8" w:rsidP="00184408">
            <w:pPr>
              <w:jc w:val="center"/>
              <w:rPr>
                <w:rFonts w:ascii="Arial" w:hAnsi="Arial" w:cs="Arial"/>
                <w:sz w:val="16"/>
                <w:szCs w:val="16"/>
              </w:rPr>
            </w:pPr>
            <w:r w:rsidRPr="0094360E">
              <w:rPr>
                <w:rFonts w:ascii="Arial" w:hAnsi="Arial" w:cs="Arial"/>
                <w:sz w:val="16"/>
                <w:szCs w:val="16"/>
              </w:rPr>
              <w:t>1220-1</w:t>
            </w:r>
          </w:p>
        </w:tc>
        <w:tc>
          <w:tcPr>
            <w:tcW w:w="1559" w:type="dxa"/>
          </w:tcPr>
          <w:p w:rsidR="00324DB8" w:rsidRPr="0094360E" w:rsidRDefault="00324DB8" w:rsidP="00184408">
            <w:pPr>
              <w:jc w:val="right"/>
              <w:rPr>
                <w:rFonts w:ascii="Arial" w:hAnsi="Arial" w:cs="Arial"/>
                <w:sz w:val="16"/>
                <w:szCs w:val="16"/>
              </w:rPr>
            </w:pPr>
            <w:r w:rsidRPr="0094360E">
              <w:rPr>
                <w:rFonts w:ascii="Arial" w:hAnsi="Arial" w:cs="Arial"/>
                <w:sz w:val="16"/>
                <w:szCs w:val="16"/>
              </w:rPr>
              <w:t>$    482,992.00</w:t>
            </w:r>
          </w:p>
          <w:p w:rsidR="00324DB8" w:rsidRPr="0094360E" w:rsidRDefault="00324DB8" w:rsidP="00184408">
            <w:pPr>
              <w:jc w:val="right"/>
              <w:rPr>
                <w:rFonts w:ascii="Arial" w:hAnsi="Arial" w:cs="Arial"/>
                <w:sz w:val="16"/>
                <w:szCs w:val="16"/>
              </w:rPr>
            </w:pPr>
          </w:p>
        </w:tc>
      </w:tr>
      <w:tr w:rsidR="00324DB8" w:rsidRPr="0094360E" w:rsidTr="00184408">
        <w:tc>
          <w:tcPr>
            <w:tcW w:w="5495" w:type="dxa"/>
          </w:tcPr>
          <w:p w:rsidR="00324DB8" w:rsidRPr="0094360E" w:rsidRDefault="00324DB8" w:rsidP="00184408">
            <w:pPr>
              <w:rPr>
                <w:rFonts w:ascii="Arial" w:hAnsi="Arial" w:cs="Arial"/>
                <w:sz w:val="16"/>
                <w:szCs w:val="16"/>
              </w:rPr>
            </w:pPr>
            <w:r w:rsidRPr="0094360E">
              <w:rPr>
                <w:rFonts w:ascii="Arial" w:hAnsi="Arial" w:cs="Arial"/>
                <w:sz w:val="16"/>
                <w:szCs w:val="16"/>
              </w:rPr>
              <w:t>PRODUCTOS MINERALES NO METALICOS (ARENA, GRAVA, TABICON )</w:t>
            </w:r>
          </w:p>
        </w:tc>
        <w:tc>
          <w:tcPr>
            <w:tcW w:w="1134" w:type="dxa"/>
          </w:tcPr>
          <w:p w:rsidR="00324DB8" w:rsidRPr="0094360E" w:rsidRDefault="00324DB8" w:rsidP="00184408">
            <w:pPr>
              <w:jc w:val="center"/>
              <w:rPr>
                <w:rFonts w:ascii="Arial" w:hAnsi="Arial" w:cs="Arial"/>
                <w:sz w:val="16"/>
                <w:szCs w:val="16"/>
              </w:rPr>
            </w:pPr>
            <w:r w:rsidRPr="0094360E">
              <w:rPr>
                <w:rFonts w:ascii="Arial" w:hAnsi="Arial" w:cs="Arial"/>
                <w:sz w:val="16"/>
                <w:szCs w:val="16"/>
              </w:rPr>
              <w:t>2000</w:t>
            </w:r>
          </w:p>
        </w:tc>
        <w:tc>
          <w:tcPr>
            <w:tcW w:w="1134" w:type="dxa"/>
          </w:tcPr>
          <w:p w:rsidR="00324DB8" w:rsidRPr="0094360E" w:rsidRDefault="00324DB8" w:rsidP="00184408">
            <w:pPr>
              <w:jc w:val="center"/>
              <w:rPr>
                <w:rFonts w:ascii="Arial" w:hAnsi="Arial" w:cs="Arial"/>
                <w:sz w:val="16"/>
                <w:szCs w:val="16"/>
              </w:rPr>
            </w:pPr>
            <w:r w:rsidRPr="0094360E">
              <w:rPr>
                <w:rFonts w:ascii="Arial" w:hAnsi="Arial" w:cs="Arial"/>
                <w:sz w:val="16"/>
                <w:szCs w:val="16"/>
              </w:rPr>
              <w:t>2411-1</w:t>
            </w:r>
          </w:p>
        </w:tc>
        <w:tc>
          <w:tcPr>
            <w:tcW w:w="1559" w:type="dxa"/>
          </w:tcPr>
          <w:p w:rsidR="00324DB8" w:rsidRPr="0094360E" w:rsidRDefault="00324DB8" w:rsidP="00184408">
            <w:pPr>
              <w:jc w:val="right"/>
              <w:rPr>
                <w:rFonts w:ascii="Arial" w:hAnsi="Arial" w:cs="Arial"/>
                <w:sz w:val="16"/>
                <w:szCs w:val="16"/>
              </w:rPr>
            </w:pPr>
            <w:r w:rsidRPr="0094360E">
              <w:rPr>
                <w:rFonts w:ascii="Arial" w:hAnsi="Arial" w:cs="Arial"/>
                <w:sz w:val="16"/>
                <w:szCs w:val="16"/>
              </w:rPr>
              <w:t>250,035.00</w:t>
            </w:r>
          </w:p>
        </w:tc>
      </w:tr>
      <w:tr w:rsidR="00324DB8" w:rsidRPr="0094360E" w:rsidTr="00184408">
        <w:tc>
          <w:tcPr>
            <w:tcW w:w="5495" w:type="dxa"/>
          </w:tcPr>
          <w:p w:rsidR="00324DB8" w:rsidRPr="0094360E" w:rsidRDefault="00324DB8" w:rsidP="00184408">
            <w:pPr>
              <w:rPr>
                <w:rFonts w:ascii="Arial" w:hAnsi="Arial" w:cs="Arial"/>
                <w:sz w:val="16"/>
                <w:szCs w:val="16"/>
              </w:rPr>
            </w:pPr>
            <w:r w:rsidRPr="0094360E">
              <w:rPr>
                <w:rFonts w:ascii="Arial" w:hAnsi="Arial" w:cs="Arial"/>
                <w:sz w:val="16"/>
                <w:szCs w:val="16"/>
              </w:rPr>
              <w:t>CEMENTOS Y PRODUCTOS DE CONCRETO</w:t>
            </w:r>
          </w:p>
        </w:tc>
        <w:tc>
          <w:tcPr>
            <w:tcW w:w="1134" w:type="dxa"/>
          </w:tcPr>
          <w:p w:rsidR="00324DB8" w:rsidRPr="0094360E" w:rsidRDefault="00324DB8" w:rsidP="00184408">
            <w:pPr>
              <w:jc w:val="center"/>
              <w:rPr>
                <w:rFonts w:ascii="Arial" w:hAnsi="Arial" w:cs="Arial"/>
                <w:sz w:val="16"/>
                <w:szCs w:val="16"/>
              </w:rPr>
            </w:pPr>
            <w:r w:rsidRPr="0094360E">
              <w:rPr>
                <w:rFonts w:ascii="Arial" w:hAnsi="Arial" w:cs="Arial"/>
                <w:sz w:val="16"/>
                <w:szCs w:val="16"/>
              </w:rPr>
              <w:t>2000</w:t>
            </w:r>
          </w:p>
        </w:tc>
        <w:tc>
          <w:tcPr>
            <w:tcW w:w="1134" w:type="dxa"/>
          </w:tcPr>
          <w:p w:rsidR="00324DB8" w:rsidRPr="0094360E" w:rsidRDefault="00324DB8" w:rsidP="00184408">
            <w:pPr>
              <w:jc w:val="center"/>
              <w:rPr>
                <w:rFonts w:ascii="Arial" w:hAnsi="Arial" w:cs="Arial"/>
                <w:sz w:val="16"/>
                <w:szCs w:val="16"/>
              </w:rPr>
            </w:pPr>
            <w:r w:rsidRPr="0094360E">
              <w:rPr>
                <w:rFonts w:ascii="Arial" w:hAnsi="Arial" w:cs="Arial"/>
                <w:sz w:val="16"/>
                <w:szCs w:val="16"/>
              </w:rPr>
              <w:t>2421-1</w:t>
            </w:r>
          </w:p>
        </w:tc>
        <w:tc>
          <w:tcPr>
            <w:tcW w:w="1559" w:type="dxa"/>
          </w:tcPr>
          <w:p w:rsidR="00324DB8" w:rsidRPr="0094360E" w:rsidRDefault="00324DB8" w:rsidP="00184408">
            <w:pPr>
              <w:jc w:val="right"/>
              <w:rPr>
                <w:rFonts w:ascii="Arial" w:hAnsi="Arial" w:cs="Arial"/>
                <w:sz w:val="16"/>
                <w:szCs w:val="16"/>
              </w:rPr>
            </w:pPr>
            <w:r w:rsidRPr="0094360E">
              <w:rPr>
                <w:rFonts w:ascii="Arial" w:hAnsi="Arial" w:cs="Arial"/>
                <w:sz w:val="16"/>
                <w:szCs w:val="16"/>
              </w:rPr>
              <w:t>244,639.00</w:t>
            </w:r>
          </w:p>
        </w:tc>
      </w:tr>
      <w:tr w:rsidR="00324DB8" w:rsidRPr="0094360E" w:rsidTr="00184408">
        <w:tc>
          <w:tcPr>
            <w:tcW w:w="5495" w:type="dxa"/>
          </w:tcPr>
          <w:p w:rsidR="00324DB8" w:rsidRPr="0094360E" w:rsidRDefault="00324DB8" w:rsidP="00184408">
            <w:pPr>
              <w:rPr>
                <w:rFonts w:ascii="Arial" w:hAnsi="Arial" w:cs="Arial"/>
                <w:sz w:val="16"/>
                <w:szCs w:val="16"/>
              </w:rPr>
            </w:pPr>
            <w:r w:rsidRPr="0094360E">
              <w:rPr>
                <w:rFonts w:ascii="Arial" w:hAnsi="Arial" w:cs="Arial"/>
                <w:sz w:val="16"/>
                <w:szCs w:val="16"/>
              </w:rPr>
              <w:t>MADERAS Y PRODUCTOS DE MADERA (CIMBRA)</w:t>
            </w:r>
          </w:p>
        </w:tc>
        <w:tc>
          <w:tcPr>
            <w:tcW w:w="1134" w:type="dxa"/>
          </w:tcPr>
          <w:p w:rsidR="00324DB8" w:rsidRPr="0094360E" w:rsidRDefault="00324DB8" w:rsidP="00184408">
            <w:pPr>
              <w:jc w:val="center"/>
              <w:rPr>
                <w:rFonts w:ascii="Arial" w:hAnsi="Arial" w:cs="Arial"/>
                <w:sz w:val="16"/>
                <w:szCs w:val="16"/>
              </w:rPr>
            </w:pPr>
            <w:r w:rsidRPr="0094360E">
              <w:rPr>
                <w:rFonts w:ascii="Arial" w:hAnsi="Arial" w:cs="Arial"/>
                <w:sz w:val="16"/>
                <w:szCs w:val="16"/>
              </w:rPr>
              <w:t>2000</w:t>
            </w:r>
          </w:p>
        </w:tc>
        <w:tc>
          <w:tcPr>
            <w:tcW w:w="1134" w:type="dxa"/>
          </w:tcPr>
          <w:p w:rsidR="00324DB8" w:rsidRPr="0094360E" w:rsidRDefault="00324DB8" w:rsidP="00184408">
            <w:pPr>
              <w:jc w:val="center"/>
              <w:rPr>
                <w:rFonts w:ascii="Arial" w:hAnsi="Arial" w:cs="Arial"/>
                <w:sz w:val="16"/>
                <w:szCs w:val="16"/>
              </w:rPr>
            </w:pPr>
            <w:r w:rsidRPr="0094360E">
              <w:rPr>
                <w:rFonts w:ascii="Arial" w:hAnsi="Arial" w:cs="Arial"/>
                <w:sz w:val="16"/>
                <w:szCs w:val="16"/>
              </w:rPr>
              <w:t>2441-1</w:t>
            </w:r>
          </w:p>
        </w:tc>
        <w:tc>
          <w:tcPr>
            <w:tcW w:w="1559" w:type="dxa"/>
          </w:tcPr>
          <w:p w:rsidR="00324DB8" w:rsidRPr="0094360E" w:rsidRDefault="00324DB8" w:rsidP="00184408">
            <w:pPr>
              <w:jc w:val="right"/>
              <w:rPr>
                <w:rFonts w:ascii="Arial" w:hAnsi="Arial" w:cs="Arial"/>
                <w:sz w:val="16"/>
                <w:szCs w:val="16"/>
              </w:rPr>
            </w:pPr>
            <w:r w:rsidRPr="0094360E">
              <w:rPr>
                <w:rFonts w:ascii="Arial" w:hAnsi="Arial" w:cs="Arial"/>
                <w:sz w:val="16"/>
                <w:szCs w:val="16"/>
              </w:rPr>
              <w:t>21,539.00</w:t>
            </w:r>
          </w:p>
        </w:tc>
      </w:tr>
      <w:tr w:rsidR="00324DB8" w:rsidRPr="0094360E" w:rsidTr="00184408">
        <w:tc>
          <w:tcPr>
            <w:tcW w:w="5495" w:type="dxa"/>
          </w:tcPr>
          <w:p w:rsidR="00324DB8" w:rsidRPr="0094360E" w:rsidRDefault="00324DB8" w:rsidP="00184408">
            <w:pPr>
              <w:rPr>
                <w:rFonts w:ascii="Arial" w:hAnsi="Arial" w:cs="Arial"/>
                <w:sz w:val="16"/>
                <w:szCs w:val="16"/>
              </w:rPr>
            </w:pPr>
            <w:r w:rsidRPr="0094360E">
              <w:rPr>
                <w:rFonts w:ascii="Arial" w:hAnsi="Arial" w:cs="Arial"/>
                <w:sz w:val="16"/>
                <w:szCs w:val="16"/>
              </w:rPr>
              <w:t>ESTRUCTURAS Y MANUFACTURAS PARA LA CONSTRUCCION</w:t>
            </w:r>
          </w:p>
        </w:tc>
        <w:tc>
          <w:tcPr>
            <w:tcW w:w="1134" w:type="dxa"/>
          </w:tcPr>
          <w:p w:rsidR="00324DB8" w:rsidRPr="0094360E" w:rsidRDefault="00324DB8" w:rsidP="00184408">
            <w:pPr>
              <w:jc w:val="center"/>
              <w:rPr>
                <w:rFonts w:ascii="Arial" w:hAnsi="Arial" w:cs="Arial"/>
                <w:sz w:val="16"/>
                <w:szCs w:val="16"/>
              </w:rPr>
            </w:pPr>
            <w:r w:rsidRPr="0094360E">
              <w:rPr>
                <w:rFonts w:ascii="Arial" w:hAnsi="Arial" w:cs="Arial"/>
                <w:sz w:val="16"/>
                <w:szCs w:val="16"/>
              </w:rPr>
              <w:t>2000</w:t>
            </w:r>
          </w:p>
        </w:tc>
        <w:tc>
          <w:tcPr>
            <w:tcW w:w="1134" w:type="dxa"/>
          </w:tcPr>
          <w:p w:rsidR="00324DB8" w:rsidRPr="0094360E" w:rsidRDefault="00324DB8" w:rsidP="00184408">
            <w:pPr>
              <w:jc w:val="center"/>
              <w:rPr>
                <w:rFonts w:ascii="Arial" w:hAnsi="Arial" w:cs="Arial"/>
                <w:sz w:val="16"/>
                <w:szCs w:val="16"/>
              </w:rPr>
            </w:pPr>
            <w:r w:rsidRPr="0094360E">
              <w:rPr>
                <w:rFonts w:ascii="Arial" w:hAnsi="Arial" w:cs="Arial"/>
                <w:sz w:val="16"/>
                <w:szCs w:val="16"/>
              </w:rPr>
              <w:t>2471-1</w:t>
            </w:r>
          </w:p>
        </w:tc>
        <w:tc>
          <w:tcPr>
            <w:tcW w:w="1559" w:type="dxa"/>
          </w:tcPr>
          <w:p w:rsidR="00324DB8" w:rsidRPr="0094360E" w:rsidRDefault="00324DB8" w:rsidP="00184408">
            <w:pPr>
              <w:jc w:val="right"/>
              <w:rPr>
                <w:rFonts w:ascii="Arial" w:hAnsi="Arial" w:cs="Arial"/>
                <w:sz w:val="16"/>
                <w:szCs w:val="16"/>
              </w:rPr>
            </w:pPr>
            <w:r w:rsidRPr="0094360E">
              <w:rPr>
                <w:rFonts w:ascii="Arial" w:hAnsi="Arial" w:cs="Arial"/>
                <w:sz w:val="16"/>
                <w:szCs w:val="16"/>
              </w:rPr>
              <w:t>196,708.00</w:t>
            </w:r>
          </w:p>
        </w:tc>
      </w:tr>
      <w:tr w:rsidR="00324DB8" w:rsidRPr="0094360E" w:rsidTr="00184408">
        <w:tc>
          <w:tcPr>
            <w:tcW w:w="5495" w:type="dxa"/>
          </w:tcPr>
          <w:p w:rsidR="00324DB8" w:rsidRPr="0094360E" w:rsidRDefault="00324DB8" w:rsidP="00184408">
            <w:pPr>
              <w:rPr>
                <w:rFonts w:ascii="Arial" w:hAnsi="Arial" w:cs="Arial"/>
                <w:sz w:val="16"/>
                <w:szCs w:val="16"/>
              </w:rPr>
            </w:pPr>
            <w:r w:rsidRPr="0094360E">
              <w:rPr>
                <w:rFonts w:ascii="Arial" w:hAnsi="Arial" w:cs="Arial"/>
                <w:sz w:val="16"/>
                <w:szCs w:val="16"/>
              </w:rPr>
              <w:t>COMBUSTIBLES LUBRICANTES Y ADITIVOS</w:t>
            </w:r>
          </w:p>
        </w:tc>
        <w:tc>
          <w:tcPr>
            <w:tcW w:w="1134" w:type="dxa"/>
          </w:tcPr>
          <w:p w:rsidR="00324DB8" w:rsidRPr="0094360E" w:rsidRDefault="00324DB8" w:rsidP="00184408">
            <w:pPr>
              <w:jc w:val="center"/>
              <w:rPr>
                <w:rFonts w:ascii="Arial" w:hAnsi="Arial" w:cs="Arial"/>
                <w:sz w:val="16"/>
                <w:szCs w:val="16"/>
              </w:rPr>
            </w:pPr>
            <w:r w:rsidRPr="0094360E">
              <w:rPr>
                <w:rFonts w:ascii="Arial" w:hAnsi="Arial" w:cs="Arial"/>
                <w:sz w:val="16"/>
                <w:szCs w:val="16"/>
              </w:rPr>
              <w:t>2000</w:t>
            </w:r>
          </w:p>
        </w:tc>
        <w:tc>
          <w:tcPr>
            <w:tcW w:w="1134" w:type="dxa"/>
          </w:tcPr>
          <w:p w:rsidR="00324DB8" w:rsidRPr="0094360E" w:rsidRDefault="00324DB8" w:rsidP="00184408">
            <w:pPr>
              <w:jc w:val="center"/>
              <w:rPr>
                <w:rFonts w:ascii="Arial" w:hAnsi="Arial" w:cs="Arial"/>
                <w:sz w:val="16"/>
                <w:szCs w:val="16"/>
              </w:rPr>
            </w:pPr>
            <w:r w:rsidRPr="0094360E">
              <w:rPr>
                <w:rFonts w:ascii="Arial" w:hAnsi="Arial" w:cs="Arial"/>
                <w:sz w:val="16"/>
                <w:szCs w:val="16"/>
              </w:rPr>
              <w:t>2611-1</w:t>
            </w:r>
          </w:p>
        </w:tc>
        <w:tc>
          <w:tcPr>
            <w:tcW w:w="1559" w:type="dxa"/>
          </w:tcPr>
          <w:p w:rsidR="00324DB8" w:rsidRPr="0094360E" w:rsidRDefault="00324DB8" w:rsidP="00184408">
            <w:pPr>
              <w:jc w:val="right"/>
              <w:rPr>
                <w:rFonts w:ascii="Arial" w:hAnsi="Arial" w:cs="Arial"/>
                <w:sz w:val="16"/>
                <w:szCs w:val="16"/>
              </w:rPr>
            </w:pPr>
            <w:r w:rsidRPr="0094360E">
              <w:rPr>
                <w:rFonts w:ascii="Arial" w:hAnsi="Arial" w:cs="Arial"/>
                <w:sz w:val="16"/>
                <w:szCs w:val="16"/>
              </w:rPr>
              <w:t>150,000.00</w:t>
            </w:r>
          </w:p>
        </w:tc>
      </w:tr>
      <w:tr w:rsidR="00324DB8" w:rsidRPr="0094360E" w:rsidTr="00184408">
        <w:tc>
          <w:tcPr>
            <w:tcW w:w="5495" w:type="dxa"/>
          </w:tcPr>
          <w:p w:rsidR="00324DB8" w:rsidRPr="0094360E" w:rsidRDefault="00324DB8" w:rsidP="00184408">
            <w:pPr>
              <w:rPr>
                <w:rFonts w:ascii="Arial" w:hAnsi="Arial" w:cs="Arial"/>
                <w:sz w:val="16"/>
                <w:szCs w:val="16"/>
              </w:rPr>
            </w:pPr>
            <w:r w:rsidRPr="0094360E">
              <w:rPr>
                <w:rFonts w:ascii="Arial" w:hAnsi="Arial" w:cs="Arial"/>
                <w:sz w:val="16"/>
                <w:szCs w:val="16"/>
              </w:rPr>
              <w:t>ACCESORIOS Y HERRAMIENTAS MENORES PARA LA CONSTRUCCIÓN</w:t>
            </w:r>
          </w:p>
        </w:tc>
        <w:tc>
          <w:tcPr>
            <w:tcW w:w="1134" w:type="dxa"/>
          </w:tcPr>
          <w:p w:rsidR="00324DB8" w:rsidRPr="0094360E" w:rsidRDefault="00324DB8" w:rsidP="00184408">
            <w:pPr>
              <w:jc w:val="center"/>
              <w:rPr>
                <w:rFonts w:ascii="Arial" w:hAnsi="Arial" w:cs="Arial"/>
                <w:sz w:val="16"/>
                <w:szCs w:val="16"/>
              </w:rPr>
            </w:pPr>
            <w:r w:rsidRPr="0094360E">
              <w:rPr>
                <w:rFonts w:ascii="Arial" w:hAnsi="Arial" w:cs="Arial"/>
                <w:sz w:val="16"/>
                <w:szCs w:val="16"/>
              </w:rPr>
              <w:t>2000</w:t>
            </w:r>
          </w:p>
        </w:tc>
        <w:tc>
          <w:tcPr>
            <w:tcW w:w="1134" w:type="dxa"/>
          </w:tcPr>
          <w:p w:rsidR="00324DB8" w:rsidRPr="0094360E" w:rsidRDefault="00324DB8" w:rsidP="00184408">
            <w:pPr>
              <w:jc w:val="center"/>
              <w:rPr>
                <w:rFonts w:ascii="Arial" w:hAnsi="Arial" w:cs="Arial"/>
                <w:sz w:val="16"/>
                <w:szCs w:val="16"/>
              </w:rPr>
            </w:pPr>
            <w:r w:rsidRPr="0094360E">
              <w:rPr>
                <w:rFonts w:ascii="Arial" w:hAnsi="Arial" w:cs="Arial"/>
                <w:sz w:val="16"/>
                <w:szCs w:val="16"/>
              </w:rPr>
              <w:t>2911-1</w:t>
            </w:r>
          </w:p>
        </w:tc>
        <w:tc>
          <w:tcPr>
            <w:tcW w:w="1559" w:type="dxa"/>
          </w:tcPr>
          <w:p w:rsidR="00324DB8" w:rsidRPr="0094360E" w:rsidRDefault="00324DB8" w:rsidP="00184408">
            <w:pPr>
              <w:jc w:val="right"/>
              <w:rPr>
                <w:rFonts w:ascii="Arial" w:hAnsi="Arial" w:cs="Arial"/>
                <w:sz w:val="16"/>
                <w:szCs w:val="16"/>
              </w:rPr>
            </w:pPr>
            <w:r w:rsidRPr="0094360E">
              <w:rPr>
                <w:rFonts w:ascii="Arial" w:hAnsi="Arial" w:cs="Arial"/>
                <w:sz w:val="16"/>
                <w:szCs w:val="16"/>
              </w:rPr>
              <w:t>14,126.00</w:t>
            </w:r>
          </w:p>
        </w:tc>
      </w:tr>
      <w:tr w:rsidR="00324DB8" w:rsidRPr="0094360E" w:rsidTr="00184408">
        <w:tc>
          <w:tcPr>
            <w:tcW w:w="5495" w:type="dxa"/>
            <w:tcBorders>
              <w:bottom w:val="single" w:sz="4" w:space="0" w:color="auto"/>
            </w:tcBorders>
          </w:tcPr>
          <w:p w:rsidR="00324DB8" w:rsidRPr="0094360E" w:rsidRDefault="00324DB8" w:rsidP="00184408">
            <w:pPr>
              <w:rPr>
                <w:rFonts w:ascii="Arial" w:hAnsi="Arial" w:cs="Arial"/>
                <w:sz w:val="16"/>
                <w:szCs w:val="16"/>
              </w:rPr>
            </w:pPr>
            <w:r w:rsidRPr="0094360E">
              <w:rPr>
                <w:rFonts w:ascii="Arial" w:hAnsi="Arial" w:cs="Arial"/>
                <w:sz w:val="16"/>
                <w:szCs w:val="16"/>
              </w:rPr>
              <w:t>MANTENIMIENTO Y REPARACIÓN DE VEHICULOS TERRESTRES</w:t>
            </w:r>
          </w:p>
        </w:tc>
        <w:tc>
          <w:tcPr>
            <w:tcW w:w="1134" w:type="dxa"/>
            <w:tcBorders>
              <w:bottom w:val="single" w:sz="4" w:space="0" w:color="auto"/>
            </w:tcBorders>
          </w:tcPr>
          <w:p w:rsidR="00324DB8" w:rsidRPr="0094360E" w:rsidRDefault="00324DB8" w:rsidP="00184408">
            <w:pPr>
              <w:jc w:val="center"/>
              <w:rPr>
                <w:rFonts w:ascii="Arial" w:hAnsi="Arial" w:cs="Arial"/>
                <w:sz w:val="16"/>
                <w:szCs w:val="16"/>
              </w:rPr>
            </w:pPr>
            <w:r w:rsidRPr="0094360E">
              <w:rPr>
                <w:rFonts w:ascii="Arial" w:hAnsi="Arial" w:cs="Arial"/>
                <w:sz w:val="16"/>
                <w:szCs w:val="16"/>
              </w:rPr>
              <w:t>3000</w:t>
            </w:r>
          </w:p>
        </w:tc>
        <w:tc>
          <w:tcPr>
            <w:tcW w:w="1134" w:type="dxa"/>
            <w:tcBorders>
              <w:bottom w:val="single" w:sz="4" w:space="0" w:color="auto"/>
            </w:tcBorders>
          </w:tcPr>
          <w:p w:rsidR="00324DB8" w:rsidRPr="0094360E" w:rsidRDefault="00324DB8" w:rsidP="00184408">
            <w:pPr>
              <w:jc w:val="center"/>
              <w:rPr>
                <w:rFonts w:ascii="Arial" w:hAnsi="Arial" w:cs="Arial"/>
                <w:sz w:val="16"/>
                <w:szCs w:val="16"/>
              </w:rPr>
            </w:pPr>
            <w:r w:rsidRPr="0094360E">
              <w:rPr>
                <w:rFonts w:ascii="Arial" w:hAnsi="Arial" w:cs="Arial"/>
                <w:sz w:val="16"/>
                <w:szCs w:val="16"/>
              </w:rPr>
              <w:t>3551-1</w:t>
            </w:r>
          </w:p>
        </w:tc>
        <w:tc>
          <w:tcPr>
            <w:tcW w:w="1559" w:type="dxa"/>
          </w:tcPr>
          <w:p w:rsidR="00324DB8" w:rsidRPr="0094360E" w:rsidRDefault="00324DB8" w:rsidP="00184408">
            <w:pPr>
              <w:jc w:val="right"/>
              <w:rPr>
                <w:rFonts w:ascii="Arial" w:hAnsi="Arial" w:cs="Arial"/>
                <w:sz w:val="16"/>
                <w:szCs w:val="16"/>
              </w:rPr>
            </w:pPr>
            <w:r w:rsidRPr="0094360E">
              <w:rPr>
                <w:rFonts w:ascii="Arial" w:hAnsi="Arial" w:cs="Arial"/>
                <w:sz w:val="16"/>
                <w:szCs w:val="16"/>
              </w:rPr>
              <w:t>19,961.00</w:t>
            </w:r>
          </w:p>
        </w:tc>
      </w:tr>
      <w:tr w:rsidR="00324DB8" w:rsidRPr="0094360E" w:rsidTr="00184408">
        <w:tc>
          <w:tcPr>
            <w:tcW w:w="5495" w:type="dxa"/>
            <w:tcBorders>
              <w:bottom w:val="single" w:sz="4" w:space="0" w:color="auto"/>
            </w:tcBorders>
          </w:tcPr>
          <w:p w:rsidR="00324DB8" w:rsidRPr="0094360E" w:rsidRDefault="00324DB8" w:rsidP="00184408">
            <w:pPr>
              <w:rPr>
                <w:rFonts w:ascii="Arial" w:hAnsi="Arial" w:cs="Arial"/>
                <w:sz w:val="16"/>
                <w:szCs w:val="16"/>
              </w:rPr>
            </w:pPr>
            <w:r w:rsidRPr="0094360E">
              <w:rPr>
                <w:rFonts w:ascii="Arial" w:hAnsi="Arial" w:cs="Arial"/>
                <w:sz w:val="16"/>
                <w:szCs w:val="16"/>
              </w:rPr>
              <w:t>MANTENIMIENTO Y CONSERVACION DE MAQUINARIA Y EQUIPO</w:t>
            </w:r>
          </w:p>
        </w:tc>
        <w:tc>
          <w:tcPr>
            <w:tcW w:w="1134" w:type="dxa"/>
            <w:tcBorders>
              <w:bottom w:val="single" w:sz="4" w:space="0" w:color="auto"/>
            </w:tcBorders>
          </w:tcPr>
          <w:p w:rsidR="00324DB8" w:rsidRPr="0094360E" w:rsidRDefault="00324DB8" w:rsidP="00184408">
            <w:pPr>
              <w:jc w:val="center"/>
              <w:rPr>
                <w:rFonts w:ascii="Arial" w:hAnsi="Arial" w:cs="Arial"/>
                <w:sz w:val="16"/>
                <w:szCs w:val="16"/>
              </w:rPr>
            </w:pPr>
            <w:r w:rsidRPr="0094360E">
              <w:rPr>
                <w:rFonts w:ascii="Arial" w:hAnsi="Arial" w:cs="Arial"/>
                <w:sz w:val="16"/>
                <w:szCs w:val="16"/>
              </w:rPr>
              <w:t>3000</w:t>
            </w:r>
          </w:p>
        </w:tc>
        <w:tc>
          <w:tcPr>
            <w:tcW w:w="1134" w:type="dxa"/>
            <w:tcBorders>
              <w:bottom w:val="single" w:sz="4" w:space="0" w:color="auto"/>
            </w:tcBorders>
          </w:tcPr>
          <w:p w:rsidR="00324DB8" w:rsidRPr="0094360E" w:rsidRDefault="00324DB8" w:rsidP="00184408">
            <w:pPr>
              <w:jc w:val="center"/>
              <w:rPr>
                <w:rFonts w:ascii="Arial" w:hAnsi="Arial" w:cs="Arial"/>
                <w:sz w:val="16"/>
                <w:szCs w:val="16"/>
              </w:rPr>
            </w:pPr>
            <w:r w:rsidRPr="0094360E">
              <w:rPr>
                <w:rFonts w:ascii="Arial" w:hAnsi="Arial" w:cs="Arial"/>
                <w:sz w:val="16"/>
                <w:szCs w:val="16"/>
              </w:rPr>
              <w:t>3571-1</w:t>
            </w:r>
          </w:p>
        </w:tc>
        <w:tc>
          <w:tcPr>
            <w:tcW w:w="1559" w:type="dxa"/>
            <w:tcBorders>
              <w:bottom w:val="single" w:sz="4" w:space="0" w:color="auto"/>
            </w:tcBorders>
          </w:tcPr>
          <w:p w:rsidR="00324DB8" w:rsidRPr="0094360E" w:rsidRDefault="00324DB8" w:rsidP="00184408">
            <w:pPr>
              <w:jc w:val="right"/>
              <w:rPr>
                <w:rFonts w:ascii="Arial" w:hAnsi="Arial" w:cs="Arial"/>
                <w:sz w:val="16"/>
                <w:szCs w:val="16"/>
              </w:rPr>
            </w:pPr>
            <w:r w:rsidRPr="0094360E">
              <w:rPr>
                <w:rFonts w:ascii="Arial" w:hAnsi="Arial" w:cs="Arial"/>
                <w:sz w:val="16"/>
                <w:szCs w:val="16"/>
              </w:rPr>
              <w:t>20,000.00</w:t>
            </w:r>
          </w:p>
        </w:tc>
      </w:tr>
      <w:tr w:rsidR="00324DB8" w:rsidRPr="0094360E" w:rsidTr="00184408">
        <w:tc>
          <w:tcPr>
            <w:tcW w:w="5495" w:type="dxa"/>
            <w:tcBorders>
              <w:top w:val="single" w:sz="4" w:space="0" w:color="auto"/>
              <w:left w:val="nil"/>
              <w:bottom w:val="nil"/>
              <w:right w:val="nil"/>
            </w:tcBorders>
          </w:tcPr>
          <w:p w:rsidR="00324DB8" w:rsidRPr="0094360E" w:rsidRDefault="00324DB8" w:rsidP="00184408">
            <w:pPr>
              <w:rPr>
                <w:rFonts w:ascii="Arial" w:hAnsi="Arial" w:cs="Arial"/>
                <w:sz w:val="16"/>
                <w:szCs w:val="16"/>
              </w:rPr>
            </w:pPr>
          </w:p>
        </w:tc>
        <w:tc>
          <w:tcPr>
            <w:tcW w:w="1134" w:type="dxa"/>
            <w:tcBorders>
              <w:top w:val="single" w:sz="4" w:space="0" w:color="auto"/>
              <w:left w:val="nil"/>
              <w:bottom w:val="nil"/>
              <w:right w:val="nil"/>
            </w:tcBorders>
          </w:tcPr>
          <w:p w:rsidR="00324DB8" w:rsidRPr="0094360E" w:rsidRDefault="00324DB8" w:rsidP="00184408">
            <w:pPr>
              <w:jc w:val="center"/>
              <w:rPr>
                <w:rFonts w:ascii="Arial" w:hAnsi="Arial" w:cs="Arial"/>
                <w:sz w:val="16"/>
                <w:szCs w:val="16"/>
              </w:rPr>
            </w:pPr>
          </w:p>
        </w:tc>
        <w:tc>
          <w:tcPr>
            <w:tcW w:w="1134" w:type="dxa"/>
            <w:tcBorders>
              <w:top w:val="single" w:sz="4" w:space="0" w:color="auto"/>
              <w:left w:val="nil"/>
              <w:bottom w:val="nil"/>
              <w:right w:val="single" w:sz="4" w:space="0" w:color="auto"/>
            </w:tcBorders>
          </w:tcPr>
          <w:p w:rsidR="00324DB8" w:rsidRPr="0094360E" w:rsidRDefault="00324DB8" w:rsidP="00184408">
            <w:pPr>
              <w:jc w:val="center"/>
              <w:rPr>
                <w:rFonts w:ascii="Arial" w:hAnsi="Arial" w:cs="Arial"/>
                <w:sz w:val="16"/>
                <w:szCs w:val="16"/>
              </w:rPr>
            </w:pPr>
          </w:p>
        </w:tc>
        <w:tc>
          <w:tcPr>
            <w:tcW w:w="1559" w:type="dxa"/>
            <w:tcBorders>
              <w:left w:val="single" w:sz="4" w:space="0" w:color="auto"/>
            </w:tcBorders>
          </w:tcPr>
          <w:p w:rsidR="00324DB8" w:rsidRPr="0094360E" w:rsidRDefault="00324DB8" w:rsidP="00184408">
            <w:pPr>
              <w:jc w:val="right"/>
              <w:rPr>
                <w:rFonts w:ascii="Arial" w:hAnsi="Arial" w:cs="Arial"/>
                <w:sz w:val="16"/>
                <w:szCs w:val="16"/>
              </w:rPr>
            </w:pPr>
            <w:r w:rsidRPr="0094360E">
              <w:rPr>
                <w:rFonts w:ascii="Arial" w:hAnsi="Arial" w:cs="Arial"/>
                <w:sz w:val="16"/>
                <w:szCs w:val="16"/>
              </w:rPr>
              <w:t>$1,400,000.00</w:t>
            </w:r>
          </w:p>
        </w:tc>
      </w:tr>
    </w:tbl>
    <w:tbl>
      <w:tblPr>
        <w:tblStyle w:val="Tablaconcuadrcula"/>
        <w:tblpPr w:leftFromText="141" w:rightFromText="141" w:vertAnchor="text" w:horzAnchor="margin" w:tblpY="56"/>
        <w:tblW w:w="5148" w:type="pct"/>
        <w:tblLayout w:type="fixed"/>
        <w:tblLook w:val="04A0" w:firstRow="1" w:lastRow="0" w:firstColumn="1" w:lastColumn="0" w:noHBand="0" w:noVBand="1"/>
      </w:tblPr>
      <w:tblGrid>
        <w:gridCol w:w="530"/>
        <w:gridCol w:w="5493"/>
        <w:gridCol w:w="1766"/>
        <w:gridCol w:w="1533"/>
      </w:tblGrid>
      <w:tr w:rsidR="00324DB8" w:rsidRPr="00251BAF" w:rsidTr="00184408">
        <w:tc>
          <w:tcPr>
            <w:tcW w:w="285" w:type="pct"/>
          </w:tcPr>
          <w:p w:rsidR="00324DB8" w:rsidRDefault="00324DB8" w:rsidP="00184408">
            <w:pPr>
              <w:jc w:val="both"/>
              <w:rPr>
                <w:rFonts w:ascii="Arial" w:hAnsi="Arial" w:cs="Arial"/>
                <w:b/>
              </w:rPr>
            </w:pPr>
            <w:r>
              <w:rPr>
                <w:rFonts w:ascii="Arial" w:hAnsi="Arial" w:cs="Arial"/>
                <w:b/>
              </w:rPr>
              <w:t>1.5</w:t>
            </w:r>
          </w:p>
        </w:tc>
        <w:tc>
          <w:tcPr>
            <w:tcW w:w="2945" w:type="pct"/>
          </w:tcPr>
          <w:p w:rsidR="00324DB8" w:rsidRDefault="00324DB8" w:rsidP="00184408">
            <w:pPr>
              <w:rPr>
                <w:rFonts w:ascii="Arial" w:eastAsia="Times New Roman" w:hAnsi="Arial" w:cs="Arial"/>
                <w:b/>
                <w:color w:val="000000" w:themeColor="text1"/>
                <w:lang w:eastAsia="es-MX"/>
              </w:rPr>
            </w:pPr>
            <w:r>
              <w:rPr>
                <w:rFonts w:ascii="Arial" w:eastAsia="Times New Roman" w:hAnsi="Arial" w:cs="Arial"/>
                <w:b/>
                <w:color w:val="000000" w:themeColor="text1"/>
                <w:lang w:eastAsia="es-MX"/>
              </w:rPr>
              <w:t>2DA. ETAPA ZACATECAS SIN BACHES</w:t>
            </w:r>
          </w:p>
        </w:tc>
        <w:tc>
          <w:tcPr>
            <w:tcW w:w="947" w:type="pct"/>
            <w:tcBorders>
              <w:right w:val="nil"/>
            </w:tcBorders>
          </w:tcPr>
          <w:p w:rsidR="00324DB8" w:rsidRPr="002D4245" w:rsidRDefault="00324DB8" w:rsidP="00184408">
            <w:pPr>
              <w:jc w:val="right"/>
              <w:rPr>
                <w:rFonts w:ascii="Arial" w:hAnsi="Arial" w:cs="Arial"/>
                <w:b/>
              </w:rPr>
            </w:pPr>
            <w:r>
              <w:rPr>
                <w:rFonts w:ascii="Arial" w:hAnsi="Arial" w:cs="Arial"/>
                <w:b/>
              </w:rPr>
              <w:t>$   992,680.68</w:t>
            </w:r>
          </w:p>
        </w:tc>
        <w:tc>
          <w:tcPr>
            <w:tcW w:w="822" w:type="pct"/>
            <w:tcBorders>
              <w:left w:val="nil"/>
            </w:tcBorders>
          </w:tcPr>
          <w:p w:rsidR="00324DB8" w:rsidRPr="00251BAF" w:rsidRDefault="00324DB8" w:rsidP="00184408">
            <w:pPr>
              <w:rPr>
                <w:rFonts w:ascii="Arial" w:eastAsia="Times New Roman" w:hAnsi="Arial" w:cs="Arial"/>
                <w:color w:val="000000" w:themeColor="text1"/>
                <w:lang w:eastAsia="es-MX"/>
              </w:rPr>
            </w:pPr>
          </w:p>
        </w:tc>
      </w:tr>
      <w:tr w:rsidR="00324DB8" w:rsidRPr="00835C79" w:rsidTr="00184408">
        <w:tc>
          <w:tcPr>
            <w:tcW w:w="285" w:type="pct"/>
          </w:tcPr>
          <w:p w:rsidR="00324DB8" w:rsidRDefault="00324DB8" w:rsidP="00184408">
            <w:pPr>
              <w:jc w:val="both"/>
              <w:rPr>
                <w:rFonts w:ascii="Arial" w:hAnsi="Arial" w:cs="Arial"/>
                <w:b/>
              </w:rPr>
            </w:pPr>
          </w:p>
        </w:tc>
        <w:tc>
          <w:tcPr>
            <w:tcW w:w="2945" w:type="pct"/>
          </w:tcPr>
          <w:p w:rsidR="00324DB8" w:rsidRDefault="00324DB8" w:rsidP="00184408">
            <w:pPr>
              <w:rPr>
                <w:rFonts w:ascii="Arial" w:eastAsia="Times New Roman" w:hAnsi="Arial" w:cs="Arial"/>
                <w:b/>
                <w:color w:val="000000" w:themeColor="text1"/>
                <w:lang w:eastAsia="es-MX"/>
              </w:rPr>
            </w:pPr>
            <w:r>
              <w:rPr>
                <w:rFonts w:ascii="Arial" w:eastAsia="Times New Roman" w:hAnsi="Arial" w:cs="Arial"/>
                <w:b/>
                <w:color w:val="000000" w:themeColor="text1"/>
                <w:lang w:eastAsia="es-MX"/>
              </w:rPr>
              <w:t>TOTAL</w:t>
            </w:r>
          </w:p>
        </w:tc>
        <w:tc>
          <w:tcPr>
            <w:tcW w:w="947" w:type="pct"/>
            <w:tcBorders>
              <w:right w:val="nil"/>
            </w:tcBorders>
          </w:tcPr>
          <w:p w:rsidR="00324DB8" w:rsidRDefault="00324DB8" w:rsidP="00184408">
            <w:pPr>
              <w:jc w:val="right"/>
              <w:rPr>
                <w:rFonts w:ascii="Arial" w:hAnsi="Arial" w:cs="Arial"/>
                <w:b/>
              </w:rPr>
            </w:pPr>
            <w:r>
              <w:rPr>
                <w:rFonts w:ascii="Arial" w:hAnsi="Arial" w:cs="Arial"/>
                <w:b/>
              </w:rPr>
              <w:t xml:space="preserve">   $5,224,603.31</w:t>
            </w:r>
          </w:p>
        </w:tc>
        <w:tc>
          <w:tcPr>
            <w:tcW w:w="822" w:type="pct"/>
            <w:tcBorders>
              <w:left w:val="nil"/>
            </w:tcBorders>
          </w:tcPr>
          <w:p w:rsidR="00324DB8" w:rsidRPr="00835C79" w:rsidRDefault="00324DB8" w:rsidP="00184408">
            <w:pPr>
              <w:rPr>
                <w:rFonts w:ascii="Arial" w:eastAsia="Times New Roman" w:hAnsi="Arial" w:cs="Arial"/>
                <w:b/>
                <w:color w:val="000000" w:themeColor="text1"/>
                <w:lang w:eastAsia="es-MX"/>
              </w:rPr>
            </w:pPr>
          </w:p>
        </w:tc>
      </w:tr>
    </w:tbl>
    <w:p w:rsidR="00324DB8" w:rsidRPr="00251BAF" w:rsidRDefault="00324DB8" w:rsidP="00324DB8">
      <w:pPr>
        <w:pStyle w:val="Standard"/>
        <w:jc w:val="center"/>
        <w:rPr>
          <w:rFonts w:ascii="Arial" w:hAnsi="Arial" w:cs="Arial"/>
          <w:sz w:val="22"/>
          <w:szCs w:val="22"/>
        </w:rPr>
      </w:pPr>
    </w:p>
    <w:p w:rsidR="00324DB8" w:rsidRDefault="00D31A32" w:rsidP="00D31A32">
      <w:pPr>
        <w:autoSpaceDE w:val="0"/>
        <w:autoSpaceDN w:val="0"/>
        <w:adjustRightInd w:val="0"/>
        <w:jc w:val="both"/>
        <w:rPr>
          <w:rFonts w:ascii="Georgia" w:eastAsia="Calibri" w:hAnsi="Georgia" w:cs="Calibri"/>
        </w:rPr>
      </w:pPr>
      <w:r w:rsidRPr="00D31A32">
        <w:rPr>
          <w:rFonts w:ascii="Georgia" w:hAnsi="Georgia"/>
          <w:b/>
        </w:rPr>
        <w:t>AHAZ</w:t>
      </w:r>
      <w:r w:rsidRPr="00D31A32">
        <w:rPr>
          <w:rFonts w:ascii="Georgia" w:hAnsi="Georgia" w:cs="Calibri"/>
          <w:b/>
        </w:rPr>
        <w:t>/18</w:t>
      </w:r>
      <w:r>
        <w:rPr>
          <w:rFonts w:ascii="Georgia" w:hAnsi="Georgia" w:cs="Calibri"/>
          <w:b/>
        </w:rPr>
        <w:t>7</w:t>
      </w:r>
      <w:r w:rsidRPr="00D31A32">
        <w:rPr>
          <w:rFonts w:ascii="Georgia" w:hAnsi="Georgia" w:cs="Calibri"/>
          <w:b/>
        </w:rPr>
        <w:t>/2019.-</w:t>
      </w:r>
      <w:r w:rsidRPr="00D31A32">
        <w:rPr>
          <w:rFonts w:ascii="Georgia" w:hAnsi="Georgia" w:cs="Calibri"/>
        </w:rPr>
        <w:t xml:space="preserve"> “Se aprueba por unanimidad de votos,</w:t>
      </w:r>
      <w:r w:rsidR="007F15FB">
        <w:rPr>
          <w:rFonts w:ascii="Georgia" w:hAnsi="Georgia" w:cs="Calibri"/>
        </w:rPr>
        <w:t xml:space="preserve"> </w:t>
      </w:r>
      <w:r w:rsidRPr="00D31A32">
        <w:rPr>
          <w:rFonts w:ascii="Georgia" w:eastAsia="Calibri" w:hAnsi="Georgia" w:cs="Calibri"/>
        </w:rPr>
        <w:t>aprobación del dictamen que presenta la Comisión Edilicia de Obra Pública, Desarrollo Urbano y Ordenamiento Territorial, relativo a la solicitud de cambio de nombre al fraccionamiento autorizado denominado “El Capulincito” por el nombre de “Las Lunas Residencial”, a favor del C. Carlos Arturo Ayala Nava</w:t>
      </w:r>
      <w:r w:rsidR="00324DB8">
        <w:rPr>
          <w:rFonts w:ascii="Georgia" w:eastAsia="Calibri" w:hAnsi="Georgia" w:cs="Calibri"/>
        </w:rPr>
        <w:t>, consistente en:</w:t>
      </w:r>
    </w:p>
    <w:p w:rsidR="00D31A32" w:rsidRPr="00324DB8" w:rsidRDefault="00324DB8" w:rsidP="00324DB8">
      <w:pPr>
        <w:jc w:val="both"/>
        <w:rPr>
          <w:rFonts w:ascii="Georgia" w:eastAsia="Calibri" w:hAnsi="Georgia" w:cs="Calibri"/>
          <w:b/>
        </w:rPr>
      </w:pPr>
      <w:r w:rsidRPr="00324DB8">
        <w:rPr>
          <w:rFonts w:ascii="Georgia" w:hAnsi="Georgia" w:cs="Arial"/>
          <w:b/>
          <w:lang w:val="es-ES"/>
        </w:rPr>
        <w:t xml:space="preserve">ÚNICO: </w:t>
      </w:r>
      <w:r w:rsidRPr="00324DB8">
        <w:rPr>
          <w:rFonts w:ascii="Georgia" w:hAnsi="Georgia" w:cs="Arial"/>
          <w:lang w:val="es-ES"/>
        </w:rPr>
        <w:t xml:space="preserve">Es de autorizarse y se autoriza el cambio de nombre del fraccionamiento autorizado denominado “El Capulincito” por el nombre de “Las Lunas Residencial”, a favor </w:t>
      </w:r>
      <w:r>
        <w:rPr>
          <w:rFonts w:ascii="Georgia" w:hAnsi="Georgia" w:cs="Arial"/>
          <w:lang w:val="es-ES"/>
        </w:rPr>
        <w:t>del C. Carlos Arturo Ayala Nava</w:t>
      </w:r>
      <w:r w:rsidR="00D31A32" w:rsidRPr="00324DB8">
        <w:rPr>
          <w:rFonts w:ascii="Georgia" w:eastAsia="Calibri" w:hAnsi="Georgia" w:cs="Calibri"/>
        </w:rPr>
        <w:t xml:space="preserve">". </w:t>
      </w:r>
    </w:p>
    <w:p w:rsidR="00C0760D" w:rsidRPr="00D31A32" w:rsidRDefault="00C0760D" w:rsidP="00F063C2">
      <w:pPr>
        <w:autoSpaceDE w:val="0"/>
        <w:autoSpaceDN w:val="0"/>
        <w:adjustRightInd w:val="0"/>
        <w:jc w:val="both"/>
        <w:rPr>
          <w:rFonts w:ascii="Georgia" w:hAnsi="Georgia"/>
        </w:rPr>
      </w:pPr>
    </w:p>
    <w:p w:rsidR="00324DB8" w:rsidRDefault="00D31A32" w:rsidP="00D31A32">
      <w:pPr>
        <w:autoSpaceDE w:val="0"/>
        <w:autoSpaceDN w:val="0"/>
        <w:adjustRightInd w:val="0"/>
        <w:jc w:val="both"/>
        <w:rPr>
          <w:rFonts w:ascii="Georgia" w:eastAsia="Calibri" w:hAnsi="Georgia" w:cs="Calibri"/>
        </w:rPr>
      </w:pPr>
      <w:r w:rsidRPr="00D31A32">
        <w:rPr>
          <w:rFonts w:ascii="Georgia" w:hAnsi="Georgia"/>
          <w:b/>
        </w:rPr>
        <w:t>AHAZ</w:t>
      </w:r>
      <w:r w:rsidRPr="00D31A32">
        <w:rPr>
          <w:rFonts w:ascii="Georgia" w:hAnsi="Georgia" w:cs="Calibri"/>
          <w:b/>
        </w:rPr>
        <w:t>/18</w:t>
      </w:r>
      <w:r>
        <w:rPr>
          <w:rFonts w:ascii="Georgia" w:hAnsi="Georgia" w:cs="Calibri"/>
          <w:b/>
        </w:rPr>
        <w:t>8</w:t>
      </w:r>
      <w:r w:rsidRPr="00D31A32">
        <w:rPr>
          <w:rFonts w:ascii="Georgia" w:hAnsi="Georgia" w:cs="Calibri"/>
          <w:b/>
        </w:rPr>
        <w:t>/2019.-</w:t>
      </w:r>
      <w:r w:rsidRPr="00D31A32">
        <w:rPr>
          <w:rFonts w:ascii="Georgia" w:hAnsi="Georgia" w:cs="Calibri"/>
        </w:rPr>
        <w:t xml:space="preserve"> “Se aprueba por unanimidad de votos,</w:t>
      </w:r>
      <w:r w:rsidR="007F15FB">
        <w:rPr>
          <w:rFonts w:ascii="Georgia" w:hAnsi="Georgia" w:cs="Calibri"/>
        </w:rPr>
        <w:t xml:space="preserve"> </w:t>
      </w:r>
      <w:r w:rsidRPr="00D31A32">
        <w:rPr>
          <w:rFonts w:ascii="Georgia" w:eastAsia="Calibri" w:hAnsi="Georgia" w:cs="Calibri"/>
        </w:rPr>
        <w:t>aprobación del dictamen que presenta la Comisión Edilicia de Obra Pública, Desarrollo Urbano y Ordenamiento Territorial, relativo a la solicitud de autorización del proyecto de fraccionamiento de interés social denominado “Lomas de la Peña”, ubicado en La Comunidad Ojo de Agua de Melendrez de esta Ciudad Capital, a favor de la C. María Montelongo Estebane</w:t>
      </w:r>
      <w:r w:rsidR="00324DB8">
        <w:rPr>
          <w:rFonts w:ascii="Georgia" w:eastAsia="Calibri" w:hAnsi="Georgia" w:cs="Calibri"/>
        </w:rPr>
        <w:t>, consistente en:</w:t>
      </w:r>
    </w:p>
    <w:p w:rsidR="00D31A32" w:rsidRPr="00174CD7" w:rsidRDefault="00174CD7" w:rsidP="00174CD7">
      <w:pPr>
        <w:jc w:val="both"/>
        <w:rPr>
          <w:rFonts w:ascii="Georgia" w:eastAsia="Calibri" w:hAnsi="Georgia" w:cs="Calibri"/>
          <w:b/>
        </w:rPr>
      </w:pPr>
      <w:r w:rsidRPr="00174CD7">
        <w:rPr>
          <w:rFonts w:ascii="Georgia" w:hAnsi="Georgia" w:cs="Arial"/>
          <w:b/>
          <w:lang w:val="es-ES"/>
        </w:rPr>
        <w:t xml:space="preserve">ÚNICO: </w:t>
      </w:r>
      <w:r w:rsidRPr="00174CD7">
        <w:rPr>
          <w:rFonts w:ascii="Georgia" w:hAnsi="Georgia" w:cs="Arial"/>
          <w:lang w:val="es-ES"/>
        </w:rPr>
        <w:t>Es de autorizarse y se autoriza la solicitud relativa a la autorización de fraccionamiento denominado “LOMAS DE LA PEÑA” ubicado</w:t>
      </w:r>
      <w:r w:rsidR="007F15FB">
        <w:rPr>
          <w:rFonts w:ascii="Georgia" w:hAnsi="Georgia" w:cs="Arial"/>
          <w:lang w:val="es-ES"/>
        </w:rPr>
        <w:t xml:space="preserve"> </w:t>
      </w:r>
      <w:r w:rsidRPr="00174CD7">
        <w:rPr>
          <w:rFonts w:ascii="Georgia" w:hAnsi="Georgia" w:cs="Arial"/>
          <w:lang w:val="es-ES"/>
        </w:rPr>
        <w:t xml:space="preserve">en Rancho Ojo de Agua de Meléndrez, Zacatecas, Zacatecas, con una superficie total de 20,000.00 m2, dividido en 103 lotes para vivienda y su área de donación, propiedad de la </w:t>
      </w:r>
      <w:r w:rsidRPr="00174CD7">
        <w:rPr>
          <w:rFonts w:ascii="Georgia" w:hAnsi="Georgia" w:cs="Arial"/>
          <w:b/>
          <w:lang w:val="es-ES"/>
        </w:rPr>
        <w:t>C. MARÍA MONTELONGO ESTEBANE</w:t>
      </w:r>
      <w:r w:rsidRPr="00174CD7">
        <w:rPr>
          <w:rFonts w:ascii="Georgia" w:hAnsi="Georgia" w:cs="Arial"/>
          <w:lang w:val="es-ES"/>
        </w:rPr>
        <w:t>, a través de sus apoderados legales C. JESÚS RODRÍGUEZ GARCÍA y C. JESÚS ALBA RODRÍGUEZ, una vez que se cumpla con todo lo esti</w:t>
      </w:r>
      <w:r>
        <w:rPr>
          <w:rFonts w:ascii="Georgia" w:hAnsi="Georgia" w:cs="Arial"/>
          <w:lang w:val="es-ES"/>
        </w:rPr>
        <w:t>pulado en el presente dictamen</w:t>
      </w:r>
      <w:r w:rsidR="00D31A32" w:rsidRPr="00174CD7">
        <w:rPr>
          <w:rFonts w:ascii="Georgia" w:eastAsia="Calibri" w:hAnsi="Georgia" w:cs="Calibri"/>
        </w:rPr>
        <w:t xml:space="preserve">". </w:t>
      </w:r>
    </w:p>
    <w:p w:rsidR="00C0760D" w:rsidRDefault="00C0760D" w:rsidP="00F063C2">
      <w:pPr>
        <w:autoSpaceDE w:val="0"/>
        <w:autoSpaceDN w:val="0"/>
        <w:adjustRightInd w:val="0"/>
        <w:jc w:val="both"/>
        <w:rPr>
          <w:rFonts w:ascii="Georgia" w:eastAsia="Calibri" w:hAnsi="Georgia" w:cs="Calibri"/>
          <w:b/>
        </w:rPr>
      </w:pPr>
    </w:p>
    <w:p w:rsidR="0086487B" w:rsidRDefault="00D31A32" w:rsidP="00D31A32">
      <w:pPr>
        <w:autoSpaceDE w:val="0"/>
        <w:autoSpaceDN w:val="0"/>
        <w:adjustRightInd w:val="0"/>
        <w:jc w:val="both"/>
        <w:rPr>
          <w:rFonts w:ascii="Georgia" w:eastAsia="Calibri" w:hAnsi="Georgia" w:cs="Calibri"/>
        </w:rPr>
      </w:pPr>
      <w:r w:rsidRPr="00D31A32">
        <w:rPr>
          <w:rFonts w:ascii="Georgia" w:hAnsi="Georgia"/>
          <w:b/>
        </w:rPr>
        <w:t>AHAZ</w:t>
      </w:r>
      <w:r w:rsidRPr="00D31A32">
        <w:rPr>
          <w:rFonts w:ascii="Georgia" w:hAnsi="Georgia" w:cs="Calibri"/>
          <w:b/>
        </w:rPr>
        <w:t>/18</w:t>
      </w:r>
      <w:r>
        <w:rPr>
          <w:rFonts w:ascii="Georgia" w:hAnsi="Georgia" w:cs="Calibri"/>
          <w:b/>
        </w:rPr>
        <w:t>9</w:t>
      </w:r>
      <w:r w:rsidRPr="00D31A32">
        <w:rPr>
          <w:rFonts w:ascii="Georgia" w:hAnsi="Georgia" w:cs="Calibri"/>
          <w:b/>
        </w:rPr>
        <w:t>/2019.-</w:t>
      </w:r>
      <w:r w:rsidRPr="00D31A32">
        <w:rPr>
          <w:rFonts w:ascii="Georgia" w:hAnsi="Georgia" w:cs="Calibri"/>
        </w:rPr>
        <w:t xml:space="preserve"> “Se aprueba por unanimidad de votos,</w:t>
      </w:r>
      <w:r w:rsidR="007F15FB">
        <w:rPr>
          <w:rFonts w:ascii="Georgia" w:hAnsi="Georgia" w:cs="Calibri"/>
        </w:rPr>
        <w:t xml:space="preserve"> </w:t>
      </w:r>
      <w:r w:rsidRPr="00D31A32">
        <w:rPr>
          <w:rFonts w:ascii="Georgia" w:eastAsia="Calibri" w:hAnsi="Georgia" w:cs="Calibri"/>
        </w:rPr>
        <w:t>aprobación del dictamen que presenta la Comisión Edilicia de Hacienda y Patrimonio Municipal, referente a la autorización de aportación económica por un monto de $3,000,000.00 (Tres millones de pesos 00/100 M.N.), dentro del Convenio FISE-</w:t>
      </w:r>
      <w:r w:rsidRPr="00D31A32">
        <w:rPr>
          <w:rFonts w:ascii="Georgia" w:eastAsia="Calibri" w:hAnsi="Georgia" w:cs="Calibri"/>
        </w:rPr>
        <w:lastRenderedPageBreak/>
        <w:t>Zacatecas/015/2019, de fecha 15 de marzo del año 2019, celebrado con el Gobierno del Estado de Zacatecas, a través de la Secretaría de Desarrollo Urbano, Vivienda y Ordenamiento Territorial y el H. Ayuntamiento de Zacatecas, Zac.; así como autorización de transferencias</w:t>
      </w:r>
      <w:r w:rsidR="0086487B">
        <w:rPr>
          <w:rFonts w:ascii="Georgia" w:eastAsia="Calibri" w:hAnsi="Georgia" w:cs="Calibri"/>
        </w:rPr>
        <w:t>, consistente en:</w:t>
      </w:r>
    </w:p>
    <w:p w:rsidR="00756BBC" w:rsidRDefault="00756BBC" w:rsidP="0086487B">
      <w:pPr>
        <w:pStyle w:val="Standard"/>
        <w:jc w:val="both"/>
        <w:rPr>
          <w:rFonts w:ascii="Georgia" w:hAnsi="Georgia" w:cs="Arial"/>
          <w:b/>
          <w:bCs/>
          <w:sz w:val="22"/>
          <w:szCs w:val="22"/>
          <w:lang w:val="es-ES"/>
        </w:rPr>
      </w:pPr>
    </w:p>
    <w:p w:rsidR="0086487B" w:rsidRPr="0086487B" w:rsidRDefault="0086487B" w:rsidP="0086487B">
      <w:pPr>
        <w:pStyle w:val="Standard"/>
        <w:jc w:val="both"/>
        <w:rPr>
          <w:rFonts w:ascii="Georgia" w:hAnsi="Georgia" w:cs="Arial"/>
          <w:bCs/>
          <w:sz w:val="22"/>
          <w:szCs w:val="22"/>
          <w:lang w:val="es-ES"/>
        </w:rPr>
      </w:pPr>
      <w:r w:rsidRPr="0086487B">
        <w:rPr>
          <w:rFonts w:ascii="Georgia" w:hAnsi="Georgia" w:cs="Arial"/>
          <w:b/>
          <w:bCs/>
          <w:sz w:val="22"/>
          <w:szCs w:val="22"/>
          <w:lang w:val="es-ES"/>
        </w:rPr>
        <w:t xml:space="preserve">PRIMERO.- </w:t>
      </w:r>
      <w:r w:rsidRPr="0086487B">
        <w:rPr>
          <w:rFonts w:ascii="Georgia" w:hAnsi="Georgia" w:cs="Arial"/>
          <w:bCs/>
          <w:sz w:val="22"/>
          <w:szCs w:val="22"/>
          <w:lang w:val="es-ES"/>
        </w:rPr>
        <w:t>SE AUTORIZA LA APORTACIÓN MUNICIPAL DE $3´000,000.00 (SON TRES MILLONES DE PESOS M. N.) DENTRO DEL CONVENIO FISE-ZACATECAS/015/2019, DE FECHA 15 DE MARZO DEL 2019, CELEBRADO ENTRE EL GOBIERNO DEL ESTADO DE ZACATECAS, A TRAVÉS DE LA SECRETARÍA DE DESARROLLO URBANO, VIVIENDA Y ORDENANIENTO TERRITORIAL Y EL H. AYUNTAMIENTO DE ZACATECAS, ZAC.</w:t>
      </w:r>
    </w:p>
    <w:p w:rsidR="0086487B" w:rsidRPr="0086487B" w:rsidRDefault="0086487B" w:rsidP="0086487B">
      <w:pPr>
        <w:pStyle w:val="Standard"/>
        <w:jc w:val="both"/>
        <w:rPr>
          <w:rFonts w:ascii="Georgia" w:hAnsi="Georgia" w:cs="Arial"/>
          <w:b/>
          <w:bCs/>
          <w:sz w:val="22"/>
          <w:szCs w:val="22"/>
          <w:lang w:val="es-ES"/>
        </w:rPr>
      </w:pPr>
    </w:p>
    <w:p w:rsidR="00D31A32" w:rsidRPr="0086487B" w:rsidRDefault="0086487B" w:rsidP="0086487B">
      <w:pPr>
        <w:pStyle w:val="Standard"/>
        <w:jc w:val="both"/>
        <w:rPr>
          <w:rFonts w:ascii="Georgia" w:hAnsi="Georgia" w:cs="Arial"/>
          <w:bCs/>
          <w:sz w:val="22"/>
          <w:szCs w:val="22"/>
          <w:lang w:val="es-ES"/>
        </w:rPr>
      </w:pPr>
      <w:r w:rsidRPr="0086487B">
        <w:rPr>
          <w:rFonts w:ascii="Georgia" w:hAnsi="Georgia" w:cs="Arial"/>
          <w:b/>
          <w:bCs/>
          <w:sz w:val="22"/>
          <w:szCs w:val="22"/>
          <w:lang w:val="es-ES"/>
        </w:rPr>
        <w:t xml:space="preserve">SEGUNDO: </w:t>
      </w:r>
      <w:r w:rsidRPr="0086487B">
        <w:rPr>
          <w:rFonts w:ascii="Georgia" w:hAnsi="Georgia" w:cs="Arial"/>
          <w:bCs/>
          <w:sz w:val="22"/>
          <w:szCs w:val="22"/>
          <w:lang w:val="es-ES"/>
        </w:rPr>
        <w:t>PARA EL FIN DESCRITO EN EL PUNTO QUE ANTECEDE, SE AUTORIZA LA TRANSFERENCIA DE $3´000,000.00 (SON TRES MILLONES DE PESOS M. N.) DE LA SECRETARÍA DE OBRAS PÚBLICAS MUNICIPALES (UNIDAD 520), DEL PROYECTO 413001, DE LA FUENTE DE FINANCIAMENTO 511, PARTIDA 4243-1, (APORTACIÓN PARA OBRA), A LA SECRETARÍA DE OBRAS PÚBLICAS MUNICIPALES (UNIDAD 520), DEL PROYECTO 413001, DE LA FUENTE DE FINANCIAMENTO 511, PARTIDA 4244-1 (APORTACIÓN DE ACCIONES), PARA POSTERIORMENTE TRANSFERIR EL RECURSO ANTES SEÑALADO A LA SECRETARIA DE FINANZAS DEL GOBIERNO DEL ESTADO A LA CUENTA DENOMINADA “APORTACIÓN FISM-FISE 2019” NÚMERO 0112960524, BANCO BBVA BANCOMER SA</w:t>
      </w:r>
      <w:r w:rsidR="00D31A32" w:rsidRPr="0086487B">
        <w:rPr>
          <w:rFonts w:ascii="Georgia" w:eastAsia="Calibri" w:hAnsi="Georgia" w:cs="Calibri"/>
          <w:sz w:val="22"/>
          <w:szCs w:val="22"/>
        </w:rPr>
        <w:t>".</w:t>
      </w:r>
    </w:p>
    <w:p w:rsidR="00D31A32" w:rsidRPr="00D31A32" w:rsidRDefault="00D31A32" w:rsidP="00F063C2">
      <w:pPr>
        <w:autoSpaceDE w:val="0"/>
        <w:autoSpaceDN w:val="0"/>
        <w:adjustRightInd w:val="0"/>
        <w:jc w:val="both"/>
        <w:rPr>
          <w:rFonts w:ascii="Georgia" w:eastAsia="Calibri" w:hAnsi="Georgia" w:cs="Calibri"/>
          <w:b/>
        </w:rPr>
      </w:pPr>
    </w:p>
    <w:p w:rsidR="0086487B" w:rsidRDefault="00D31A32" w:rsidP="00D31A32">
      <w:pPr>
        <w:autoSpaceDE w:val="0"/>
        <w:autoSpaceDN w:val="0"/>
        <w:adjustRightInd w:val="0"/>
        <w:jc w:val="both"/>
        <w:rPr>
          <w:rFonts w:ascii="Georgia" w:eastAsia="Calibri" w:hAnsi="Georgia" w:cs="Calibri"/>
        </w:rPr>
      </w:pPr>
      <w:r w:rsidRPr="00D31A32">
        <w:rPr>
          <w:rFonts w:ascii="Georgia" w:hAnsi="Georgia"/>
          <w:b/>
        </w:rPr>
        <w:t>AHAZ</w:t>
      </w:r>
      <w:r w:rsidRPr="00D31A32">
        <w:rPr>
          <w:rFonts w:ascii="Georgia" w:hAnsi="Georgia" w:cs="Calibri"/>
          <w:b/>
        </w:rPr>
        <w:t>/1</w:t>
      </w:r>
      <w:r>
        <w:rPr>
          <w:rFonts w:ascii="Georgia" w:hAnsi="Georgia" w:cs="Calibri"/>
          <w:b/>
        </w:rPr>
        <w:t>90</w:t>
      </w:r>
      <w:r w:rsidRPr="00D31A32">
        <w:rPr>
          <w:rFonts w:ascii="Georgia" w:hAnsi="Georgia" w:cs="Calibri"/>
          <w:b/>
        </w:rPr>
        <w:t>/2019.-</w:t>
      </w:r>
      <w:r w:rsidRPr="00D31A32">
        <w:rPr>
          <w:rFonts w:ascii="Georgia" w:hAnsi="Georgia" w:cs="Calibri"/>
        </w:rPr>
        <w:t xml:space="preserve"> “Se aprueba por unanimidad de votos,</w:t>
      </w:r>
      <w:r w:rsidR="007F15FB">
        <w:rPr>
          <w:rFonts w:ascii="Georgia" w:hAnsi="Georgia" w:cs="Calibri"/>
        </w:rPr>
        <w:t xml:space="preserve"> </w:t>
      </w:r>
      <w:r w:rsidRPr="00D31A32">
        <w:rPr>
          <w:rFonts w:ascii="Georgia" w:eastAsia="Calibri" w:hAnsi="Georgia" w:cs="Calibri"/>
        </w:rPr>
        <w:t>aprobación del dictamen que presentan en conjunto las Comisiones Edilicias Unidas de Hacienda y Patrimonio Municipal, y la de Desarrollo Económico, relativo a la modificación de las Reglas de Operación del Programa de Fortalecimiento a las PYMES dentro del Ejercicio Fiscal 2019, aprobadas mediante Punto de Acuerdo AHAZ/174/2019, de Sesión Extraordinaria de Cabildo N° 8, de fecha 26 de abril del año 2019</w:t>
      </w:r>
      <w:r w:rsidR="0086487B">
        <w:rPr>
          <w:rFonts w:ascii="Georgia" w:eastAsia="Calibri" w:hAnsi="Georgia" w:cs="Calibri"/>
        </w:rPr>
        <w:t>, consistente en:</w:t>
      </w:r>
    </w:p>
    <w:p w:rsidR="00BE19FA" w:rsidRDefault="00BE19FA" w:rsidP="00D31A32">
      <w:pPr>
        <w:autoSpaceDE w:val="0"/>
        <w:autoSpaceDN w:val="0"/>
        <w:adjustRightInd w:val="0"/>
        <w:jc w:val="both"/>
        <w:rPr>
          <w:rFonts w:ascii="Georgia" w:eastAsia="Calibri" w:hAnsi="Georgia" w:cs="Calibri"/>
        </w:rPr>
      </w:pPr>
    </w:p>
    <w:p w:rsidR="00D31A32" w:rsidRPr="0086487B" w:rsidRDefault="0086487B" w:rsidP="0086487B">
      <w:pPr>
        <w:pStyle w:val="Standard"/>
        <w:jc w:val="both"/>
        <w:rPr>
          <w:rFonts w:ascii="Georgia" w:hAnsi="Georgia" w:cs="Arial"/>
          <w:sz w:val="22"/>
          <w:szCs w:val="22"/>
          <w:lang w:val="es-ES"/>
        </w:rPr>
      </w:pPr>
      <w:r w:rsidRPr="0086487B">
        <w:rPr>
          <w:rFonts w:ascii="Georgia" w:hAnsi="Georgia" w:cs="Arial"/>
          <w:b/>
          <w:sz w:val="22"/>
          <w:szCs w:val="22"/>
          <w:lang w:val="es-ES"/>
        </w:rPr>
        <w:t>ÚNICO:</w:t>
      </w:r>
      <w:r w:rsidRPr="0086487B">
        <w:rPr>
          <w:rFonts w:ascii="Georgia" w:hAnsi="Georgia" w:cs="Arial"/>
          <w:bCs/>
          <w:sz w:val="22"/>
          <w:szCs w:val="22"/>
          <w:lang w:val="es-ES"/>
        </w:rPr>
        <w:t xml:space="preserve">DE LA REVISIÓN REALIZADA AL PROYECTO DE MODIFICACIÓN DE LAS </w:t>
      </w:r>
      <w:r w:rsidRPr="0086487B">
        <w:rPr>
          <w:rFonts w:ascii="Georgia" w:hAnsi="Georgia" w:cs="Arial"/>
          <w:sz w:val="22"/>
          <w:szCs w:val="22"/>
          <w:lang w:val="es-ES"/>
        </w:rPr>
        <w:t>REGLAS DE OPERACIÓN DEL PROGRAMA FORTALECIMIENTO A LAS PYMES DENTRO DEL EJERCICIO FISCAL 2019</w:t>
      </w:r>
      <w:r w:rsidRPr="0086487B">
        <w:rPr>
          <w:rFonts w:ascii="Georgia" w:hAnsi="Georgia" w:cs="Arial"/>
          <w:bCs/>
          <w:sz w:val="22"/>
          <w:szCs w:val="22"/>
          <w:lang w:val="es-ES"/>
        </w:rPr>
        <w:t xml:space="preserve">, POR UN IMPORTE TOTAL </w:t>
      </w:r>
      <w:r w:rsidRPr="0086487B">
        <w:rPr>
          <w:rFonts w:ascii="Georgia" w:hAnsi="Georgia" w:cs="Arial"/>
          <w:sz w:val="22"/>
          <w:szCs w:val="22"/>
          <w:lang w:val="es-ES"/>
        </w:rPr>
        <w:t xml:space="preserve">DE $1´500,000.00 (UN MILLÓN QUINIENTOS MIL PESOS M.N.), APROBADAS MEDIANTE PUNTO DE ACUERDO NÚMERO AHAZ/174/2019, DE SESIÓN EXTRAORDINARIA DE CABILDO NÚMERO 8, DE FECHA 26 DE ABRIL DEL 2019, </w:t>
      </w:r>
      <w:r w:rsidRPr="0086487B">
        <w:rPr>
          <w:rFonts w:ascii="Georgia" w:hAnsi="Georgia" w:cs="Arial"/>
          <w:bCs/>
          <w:sz w:val="22"/>
          <w:szCs w:val="22"/>
          <w:lang w:val="es-ES"/>
        </w:rPr>
        <w:t>LAS COMISIONES DE HACIENDA Y PATRIMONIO MUNICIPAL; Y DE DESARROLLO ECONÓMICO, APRUEBAN DICHO PROYECTO DE MODIFICACIÓN, ÉSTO SEGÚN LOS ANEXOS QUE ACOMPAÑAN AL PRESENTE DICTAMEN</w:t>
      </w:r>
      <w:r w:rsidR="00142CA0" w:rsidRPr="0086487B">
        <w:rPr>
          <w:rFonts w:ascii="Georgia" w:eastAsia="Calibri" w:hAnsi="Georgia" w:cs="Calibri"/>
          <w:sz w:val="22"/>
          <w:szCs w:val="22"/>
        </w:rPr>
        <w:t>"</w:t>
      </w:r>
      <w:r w:rsidR="00D31A32" w:rsidRPr="0086487B">
        <w:rPr>
          <w:rFonts w:ascii="Georgia" w:eastAsia="Calibri" w:hAnsi="Georgia" w:cs="Calibri"/>
          <w:sz w:val="22"/>
          <w:szCs w:val="22"/>
        </w:rPr>
        <w:t xml:space="preserve">. </w:t>
      </w:r>
    </w:p>
    <w:p w:rsidR="00D31A32" w:rsidRDefault="00D31A32" w:rsidP="00F063C2">
      <w:pPr>
        <w:autoSpaceDE w:val="0"/>
        <w:autoSpaceDN w:val="0"/>
        <w:adjustRightInd w:val="0"/>
        <w:jc w:val="both"/>
        <w:rPr>
          <w:rFonts w:ascii="Georgia" w:eastAsia="Calibri" w:hAnsi="Georgia" w:cs="Calibri"/>
          <w:b/>
        </w:rPr>
      </w:pPr>
    </w:p>
    <w:p w:rsidR="00184408" w:rsidRDefault="00D31A32" w:rsidP="00184408">
      <w:pPr>
        <w:autoSpaceDE w:val="0"/>
        <w:autoSpaceDN w:val="0"/>
        <w:adjustRightInd w:val="0"/>
        <w:jc w:val="both"/>
        <w:rPr>
          <w:rFonts w:ascii="Georgia" w:hAnsi="Georgia"/>
          <w:color w:val="000000" w:themeColor="text1"/>
        </w:rPr>
      </w:pPr>
      <w:r w:rsidRPr="000662E2">
        <w:rPr>
          <w:rFonts w:ascii="Georgia" w:hAnsi="Georgia"/>
          <w:b/>
        </w:rPr>
        <w:t>AHAZ</w:t>
      </w:r>
      <w:r w:rsidRPr="000662E2">
        <w:rPr>
          <w:rFonts w:ascii="Georgia" w:hAnsi="Georgia" w:cs="Calibri"/>
          <w:b/>
        </w:rPr>
        <w:t>/191/2019.-</w:t>
      </w:r>
      <w:r w:rsidRPr="000662E2">
        <w:rPr>
          <w:rFonts w:ascii="Georgia" w:hAnsi="Georgia" w:cs="Calibri"/>
        </w:rPr>
        <w:t xml:space="preserve"> “Se aprueba por unanimidad de votos, </w:t>
      </w:r>
      <w:r w:rsidR="00184408" w:rsidRPr="000662E2">
        <w:rPr>
          <w:rFonts w:ascii="Georgia" w:hAnsi="Georgia" w:cs="Calibri"/>
        </w:rPr>
        <w:t>que el asunto referente de la ex Directora Diana Guadalupe Saucedo Nava</w:t>
      </w:r>
      <w:r w:rsidR="007F15FB">
        <w:rPr>
          <w:rFonts w:ascii="Georgia" w:hAnsi="Georgia" w:cs="Calibri"/>
        </w:rPr>
        <w:t xml:space="preserve"> </w:t>
      </w:r>
      <w:r w:rsidR="00184408" w:rsidRPr="000662E2">
        <w:rPr>
          <w:rFonts w:ascii="Georgia" w:hAnsi="Georgia"/>
          <w:color w:val="000000" w:themeColor="text1"/>
        </w:rPr>
        <w:t>del Sistema Municipal para el Desarrollo Integral de la Familia,  lleve las siguientes connotaciones:</w:t>
      </w:r>
    </w:p>
    <w:p w:rsidR="000662E2" w:rsidRPr="000662E2" w:rsidRDefault="000662E2" w:rsidP="00184408">
      <w:pPr>
        <w:autoSpaceDE w:val="0"/>
        <w:autoSpaceDN w:val="0"/>
        <w:adjustRightInd w:val="0"/>
        <w:jc w:val="both"/>
        <w:rPr>
          <w:rFonts w:ascii="Georgia" w:hAnsi="Georgia"/>
          <w:color w:val="000000" w:themeColor="text1"/>
        </w:rPr>
      </w:pPr>
    </w:p>
    <w:p w:rsidR="00184408" w:rsidRDefault="00184408" w:rsidP="00B968BB">
      <w:pPr>
        <w:autoSpaceDE w:val="0"/>
        <w:autoSpaceDN w:val="0"/>
        <w:adjustRightInd w:val="0"/>
        <w:jc w:val="both"/>
        <w:rPr>
          <w:rFonts w:ascii="Georgia" w:hAnsi="Georgia"/>
        </w:rPr>
      </w:pPr>
      <w:r w:rsidRPr="000662E2">
        <w:rPr>
          <w:rFonts w:ascii="Georgia" w:hAnsi="Georgia"/>
          <w:b/>
          <w:color w:val="000000" w:themeColor="text1"/>
        </w:rPr>
        <w:t xml:space="preserve">Primero.- </w:t>
      </w:r>
      <w:r w:rsidRPr="000662E2">
        <w:rPr>
          <w:rFonts w:ascii="Georgia" w:hAnsi="Georgia"/>
          <w:color w:val="000000" w:themeColor="text1"/>
        </w:rPr>
        <w:t xml:space="preserve"> Q</w:t>
      </w:r>
      <w:r w:rsidRPr="000662E2">
        <w:rPr>
          <w:rFonts w:ascii="Georgia" w:hAnsi="Georgia"/>
        </w:rPr>
        <w:t xml:space="preserve">ue este Honorable Ayuntamiento conozca de la renuncia voluntaria e irrevocable de la ciudadana ex Directora. </w:t>
      </w:r>
    </w:p>
    <w:p w:rsidR="000662E2" w:rsidRPr="000662E2" w:rsidRDefault="000662E2" w:rsidP="00B968BB">
      <w:pPr>
        <w:autoSpaceDE w:val="0"/>
        <w:autoSpaceDN w:val="0"/>
        <w:adjustRightInd w:val="0"/>
        <w:jc w:val="both"/>
        <w:rPr>
          <w:rFonts w:ascii="Georgia" w:hAnsi="Georgia"/>
        </w:rPr>
      </w:pPr>
    </w:p>
    <w:p w:rsidR="00184408" w:rsidRPr="000662E2" w:rsidRDefault="00184408" w:rsidP="00B968BB">
      <w:pPr>
        <w:autoSpaceDE w:val="0"/>
        <w:autoSpaceDN w:val="0"/>
        <w:adjustRightInd w:val="0"/>
        <w:jc w:val="both"/>
        <w:rPr>
          <w:rFonts w:ascii="Georgia" w:hAnsi="Georgia"/>
        </w:rPr>
      </w:pPr>
      <w:r w:rsidRPr="000662E2">
        <w:rPr>
          <w:rFonts w:ascii="Georgia" w:hAnsi="Georgia"/>
          <w:b/>
        </w:rPr>
        <w:lastRenderedPageBreak/>
        <w:t>Segundo.-</w:t>
      </w:r>
      <w:r w:rsidRPr="000662E2">
        <w:rPr>
          <w:rFonts w:ascii="Georgia" w:hAnsi="Georgia"/>
        </w:rPr>
        <w:t xml:space="preserve"> Se instruya a la Dirección de Recursos Humanos a efecto de que realice el finiquito que conforme a Ley corresponda, a efecto de no incurrir en un despido injustificado, porque aunque se tenga la firma, ella debe de ratificar lo dice la Ley del Servicio Civil ante la Junta de Conciliación y Arbitraje.</w:t>
      </w:r>
    </w:p>
    <w:p w:rsidR="000662E2" w:rsidRDefault="000662E2" w:rsidP="00F063C2">
      <w:pPr>
        <w:autoSpaceDE w:val="0"/>
        <w:autoSpaceDN w:val="0"/>
        <w:adjustRightInd w:val="0"/>
        <w:jc w:val="both"/>
        <w:rPr>
          <w:rFonts w:ascii="Georgia" w:hAnsi="Georgia"/>
          <w:b/>
        </w:rPr>
      </w:pPr>
    </w:p>
    <w:p w:rsidR="000662E2" w:rsidRDefault="005737CA" w:rsidP="00F063C2">
      <w:pPr>
        <w:autoSpaceDE w:val="0"/>
        <w:autoSpaceDN w:val="0"/>
        <w:adjustRightInd w:val="0"/>
        <w:jc w:val="both"/>
        <w:rPr>
          <w:rFonts w:ascii="Georgia" w:hAnsi="Georgia"/>
        </w:rPr>
      </w:pPr>
      <w:r w:rsidRPr="000662E2">
        <w:rPr>
          <w:rFonts w:ascii="Georgia" w:hAnsi="Georgia"/>
          <w:b/>
        </w:rPr>
        <w:t>AHAZ</w:t>
      </w:r>
      <w:r w:rsidRPr="000662E2">
        <w:rPr>
          <w:rFonts w:ascii="Georgia" w:hAnsi="Georgia" w:cs="Calibri"/>
          <w:b/>
        </w:rPr>
        <w:t>/192/2019.-</w:t>
      </w:r>
      <w:r w:rsidR="00C009B2" w:rsidRPr="000662E2">
        <w:rPr>
          <w:rFonts w:ascii="Georgia" w:hAnsi="Georgia" w:cs="Calibri"/>
        </w:rPr>
        <w:t xml:space="preserve">Se aprueba por mayoría de votos, 14 a favor y 2 abstenciones, aprobar </w:t>
      </w:r>
      <w:r w:rsidR="000662E2" w:rsidRPr="000662E2">
        <w:rPr>
          <w:rFonts w:ascii="Georgia" w:hAnsi="Georgia" w:cs="Calibri"/>
        </w:rPr>
        <w:t>l</w:t>
      </w:r>
      <w:r w:rsidR="000662E2" w:rsidRPr="000662E2">
        <w:rPr>
          <w:rFonts w:ascii="Georgia" w:hAnsi="Georgia"/>
        </w:rPr>
        <w:t>a propuesta</w:t>
      </w:r>
      <w:r w:rsidR="000662E2">
        <w:rPr>
          <w:rFonts w:ascii="Georgia" w:hAnsi="Georgia"/>
        </w:rPr>
        <w:t xml:space="preserve"> referente al punto 10 del orden del día, "</w:t>
      </w:r>
      <w:r w:rsidR="000662E2">
        <w:rPr>
          <w:rFonts w:ascii="Georgia" w:hAnsi="Georgia"/>
          <w:color w:val="000000" w:themeColor="text1"/>
          <w:sz w:val="22"/>
          <w:szCs w:val="22"/>
        </w:rPr>
        <w:t>Propuesta de terna y en su caso, designación del (a) titular de la Dirección del Sistema Municipal para el Desarrollo Integral de la Familia”;</w:t>
      </w:r>
      <w:r w:rsidR="000662E2" w:rsidRPr="000662E2">
        <w:rPr>
          <w:rFonts w:ascii="Georgia" w:hAnsi="Georgia"/>
        </w:rPr>
        <w:t xml:space="preserve"> consistente en: </w:t>
      </w:r>
    </w:p>
    <w:p w:rsidR="000662E2" w:rsidRDefault="000662E2" w:rsidP="00F063C2">
      <w:pPr>
        <w:autoSpaceDE w:val="0"/>
        <w:autoSpaceDN w:val="0"/>
        <w:adjustRightInd w:val="0"/>
        <w:jc w:val="both"/>
        <w:rPr>
          <w:rFonts w:ascii="Georgia" w:hAnsi="Georgia"/>
          <w:b/>
        </w:rPr>
      </w:pPr>
    </w:p>
    <w:p w:rsidR="000662E2" w:rsidRDefault="000662E2" w:rsidP="00F063C2">
      <w:pPr>
        <w:autoSpaceDE w:val="0"/>
        <w:autoSpaceDN w:val="0"/>
        <w:adjustRightInd w:val="0"/>
        <w:jc w:val="both"/>
        <w:rPr>
          <w:rFonts w:ascii="Georgia" w:hAnsi="Georgia"/>
        </w:rPr>
      </w:pPr>
      <w:r>
        <w:rPr>
          <w:rFonts w:ascii="Georgia" w:hAnsi="Georgia"/>
          <w:b/>
        </w:rPr>
        <w:t>Primero.-</w:t>
      </w:r>
      <w:r w:rsidR="008141A3">
        <w:rPr>
          <w:rFonts w:ascii="Georgia" w:hAnsi="Georgia"/>
          <w:b/>
        </w:rPr>
        <w:t xml:space="preserve"> </w:t>
      </w:r>
      <w:r>
        <w:rPr>
          <w:rFonts w:ascii="Georgia" w:hAnsi="Georgia"/>
        </w:rPr>
        <w:t>Q</w:t>
      </w:r>
      <w:r w:rsidRPr="000662E2">
        <w:rPr>
          <w:rFonts w:ascii="Georgia" w:hAnsi="Georgia"/>
        </w:rPr>
        <w:t xml:space="preserve">ue este Honorable Ayuntamiento acépate la renuncia que la Dra. Diana Acaba de hacer. </w:t>
      </w:r>
    </w:p>
    <w:p w:rsidR="000662E2" w:rsidRDefault="000662E2" w:rsidP="00F063C2">
      <w:pPr>
        <w:autoSpaceDE w:val="0"/>
        <w:autoSpaceDN w:val="0"/>
        <w:adjustRightInd w:val="0"/>
        <w:jc w:val="both"/>
        <w:rPr>
          <w:rFonts w:ascii="Georgia" w:hAnsi="Georgia"/>
        </w:rPr>
      </w:pPr>
      <w:r>
        <w:rPr>
          <w:rFonts w:ascii="Georgia" w:hAnsi="Georgia"/>
          <w:b/>
        </w:rPr>
        <w:t xml:space="preserve">Segundo.- </w:t>
      </w:r>
      <w:r>
        <w:rPr>
          <w:rFonts w:ascii="Georgia" w:hAnsi="Georgia"/>
        </w:rPr>
        <w:t>Que</w:t>
      </w:r>
      <w:r w:rsidRPr="000662E2">
        <w:rPr>
          <w:rFonts w:ascii="Georgia" w:hAnsi="Georgia"/>
        </w:rPr>
        <w:t xml:space="preserve"> una vez que sea aceptada</w:t>
      </w:r>
      <w:r>
        <w:rPr>
          <w:rFonts w:ascii="Georgia" w:hAnsi="Georgia"/>
        </w:rPr>
        <w:t>,</w:t>
      </w:r>
      <w:r w:rsidRPr="000662E2">
        <w:rPr>
          <w:rFonts w:ascii="Georgia" w:hAnsi="Georgia"/>
        </w:rPr>
        <w:t xml:space="preserve"> la Dirección de Recursos Humanos realice el finiquito correspondiente conjuntamente ante las instancias laborares del Estado. </w:t>
      </w:r>
    </w:p>
    <w:p w:rsidR="005737CA" w:rsidRDefault="000662E2" w:rsidP="00F063C2">
      <w:pPr>
        <w:autoSpaceDE w:val="0"/>
        <w:autoSpaceDN w:val="0"/>
        <w:adjustRightInd w:val="0"/>
        <w:jc w:val="both"/>
        <w:rPr>
          <w:rFonts w:ascii="Georgia" w:hAnsi="Georgia"/>
        </w:rPr>
      </w:pPr>
      <w:r>
        <w:rPr>
          <w:rFonts w:ascii="Georgia" w:hAnsi="Georgia"/>
          <w:b/>
        </w:rPr>
        <w:t xml:space="preserve">Tercero.- </w:t>
      </w:r>
      <w:r w:rsidRPr="000662E2">
        <w:rPr>
          <w:rFonts w:ascii="Georgia" w:hAnsi="Georgia"/>
        </w:rPr>
        <w:t>Se presente de esta manera ante este Honorable Ayuntamiento, para que tenga la oportunidad de que ya se radique con Ustedes la terna en la que está el Maestro Salvador Estrada González, la Lic. Arcelia Jazmín de la Torre Espinoza y el Lic. Juan Ricardo Castañeda Navarro</w:t>
      </w:r>
      <w:r w:rsidR="004B4CB1">
        <w:rPr>
          <w:rFonts w:ascii="Georgia" w:hAnsi="Georgia"/>
        </w:rPr>
        <w:t>"</w:t>
      </w:r>
      <w:r w:rsidRPr="000662E2">
        <w:rPr>
          <w:rFonts w:ascii="Georgia" w:hAnsi="Georgia"/>
        </w:rPr>
        <w:t>.</w:t>
      </w:r>
    </w:p>
    <w:p w:rsidR="006B4FD9" w:rsidRDefault="006B4FD9" w:rsidP="00F063C2">
      <w:pPr>
        <w:autoSpaceDE w:val="0"/>
        <w:autoSpaceDN w:val="0"/>
        <w:adjustRightInd w:val="0"/>
        <w:jc w:val="both"/>
        <w:rPr>
          <w:rFonts w:ascii="Georgia" w:hAnsi="Georgia"/>
        </w:rPr>
      </w:pPr>
    </w:p>
    <w:p w:rsidR="006B4FD9" w:rsidRPr="003F57AC" w:rsidRDefault="006B4FD9" w:rsidP="006B4FD9">
      <w:pPr>
        <w:jc w:val="center"/>
        <w:rPr>
          <w:rFonts w:ascii="Georgia" w:hAnsi="Georgia"/>
          <w:b/>
        </w:rPr>
      </w:pPr>
      <w:r w:rsidRPr="003F57AC">
        <w:rPr>
          <w:rFonts w:ascii="Georgia" w:hAnsi="Georgia"/>
          <w:b/>
        </w:rPr>
        <w:t>PUNT</w:t>
      </w:r>
      <w:r>
        <w:rPr>
          <w:rFonts w:ascii="Georgia" w:hAnsi="Georgia"/>
          <w:b/>
        </w:rPr>
        <w:t>OS DE ACUERDO SESION ORDINARIA</w:t>
      </w:r>
      <w:r w:rsidR="0051175B">
        <w:rPr>
          <w:rFonts w:ascii="Georgia" w:hAnsi="Georgia"/>
          <w:b/>
        </w:rPr>
        <w:t xml:space="preserve"> PRIVADA</w:t>
      </w:r>
      <w:r>
        <w:rPr>
          <w:rFonts w:ascii="Georgia" w:hAnsi="Georgia"/>
          <w:b/>
        </w:rPr>
        <w:t xml:space="preserve"> 1</w:t>
      </w:r>
      <w:r w:rsidR="00494B15">
        <w:rPr>
          <w:rFonts w:ascii="Georgia" w:hAnsi="Georgia"/>
          <w:b/>
        </w:rPr>
        <w:t>6, ACTA 25</w:t>
      </w:r>
    </w:p>
    <w:p w:rsidR="006B4FD9" w:rsidRPr="003F57AC" w:rsidRDefault="00494B15" w:rsidP="006B4FD9">
      <w:pPr>
        <w:jc w:val="center"/>
        <w:rPr>
          <w:rFonts w:ascii="Georgia" w:hAnsi="Georgia"/>
          <w:b/>
        </w:rPr>
      </w:pPr>
      <w:r>
        <w:rPr>
          <w:rFonts w:ascii="Georgia" w:hAnsi="Georgia"/>
          <w:b/>
        </w:rPr>
        <w:t>DE FECHA: 30</w:t>
      </w:r>
      <w:r w:rsidR="006B4FD9" w:rsidRPr="003F57AC">
        <w:rPr>
          <w:rFonts w:ascii="Georgia" w:hAnsi="Georgia"/>
          <w:b/>
        </w:rPr>
        <w:t xml:space="preserve"> DE </w:t>
      </w:r>
      <w:r w:rsidR="006B4FD9">
        <w:rPr>
          <w:rFonts w:ascii="Georgia" w:hAnsi="Georgia"/>
          <w:b/>
        </w:rPr>
        <w:t xml:space="preserve">MAYO </w:t>
      </w:r>
      <w:r w:rsidR="006B4FD9" w:rsidRPr="003F57AC">
        <w:rPr>
          <w:rFonts w:ascii="Georgia" w:hAnsi="Georgia"/>
          <w:b/>
        </w:rPr>
        <w:t>DE 201</w:t>
      </w:r>
      <w:r w:rsidR="006B4FD9">
        <w:rPr>
          <w:rFonts w:ascii="Georgia" w:hAnsi="Georgia"/>
          <w:b/>
        </w:rPr>
        <w:t>9</w:t>
      </w:r>
    </w:p>
    <w:p w:rsidR="006B4FD9" w:rsidRDefault="006B4FD9" w:rsidP="006B4FD9">
      <w:pPr>
        <w:autoSpaceDE w:val="0"/>
        <w:autoSpaceDN w:val="0"/>
        <w:adjustRightInd w:val="0"/>
        <w:jc w:val="both"/>
        <w:rPr>
          <w:rFonts w:ascii="Georgia" w:hAnsi="Georgia"/>
          <w:sz w:val="22"/>
          <w:szCs w:val="22"/>
        </w:rPr>
      </w:pPr>
    </w:p>
    <w:p w:rsidR="006B4FD9" w:rsidRPr="001A0A4D" w:rsidRDefault="006B4FD9" w:rsidP="006B4FD9">
      <w:pPr>
        <w:autoSpaceDE w:val="0"/>
        <w:autoSpaceDN w:val="0"/>
        <w:adjustRightInd w:val="0"/>
        <w:jc w:val="both"/>
        <w:rPr>
          <w:rFonts w:ascii="Georgia" w:eastAsia="Calibri" w:hAnsi="Georgia" w:cs="Arial"/>
        </w:rPr>
      </w:pPr>
      <w:r w:rsidRPr="001A0A4D">
        <w:rPr>
          <w:rFonts w:ascii="Georgia" w:hAnsi="Georgia"/>
          <w:b/>
        </w:rPr>
        <w:t>AHAZ</w:t>
      </w:r>
      <w:r w:rsidRPr="001A0A4D">
        <w:rPr>
          <w:rFonts w:ascii="Georgia" w:hAnsi="Georgia" w:cs="Calibri"/>
          <w:b/>
        </w:rPr>
        <w:t>/193/2019.-</w:t>
      </w:r>
      <w:r w:rsidRPr="001A0A4D">
        <w:rPr>
          <w:rFonts w:ascii="Georgia" w:hAnsi="Georgia" w:cs="Calibri"/>
        </w:rPr>
        <w:t xml:space="preserve">“Se aprueba por </w:t>
      </w:r>
      <w:r w:rsidR="006329FF" w:rsidRPr="001A0A4D">
        <w:rPr>
          <w:rFonts w:ascii="Georgia" w:hAnsi="Georgia" w:cs="Calibri"/>
        </w:rPr>
        <w:t>10 votos a favor, 5 votos en contra</w:t>
      </w:r>
      <w:r w:rsidRPr="001A0A4D">
        <w:rPr>
          <w:rFonts w:ascii="Georgia" w:hAnsi="Georgia" w:cs="Calibri"/>
        </w:rPr>
        <w:t>, el orden del día propuesto para la presente sesión, con la modificación que realiza el Presidente Municipal referente a la inclusión del punto 3.- Posible</w:t>
      </w:r>
      <w:r w:rsidRPr="001A0A4D">
        <w:rPr>
          <w:rFonts w:ascii="Georgia" w:hAnsi="Georgia"/>
          <w:color w:val="000000" w:themeColor="text1"/>
        </w:rPr>
        <w:t xml:space="preserve"> sanción o faltas que haya cometido un servidor público</w:t>
      </w:r>
      <w:r w:rsidRPr="001A0A4D">
        <w:rPr>
          <w:rFonts w:ascii="Georgia" w:hAnsi="Georgia" w:cs="Calibri"/>
        </w:rPr>
        <w:t>".</w:t>
      </w:r>
    </w:p>
    <w:p w:rsidR="006B4FD9" w:rsidRPr="001A0A4D" w:rsidRDefault="006B4FD9" w:rsidP="00F063C2">
      <w:pPr>
        <w:autoSpaceDE w:val="0"/>
        <w:autoSpaceDN w:val="0"/>
        <w:adjustRightInd w:val="0"/>
        <w:jc w:val="both"/>
        <w:rPr>
          <w:rFonts w:ascii="Georgia" w:eastAsia="Calibri" w:hAnsi="Georgia" w:cs="Calibri"/>
        </w:rPr>
      </w:pPr>
    </w:p>
    <w:p w:rsidR="006B4FD9" w:rsidRDefault="006B4FD9" w:rsidP="00F063C2">
      <w:pPr>
        <w:autoSpaceDE w:val="0"/>
        <w:autoSpaceDN w:val="0"/>
        <w:adjustRightInd w:val="0"/>
        <w:jc w:val="both"/>
        <w:rPr>
          <w:rFonts w:ascii="Georgia" w:hAnsi="Georgia"/>
          <w:color w:val="000000" w:themeColor="text1"/>
        </w:rPr>
      </w:pPr>
      <w:r w:rsidRPr="001A0A4D">
        <w:rPr>
          <w:rFonts w:ascii="Georgia" w:hAnsi="Georgia"/>
          <w:b/>
        </w:rPr>
        <w:t>AHAZ</w:t>
      </w:r>
      <w:r w:rsidRPr="001A0A4D">
        <w:rPr>
          <w:rFonts w:ascii="Georgia" w:hAnsi="Georgia" w:cs="Calibri"/>
          <w:b/>
        </w:rPr>
        <w:t>/194/2019.-</w:t>
      </w:r>
      <w:r w:rsidRPr="001A0A4D">
        <w:rPr>
          <w:rFonts w:ascii="Georgia" w:hAnsi="Georgia" w:cs="Calibri"/>
        </w:rPr>
        <w:t>“Se aprueba por unanimidad de votos,</w:t>
      </w:r>
      <w:r w:rsidR="001A0A4D" w:rsidRPr="001A0A4D">
        <w:rPr>
          <w:rFonts w:ascii="Georgia" w:hAnsi="Georgia" w:cs="Calibri"/>
        </w:rPr>
        <w:t xml:space="preserve"> que la sesión de Cabildo sea de carácter privada, según lo estipulado </w:t>
      </w:r>
      <w:r w:rsidR="001A0A4D">
        <w:rPr>
          <w:rFonts w:ascii="Georgia" w:hAnsi="Georgia" w:cs="Calibri"/>
        </w:rPr>
        <w:t>a</w:t>
      </w:r>
      <w:r w:rsidR="001A0A4D" w:rsidRPr="001A0A4D">
        <w:rPr>
          <w:rFonts w:ascii="Georgia" w:hAnsi="Georgia" w:cs="Calibri"/>
        </w:rPr>
        <w:t xml:space="preserve"> lo que</w:t>
      </w:r>
      <w:r w:rsidR="001A0A4D" w:rsidRPr="001A0A4D">
        <w:rPr>
          <w:rFonts w:ascii="Georgia" w:hAnsi="Georgia"/>
          <w:color w:val="000000" w:themeColor="text1"/>
        </w:rPr>
        <w:t xml:space="preserve"> establece el artículo 23  fracción I del Reglamento Interior del  Honorable Ayuntamiento de Zacatecas y en relación al artículo 44 Fracción I y último párrafo de la  Ley Orgánica del Municipio del Estado Zacatecas</w:t>
      </w:r>
      <w:r w:rsidR="001A0A4D">
        <w:rPr>
          <w:rFonts w:ascii="Georgia" w:hAnsi="Georgia"/>
          <w:color w:val="000000" w:themeColor="text1"/>
        </w:rPr>
        <w:t>".</w:t>
      </w:r>
    </w:p>
    <w:p w:rsidR="001A0A4D" w:rsidRPr="001A0A4D" w:rsidRDefault="001A0A4D" w:rsidP="00F063C2">
      <w:pPr>
        <w:autoSpaceDE w:val="0"/>
        <w:autoSpaceDN w:val="0"/>
        <w:adjustRightInd w:val="0"/>
        <w:jc w:val="both"/>
        <w:rPr>
          <w:rFonts w:ascii="Georgia" w:eastAsia="Calibri" w:hAnsi="Georgia" w:cs="Calibri"/>
        </w:rPr>
      </w:pPr>
    </w:p>
    <w:p w:rsidR="006B4FD9" w:rsidRPr="001A0A4D" w:rsidRDefault="001A0A4D" w:rsidP="00F063C2">
      <w:pPr>
        <w:autoSpaceDE w:val="0"/>
        <w:autoSpaceDN w:val="0"/>
        <w:adjustRightInd w:val="0"/>
        <w:jc w:val="both"/>
        <w:rPr>
          <w:rFonts w:ascii="Georgia" w:eastAsia="Calibri" w:hAnsi="Georgia" w:cs="Calibri"/>
        </w:rPr>
      </w:pPr>
      <w:r w:rsidRPr="001A0A4D">
        <w:rPr>
          <w:rFonts w:ascii="Georgia" w:hAnsi="Georgia"/>
          <w:b/>
        </w:rPr>
        <w:t>AHAZ</w:t>
      </w:r>
      <w:r w:rsidRPr="001A0A4D">
        <w:rPr>
          <w:rFonts w:ascii="Georgia" w:hAnsi="Georgia" w:cs="Calibri"/>
          <w:b/>
        </w:rPr>
        <w:t>/19</w:t>
      </w:r>
      <w:r>
        <w:rPr>
          <w:rFonts w:ascii="Georgia" w:hAnsi="Georgia" w:cs="Calibri"/>
          <w:b/>
        </w:rPr>
        <w:t>5</w:t>
      </w:r>
      <w:r w:rsidRPr="001A0A4D">
        <w:rPr>
          <w:rFonts w:ascii="Georgia" w:hAnsi="Georgia" w:cs="Calibri"/>
          <w:b/>
        </w:rPr>
        <w:t>/2019.-</w:t>
      </w:r>
      <w:r w:rsidRPr="001A0A4D">
        <w:rPr>
          <w:rFonts w:ascii="Georgia" w:hAnsi="Georgia" w:cs="Calibri"/>
        </w:rPr>
        <w:t>“Se aprueba por</w:t>
      </w:r>
      <w:r w:rsidR="00D22D16">
        <w:rPr>
          <w:rFonts w:ascii="Georgia" w:hAnsi="Georgia" w:cs="Calibri"/>
        </w:rPr>
        <w:t xml:space="preserve"> mayoría de</w:t>
      </w:r>
      <w:r w:rsidR="008141A3">
        <w:rPr>
          <w:rFonts w:ascii="Georgia" w:hAnsi="Georgia" w:cs="Calibri"/>
        </w:rPr>
        <w:t xml:space="preserve"> </w:t>
      </w:r>
      <w:r w:rsidR="005E6EA3" w:rsidRPr="005E6EA3">
        <w:rPr>
          <w:rFonts w:ascii="Georgia" w:hAnsi="Georgia"/>
        </w:rPr>
        <w:t>8 votos a favor, 6 en contra, 1 abstención</w:t>
      </w:r>
      <w:r w:rsidRPr="005E6EA3">
        <w:rPr>
          <w:rFonts w:ascii="Georgia" w:hAnsi="Georgia" w:cs="Calibri"/>
        </w:rPr>
        <w:t>,</w:t>
      </w:r>
      <w:r w:rsidR="007F15FB">
        <w:rPr>
          <w:rFonts w:ascii="Georgia" w:hAnsi="Georgia" w:cs="Calibri"/>
        </w:rPr>
        <w:t xml:space="preserve"> </w:t>
      </w:r>
      <w:r w:rsidRPr="001A0A4D">
        <w:rPr>
          <w:rFonts w:ascii="Georgia" w:hAnsi="Georgia"/>
        </w:rPr>
        <w:t>iniciar el procedimiento de investigación para iniciar el procedimiento de investigación a que se refiere la Ley de Servicios Civil por presunta responsabilidad laboral en contra del Secretario de Gobierno el Doctor Juan Manuel Rodríguez Valadez</w:t>
      </w:r>
      <w:r w:rsidR="007F15FB">
        <w:rPr>
          <w:rFonts w:ascii="Georgia" w:hAnsi="Georgia"/>
        </w:rPr>
        <w:t xml:space="preserve"> </w:t>
      </w:r>
      <w:r w:rsidRPr="001A0A4D">
        <w:rPr>
          <w:rFonts w:ascii="Georgia" w:hAnsi="Georgia"/>
        </w:rPr>
        <w:t>en cuyo procedimiento se respetarán los derechos de audiencia y legalidad hacia dicho funcionario, aclarando en todo momento que este  Honorable Cabildo, su servidor Presidente Municipal, Ulises Mejía Haro no estamos tomando la decisión de despedirlo en este momento, sino simplemente de iniciar tal procedimiento con las instancias correspondientes</w:t>
      </w:r>
      <w:r>
        <w:rPr>
          <w:rFonts w:ascii="Georgia" w:hAnsi="Georgia"/>
        </w:rPr>
        <w:t xml:space="preserve">, </w:t>
      </w:r>
      <w:r w:rsidRPr="001A0A4D">
        <w:rPr>
          <w:rFonts w:ascii="Georgia" w:hAnsi="Georgia"/>
        </w:rPr>
        <w:t xml:space="preserve">para que sea </w:t>
      </w:r>
      <w:r w:rsidR="0020667E">
        <w:rPr>
          <w:rFonts w:ascii="Georgia" w:hAnsi="Georgia"/>
        </w:rPr>
        <w:t xml:space="preserve">con </w:t>
      </w:r>
      <w:r w:rsidRPr="001A0A4D">
        <w:rPr>
          <w:rFonts w:ascii="Georgia" w:hAnsi="Georgia"/>
        </w:rPr>
        <w:t>apego a la legalidad</w:t>
      </w:r>
      <w:r>
        <w:rPr>
          <w:rFonts w:ascii="Georgia" w:hAnsi="Georgia"/>
        </w:rPr>
        <w:t>"</w:t>
      </w:r>
      <w:r w:rsidRPr="001A0A4D">
        <w:rPr>
          <w:rFonts w:ascii="Georgia" w:hAnsi="Georgia"/>
        </w:rPr>
        <w:t>.</w:t>
      </w:r>
    </w:p>
    <w:p w:rsidR="006B4FD9" w:rsidRPr="001A0A4D" w:rsidRDefault="006B4FD9" w:rsidP="00F063C2">
      <w:pPr>
        <w:autoSpaceDE w:val="0"/>
        <w:autoSpaceDN w:val="0"/>
        <w:adjustRightInd w:val="0"/>
        <w:jc w:val="both"/>
        <w:rPr>
          <w:rFonts w:ascii="Georgia" w:eastAsia="Calibri" w:hAnsi="Georgia" w:cs="Calibri"/>
        </w:rPr>
      </w:pPr>
    </w:p>
    <w:p w:rsidR="00494B15" w:rsidRPr="00D64BBC" w:rsidRDefault="009A0E6A" w:rsidP="00F063C2">
      <w:pPr>
        <w:autoSpaceDE w:val="0"/>
        <w:autoSpaceDN w:val="0"/>
        <w:adjustRightInd w:val="0"/>
        <w:jc w:val="both"/>
        <w:rPr>
          <w:rFonts w:ascii="Georgia" w:hAnsi="Georgia"/>
        </w:rPr>
      </w:pPr>
      <w:r w:rsidRPr="001A0A4D">
        <w:rPr>
          <w:rFonts w:ascii="Georgia" w:hAnsi="Georgia"/>
          <w:b/>
        </w:rPr>
        <w:t>AHAZ</w:t>
      </w:r>
      <w:r w:rsidRPr="001A0A4D">
        <w:rPr>
          <w:rFonts w:ascii="Georgia" w:hAnsi="Georgia" w:cs="Calibri"/>
          <w:b/>
        </w:rPr>
        <w:t>/19</w:t>
      </w:r>
      <w:r>
        <w:rPr>
          <w:rFonts w:ascii="Georgia" w:hAnsi="Georgia" w:cs="Calibri"/>
          <w:b/>
        </w:rPr>
        <w:t>6</w:t>
      </w:r>
      <w:r w:rsidRPr="001A0A4D">
        <w:rPr>
          <w:rFonts w:ascii="Georgia" w:hAnsi="Georgia" w:cs="Calibri"/>
          <w:b/>
        </w:rPr>
        <w:t>/2019.-</w:t>
      </w:r>
      <w:r>
        <w:rPr>
          <w:rFonts w:ascii="Georgia" w:hAnsi="Georgia" w:cs="Calibri"/>
        </w:rPr>
        <w:t xml:space="preserve">“Se aprueba mediante votación </w:t>
      </w:r>
      <w:r w:rsidRPr="00D64BBC">
        <w:rPr>
          <w:rFonts w:ascii="Georgia" w:hAnsi="Georgia" w:cs="Calibri"/>
        </w:rPr>
        <w:t>nominal, por unanimidad de votos, el</w:t>
      </w:r>
      <w:r w:rsidR="00D64BBC" w:rsidRPr="00D64BBC">
        <w:rPr>
          <w:rFonts w:ascii="Georgia" w:hAnsi="Georgia" w:cs="Calibri"/>
        </w:rPr>
        <w:t xml:space="preserve"> dictamen que presenta la Comisión Edilicia de </w:t>
      </w:r>
      <w:r w:rsidR="00D64BBC">
        <w:rPr>
          <w:rFonts w:ascii="Georgia" w:hAnsi="Georgia" w:cs="Calibri"/>
        </w:rPr>
        <w:t xml:space="preserve">Reglamentos e Iniciativas </w:t>
      </w:r>
      <w:r w:rsidR="00D64BBC">
        <w:rPr>
          <w:rFonts w:ascii="Georgia" w:hAnsi="Georgia" w:cs="Calibri"/>
        </w:rPr>
        <w:lastRenderedPageBreak/>
        <w:t>de Ley</w:t>
      </w:r>
      <w:r w:rsidR="007F15FB">
        <w:rPr>
          <w:rFonts w:ascii="Georgia" w:hAnsi="Georgia" w:cs="Calibri"/>
        </w:rPr>
        <w:t xml:space="preserve"> </w:t>
      </w:r>
      <w:r w:rsidR="00D64BBC">
        <w:rPr>
          <w:rFonts w:ascii="Georgia" w:hAnsi="Georgia" w:cs="Calibri"/>
        </w:rPr>
        <w:t xml:space="preserve">referente a la autorización del proyecto de reforma integral del </w:t>
      </w:r>
      <w:r w:rsidRPr="00D64BBC">
        <w:rPr>
          <w:rFonts w:ascii="Georgia" w:hAnsi="Georgia" w:cs="Calibri"/>
        </w:rPr>
        <w:t>"</w:t>
      </w:r>
      <w:r w:rsidRPr="00D64BBC">
        <w:rPr>
          <w:rFonts w:ascii="Georgia" w:hAnsi="Georgia"/>
        </w:rPr>
        <w:t>Reglamento de la Reforma Integral de la Procuraduría de la Defensa del Ciudadano Municipal</w:t>
      </w:r>
      <w:r w:rsidR="00494B15" w:rsidRPr="00D64BBC">
        <w:rPr>
          <w:rFonts w:ascii="Georgia" w:hAnsi="Georgia"/>
        </w:rPr>
        <w:t>, consistente en:</w:t>
      </w:r>
    </w:p>
    <w:p w:rsidR="00494B15" w:rsidRPr="00D64BBC" w:rsidRDefault="00494B15" w:rsidP="00F063C2">
      <w:pPr>
        <w:autoSpaceDE w:val="0"/>
        <w:autoSpaceDN w:val="0"/>
        <w:adjustRightInd w:val="0"/>
        <w:jc w:val="both"/>
        <w:rPr>
          <w:rFonts w:ascii="Georgia" w:hAnsi="Georgia"/>
        </w:rPr>
      </w:pPr>
    </w:p>
    <w:p w:rsidR="00494B15" w:rsidRDefault="00494B15" w:rsidP="00F063C2">
      <w:pPr>
        <w:autoSpaceDE w:val="0"/>
        <w:autoSpaceDN w:val="0"/>
        <w:adjustRightInd w:val="0"/>
        <w:jc w:val="both"/>
        <w:rPr>
          <w:rFonts w:ascii="Georgia" w:hAnsi="Georgia"/>
          <w:sz w:val="22"/>
          <w:szCs w:val="22"/>
        </w:rPr>
      </w:pPr>
      <w:r>
        <w:rPr>
          <w:rFonts w:ascii="Georgia" w:hAnsi="Georgia"/>
          <w:b/>
          <w:sz w:val="22"/>
          <w:szCs w:val="22"/>
        </w:rPr>
        <w:t xml:space="preserve">PRIMERO.- </w:t>
      </w:r>
      <w:r>
        <w:rPr>
          <w:rFonts w:ascii="Georgia" w:hAnsi="Georgia"/>
          <w:sz w:val="22"/>
          <w:szCs w:val="22"/>
        </w:rPr>
        <w:t xml:space="preserve"> ES DE AUTORIZARSE Y SE AUTORIZA EL "PROYECTO DE REFORMA INTEGRAL DEL REGLAMENTO DE LA PROCURADURÍA DE LA DEFENSA DEL CIUDADANO MUNICIPAL.</w:t>
      </w:r>
    </w:p>
    <w:p w:rsidR="00494B15" w:rsidRDefault="00494B15" w:rsidP="00F063C2">
      <w:pPr>
        <w:autoSpaceDE w:val="0"/>
        <w:autoSpaceDN w:val="0"/>
        <w:adjustRightInd w:val="0"/>
        <w:jc w:val="both"/>
        <w:rPr>
          <w:rFonts w:ascii="Georgia" w:hAnsi="Georgia"/>
          <w:sz w:val="22"/>
          <w:szCs w:val="22"/>
        </w:rPr>
      </w:pPr>
    </w:p>
    <w:p w:rsidR="00494B15" w:rsidRPr="00494B15" w:rsidRDefault="00494B15" w:rsidP="00F063C2">
      <w:pPr>
        <w:autoSpaceDE w:val="0"/>
        <w:autoSpaceDN w:val="0"/>
        <w:adjustRightInd w:val="0"/>
        <w:jc w:val="both"/>
        <w:rPr>
          <w:rFonts w:ascii="Georgia" w:hAnsi="Georgia"/>
          <w:sz w:val="22"/>
          <w:szCs w:val="22"/>
        </w:rPr>
      </w:pPr>
      <w:r>
        <w:rPr>
          <w:rFonts w:ascii="Georgia" w:hAnsi="Georgia"/>
          <w:b/>
          <w:sz w:val="22"/>
          <w:szCs w:val="22"/>
        </w:rPr>
        <w:t xml:space="preserve">SEGUNDO.- </w:t>
      </w:r>
      <w:r>
        <w:rPr>
          <w:rFonts w:ascii="Georgia" w:hAnsi="Georgia"/>
          <w:sz w:val="22"/>
          <w:szCs w:val="22"/>
        </w:rPr>
        <w:t xml:space="preserve">  COMUNÍQUESE AL C. PRESIDENTE MUNICIPAL M.B.A. ULISES MEJÍA HARO, DE SU APROBACIÓN PARA LOS FINES DE PROMULGACIÓN Y PUBLICACIÓN EN LOS MEDIOS LEGALES QUE HAYA LUGAR, Y QUE DE ESTA MANERA SE TENGA CONDICIONES DE ENTRAR EN VIGOR".</w:t>
      </w:r>
    </w:p>
    <w:p w:rsidR="009A0E6A" w:rsidRDefault="009A0E6A" w:rsidP="00F063C2">
      <w:pPr>
        <w:autoSpaceDE w:val="0"/>
        <w:autoSpaceDN w:val="0"/>
        <w:adjustRightInd w:val="0"/>
        <w:jc w:val="both"/>
        <w:rPr>
          <w:rFonts w:ascii="Georgia" w:hAnsi="Georgia"/>
          <w:sz w:val="22"/>
          <w:szCs w:val="22"/>
        </w:rPr>
      </w:pPr>
    </w:p>
    <w:p w:rsidR="009A0E6A" w:rsidRDefault="009A0E6A" w:rsidP="00F063C2">
      <w:pPr>
        <w:autoSpaceDE w:val="0"/>
        <w:autoSpaceDN w:val="0"/>
        <w:adjustRightInd w:val="0"/>
        <w:jc w:val="both"/>
        <w:rPr>
          <w:rFonts w:ascii="Georgia" w:eastAsia="Calibri" w:hAnsi="Georgia" w:cs="Calibri"/>
        </w:rPr>
      </w:pPr>
      <w:r w:rsidRPr="001A0A4D">
        <w:rPr>
          <w:rFonts w:ascii="Georgia" w:hAnsi="Georgia"/>
          <w:b/>
        </w:rPr>
        <w:t>AHAZ</w:t>
      </w:r>
      <w:r w:rsidRPr="001A0A4D">
        <w:rPr>
          <w:rFonts w:ascii="Georgia" w:hAnsi="Georgia" w:cs="Calibri"/>
          <w:b/>
        </w:rPr>
        <w:t>/19</w:t>
      </w:r>
      <w:r>
        <w:rPr>
          <w:rFonts w:ascii="Georgia" w:hAnsi="Georgia" w:cs="Calibri"/>
          <w:b/>
        </w:rPr>
        <w:t>7</w:t>
      </w:r>
      <w:r w:rsidRPr="001A0A4D">
        <w:rPr>
          <w:rFonts w:ascii="Georgia" w:hAnsi="Georgia" w:cs="Calibri"/>
          <w:b/>
        </w:rPr>
        <w:t>/2019.-</w:t>
      </w:r>
      <w:r>
        <w:rPr>
          <w:rFonts w:ascii="Georgia" w:hAnsi="Georgia" w:cs="Calibri"/>
        </w:rPr>
        <w:t xml:space="preserve">“Se aprueba por </w:t>
      </w:r>
      <w:r w:rsidR="004B014F">
        <w:rPr>
          <w:rFonts w:ascii="Georgia" w:hAnsi="Georgia" w:cs="Calibri"/>
        </w:rPr>
        <w:t xml:space="preserve">8 votos a favor y </w:t>
      </w:r>
      <w:r w:rsidR="00494B15">
        <w:rPr>
          <w:rFonts w:ascii="Georgia" w:hAnsi="Georgia" w:cs="Calibri"/>
        </w:rPr>
        <w:t>6 votos en contra</w:t>
      </w:r>
      <w:r w:rsidRPr="009A0E6A">
        <w:rPr>
          <w:rFonts w:ascii="Georgia" w:hAnsi="Georgia" w:cs="Calibri"/>
        </w:rPr>
        <w:t>, que</w:t>
      </w:r>
      <w:r w:rsidR="00F5101A">
        <w:rPr>
          <w:rFonts w:ascii="Georgia" w:hAnsi="Georgia" w:cs="Calibri"/>
        </w:rPr>
        <w:t xml:space="preserve"> por economía procesal</w:t>
      </w:r>
      <w:r w:rsidRPr="009A0E6A">
        <w:rPr>
          <w:rFonts w:ascii="Georgia" w:hAnsi="Georgia" w:cs="Calibri"/>
        </w:rPr>
        <w:t xml:space="preserve"> se analicen los puntos del 6 al 1</w:t>
      </w:r>
      <w:r w:rsidR="004B014F">
        <w:rPr>
          <w:rFonts w:ascii="Georgia" w:hAnsi="Georgia" w:cs="Calibri"/>
        </w:rPr>
        <w:t>2</w:t>
      </w:r>
      <w:r w:rsidRPr="009A0E6A">
        <w:rPr>
          <w:rFonts w:ascii="Georgia" w:hAnsi="Georgia" w:cs="Calibri"/>
        </w:rPr>
        <w:t xml:space="preserve"> de la H. Comisión Edilicia de </w:t>
      </w:r>
      <w:r w:rsidRPr="009A0E6A">
        <w:rPr>
          <w:rFonts w:ascii="Georgia" w:eastAsia="Calibri" w:hAnsi="Georgia" w:cs="Calibri"/>
        </w:rPr>
        <w:t xml:space="preserve"> Mercados, Centros de Abasto y Comercio</w:t>
      </w:r>
      <w:r w:rsidR="00F5101A">
        <w:rPr>
          <w:rFonts w:ascii="Georgia" w:eastAsia="Calibri" w:hAnsi="Georgia" w:cs="Calibri"/>
        </w:rPr>
        <w:t xml:space="preserve"> en paquete o bloque</w:t>
      </w:r>
      <w:r>
        <w:rPr>
          <w:rFonts w:ascii="Georgia" w:eastAsia="Calibri" w:hAnsi="Georgia" w:cs="Calibri"/>
        </w:rPr>
        <w:t>".</w:t>
      </w:r>
    </w:p>
    <w:p w:rsidR="00F5101A" w:rsidRDefault="00F5101A" w:rsidP="00F063C2">
      <w:pPr>
        <w:autoSpaceDE w:val="0"/>
        <w:autoSpaceDN w:val="0"/>
        <w:adjustRightInd w:val="0"/>
        <w:jc w:val="both"/>
        <w:rPr>
          <w:rFonts w:ascii="Georgia" w:eastAsia="Calibri" w:hAnsi="Georgia" w:cs="Calibri"/>
        </w:rPr>
      </w:pPr>
    </w:p>
    <w:p w:rsidR="00F5101A" w:rsidRDefault="00F5101A" w:rsidP="00F063C2">
      <w:pPr>
        <w:autoSpaceDE w:val="0"/>
        <w:autoSpaceDN w:val="0"/>
        <w:adjustRightInd w:val="0"/>
        <w:jc w:val="both"/>
        <w:rPr>
          <w:rFonts w:ascii="Georgia" w:eastAsia="Calibri" w:hAnsi="Georgia" w:cs="Calibri"/>
        </w:rPr>
      </w:pPr>
      <w:r w:rsidRPr="001A0A4D">
        <w:rPr>
          <w:rFonts w:ascii="Georgia" w:hAnsi="Georgia"/>
          <w:b/>
        </w:rPr>
        <w:t>AHAZ</w:t>
      </w:r>
      <w:r w:rsidRPr="001A0A4D">
        <w:rPr>
          <w:rFonts w:ascii="Georgia" w:hAnsi="Georgia" w:cs="Calibri"/>
          <w:b/>
        </w:rPr>
        <w:t>/19</w:t>
      </w:r>
      <w:r>
        <w:rPr>
          <w:rFonts w:ascii="Georgia" w:hAnsi="Georgia" w:cs="Calibri"/>
          <w:b/>
        </w:rPr>
        <w:t>8</w:t>
      </w:r>
      <w:r w:rsidRPr="001A0A4D">
        <w:rPr>
          <w:rFonts w:ascii="Georgia" w:hAnsi="Georgia" w:cs="Calibri"/>
          <w:b/>
        </w:rPr>
        <w:t>/2019.-</w:t>
      </w:r>
      <w:r>
        <w:rPr>
          <w:rFonts w:ascii="Georgia" w:hAnsi="Georgia" w:cs="Calibri"/>
        </w:rPr>
        <w:t xml:space="preserve">“Se aprueba por </w:t>
      </w:r>
      <w:r w:rsidRPr="009A0E6A">
        <w:rPr>
          <w:rFonts w:ascii="Georgia" w:hAnsi="Georgia" w:cs="Calibri"/>
        </w:rPr>
        <w:t>unanimidad de votos,</w:t>
      </w:r>
      <w:r>
        <w:rPr>
          <w:rFonts w:ascii="Georgia" w:hAnsi="Georgia" w:cs="Calibri"/>
        </w:rPr>
        <w:t xml:space="preserve"> sacar dos puntos referente a</w:t>
      </w:r>
      <w:r w:rsidR="00494B15">
        <w:rPr>
          <w:rFonts w:ascii="Georgia" w:hAnsi="Georgia" w:cs="Calibri"/>
        </w:rPr>
        <w:t xml:space="preserve"> la economía procesal, </w:t>
      </w:r>
      <w:r>
        <w:rPr>
          <w:rFonts w:ascii="Georgia" w:hAnsi="Georgia" w:cs="Calibri"/>
        </w:rPr>
        <w:t>dictámenes del punto anterior aprobado</w:t>
      </w:r>
      <w:r w:rsidR="00494B15">
        <w:rPr>
          <w:rFonts w:ascii="Georgia" w:hAnsi="Georgia" w:cs="Calibri"/>
        </w:rPr>
        <w:t xml:space="preserve"> en paquete</w:t>
      </w:r>
      <w:r>
        <w:rPr>
          <w:rFonts w:ascii="Georgia" w:hAnsi="Georgia" w:cs="Calibri"/>
        </w:rPr>
        <w:t xml:space="preserve">, de la H. </w:t>
      </w:r>
      <w:r w:rsidR="00514401">
        <w:rPr>
          <w:rFonts w:ascii="Georgia" w:hAnsi="Georgia" w:cs="Calibri"/>
        </w:rPr>
        <w:t xml:space="preserve">Comisión Edilicia </w:t>
      </w:r>
      <w:r w:rsidRPr="009A0E6A">
        <w:rPr>
          <w:rFonts w:ascii="Georgia" w:eastAsia="Calibri" w:hAnsi="Georgia" w:cs="Calibri"/>
        </w:rPr>
        <w:t>de Mercados, Centros de Abasto y Comercio</w:t>
      </w:r>
      <w:r>
        <w:rPr>
          <w:rFonts w:ascii="Georgia" w:eastAsia="Calibri" w:hAnsi="Georgia" w:cs="Calibri"/>
        </w:rPr>
        <w:t>, para que sean analizados en lo particular".</w:t>
      </w:r>
    </w:p>
    <w:p w:rsidR="00F5101A" w:rsidRDefault="00F5101A" w:rsidP="00F063C2">
      <w:pPr>
        <w:autoSpaceDE w:val="0"/>
        <w:autoSpaceDN w:val="0"/>
        <w:adjustRightInd w:val="0"/>
        <w:jc w:val="both"/>
        <w:rPr>
          <w:rFonts w:ascii="Georgia" w:eastAsia="Calibri" w:hAnsi="Georgia" w:cs="Calibri"/>
        </w:rPr>
      </w:pPr>
    </w:p>
    <w:p w:rsidR="00494B15" w:rsidRDefault="00494B15" w:rsidP="00494B15">
      <w:pPr>
        <w:autoSpaceDE w:val="0"/>
        <w:autoSpaceDN w:val="0"/>
        <w:adjustRightInd w:val="0"/>
        <w:jc w:val="both"/>
        <w:rPr>
          <w:rFonts w:ascii="Georgia" w:hAnsi="Georgia"/>
        </w:rPr>
      </w:pPr>
      <w:r w:rsidRPr="001A0A4D">
        <w:rPr>
          <w:rFonts w:ascii="Georgia" w:hAnsi="Georgia"/>
          <w:b/>
        </w:rPr>
        <w:t>AHAZ</w:t>
      </w:r>
      <w:r w:rsidRPr="001A0A4D">
        <w:rPr>
          <w:rFonts w:ascii="Georgia" w:hAnsi="Georgia" w:cs="Calibri"/>
          <w:b/>
        </w:rPr>
        <w:t>/19</w:t>
      </w:r>
      <w:r>
        <w:rPr>
          <w:rFonts w:ascii="Georgia" w:hAnsi="Georgia" w:cs="Calibri"/>
          <w:b/>
        </w:rPr>
        <w:t>9</w:t>
      </w:r>
      <w:r w:rsidRPr="001A0A4D">
        <w:rPr>
          <w:rFonts w:ascii="Georgia" w:hAnsi="Georgia" w:cs="Calibri"/>
          <w:b/>
        </w:rPr>
        <w:t>/2019.-</w:t>
      </w:r>
      <w:r w:rsidRPr="00494B15">
        <w:rPr>
          <w:rFonts w:ascii="Georgia" w:hAnsi="Georgia" w:cs="Calibri"/>
        </w:rPr>
        <w:t xml:space="preserve">“Se aprueba por unanimidad de votos, </w:t>
      </w:r>
      <w:r w:rsidRPr="00494B15">
        <w:rPr>
          <w:rFonts w:ascii="Georgia" w:eastAsia="Calibri" w:hAnsi="Georgia" w:cs="Calibri"/>
        </w:rPr>
        <w:t>dictamen que presenta la Comisión Edilicia de Mercados, Centros de Abasto y Comercio del H. Ayuntamiento de Zacatecas</w:t>
      </w:r>
      <w:r w:rsidRPr="00494B15">
        <w:rPr>
          <w:rFonts w:ascii="Georgia" w:hAnsi="Georgia"/>
        </w:rPr>
        <w:t>, relativo a la solicitud de autorización de cambio de domicilio de la Licencia N° 00244, ubicada en el domicilio Av. Guerrero número 211 Zona Centro, al nuevo domicilio ubicado en Calle Mina San Felipe número 117-A de la Colonia Minera, Zacatecas, Zac., del establecimiento con giro de “Abarrotes”, presentada por  “Las Cervezas Cuauhtémoc Moctezuma S.A. de C.V.” del establecimiento denominado “Abarrotes Premium</w:t>
      </w:r>
      <w:r>
        <w:rPr>
          <w:rFonts w:ascii="Georgia" w:hAnsi="Georgia"/>
        </w:rPr>
        <w:t>, consistente:</w:t>
      </w:r>
    </w:p>
    <w:p w:rsidR="00494B15" w:rsidRDefault="00494B15" w:rsidP="00494B15">
      <w:pPr>
        <w:autoSpaceDE w:val="0"/>
        <w:autoSpaceDN w:val="0"/>
        <w:adjustRightInd w:val="0"/>
        <w:jc w:val="both"/>
        <w:rPr>
          <w:rFonts w:ascii="Georgia" w:hAnsi="Georgia"/>
          <w:b/>
        </w:rPr>
      </w:pPr>
    </w:p>
    <w:p w:rsidR="00494B15" w:rsidRPr="00494B15" w:rsidRDefault="00494B15" w:rsidP="00494B15">
      <w:pPr>
        <w:autoSpaceDE w:val="0"/>
        <w:autoSpaceDN w:val="0"/>
        <w:adjustRightInd w:val="0"/>
        <w:jc w:val="both"/>
        <w:rPr>
          <w:rFonts w:ascii="Georgia" w:hAnsi="Georgia"/>
        </w:rPr>
      </w:pPr>
      <w:r>
        <w:rPr>
          <w:rFonts w:ascii="Georgia" w:hAnsi="Georgia"/>
          <w:b/>
        </w:rPr>
        <w:t xml:space="preserve">ÚNICO.- </w:t>
      </w:r>
      <w:r>
        <w:rPr>
          <w:rFonts w:ascii="Georgia" w:hAnsi="Georgia"/>
        </w:rPr>
        <w:t xml:space="preserve"> ES DE AUTORIZARSE Y S AUTORIZA, BAJO LOS TÉRMINOS ANTES PRECISADOS, EL CAMBIO DE DOMICILIO DE LA LICENCIA NO. 00244 DEL ESTABLECIMIENTO CON GIRO DE ABARROTES AL NUEVO DOMICILIO UBICADO EN CALLE MINA SAN FELIPE NO. 117 -A COL. MINERA, ZACATECAS, ZAC. CONCESIONADA A LA EMPRESA LAS CERVEZAS CUAUHTÉMOC MOCTEZUMA, S.A. DE C.V., AL ESTABLECIMIENTO DENOMINADO "ABARROTES PREMIUN".</w:t>
      </w:r>
    </w:p>
    <w:p w:rsidR="00494B15" w:rsidRDefault="00494B15" w:rsidP="00494B15">
      <w:pPr>
        <w:autoSpaceDE w:val="0"/>
        <w:autoSpaceDN w:val="0"/>
        <w:adjustRightInd w:val="0"/>
        <w:jc w:val="both"/>
        <w:rPr>
          <w:rFonts w:ascii="Georgia" w:hAnsi="Georgia"/>
        </w:rPr>
      </w:pPr>
    </w:p>
    <w:p w:rsidR="00494B15" w:rsidRDefault="00494B15" w:rsidP="00494B15">
      <w:pPr>
        <w:autoSpaceDE w:val="0"/>
        <w:autoSpaceDN w:val="0"/>
        <w:adjustRightInd w:val="0"/>
        <w:jc w:val="both"/>
        <w:rPr>
          <w:rFonts w:ascii="Georgia" w:hAnsi="Georgia"/>
        </w:rPr>
      </w:pPr>
      <w:r w:rsidRPr="001A0A4D">
        <w:rPr>
          <w:rFonts w:ascii="Georgia" w:hAnsi="Georgia"/>
          <w:b/>
        </w:rPr>
        <w:t>AHAZ</w:t>
      </w:r>
      <w:r w:rsidRPr="001A0A4D">
        <w:rPr>
          <w:rFonts w:ascii="Georgia" w:hAnsi="Georgia" w:cs="Calibri"/>
          <w:b/>
        </w:rPr>
        <w:t>/</w:t>
      </w:r>
      <w:r>
        <w:rPr>
          <w:rFonts w:ascii="Georgia" w:hAnsi="Georgia" w:cs="Calibri"/>
          <w:b/>
        </w:rPr>
        <w:t>200</w:t>
      </w:r>
      <w:r w:rsidRPr="001A0A4D">
        <w:rPr>
          <w:rFonts w:ascii="Georgia" w:hAnsi="Georgia" w:cs="Calibri"/>
          <w:b/>
        </w:rPr>
        <w:t>/2019.-</w:t>
      </w:r>
      <w:r w:rsidRPr="00494B15">
        <w:rPr>
          <w:rFonts w:ascii="Georgia" w:hAnsi="Georgia" w:cs="Calibri"/>
        </w:rPr>
        <w:t>“Se aprueba por unanimidad de votos,</w:t>
      </w:r>
      <w:r w:rsidR="007F15FB">
        <w:rPr>
          <w:rFonts w:ascii="Georgia" w:hAnsi="Georgia" w:cs="Calibri"/>
        </w:rPr>
        <w:t xml:space="preserve"> </w:t>
      </w:r>
      <w:r w:rsidRPr="00494B15">
        <w:rPr>
          <w:rFonts w:ascii="Georgia" w:eastAsia="Calibri" w:hAnsi="Georgia" w:cs="Calibri"/>
        </w:rPr>
        <w:t>aprobación del dictamen que presenta la Comisión Edilicia de Mercados, Centros de Abasto y Comercio del H. Ayuntamiento de Zacatecas</w:t>
      </w:r>
      <w:r w:rsidRPr="00494B15">
        <w:rPr>
          <w:rFonts w:ascii="Georgia" w:hAnsi="Georgia"/>
        </w:rPr>
        <w:t>, relativo a la solicitud de “Iniciación de Licencia” del establecimiento con giro “Restaurant Bar Botella Abierta”, con domicilio en Calle Ignacio Allende número 103 Zona Centro, presentada por  “Gastronómica Toska</w:t>
      </w:r>
      <w:r w:rsidR="007F15FB">
        <w:rPr>
          <w:rFonts w:ascii="Georgia" w:hAnsi="Georgia"/>
        </w:rPr>
        <w:t xml:space="preserve"> </w:t>
      </w:r>
      <w:r w:rsidRPr="00494B15">
        <w:rPr>
          <w:rFonts w:ascii="Georgia" w:hAnsi="Georgia"/>
        </w:rPr>
        <w:t>S.A. de C.V.” del establecimiento denominado “Pistones</w:t>
      </w:r>
      <w:r w:rsidR="00CB0C39">
        <w:rPr>
          <w:rFonts w:ascii="Georgia" w:hAnsi="Georgia"/>
        </w:rPr>
        <w:t>"</w:t>
      </w:r>
      <w:r>
        <w:rPr>
          <w:rFonts w:ascii="Georgia" w:hAnsi="Georgia"/>
        </w:rPr>
        <w:t>, consistente en:</w:t>
      </w:r>
    </w:p>
    <w:p w:rsidR="00494B15" w:rsidRPr="00494B15" w:rsidRDefault="00494B15" w:rsidP="00494B15">
      <w:pPr>
        <w:autoSpaceDE w:val="0"/>
        <w:autoSpaceDN w:val="0"/>
        <w:adjustRightInd w:val="0"/>
        <w:jc w:val="both"/>
        <w:rPr>
          <w:rFonts w:ascii="Georgia" w:hAnsi="Georgia" w:cs="Arial"/>
          <w:b/>
        </w:rPr>
      </w:pPr>
      <w:r>
        <w:rPr>
          <w:rFonts w:ascii="Georgia" w:hAnsi="Georgia"/>
          <w:b/>
        </w:rPr>
        <w:t xml:space="preserve">ÚNICO.- </w:t>
      </w:r>
      <w:r>
        <w:rPr>
          <w:rFonts w:ascii="Georgia" w:hAnsi="Georgia"/>
        </w:rPr>
        <w:t xml:space="preserve">ES DE AUTORIZARSE Y SE AUTORIZA, BAJO LOS TÉRMINOS ANTES PRECISADOS, LA LICENCIA DEL ESTABLECIMIENTO CON GIRO DE </w:t>
      </w:r>
      <w:r>
        <w:rPr>
          <w:rFonts w:ascii="Georgia" w:hAnsi="Georgia"/>
        </w:rPr>
        <w:lastRenderedPageBreak/>
        <w:t>RESTAURANTE BAR CON DOMICILIO EN CALLE IGNACIO ALLENDE NO. 103, CONCESIONADA A LA EMPRESA GASTRONÓMICA TOSKA, S.A. DE C.V. DENOMINADO "PISTONES</w:t>
      </w:r>
      <w:r w:rsidRPr="00494B15">
        <w:rPr>
          <w:rFonts w:ascii="Georgia" w:hAnsi="Georgia"/>
        </w:rPr>
        <w:t>”.</w:t>
      </w:r>
    </w:p>
    <w:p w:rsidR="00F5101A" w:rsidRPr="00494B15" w:rsidRDefault="00F5101A" w:rsidP="00F063C2">
      <w:pPr>
        <w:autoSpaceDE w:val="0"/>
        <w:autoSpaceDN w:val="0"/>
        <w:adjustRightInd w:val="0"/>
        <w:jc w:val="both"/>
        <w:rPr>
          <w:rFonts w:ascii="Georgia" w:eastAsia="Calibri" w:hAnsi="Georgia" w:cs="Calibri"/>
        </w:rPr>
      </w:pPr>
    </w:p>
    <w:p w:rsidR="00494B15" w:rsidRDefault="00494B15" w:rsidP="00494B15">
      <w:pPr>
        <w:autoSpaceDE w:val="0"/>
        <w:autoSpaceDN w:val="0"/>
        <w:adjustRightInd w:val="0"/>
        <w:jc w:val="both"/>
        <w:rPr>
          <w:rFonts w:ascii="Georgia" w:hAnsi="Georgia"/>
        </w:rPr>
      </w:pPr>
      <w:r w:rsidRPr="001A0A4D">
        <w:rPr>
          <w:rFonts w:ascii="Georgia" w:hAnsi="Georgia"/>
          <w:b/>
        </w:rPr>
        <w:t>AHAZ</w:t>
      </w:r>
      <w:r w:rsidRPr="001A0A4D">
        <w:rPr>
          <w:rFonts w:ascii="Georgia" w:hAnsi="Georgia" w:cs="Calibri"/>
          <w:b/>
        </w:rPr>
        <w:t>/</w:t>
      </w:r>
      <w:r>
        <w:rPr>
          <w:rFonts w:ascii="Georgia" w:hAnsi="Georgia" w:cs="Calibri"/>
          <w:b/>
        </w:rPr>
        <w:t>201</w:t>
      </w:r>
      <w:r w:rsidRPr="001A0A4D">
        <w:rPr>
          <w:rFonts w:ascii="Georgia" w:hAnsi="Georgia" w:cs="Calibri"/>
          <w:b/>
        </w:rPr>
        <w:t>/2019.-</w:t>
      </w:r>
      <w:r w:rsidRPr="00494B15">
        <w:rPr>
          <w:rFonts w:ascii="Georgia" w:hAnsi="Georgia" w:cs="Calibri"/>
        </w:rPr>
        <w:t>“Se aprueba por unanimidad de votos,</w:t>
      </w:r>
      <w:r>
        <w:rPr>
          <w:rFonts w:ascii="Georgia" w:hAnsi="Georgia" w:cs="Calibri"/>
        </w:rPr>
        <w:t xml:space="preserve"> la </w:t>
      </w:r>
      <w:r w:rsidRPr="00494B15">
        <w:rPr>
          <w:rFonts w:ascii="Georgia" w:eastAsia="Calibri" w:hAnsi="Georgia" w:cs="Calibri"/>
        </w:rPr>
        <w:t>aprobación del dictamen que presenta la Comisión Edilicia de Mercados, Centros de Abasto y Comercio del H. Ayuntamiento de Zacatecas</w:t>
      </w:r>
      <w:r w:rsidRPr="00494B15">
        <w:rPr>
          <w:rFonts w:ascii="Georgia" w:hAnsi="Georgia"/>
        </w:rPr>
        <w:t>, relativo a la solicitud de autorización de cambio de domicilio de la Licencia N° 12082, ubicada en el domicilio Quebradilla número 335 Colonia Lomas de la Soledad, al nuevo domicilio ubicado en Boulevard López Portillo número 220 interior 8 Zacatecas, Zac., del establecimiento con giro de “Restaurant Bar”, presentada por “Las Cervezas Modelo en Zacatecas S.A. de C.V.” del establecimiento denominado “Capitán</w:t>
      </w:r>
      <w:r w:rsidR="00CB0C39">
        <w:rPr>
          <w:rFonts w:ascii="Georgia" w:hAnsi="Georgia"/>
        </w:rPr>
        <w:t>"</w:t>
      </w:r>
      <w:r>
        <w:rPr>
          <w:rFonts w:ascii="Georgia" w:hAnsi="Georgia"/>
        </w:rPr>
        <w:t>, consistente en:</w:t>
      </w:r>
    </w:p>
    <w:p w:rsidR="00494B15" w:rsidRPr="00494B15" w:rsidRDefault="00494B15" w:rsidP="00494B15">
      <w:pPr>
        <w:autoSpaceDE w:val="0"/>
        <w:autoSpaceDN w:val="0"/>
        <w:adjustRightInd w:val="0"/>
        <w:jc w:val="both"/>
        <w:rPr>
          <w:rFonts w:ascii="Georgia" w:hAnsi="Georgia"/>
        </w:rPr>
      </w:pPr>
      <w:r w:rsidRPr="00494B15">
        <w:rPr>
          <w:rFonts w:ascii="Georgia" w:hAnsi="Georgia"/>
          <w:b/>
        </w:rPr>
        <w:t>ÚNICO.-</w:t>
      </w:r>
      <w:r w:rsidRPr="00494B15">
        <w:rPr>
          <w:rFonts w:ascii="Georgia" w:hAnsi="Georgia"/>
        </w:rPr>
        <w:t xml:space="preserve"> ES DE AUTORIZARSE Y SE AUTORIZA, BAJO LOS TÉRMINOS ANTES PRECISADOS, EL CAMBIO DE DOMICILIO DE LA LICENCIA NO. 12082 DEL ESTABLECIMIENTO CON GIRO DE RESTAURANTE  BAR AL NUEVO DOMICILIO UBICADO EN BOULEVARD LÓPEZ PORTILLO NO. 220 INT. 8, ZACATECAS, ZAC., CONCESIONADA A LA EMPRESA "LAS CERVEZAS MODELO EN ZACATECA, S.A. DE C.V. AL ESTABLECIMIENTO DENOMINADO CAPITÁN”.</w:t>
      </w:r>
    </w:p>
    <w:p w:rsidR="00494B15" w:rsidRDefault="00494B15" w:rsidP="00F063C2">
      <w:pPr>
        <w:autoSpaceDE w:val="0"/>
        <w:autoSpaceDN w:val="0"/>
        <w:adjustRightInd w:val="0"/>
        <w:jc w:val="both"/>
        <w:rPr>
          <w:rFonts w:ascii="Georgia" w:hAnsi="Georgia"/>
          <w:b/>
        </w:rPr>
      </w:pPr>
    </w:p>
    <w:p w:rsidR="00494B15" w:rsidRDefault="00494B15" w:rsidP="00494B15">
      <w:pPr>
        <w:autoSpaceDE w:val="0"/>
        <w:autoSpaceDN w:val="0"/>
        <w:adjustRightInd w:val="0"/>
        <w:jc w:val="both"/>
        <w:rPr>
          <w:rFonts w:ascii="Georgia" w:hAnsi="Georgia"/>
        </w:rPr>
      </w:pPr>
      <w:r w:rsidRPr="001A0A4D">
        <w:rPr>
          <w:rFonts w:ascii="Georgia" w:hAnsi="Georgia"/>
          <w:b/>
        </w:rPr>
        <w:t>AHAZ</w:t>
      </w:r>
      <w:r w:rsidRPr="001A0A4D">
        <w:rPr>
          <w:rFonts w:ascii="Georgia" w:hAnsi="Georgia" w:cs="Calibri"/>
          <w:b/>
        </w:rPr>
        <w:t>/</w:t>
      </w:r>
      <w:r>
        <w:rPr>
          <w:rFonts w:ascii="Georgia" w:hAnsi="Georgia" w:cs="Calibri"/>
          <w:b/>
        </w:rPr>
        <w:t>202</w:t>
      </w:r>
      <w:r w:rsidRPr="001A0A4D">
        <w:rPr>
          <w:rFonts w:ascii="Georgia" w:hAnsi="Georgia" w:cs="Calibri"/>
          <w:b/>
        </w:rPr>
        <w:t>/2019.-</w:t>
      </w:r>
      <w:r w:rsidRPr="00494B15">
        <w:rPr>
          <w:rFonts w:ascii="Georgia" w:hAnsi="Georgia" w:cs="Calibri"/>
        </w:rPr>
        <w:t>“Se aprueba por unanimidad de votos,</w:t>
      </w:r>
      <w:r>
        <w:rPr>
          <w:rFonts w:ascii="Georgia" w:hAnsi="Georgia" w:cs="Calibri"/>
        </w:rPr>
        <w:t xml:space="preserve"> la </w:t>
      </w:r>
      <w:r w:rsidRPr="00494B15">
        <w:rPr>
          <w:rFonts w:ascii="Georgia" w:eastAsia="Calibri" w:hAnsi="Georgia" w:cs="Calibri"/>
        </w:rPr>
        <w:t>aprobación del dictamen que presenta la Comisión Edilicia de Mercados, Centros de Abasto y Comercio del H. Ayuntamiento de Zacatecas</w:t>
      </w:r>
      <w:r w:rsidRPr="00494B15">
        <w:rPr>
          <w:rFonts w:ascii="Georgia" w:hAnsi="Georgia"/>
        </w:rPr>
        <w:t>, relativo a la solicitud de autorización de cambio de domicilio y cambio de giro de la Licencia N° 11219, siendo el giro comercial “Tienda de Abarrotes”, ubicada en el domicilio Calle Petróleos Mexicanos número 408 Colonia Lázaro Cárdenas, Zacatecas, Zac., al nuevo domicilio ubicado en Calle Manuel Álvarez número 425-B Colonia Francisco E</w:t>
      </w:r>
      <w:r w:rsidR="008141A3">
        <w:rPr>
          <w:rFonts w:ascii="Georgia" w:hAnsi="Georgia"/>
        </w:rPr>
        <w:t>.</w:t>
      </w:r>
      <w:r w:rsidRPr="00494B15">
        <w:rPr>
          <w:rFonts w:ascii="Georgia" w:hAnsi="Georgia"/>
        </w:rPr>
        <w:t xml:space="preserve"> García, Zacatecas, Zac., del establecimiento con giro de “Deposito”, presentada por “Las Cervezas Modelo en Zacatecas, S.A. DE C.V</w:t>
      </w:r>
      <w:r w:rsidR="00F74CB5">
        <w:rPr>
          <w:rFonts w:ascii="Georgia" w:hAnsi="Georgia"/>
        </w:rPr>
        <w:t>",</w:t>
      </w:r>
      <w:r w:rsidR="007F15FB">
        <w:rPr>
          <w:rFonts w:ascii="Georgia" w:hAnsi="Georgia"/>
        </w:rPr>
        <w:t xml:space="preserve"> </w:t>
      </w:r>
      <w:r>
        <w:rPr>
          <w:rFonts w:ascii="Georgia" w:hAnsi="Georgia"/>
        </w:rPr>
        <w:t>consistente en:</w:t>
      </w:r>
    </w:p>
    <w:p w:rsidR="00494B15" w:rsidRDefault="00494B15" w:rsidP="00494B15">
      <w:pPr>
        <w:autoSpaceDE w:val="0"/>
        <w:autoSpaceDN w:val="0"/>
        <w:adjustRightInd w:val="0"/>
        <w:jc w:val="both"/>
        <w:rPr>
          <w:rFonts w:ascii="Georgia" w:hAnsi="Georgia"/>
        </w:rPr>
      </w:pPr>
    </w:p>
    <w:p w:rsidR="00F5101A" w:rsidRPr="00494B15" w:rsidRDefault="00494B15" w:rsidP="00494B15">
      <w:pPr>
        <w:autoSpaceDE w:val="0"/>
        <w:autoSpaceDN w:val="0"/>
        <w:adjustRightInd w:val="0"/>
        <w:jc w:val="both"/>
        <w:rPr>
          <w:rFonts w:ascii="Georgia" w:eastAsia="Calibri" w:hAnsi="Georgia" w:cs="Calibri"/>
        </w:rPr>
      </w:pPr>
      <w:r w:rsidRPr="00494B15">
        <w:rPr>
          <w:rFonts w:ascii="Georgia" w:hAnsi="Georgia"/>
          <w:b/>
        </w:rPr>
        <w:t>ÚNICO.-</w:t>
      </w:r>
      <w:r w:rsidRPr="00494B15">
        <w:rPr>
          <w:rFonts w:ascii="Georgia" w:hAnsi="Georgia"/>
        </w:rPr>
        <w:t xml:space="preserve"> ES DE AUTORIZARSE Y SE AUTORIZA,</w:t>
      </w:r>
      <w:r>
        <w:rPr>
          <w:rFonts w:ascii="Georgia" w:hAnsi="Georgia"/>
        </w:rPr>
        <w:t xml:space="preserve"> BAJO LOS TÉRMINOS ANTES PRECISADOS, EL CAMBIO DE DOMICILIO Y CAMBIO DE GIRO DE LA LICENCIA NO. 11219 DEL ESTABLECIMIENTO CON NUEVO GIRO DE DEPÓSITO AL NUEVO DOMICILIO UBICADO EN MANUEL  ALVAREZ NO. 425 - B COLONIA FCO. E. GARCÍA, ZACATECAS, ZAC., CONCESIONADA A LA EMPRESA LAS CERVEZAS MODELO EN ZACATECAS, S.A. DE C.V</w:t>
      </w:r>
      <w:r w:rsidR="00F74CB5">
        <w:rPr>
          <w:rFonts w:ascii="Georgia" w:hAnsi="Georgia"/>
        </w:rPr>
        <w:t>"</w:t>
      </w:r>
      <w:r>
        <w:rPr>
          <w:rFonts w:ascii="Georgia" w:hAnsi="Georgia"/>
        </w:rPr>
        <w:t>.</w:t>
      </w:r>
    </w:p>
    <w:p w:rsidR="00494B15" w:rsidRPr="00494B15" w:rsidRDefault="00494B15" w:rsidP="00F063C2">
      <w:pPr>
        <w:autoSpaceDE w:val="0"/>
        <w:autoSpaceDN w:val="0"/>
        <w:adjustRightInd w:val="0"/>
        <w:jc w:val="both"/>
        <w:rPr>
          <w:rFonts w:ascii="Georgia" w:eastAsia="Calibri" w:hAnsi="Georgia" w:cs="Calibri"/>
        </w:rPr>
      </w:pPr>
    </w:p>
    <w:p w:rsidR="00494B15" w:rsidRDefault="00494B15" w:rsidP="00F063C2">
      <w:pPr>
        <w:autoSpaceDE w:val="0"/>
        <w:autoSpaceDN w:val="0"/>
        <w:adjustRightInd w:val="0"/>
        <w:jc w:val="both"/>
        <w:rPr>
          <w:rFonts w:ascii="Georgia" w:eastAsia="Calibri" w:hAnsi="Georgia" w:cs="Calibri"/>
        </w:rPr>
      </w:pPr>
    </w:p>
    <w:p w:rsidR="00494B15" w:rsidRDefault="00494B15" w:rsidP="00494B15">
      <w:pPr>
        <w:autoSpaceDE w:val="0"/>
        <w:autoSpaceDN w:val="0"/>
        <w:adjustRightInd w:val="0"/>
        <w:jc w:val="both"/>
        <w:rPr>
          <w:rFonts w:ascii="Georgia" w:hAnsi="Georgia"/>
        </w:rPr>
      </w:pPr>
      <w:r w:rsidRPr="001A0A4D">
        <w:rPr>
          <w:rFonts w:ascii="Georgia" w:hAnsi="Georgia"/>
          <w:b/>
        </w:rPr>
        <w:t>AHAZ</w:t>
      </w:r>
      <w:r w:rsidRPr="001A0A4D">
        <w:rPr>
          <w:rFonts w:ascii="Georgia" w:hAnsi="Georgia" w:cs="Calibri"/>
          <w:b/>
        </w:rPr>
        <w:t>/</w:t>
      </w:r>
      <w:r>
        <w:rPr>
          <w:rFonts w:ascii="Georgia" w:hAnsi="Georgia" w:cs="Calibri"/>
          <w:b/>
        </w:rPr>
        <w:t>203</w:t>
      </w:r>
      <w:r w:rsidRPr="001A0A4D">
        <w:rPr>
          <w:rFonts w:ascii="Georgia" w:hAnsi="Georgia" w:cs="Calibri"/>
          <w:b/>
        </w:rPr>
        <w:t>/2019.-</w:t>
      </w:r>
      <w:r w:rsidRPr="00494B15">
        <w:rPr>
          <w:rFonts w:ascii="Georgia" w:hAnsi="Georgia" w:cs="Calibri"/>
        </w:rPr>
        <w:t>“Se aprueba por unanimidad de votos,</w:t>
      </w:r>
      <w:r>
        <w:rPr>
          <w:rFonts w:ascii="Georgia" w:hAnsi="Georgia" w:cs="Calibri"/>
        </w:rPr>
        <w:t xml:space="preserve"> la </w:t>
      </w:r>
      <w:r w:rsidRPr="00494B15">
        <w:rPr>
          <w:rFonts w:ascii="Georgia" w:eastAsia="Calibri" w:hAnsi="Georgia" w:cs="Calibri"/>
        </w:rPr>
        <w:t>aprobación del</w:t>
      </w:r>
      <w:r w:rsidR="007F15FB">
        <w:rPr>
          <w:rFonts w:ascii="Georgia" w:eastAsia="Calibri" w:hAnsi="Georgia" w:cs="Calibri"/>
        </w:rPr>
        <w:t xml:space="preserve"> </w:t>
      </w:r>
      <w:r w:rsidRPr="00494B15">
        <w:rPr>
          <w:rFonts w:ascii="Georgia" w:eastAsia="Calibri" w:hAnsi="Georgia" w:cs="Calibri"/>
        </w:rPr>
        <w:t>dictamen que presenta la Comisión Edilicia de Mercados, Centros de Abasto y Comercio del H. Ayuntamiento de Zacatecas</w:t>
      </w:r>
      <w:r w:rsidRPr="00494B15">
        <w:rPr>
          <w:rFonts w:ascii="Georgia" w:hAnsi="Georgia"/>
        </w:rPr>
        <w:t xml:space="preserve">, relativo a la solicitud de autorización de cambio de domicilio y cambio de giro de la Licencia N° 00006, ubicada en el domicilio Calle Circuito de la Feria número 312-B Colonia Hidráulica, Zacatecas, Zac., al nuevo domicilio ubicado en Calzada Héroes de Chapultepec número 633, Zacatecas, Zac., del establecimiento con giro de “Abarrotes”, al nuevo giro “Restaurant con Venta de Cerveza Botella Abierta”, presentada por “Las Cervezas </w:t>
      </w:r>
      <w:r w:rsidRPr="00494B15">
        <w:rPr>
          <w:rFonts w:ascii="Georgia" w:hAnsi="Georgia"/>
        </w:rPr>
        <w:lastRenderedPageBreak/>
        <w:t xml:space="preserve">Cuauhtémoc Moctezuma S.A. DE C.V.”, al nuevo establecimiento denominado “Restaurant </w:t>
      </w:r>
      <w:r w:rsidR="00972063" w:rsidRPr="00494B15">
        <w:rPr>
          <w:rFonts w:ascii="Georgia" w:hAnsi="Georgia"/>
        </w:rPr>
        <w:t>Naoki</w:t>
      </w:r>
      <w:r w:rsidR="00972063">
        <w:rPr>
          <w:rFonts w:ascii="Georgia" w:hAnsi="Georgia"/>
        </w:rPr>
        <w:t>”, consistente</w:t>
      </w:r>
      <w:r>
        <w:rPr>
          <w:rFonts w:ascii="Georgia" w:hAnsi="Georgia"/>
        </w:rPr>
        <w:t xml:space="preserve"> en:</w:t>
      </w:r>
    </w:p>
    <w:p w:rsidR="00494B15" w:rsidRDefault="00494B15" w:rsidP="00494B15">
      <w:pPr>
        <w:autoSpaceDE w:val="0"/>
        <w:autoSpaceDN w:val="0"/>
        <w:adjustRightInd w:val="0"/>
        <w:jc w:val="both"/>
        <w:rPr>
          <w:rFonts w:ascii="Georgia" w:hAnsi="Georgia"/>
        </w:rPr>
      </w:pPr>
    </w:p>
    <w:p w:rsidR="00494B15" w:rsidRPr="00494B15" w:rsidRDefault="00BB2861" w:rsidP="00494B15">
      <w:pPr>
        <w:autoSpaceDE w:val="0"/>
        <w:autoSpaceDN w:val="0"/>
        <w:adjustRightInd w:val="0"/>
        <w:jc w:val="both"/>
        <w:rPr>
          <w:rFonts w:ascii="Georgia" w:eastAsia="Calibri" w:hAnsi="Georgia" w:cs="Calibri"/>
        </w:rPr>
      </w:pPr>
      <w:r w:rsidRPr="00494B15">
        <w:rPr>
          <w:rFonts w:ascii="Georgia" w:hAnsi="Georgia"/>
          <w:b/>
        </w:rPr>
        <w:t>ÚNICO.-</w:t>
      </w:r>
      <w:r w:rsidRPr="00494B15">
        <w:rPr>
          <w:rFonts w:ascii="Georgia" w:hAnsi="Georgia"/>
        </w:rPr>
        <w:t xml:space="preserve"> ES DE AUTORIZARSE Y SE AUTORIZA,</w:t>
      </w:r>
      <w:r>
        <w:rPr>
          <w:rFonts w:ascii="Georgia" w:hAnsi="Georgia"/>
        </w:rPr>
        <w:t xml:space="preserve"> BAJO LOS TÉRMINOS ANTES PRECISADOS,  EL "CAMBIO DE DOMICILIO Y CAMBIO DE GIRO", DE LA LICENCIA NO. 00006. AL NUEVO DOMICILIO UBICADO EN "CALLE CALZ. HÉROES DE CHAPULTEPEC NO. 633, ZACATECAS, ZAC.", AL NUEVO GIRO DE "RESTAURANT CON VENTA DE CERVEZA BOTELLA ABIERTA" CONCESIONADA A LA EMPRESA LAS CERVEZAS CUAUHTÉMOC MOCTEZUMA, S.A. DE C.V. AL ESTABLECIMIENTO DENOMINADO "RESTAURANT NAOKI".</w:t>
      </w:r>
    </w:p>
    <w:p w:rsidR="00494B15" w:rsidRDefault="00494B15" w:rsidP="00F063C2">
      <w:pPr>
        <w:autoSpaceDE w:val="0"/>
        <w:autoSpaceDN w:val="0"/>
        <w:adjustRightInd w:val="0"/>
        <w:jc w:val="both"/>
        <w:rPr>
          <w:rFonts w:ascii="Georgia" w:eastAsia="Calibri" w:hAnsi="Georgia" w:cs="Calibri"/>
        </w:rPr>
      </w:pPr>
    </w:p>
    <w:p w:rsidR="00BB2861" w:rsidRDefault="00BB2861" w:rsidP="00BB2861">
      <w:pPr>
        <w:autoSpaceDE w:val="0"/>
        <w:autoSpaceDN w:val="0"/>
        <w:adjustRightInd w:val="0"/>
        <w:jc w:val="both"/>
        <w:rPr>
          <w:rFonts w:ascii="Georgia" w:hAnsi="Georgia"/>
        </w:rPr>
      </w:pPr>
      <w:r w:rsidRPr="001A0A4D">
        <w:rPr>
          <w:rFonts w:ascii="Georgia" w:hAnsi="Georgia"/>
          <w:b/>
        </w:rPr>
        <w:t>AHAZ</w:t>
      </w:r>
      <w:r w:rsidRPr="001A0A4D">
        <w:rPr>
          <w:rFonts w:ascii="Georgia" w:hAnsi="Georgia" w:cs="Calibri"/>
          <w:b/>
        </w:rPr>
        <w:t>/</w:t>
      </w:r>
      <w:r>
        <w:rPr>
          <w:rFonts w:ascii="Georgia" w:hAnsi="Georgia" w:cs="Calibri"/>
          <w:b/>
        </w:rPr>
        <w:t>204</w:t>
      </w:r>
      <w:r w:rsidRPr="001A0A4D">
        <w:rPr>
          <w:rFonts w:ascii="Georgia" w:hAnsi="Georgia" w:cs="Calibri"/>
          <w:b/>
        </w:rPr>
        <w:t>/2019.-</w:t>
      </w:r>
      <w:r w:rsidRPr="00494B15">
        <w:rPr>
          <w:rFonts w:ascii="Georgia" w:hAnsi="Georgia" w:cs="Calibri"/>
        </w:rPr>
        <w:t>“Se aprueba por unanimidad de votos,</w:t>
      </w:r>
      <w:r>
        <w:rPr>
          <w:rFonts w:ascii="Georgia" w:hAnsi="Georgia" w:cs="Calibri"/>
        </w:rPr>
        <w:t xml:space="preserve"> la </w:t>
      </w:r>
      <w:r w:rsidRPr="00494B15">
        <w:rPr>
          <w:rFonts w:ascii="Georgia" w:eastAsia="Calibri" w:hAnsi="Georgia" w:cs="Calibri"/>
        </w:rPr>
        <w:t>aprobación del</w:t>
      </w:r>
      <w:r w:rsidR="007F15FB">
        <w:rPr>
          <w:rFonts w:ascii="Georgia" w:eastAsia="Calibri" w:hAnsi="Georgia" w:cs="Calibri"/>
        </w:rPr>
        <w:t xml:space="preserve"> </w:t>
      </w:r>
      <w:r w:rsidRPr="00BB2861">
        <w:rPr>
          <w:rFonts w:ascii="Georgia" w:eastAsia="Calibri" w:hAnsi="Georgia" w:cs="Calibri"/>
        </w:rPr>
        <w:t>dictamen que presenta la Comisión Edilicia de Mercados, Centros de Abasto y Comercio del H. Ayuntamiento de Zacatecas</w:t>
      </w:r>
      <w:r w:rsidRPr="00BB2861">
        <w:rPr>
          <w:rFonts w:ascii="Georgia" w:hAnsi="Georgia"/>
        </w:rPr>
        <w:t>, relativo a la solicitud de autorización de cambio de domicilio y cambio de giro de la Licencia N° 12099, ubicada en el domicilio Calle San Isidro número 75-A Comunidad de Picones, Zacatecas, Zac., al nuevo domicilio ubicado en Calzada José López Portillo número 220 Bis-2 Interior 7, Zacatecas, Zac., del establecimiento con giro “Expendio de Vinos Botella Cerrada”, al nuevo giro de “Restaurant-Bar”, presentada por “Las Cervezas Modelo en Zacatecas S.A. DE C.V.”, del establecimiento denominado “Menta y Rosmarino</w:t>
      </w:r>
      <w:r w:rsidR="00F74CB5">
        <w:rPr>
          <w:rFonts w:ascii="Georgia" w:hAnsi="Georgia"/>
        </w:rPr>
        <w:t>"</w:t>
      </w:r>
      <w:r>
        <w:rPr>
          <w:rFonts w:ascii="Georgia" w:hAnsi="Georgia"/>
        </w:rPr>
        <w:t>,</w:t>
      </w:r>
      <w:r w:rsidR="007F15FB">
        <w:rPr>
          <w:rFonts w:ascii="Georgia" w:hAnsi="Georgia"/>
        </w:rPr>
        <w:t xml:space="preserve"> </w:t>
      </w:r>
      <w:r>
        <w:rPr>
          <w:rFonts w:ascii="Georgia" w:hAnsi="Georgia"/>
        </w:rPr>
        <w:t>consistente en:</w:t>
      </w:r>
    </w:p>
    <w:p w:rsidR="00BB2861" w:rsidRDefault="00BB2861" w:rsidP="00BB2861">
      <w:pPr>
        <w:autoSpaceDE w:val="0"/>
        <w:autoSpaceDN w:val="0"/>
        <w:adjustRightInd w:val="0"/>
        <w:jc w:val="both"/>
        <w:rPr>
          <w:rFonts w:ascii="Georgia" w:hAnsi="Georgia"/>
        </w:rPr>
      </w:pPr>
    </w:p>
    <w:p w:rsidR="00BB2861" w:rsidRPr="00BB2861" w:rsidRDefault="00BB2861" w:rsidP="00BB2861">
      <w:pPr>
        <w:autoSpaceDE w:val="0"/>
        <w:autoSpaceDN w:val="0"/>
        <w:adjustRightInd w:val="0"/>
        <w:jc w:val="both"/>
        <w:rPr>
          <w:rFonts w:ascii="Georgia" w:eastAsia="Calibri" w:hAnsi="Georgia" w:cs="Calibri"/>
          <w:b/>
        </w:rPr>
      </w:pPr>
      <w:r w:rsidRPr="00494B15">
        <w:rPr>
          <w:rFonts w:ascii="Georgia" w:hAnsi="Georgia"/>
          <w:b/>
        </w:rPr>
        <w:t>ÚNICO.-</w:t>
      </w:r>
      <w:r w:rsidRPr="00494B15">
        <w:rPr>
          <w:rFonts w:ascii="Georgia" w:hAnsi="Georgia"/>
        </w:rPr>
        <w:t xml:space="preserve"> ES DE AUTORIZARSE Y SE AUTORIZA,</w:t>
      </w:r>
      <w:r>
        <w:rPr>
          <w:rFonts w:ascii="Georgia" w:hAnsi="Georgia"/>
        </w:rPr>
        <w:t xml:space="preserve"> BAJO LOS TÉRMINOS ANTES PRECISADOS, EL "CAMBIO DE DOMICILIO Y CAMBIO DE GIRO</w:t>
      </w:r>
      <w:r w:rsidRPr="00BB2861">
        <w:rPr>
          <w:rFonts w:ascii="Georgia" w:hAnsi="Georgia"/>
        </w:rPr>
        <w:t>”</w:t>
      </w:r>
      <w:r>
        <w:rPr>
          <w:rFonts w:ascii="Georgia" w:hAnsi="Georgia"/>
        </w:rPr>
        <w:t xml:space="preserve"> DE LA LICENCIA NO. 1064, AL NUEVO DOMICILIO UBICADO EN CALZADA J. LÓPEZ PORTILLO NO. 220 BIS - 2 INT 7, ZACATECAS, ZAC., DEL ESTABLECIMIENTO AL NUEVO GIRO DE RESTAURANT - BAR, CONCESIONADA  A LA EMPRESA LAS CERVEZAS MODELO EN ZACATECAS, S.A. DE C.V., AL ESTABLECIMIENTO DENOMINADO "MENTA Y ROSAMARINO".</w:t>
      </w:r>
    </w:p>
    <w:p w:rsidR="00494B15" w:rsidRPr="00BB2861" w:rsidRDefault="00494B15" w:rsidP="00F063C2">
      <w:pPr>
        <w:autoSpaceDE w:val="0"/>
        <w:autoSpaceDN w:val="0"/>
        <w:adjustRightInd w:val="0"/>
        <w:jc w:val="both"/>
        <w:rPr>
          <w:rFonts w:ascii="Georgia" w:eastAsia="Calibri" w:hAnsi="Georgia" w:cs="Calibri"/>
        </w:rPr>
      </w:pPr>
    </w:p>
    <w:p w:rsidR="00BB2861" w:rsidRPr="00BB2861" w:rsidRDefault="00BB2861" w:rsidP="00BB2861">
      <w:pPr>
        <w:autoSpaceDE w:val="0"/>
        <w:autoSpaceDN w:val="0"/>
        <w:adjustRightInd w:val="0"/>
        <w:jc w:val="both"/>
        <w:rPr>
          <w:rFonts w:ascii="Georgia" w:hAnsi="Georgia" w:cs="Arial"/>
          <w:b/>
        </w:rPr>
      </w:pPr>
      <w:r w:rsidRPr="001A0A4D">
        <w:rPr>
          <w:rFonts w:ascii="Georgia" w:hAnsi="Georgia"/>
          <w:b/>
        </w:rPr>
        <w:t>AHAZ</w:t>
      </w:r>
      <w:r w:rsidRPr="001A0A4D">
        <w:rPr>
          <w:rFonts w:ascii="Georgia" w:hAnsi="Georgia" w:cs="Calibri"/>
          <w:b/>
        </w:rPr>
        <w:t>/</w:t>
      </w:r>
      <w:r>
        <w:rPr>
          <w:rFonts w:ascii="Georgia" w:hAnsi="Georgia" w:cs="Calibri"/>
          <w:b/>
        </w:rPr>
        <w:t>205</w:t>
      </w:r>
      <w:r w:rsidRPr="001A0A4D">
        <w:rPr>
          <w:rFonts w:ascii="Georgia" w:hAnsi="Georgia" w:cs="Calibri"/>
          <w:b/>
        </w:rPr>
        <w:t>/2019.-</w:t>
      </w:r>
      <w:r w:rsidRPr="00494B15">
        <w:rPr>
          <w:rFonts w:ascii="Georgia" w:hAnsi="Georgia" w:cs="Calibri"/>
        </w:rPr>
        <w:t>“Se aprueba por unanimidad de votos,</w:t>
      </w:r>
      <w:r w:rsidR="007F15FB">
        <w:rPr>
          <w:rFonts w:ascii="Georgia" w:hAnsi="Georgia" w:cs="Calibri"/>
        </w:rPr>
        <w:t xml:space="preserve"> </w:t>
      </w:r>
      <w:r w:rsidRPr="00BB2861">
        <w:rPr>
          <w:rFonts w:ascii="Georgia" w:hAnsi="Georgia" w:cs="Calibri"/>
          <w:b/>
        </w:rPr>
        <w:t xml:space="preserve">regresar </w:t>
      </w:r>
      <w:r w:rsidRPr="00494B15">
        <w:rPr>
          <w:rFonts w:ascii="Georgia" w:eastAsia="Calibri" w:hAnsi="Georgia" w:cs="Calibri"/>
        </w:rPr>
        <w:t>el</w:t>
      </w:r>
      <w:r w:rsidR="007F15FB">
        <w:rPr>
          <w:rFonts w:ascii="Georgia" w:eastAsia="Calibri" w:hAnsi="Georgia" w:cs="Calibri"/>
        </w:rPr>
        <w:t xml:space="preserve"> </w:t>
      </w:r>
      <w:r w:rsidRPr="00BB2861">
        <w:rPr>
          <w:rFonts w:ascii="Georgia" w:eastAsia="Calibri" w:hAnsi="Georgia" w:cs="Calibri"/>
        </w:rPr>
        <w:t>dictamen que presenta la Comisión Edilicia de Mercados, Centros de Abasto y Comercio del H. Ayuntamiento de Zacatecas</w:t>
      </w:r>
      <w:r w:rsidRPr="00BB2861">
        <w:rPr>
          <w:rFonts w:ascii="Georgia" w:hAnsi="Georgia"/>
        </w:rPr>
        <w:t xml:space="preserve">, relativo a la solicitud de autorización de cambio de domicilio de la Licencia N° 12063, ubicada en el domicilio Parque la Encantada s/n Colonia la Encantada, al nuevo domicilio ubicado en Callejón de la Palma número 104 interior 1 Zona Centro Zacatecas, Zac., del establecimiento con giro de “Restaurant Bar”, presentada por  “Las Cervezas Modelo en Zacatecas S.A. de C.V.” del establecimiento denominado </w:t>
      </w:r>
      <w:r w:rsidRPr="00BB2861">
        <w:rPr>
          <w:rFonts w:ascii="Georgia" w:hAnsi="Georgia"/>
          <w:b/>
        </w:rPr>
        <w:t>“La Shisha</w:t>
      </w:r>
      <w:r>
        <w:rPr>
          <w:rFonts w:ascii="Georgia" w:hAnsi="Georgia"/>
        </w:rPr>
        <w:t>. Lo anterior es con la finalidad de poder fundamentar e integrar a todos los compañeros Regidores que deseen participar en este punto</w:t>
      </w:r>
      <w:r w:rsidRPr="00BB2861">
        <w:rPr>
          <w:rFonts w:ascii="Georgia" w:hAnsi="Georgia"/>
        </w:rPr>
        <w:t>”.</w:t>
      </w:r>
    </w:p>
    <w:p w:rsidR="00BB2861" w:rsidRPr="00BB2861" w:rsidRDefault="00BB2861" w:rsidP="00BB2861">
      <w:pPr>
        <w:autoSpaceDE w:val="0"/>
        <w:autoSpaceDN w:val="0"/>
        <w:adjustRightInd w:val="0"/>
        <w:jc w:val="both"/>
        <w:rPr>
          <w:rFonts w:ascii="Georgia" w:eastAsia="Calibri" w:hAnsi="Georgia" w:cs="Calibri"/>
          <w:b/>
        </w:rPr>
      </w:pPr>
    </w:p>
    <w:p w:rsidR="00BB2861" w:rsidRDefault="00BB2861" w:rsidP="00BB2861">
      <w:pPr>
        <w:autoSpaceDE w:val="0"/>
        <w:autoSpaceDN w:val="0"/>
        <w:adjustRightInd w:val="0"/>
        <w:jc w:val="both"/>
        <w:rPr>
          <w:rFonts w:ascii="Georgia" w:eastAsia="Calibri" w:hAnsi="Georgia" w:cs="Calibri"/>
        </w:rPr>
      </w:pPr>
      <w:r w:rsidRPr="001A0A4D">
        <w:rPr>
          <w:rFonts w:ascii="Georgia" w:hAnsi="Georgia"/>
          <w:b/>
        </w:rPr>
        <w:t>AHAZ</w:t>
      </w:r>
      <w:r w:rsidRPr="001A0A4D">
        <w:rPr>
          <w:rFonts w:ascii="Georgia" w:hAnsi="Georgia" w:cs="Calibri"/>
          <w:b/>
        </w:rPr>
        <w:t>/</w:t>
      </w:r>
      <w:r>
        <w:rPr>
          <w:rFonts w:ascii="Georgia" w:hAnsi="Georgia" w:cs="Calibri"/>
          <w:b/>
        </w:rPr>
        <w:t>206</w:t>
      </w:r>
      <w:r w:rsidRPr="001A0A4D">
        <w:rPr>
          <w:rFonts w:ascii="Georgia" w:hAnsi="Georgia" w:cs="Calibri"/>
          <w:b/>
        </w:rPr>
        <w:t>/2019.-</w:t>
      </w:r>
      <w:r w:rsidRPr="00494B15">
        <w:rPr>
          <w:rFonts w:ascii="Georgia" w:hAnsi="Georgia" w:cs="Calibri"/>
        </w:rPr>
        <w:t>“Se aprueba por unanimidad de votos,</w:t>
      </w:r>
      <w:r w:rsidR="007F15FB">
        <w:rPr>
          <w:rFonts w:ascii="Georgia" w:hAnsi="Georgia" w:cs="Calibri"/>
        </w:rPr>
        <w:t xml:space="preserve"> </w:t>
      </w:r>
      <w:r w:rsidRPr="00BB2861">
        <w:rPr>
          <w:rFonts w:ascii="Georgia" w:eastAsia="Calibri" w:hAnsi="Georgia" w:cs="Calibri"/>
        </w:rPr>
        <w:t xml:space="preserve">aprobar el dictamen que presentan en conjunto las Comisiones Edilicias Unidas de Equidad de Género, y la de Turismo, Arte y Cultura, relativo a la solicitud al H. Cabildo de Zacatecas </w:t>
      </w:r>
      <w:r w:rsidRPr="00BB2861">
        <w:rPr>
          <w:rFonts w:ascii="Georgia" w:eastAsia="Calibri" w:hAnsi="Georgia" w:cs="Calibri"/>
        </w:rPr>
        <w:lastRenderedPageBreak/>
        <w:t>para que de manera extraordinaria</w:t>
      </w:r>
      <w:r w:rsidR="007F15FB">
        <w:rPr>
          <w:rFonts w:ascii="Georgia" w:eastAsia="Calibri" w:hAnsi="Georgia" w:cs="Calibri"/>
        </w:rPr>
        <w:t xml:space="preserve"> </w:t>
      </w:r>
      <w:r w:rsidRPr="00BB2861">
        <w:rPr>
          <w:rFonts w:ascii="Georgia" w:eastAsia="Calibri" w:hAnsi="Georgia" w:cs="Calibri"/>
        </w:rPr>
        <w:t>se apruebe otorgar el premio “Eulalia Guzmán Barrón”, a la Dra. Marcela Lagarde y de los Ríos</w:t>
      </w:r>
      <w:r>
        <w:rPr>
          <w:rFonts w:ascii="Georgia" w:eastAsia="Calibri" w:hAnsi="Georgia" w:cs="Calibri"/>
        </w:rPr>
        <w:t>, consistente en:</w:t>
      </w:r>
    </w:p>
    <w:p w:rsidR="00D64BBC" w:rsidRDefault="00D64BBC" w:rsidP="00BB2861">
      <w:pPr>
        <w:autoSpaceDE w:val="0"/>
        <w:autoSpaceDN w:val="0"/>
        <w:adjustRightInd w:val="0"/>
        <w:jc w:val="both"/>
        <w:rPr>
          <w:rFonts w:ascii="Georgia" w:eastAsia="Calibri" w:hAnsi="Georgia" w:cs="Calibri"/>
        </w:rPr>
      </w:pPr>
    </w:p>
    <w:p w:rsidR="00BB2861" w:rsidRPr="00BB2861" w:rsidRDefault="00BB2861" w:rsidP="00BB2861">
      <w:pPr>
        <w:autoSpaceDE w:val="0"/>
        <w:autoSpaceDN w:val="0"/>
        <w:adjustRightInd w:val="0"/>
        <w:jc w:val="both"/>
        <w:rPr>
          <w:rFonts w:ascii="Georgia" w:eastAsia="Calibri" w:hAnsi="Georgia" w:cs="Calibri"/>
        </w:rPr>
      </w:pPr>
      <w:r>
        <w:rPr>
          <w:rFonts w:ascii="Georgia" w:eastAsia="Calibri" w:hAnsi="Georgia" w:cs="Calibri"/>
          <w:b/>
        </w:rPr>
        <w:t xml:space="preserve">Único: </w:t>
      </w:r>
      <w:r>
        <w:rPr>
          <w:rFonts w:ascii="Georgia" w:eastAsia="Calibri" w:hAnsi="Georgia" w:cs="Calibri"/>
        </w:rPr>
        <w:t xml:space="preserve">Es de autorizarse y se autoriza la solicitud para otorgar el premio </w:t>
      </w:r>
      <w:r w:rsidRPr="00BB2861">
        <w:rPr>
          <w:rFonts w:ascii="Georgia" w:eastAsia="Calibri" w:hAnsi="Georgia" w:cs="Calibri"/>
        </w:rPr>
        <w:t>“Eulalia Guzmán Barrón”, a la Dra. Marcela Lagarde y de los Ríos</w:t>
      </w:r>
      <w:r>
        <w:rPr>
          <w:rFonts w:ascii="Georgia" w:eastAsia="Calibri" w:hAnsi="Georgia" w:cs="Calibri"/>
        </w:rPr>
        <w:t xml:space="preserve"> para reconocer el mérito y trayectoria de sus aportaciones antropológicas".</w:t>
      </w:r>
    </w:p>
    <w:p w:rsidR="00494B15" w:rsidRPr="00BB2861" w:rsidRDefault="00494B15" w:rsidP="00F063C2">
      <w:pPr>
        <w:autoSpaceDE w:val="0"/>
        <w:autoSpaceDN w:val="0"/>
        <w:adjustRightInd w:val="0"/>
        <w:jc w:val="both"/>
        <w:rPr>
          <w:rFonts w:ascii="Georgia" w:eastAsia="Calibri" w:hAnsi="Georgia" w:cs="Calibri"/>
        </w:rPr>
      </w:pPr>
    </w:p>
    <w:p w:rsidR="00494B15" w:rsidRPr="00BB2861" w:rsidRDefault="00BB2861" w:rsidP="00F063C2">
      <w:pPr>
        <w:autoSpaceDE w:val="0"/>
        <w:autoSpaceDN w:val="0"/>
        <w:adjustRightInd w:val="0"/>
        <w:jc w:val="both"/>
        <w:rPr>
          <w:rFonts w:ascii="Georgia" w:eastAsia="Calibri" w:hAnsi="Georgia" w:cs="Calibri"/>
        </w:rPr>
      </w:pPr>
      <w:r w:rsidRPr="001A0A4D">
        <w:rPr>
          <w:rFonts w:ascii="Georgia" w:hAnsi="Georgia"/>
          <w:b/>
        </w:rPr>
        <w:t>AHAZ</w:t>
      </w:r>
      <w:r w:rsidRPr="001A0A4D">
        <w:rPr>
          <w:rFonts w:ascii="Georgia" w:hAnsi="Georgia" w:cs="Calibri"/>
          <w:b/>
        </w:rPr>
        <w:t>/</w:t>
      </w:r>
      <w:r>
        <w:rPr>
          <w:rFonts w:ascii="Georgia" w:hAnsi="Georgia" w:cs="Calibri"/>
          <w:b/>
        </w:rPr>
        <w:t>207</w:t>
      </w:r>
      <w:r w:rsidRPr="001A0A4D">
        <w:rPr>
          <w:rFonts w:ascii="Georgia" w:hAnsi="Georgia" w:cs="Calibri"/>
          <w:b/>
        </w:rPr>
        <w:t>/2019.-</w:t>
      </w:r>
      <w:r w:rsidRPr="00494B15">
        <w:rPr>
          <w:rFonts w:ascii="Georgia" w:hAnsi="Georgia" w:cs="Calibri"/>
        </w:rPr>
        <w:t>“Se aprueba por unanimidad de votos,</w:t>
      </w:r>
      <w:r w:rsidR="007F15FB">
        <w:rPr>
          <w:rFonts w:ascii="Georgia" w:hAnsi="Georgia" w:cs="Calibri"/>
        </w:rPr>
        <w:t xml:space="preserve"> </w:t>
      </w:r>
      <w:r w:rsidRPr="00BB2861">
        <w:rPr>
          <w:rFonts w:ascii="Georgia" w:eastAsia="Calibri" w:hAnsi="Georgia" w:cs="Calibri"/>
        </w:rPr>
        <w:t xml:space="preserve">aprobar </w:t>
      </w:r>
      <w:r>
        <w:rPr>
          <w:rFonts w:ascii="Georgia" w:eastAsia="Calibri" w:hAnsi="Georgia" w:cs="Calibri"/>
        </w:rPr>
        <w:t xml:space="preserve">la </w:t>
      </w:r>
      <w:r w:rsidRPr="00BB2861">
        <w:rPr>
          <w:rFonts w:ascii="Georgia" w:eastAsia="Calibri" w:hAnsi="Georgia" w:cs="Calibri"/>
        </w:rPr>
        <w:t>r</w:t>
      </w:r>
      <w:r w:rsidRPr="00BB2861">
        <w:rPr>
          <w:rFonts w:ascii="Georgia" w:hAnsi="Georgia"/>
        </w:rPr>
        <w:t>atificación del oficio de renuncia como Directora del Sistema Municipal para el Desarrollo Integral de la Familia, a cargo de la Dra. Diana Guadalupe Saucedo Nava</w:t>
      </w:r>
      <w:r>
        <w:rPr>
          <w:rFonts w:ascii="Georgia" w:hAnsi="Georgia"/>
        </w:rPr>
        <w:t>".</w:t>
      </w:r>
    </w:p>
    <w:p w:rsidR="00494B15" w:rsidRPr="00BB2861" w:rsidRDefault="00494B15" w:rsidP="00F063C2">
      <w:pPr>
        <w:autoSpaceDE w:val="0"/>
        <w:autoSpaceDN w:val="0"/>
        <w:adjustRightInd w:val="0"/>
        <w:jc w:val="both"/>
        <w:rPr>
          <w:rFonts w:ascii="Georgia" w:eastAsia="Calibri" w:hAnsi="Georgia" w:cs="Calibri"/>
        </w:rPr>
      </w:pPr>
    </w:p>
    <w:p w:rsidR="00494B15" w:rsidRPr="00B70A15" w:rsidRDefault="00BB2861" w:rsidP="00F063C2">
      <w:pPr>
        <w:autoSpaceDE w:val="0"/>
        <w:autoSpaceDN w:val="0"/>
        <w:adjustRightInd w:val="0"/>
        <w:jc w:val="both"/>
        <w:rPr>
          <w:rFonts w:ascii="Georgia" w:eastAsia="Calibri" w:hAnsi="Georgia" w:cs="Calibri"/>
        </w:rPr>
      </w:pPr>
      <w:r w:rsidRPr="001A0A4D">
        <w:rPr>
          <w:rFonts w:ascii="Georgia" w:hAnsi="Georgia"/>
          <w:b/>
        </w:rPr>
        <w:t>AHAZ</w:t>
      </w:r>
      <w:r w:rsidRPr="001A0A4D">
        <w:rPr>
          <w:rFonts w:ascii="Georgia" w:hAnsi="Georgia" w:cs="Calibri"/>
          <w:b/>
        </w:rPr>
        <w:t>/</w:t>
      </w:r>
      <w:r>
        <w:rPr>
          <w:rFonts w:ascii="Georgia" w:hAnsi="Georgia" w:cs="Calibri"/>
          <w:b/>
        </w:rPr>
        <w:t>208</w:t>
      </w:r>
      <w:r w:rsidRPr="001A0A4D">
        <w:rPr>
          <w:rFonts w:ascii="Georgia" w:hAnsi="Georgia" w:cs="Calibri"/>
          <w:b/>
        </w:rPr>
        <w:t>/2019.-</w:t>
      </w:r>
      <w:r w:rsidR="00B70A15" w:rsidRPr="003F57AC">
        <w:rPr>
          <w:rFonts w:ascii="Georgia" w:hAnsi="Georgia" w:cs="Calibri"/>
        </w:rPr>
        <w:t xml:space="preserve">“Se aprueba por unanimidad de votos, designar como Director  del Sistema Municipal </w:t>
      </w:r>
      <w:r w:rsidR="00B70A15" w:rsidRPr="00B70A15">
        <w:rPr>
          <w:rFonts w:ascii="Georgia" w:hAnsi="Georgia"/>
        </w:rPr>
        <w:t>para el Desarrollo Integral de la Familia</w:t>
      </w:r>
      <w:r w:rsidR="00B70A15">
        <w:rPr>
          <w:rFonts w:ascii="Georgia" w:hAnsi="Georgia"/>
        </w:rPr>
        <w:t xml:space="preserve"> (</w:t>
      </w:r>
      <w:r w:rsidR="00B70A15" w:rsidRPr="00B70A15">
        <w:rPr>
          <w:rFonts w:ascii="Georgia" w:hAnsi="Georgia" w:cs="Calibri"/>
        </w:rPr>
        <w:t>DIF</w:t>
      </w:r>
      <w:r w:rsidR="00B70A15">
        <w:rPr>
          <w:rFonts w:ascii="Georgia" w:hAnsi="Georgia" w:cs="Calibri"/>
        </w:rPr>
        <w:t xml:space="preserve">), al </w:t>
      </w:r>
      <w:r w:rsidR="00B70A15" w:rsidRPr="00B70A15">
        <w:rPr>
          <w:rFonts w:ascii="Georgia" w:hAnsi="Georgia"/>
        </w:rPr>
        <w:t>Mtro. Salvador Estrada González</w:t>
      </w:r>
      <w:r w:rsidR="00B70A15">
        <w:rPr>
          <w:rFonts w:ascii="Georgia" w:hAnsi="Georgia"/>
        </w:rPr>
        <w:t>".</w:t>
      </w:r>
    </w:p>
    <w:p w:rsidR="00494B15" w:rsidRPr="00B70A15" w:rsidRDefault="00494B15" w:rsidP="00F063C2">
      <w:pPr>
        <w:autoSpaceDE w:val="0"/>
        <w:autoSpaceDN w:val="0"/>
        <w:adjustRightInd w:val="0"/>
        <w:jc w:val="both"/>
        <w:rPr>
          <w:rFonts w:ascii="Georgia" w:eastAsia="Calibri" w:hAnsi="Georgia" w:cs="Calibri"/>
        </w:rPr>
      </w:pPr>
    </w:p>
    <w:p w:rsidR="00494B15" w:rsidRPr="00B70A15" w:rsidRDefault="00B70A15" w:rsidP="00F063C2">
      <w:pPr>
        <w:autoSpaceDE w:val="0"/>
        <w:autoSpaceDN w:val="0"/>
        <w:adjustRightInd w:val="0"/>
        <w:jc w:val="both"/>
        <w:rPr>
          <w:rFonts w:ascii="Georgia" w:eastAsia="Calibri" w:hAnsi="Georgia" w:cs="Calibri"/>
        </w:rPr>
      </w:pPr>
      <w:r w:rsidRPr="001A0A4D">
        <w:rPr>
          <w:rFonts w:ascii="Georgia" w:hAnsi="Georgia"/>
          <w:b/>
        </w:rPr>
        <w:t>AHAZ</w:t>
      </w:r>
      <w:r w:rsidRPr="001A0A4D">
        <w:rPr>
          <w:rFonts w:ascii="Georgia" w:hAnsi="Georgia" w:cs="Calibri"/>
          <w:b/>
        </w:rPr>
        <w:t>/</w:t>
      </w:r>
      <w:r>
        <w:rPr>
          <w:rFonts w:ascii="Georgia" w:hAnsi="Georgia" w:cs="Calibri"/>
          <w:b/>
        </w:rPr>
        <w:t>209</w:t>
      </w:r>
      <w:r w:rsidRPr="001A0A4D">
        <w:rPr>
          <w:rFonts w:ascii="Georgia" w:hAnsi="Georgia" w:cs="Calibri"/>
          <w:b/>
        </w:rPr>
        <w:t>/2019.-</w:t>
      </w:r>
      <w:r w:rsidRPr="003F57AC">
        <w:rPr>
          <w:rFonts w:ascii="Georgia" w:hAnsi="Georgia" w:cs="Calibri"/>
        </w:rPr>
        <w:t>“Se aprueba por unanimidad de votos,</w:t>
      </w:r>
      <w:r>
        <w:rPr>
          <w:rFonts w:ascii="Georgia" w:hAnsi="Georgia" w:cs="Calibri"/>
        </w:rPr>
        <w:t xml:space="preserve"> la r</w:t>
      </w:r>
      <w:r w:rsidRPr="00B70A15">
        <w:rPr>
          <w:rFonts w:ascii="Georgia" w:hAnsi="Georgia"/>
        </w:rPr>
        <w:t>atificación del oficio de renuncia como Secretario de Obras Públicas del Municipio de Zacatecas, a cargo del Arq. Tomas Belmontes Zacarías y la radicación de que la terma será integrada por propuesta del Colegio de Ingenieros de Arquitectos y de la Cámara de la Construcción que reúnan requisitos legales</w:t>
      </w:r>
      <w:r>
        <w:rPr>
          <w:rFonts w:ascii="Georgia" w:hAnsi="Georgia"/>
        </w:rPr>
        <w:t>".</w:t>
      </w:r>
    </w:p>
    <w:p w:rsidR="009B5C98" w:rsidRDefault="009B5C98" w:rsidP="009B5C98">
      <w:pPr>
        <w:jc w:val="center"/>
        <w:rPr>
          <w:rFonts w:ascii="Georgia" w:hAnsi="Georgia"/>
          <w:b/>
        </w:rPr>
      </w:pPr>
    </w:p>
    <w:p w:rsidR="009B5C98" w:rsidRPr="003F57AC" w:rsidRDefault="009B5C98" w:rsidP="009B5C98">
      <w:pPr>
        <w:jc w:val="center"/>
        <w:rPr>
          <w:rFonts w:ascii="Georgia" w:hAnsi="Georgia"/>
          <w:b/>
        </w:rPr>
      </w:pPr>
      <w:r w:rsidRPr="003F57AC">
        <w:rPr>
          <w:rFonts w:ascii="Georgia" w:hAnsi="Georgia"/>
          <w:b/>
        </w:rPr>
        <w:t>PUNT</w:t>
      </w:r>
      <w:r>
        <w:rPr>
          <w:rFonts w:ascii="Georgia" w:hAnsi="Georgia"/>
          <w:b/>
        </w:rPr>
        <w:t>OS DE ACUERDO SESION EXTRAORDINARIA</w:t>
      </w:r>
      <w:r w:rsidR="00945968">
        <w:rPr>
          <w:rFonts w:ascii="Georgia" w:hAnsi="Georgia"/>
          <w:b/>
        </w:rPr>
        <w:t xml:space="preserve"> 09</w:t>
      </w:r>
      <w:r>
        <w:rPr>
          <w:rFonts w:ascii="Georgia" w:hAnsi="Georgia"/>
          <w:b/>
        </w:rPr>
        <w:t>, ACTA 26</w:t>
      </w:r>
    </w:p>
    <w:p w:rsidR="009B5C98" w:rsidRPr="003F57AC" w:rsidRDefault="009B5C98" w:rsidP="009B5C98">
      <w:pPr>
        <w:jc w:val="center"/>
        <w:rPr>
          <w:rFonts w:ascii="Georgia" w:hAnsi="Georgia"/>
          <w:b/>
        </w:rPr>
      </w:pPr>
      <w:r>
        <w:rPr>
          <w:rFonts w:ascii="Georgia" w:hAnsi="Georgia"/>
          <w:b/>
        </w:rPr>
        <w:t>DE FECHA: 03</w:t>
      </w:r>
      <w:r w:rsidRPr="003F57AC">
        <w:rPr>
          <w:rFonts w:ascii="Georgia" w:hAnsi="Georgia"/>
          <w:b/>
        </w:rPr>
        <w:t xml:space="preserve"> DE </w:t>
      </w:r>
      <w:r>
        <w:rPr>
          <w:rFonts w:ascii="Georgia" w:hAnsi="Georgia"/>
          <w:b/>
        </w:rPr>
        <w:t xml:space="preserve">JUNIO </w:t>
      </w:r>
      <w:r w:rsidRPr="003F57AC">
        <w:rPr>
          <w:rFonts w:ascii="Georgia" w:hAnsi="Georgia"/>
          <w:b/>
        </w:rPr>
        <w:t>DE 201</w:t>
      </w:r>
      <w:r>
        <w:rPr>
          <w:rFonts w:ascii="Georgia" w:hAnsi="Georgia"/>
          <w:b/>
        </w:rPr>
        <w:t>9</w:t>
      </w:r>
    </w:p>
    <w:p w:rsidR="009B5C98" w:rsidRDefault="009B5C98" w:rsidP="009B5C98">
      <w:pPr>
        <w:autoSpaceDE w:val="0"/>
        <w:autoSpaceDN w:val="0"/>
        <w:adjustRightInd w:val="0"/>
        <w:jc w:val="both"/>
        <w:rPr>
          <w:rFonts w:ascii="Georgia" w:hAnsi="Georgia"/>
          <w:sz w:val="22"/>
          <w:szCs w:val="22"/>
        </w:rPr>
      </w:pPr>
    </w:p>
    <w:p w:rsidR="00494B15" w:rsidRDefault="009B5C98" w:rsidP="009B5C98">
      <w:pPr>
        <w:autoSpaceDE w:val="0"/>
        <w:autoSpaceDN w:val="0"/>
        <w:adjustRightInd w:val="0"/>
        <w:jc w:val="both"/>
        <w:rPr>
          <w:rFonts w:ascii="Georgia" w:hAnsi="Georgia" w:cs="Calibri"/>
        </w:rPr>
      </w:pPr>
      <w:r w:rsidRPr="001A0A4D">
        <w:rPr>
          <w:rFonts w:ascii="Georgia" w:hAnsi="Georgia"/>
          <w:b/>
        </w:rPr>
        <w:t>AHAZ</w:t>
      </w:r>
      <w:r w:rsidRPr="001A0A4D">
        <w:rPr>
          <w:rFonts w:ascii="Georgia" w:hAnsi="Georgia" w:cs="Calibri"/>
          <w:b/>
        </w:rPr>
        <w:t>/</w:t>
      </w:r>
      <w:r w:rsidR="008654C3">
        <w:rPr>
          <w:rFonts w:ascii="Georgia" w:hAnsi="Georgia" w:cs="Calibri"/>
          <w:b/>
        </w:rPr>
        <w:t>210</w:t>
      </w:r>
      <w:r w:rsidRPr="001A0A4D">
        <w:rPr>
          <w:rFonts w:ascii="Georgia" w:hAnsi="Georgia" w:cs="Calibri"/>
          <w:b/>
        </w:rPr>
        <w:t>/2019.-</w:t>
      </w:r>
      <w:r w:rsidR="008654C3">
        <w:rPr>
          <w:rFonts w:ascii="Georgia" w:hAnsi="Georgia" w:cs="Calibri"/>
        </w:rPr>
        <w:t>“Se aprueba por mayoría de 9 votos a favor aprobar el Orden del Día como se propuso para la presente Sesión de Cabildo. Mientras que  6</w:t>
      </w:r>
      <w:r w:rsidRPr="001A0A4D">
        <w:rPr>
          <w:rFonts w:ascii="Georgia" w:hAnsi="Georgia" w:cs="Calibri"/>
        </w:rPr>
        <w:t xml:space="preserve"> votos </w:t>
      </w:r>
      <w:r w:rsidR="008654C3">
        <w:rPr>
          <w:rFonts w:ascii="Georgia" w:hAnsi="Georgia" w:cs="Calibri"/>
        </w:rPr>
        <w:t>obtuvo la propuesta de omitir del Orden del Día el punto número 5 referente a la integración de las Comisiones Edilicias".</w:t>
      </w:r>
    </w:p>
    <w:p w:rsidR="00C005F5" w:rsidRPr="00B70A15" w:rsidRDefault="00C005F5" w:rsidP="009B5C98">
      <w:pPr>
        <w:autoSpaceDE w:val="0"/>
        <w:autoSpaceDN w:val="0"/>
        <w:adjustRightInd w:val="0"/>
        <w:jc w:val="both"/>
        <w:rPr>
          <w:rFonts w:ascii="Georgia" w:eastAsia="Calibri" w:hAnsi="Georgia" w:cs="Calibri"/>
        </w:rPr>
      </w:pPr>
    </w:p>
    <w:p w:rsidR="00494B15" w:rsidRPr="00B70A15" w:rsidRDefault="00494B15" w:rsidP="00F063C2">
      <w:pPr>
        <w:autoSpaceDE w:val="0"/>
        <w:autoSpaceDN w:val="0"/>
        <w:adjustRightInd w:val="0"/>
        <w:jc w:val="both"/>
        <w:rPr>
          <w:rFonts w:ascii="Georgia" w:eastAsia="Calibri" w:hAnsi="Georgia" w:cs="Calibri"/>
        </w:rPr>
      </w:pPr>
    </w:p>
    <w:p w:rsidR="00494B15" w:rsidRDefault="008654C3" w:rsidP="00F063C2">
      <w:pPr>
        <w:autoSpaceDE w:val="0"/>
        <w:autoSpaceDN w:val="0"/>
        <w:adjustRightInd w:val="0"/>
        <w:jc w:val="both"/>
        <w:rPr>
          <w:rFonts w:ascii="Georgia" w:hAnsi="Georgia" w:cs="Calibri"/>
        </w:rPr>
      </w:pPr>
      <w:r w:rsidRPr="001A0A4D">
        <w:rPr>
          <w:rFonts w:ascii="Georgia" w:hAnsi="Georgia"/>
          <w:b/>
        </w:rPr>
        <w:t>AHAZ</w:t>
      </w:r>
      <w:r w:rsidRPr="001A0A4D">
        <w:rPr>
          <w:rFonts w:ascii="Georgia" w:hAnsi="Georgia" w:cs="Calibri"/>
          <w:b/>
        </w:rPr>
        <w:t>/</w:t>
      </w:r>
      <w:r>
        <w:rPr>
          <w:rFonts w:ascii="Georgia" w:hAnsi="Georgia" w:cs="Calibri"/>
          <w:b/>
        </w:rPr>
        <w:t>21</w:t>
      </w:r>
      <w:r w:rsidR="00F4620F">
        <w:rPr>
          <w:rFonts w:ascii="Georgia" w:hAnsi="Georgia" w:cs="Calibri"/>
          <w:b/>
        </w:rPr>
        <w:t>1</w:t>
      </w:r>
      <w:r w:rsidRPr="001A0A4D">
        <w:rPr>
          <w:rFonts w:ascii="Georgia" w:hAnsi="Georgia" w:cs="Calibri"/>
          <w:b/>
        </w:rPr>
        <w:t>/2019.-</w:t>
      </w:r>
      <w:r w:rsidR="00F4620F">
        <w:rPr>
          <w:rFonts w:ascii="Georgia" w:hAnsi="Georgia" w:cs="Calibri"/>
        </w:rPr>
        <w:t>“Se aprueba mediante votación nominal, unanimidad de votos, aprobar el dictamen que presentan las Comisiones Edilicias Unidas de Reglamentos e Iniciativas de Ley y la de Ecología y Medio Ambiente, referente a la Norma Técnico Ecológica Municipal 002-Zac. (NTEM-002-ZAC19), consistente en:</w:t>
      </w:r>
    </w:p>
    <w:p w:rsidR="00F4620F" w:rsidRDefault="00F4620F" w:rsidP="00F063C2">
      <w:pPr>
        <w:autoSpaceDE w:val="0"/>
        <w:autoSpaceDN w:val="0"/>
        <w:adjustRightInd w:val="0"/>
        <w:jc w:val="both"/>
        <w:rPr>
          <w:rFonts w:ascii="Georgia" w:hAnsi="Georgia" w:cs="Calibri"/>
          <w:b/>
        </w:rPr>
      </w:pPr>
    </w:p>
    <w:p w:rsidR="00F4620F" w:rsidRPr="00F4620F" w:rsidRDefault="00F4620F" w:rsidP="00F063C2">
      <w:pPr>
        <w:autoSpaceDE w:val="0"/>
        <w:autoSpaceDN w:val="0"/>
        <w:adjustRightInd w:val="0"/>
        <w:jc w:val="both"/>
        <w:rPr>
          <w:rFonts w:ascii="Georgia" w:hAnsi="Georgia" w:cs="Calibri"/>
        </w:rPr>
      </w:pPr>
      <w:r>
        <w:rPr>
          <w:rFonts w:ascii="Georgia" w:hAnsi="Georgia" w:cs="Calibri"/>
          <w:b/>
        </w:rPr>
        <w:t xml:space="preserve">PRIMERO.- </w:t>
      </w:r>
      <w:r w:rsidRPr="00F4620F">
        <w:rPr>
          <w:rFonts w:ascii="Georgia" w:hAnsi="Georgia" w:cs="Calibri"/>
        </w:rPr>
        <w:t>ES DE AUTORIZARSE Y SE AUTORIZA LA NORMA TÉCNICO ECONOLÓGICA MUNICIPAL NTEM -002-Z</w:t>
      </w:r>
      <w:r w:rsidR="00242F0E">
        <w:rPr>
          <w:rFonts w:ascii="Georgia" w:hAnsi="Georgia" w:cs="Calibri"/>
        </w:rPr>
        <w:t>d</w:t>
      </w:r>
      <w:r w:rsidRPr="00F4620F">
        <w:rPr>
          <w:rFonts w:ascii="Georgia" w:hAnsi="Georgia" w:cs="Calibri"/>
        </w:rPr>
        <w:t>AC19.</w:t>
      </w:r>
    </w:p>
    <w:p w:rsidR="00F4620F" w:rsidRDefault="00F4620F" w:rsidP="00F063C2">
      <w:pPr>
        <w:autoSpaceDE w:val="0"/>
        <w:autoSpaceDN w:val="0"/>
        <w:adjustRightInd w:val="0"/>
        <w:jc w:val="both"/>
        <w:rPr>
          <w:rFonts w:ascii="Georgia" w:hAnsi="Georgia" w:cs="Calibri"/>
          <w:b/>
        </w:rPr>
      </w:pPr>
    </w:p>
    <w:p w:rsidR="00F4620F" w:rsidRPr="00F4620F" w:rsidRDefault="00F4620F" w:rsidP="00F063C2">
      <w:pPr>
        <w:autoSpaceDE w:val="0"/>
        <w:autoSpaceDN w:val="0"/>
        <w:adjustRightInd w:val="0"/>
        <w:jc w:val="both"/>
        <w:rPr>
          <w:rFonts w:ascii="Georgia" w:eastAsia="Calibri" w:hAnsi="Georgia" w:cs="Calibri"/>
        </w:rPr>
      </w:pPr>
      <w:r>
        <w:rPr>
          <w:rFonts w:ascii="Georgia" w:hAnsi="Georgia" w:cs="Calibri"/>
          <w:b/>
        </w:rPr>
        <w:t xml:space="preserve">SEGUNDO.- </w:t>
      </w:r>
      <w:r>
        <w:rPr>
          <w:rFonts w:ascii="Georgia" w:hAnsi="Georgia" w:cs="Calibri"/>
        </w:rPr>
        <w:t xml:space="preserve">COMUNÍQUESE AL C. PRESIDENTE MUNICIPAL M.B.A. ULISES MEJÍA HARO, DE SU APROBACIÓN PARA LOS FINES DE PROMULGACIÓN Y PUBLICACIÓN EN LOS MEDIOS LEGALES QUE HAYA LUGAR, Y QUE DE ESTA MANERA SE TENGA CONDICIONES DE ENTRAR EN VIGOR". </w:t>
      </w:r>
    </w:p>
    <w:p w:rsidR="00494B15" w:rsidRDefault="00494B15" w:rsidP="00F063C2">
      <w:pPr>
        <w:autoSpaceDE w:val="0"/>
        <w:autoSpaceDN w:val="0"/>
        <w:adjustRightInd w:val="0"/>
        <w:jc w:val="both"/>
        <w:rPr>
          <w:rFonts w:ascii="Georgia" w:eastAsia="Calibri" w:hAnsi="Georgia" w:cs="Calibri"/>
        </w:rPr>
      </w:pPr>
    </w:p>
    <w:p w:rsidR="007C01DD" w:rsidRDefault="00F4620F" w:rsidP="007C01DD">
      <w:pPr>
        <w:spacing w:line="276" w:lineRule="auto"/>
        <w:jc w:val="both"/>
        <w:rPr>
          <w:rFonts w:ascii="Georgia" w:eastAsia="Calibri" w:hAnsi="Georgia" w:cs="Calibri"/>
        </w:rPr>
      </w:pPr>
      <w:r w:rsidRPr="001A0A4D">
        <w:rPr>
          <w:rFonts w:ascii="Georgia" w:hAnsi="Georgia"/>
          <w:b/>
        </w:rPr>
        <w:t>AHAZ</w:t>
      </w:r>
      <w:r w:rsidRPr="001A0A4D">
        <w:rPr>
          <w:rFonts w:ascii="Georgia" w:hAnsi="Georgia" w:cs="Calibri"/>
          <w:b/>
        </w:rPr>
        <w:t>/</w:t>
      </w:r>
      <w:r>
        <w:rPr>
          <w:rFonts w:ascii="Georgia" w:hAnsi="Georgia" w:cs="Calibri"/>
          <w:b/>
        </w:rPr>
        <w:t>212</w:t>
      </w:r>
      <w:r w:rsidRPr="001A0A4D">
        <w:rPr>
          <w:rFonts w:ascii="Georgia" w:hAnsi="Georgia" w:cs="Calibri"/>
          <w:b/>
        </w:rPr>
        <w:t>/2019.-</w:t>
      </w:r>
      <w:r>
        <w:rPr>
          <w:rFonts w:ascii="Georgia" w:hAnsi="Georgia" w:cs="Calibri"/>
        </w:rPr>
        <w:t>“Se aprueba</w:t>
      </w:r>
      <w:r w:rsidR="007C01DD">
        <w:rPr>
          <w:rFonts w:ascii="Georgia" w:hAnsi="Georgia" w:cs="Calibri"/>
        </w:rPr>
        <w:t xml:space="preserve"> mediante votación nominal de  10 votos a favor y 1 abstención aprobar las Comisiones Edilicias</w:t>
      </w:r>
      <w:r w:rsidR="00D479A2">
        <w:rPr>
          <w:rFonts w:ascii="Georgia" w:hAnsi="Georgia" w:cs="Calibri"/>
        </w:rPr>
        <w:t xml:space="preserve"> </w:t>
      </w:r>
      <w:r w:rsidR="007C01DD">
        <w:rPr>
          <w:rFonts w:ascii="Georgia" w:eastAsia="Calibri" w:hAnsi="Georgia" w:cs="Calibri"/>
        </w:rPr>
        <w:t>del Honorable Ayuntamiento de Zacatecas 2018 - 2021</w:t>
      </w:r>
      <w:r w:rsidR="007C01DD" w:rsidRPr="003F57AC">
        <w:rPr>
          <w:rFonts w:ascii="Georgia" w:eastAsia="Calibri" w:hAnsi="Georgia" w:cs="Calibri"/>
        </w:rPr>
        <w:t>, consistente en:</w:t>
      </w:r>
    </w:p>
    <w:p w:rsidR="007C01DD" w:rsidRPr="003F57AC" w:rsidRDefault="007C01DD" w:rsidP="007C01DD">
      <w:pPr>
        <w:spacing w:line="276" w:lineRule="auto"/>
        <w:jc w:val="both"/>
        <w:rPr>
          <w:rFonts w:ascii="Georgia" w:eastAsia="Calibri" w:hAnsi="Georgia" w:cs="Calibri"/>
        </w:rPr>
      </w:pPr>
    </w:p>
    <w:p w:rsidR="00494B15" w:rsidRDefault="00B94F80" w:rsidP="00F063C2">
      <w:pPr>
        <w:autoSpaceDE w:val="0"/>
        <w:autoSpaceDN w:val="0"/>
        <w:adjustRightInd w:val="0"/>
        <w:jc w:val="both"/>
        <w:rPr>
          <w:rFonts w:ascii="Georgia" w:eastAsia="Calibri" w:hAnsi="Georgia" w:cs="Calibri"/>
        </w:rPr>
      </w:pPr>
      <w:r>
        <w:rPr>
          <w:rFonts w:ascii="Georgia" w:eastAsia="Calibri" w:hAnsi="Georgia" w:cs="Calibri"/>
          <w:noProof/>
          <w:lang w:val="es-MX" w:eastAsia="es-MX"/>
        </w:rPr>
        <w:lastRenderedPageBreak/>
        <w:drawing>
          <wp:inline distT="0" distB="0" distL="0" distR="0" wp14:anchorId="0FEA8818" wp14:editId="3373C175">
            <wp:extent cx="5605145" cy="7983855"/>
            <wp:effectExtent l="0" t="0" r="0" b="0"/>
            <wp:docPr id="1" name="Imagen 1" descr="COMISIONES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ONES_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5145" cy="7983855"/>
                    </a:xfrm>
                    <a:prstGeom prst="rect">
                      <a:avLst/>
                    </a:prstGeom>
                    <a:noFill/>
                    <a:ln>
                      <a:noFill/>
                    </a:ln>
                  </pic:spPr>
                </pic:pic>
              </a:graphicData>
            </a:graphic>
          </wp:inline>
        </w:drawing>
      </w:r>
    </w:p>
    <w:p w:rsidR="00494B15" w:rsidRDefault="00494B15" w:rsidP="00F063C2">
      <w:pPr>
        <w:autoSpaceDE w:val="0"/>
        <w:autoSpaceDN w:val="0"/>
        <w:adjustRightInd w:val="0"/>
        <w:jc w:val="both"/>
        <w:rPr>
          <w:rFonts w:ascii="Georgia" w:eastAsia="Calibri" w:hAnsi="Georgia" w:cs="Calibri"/>
        </w:rPr>
      </w:pPr>
    </w:p>
    <w:p w:rsidR="00494B15" w:rsidRDefault="00B94F80" w:rsidP="00F063C2">
      <w:pPr>
        <w:autoSpaceDE w:val="0"/>
        <w:autoSpaceDN w:val="0"/>
        <w:adjustRightInd w:val="0"/>
        <w:jc w:val="both"/>
        <w:rPr>
          <w:rFonts w:ascii="Georgia" w:eastAsia="Calibri" w:hAnsi="Georgia" w:cs="Calibri"/>
        </w:rPr>
      </w:pPr>
      <w:r>
        <w:rPr>
          <w:rFonts w:ascii="Georgia" w:eastAsia="Calibri" w:hAnsi="Georgia" w:cs="Calibri"/>
          <w:noProof/>
          <w:lang w:val="es-MX" w:eastAsia="es-MX"/>
        </w:rPr>
        <w:lastRenderedPageBreak/>
        <w:drawing>
          <wp:inline distT="0" distB="0" distL="0" distR="0" wp14:anchorId="7AD17CF1" wp14:editId="51B328C7">
            <wp:extent cx="5605145" cy="8077200"/>
            <wp:effectExtent l="0" t="0" r="0" b="0"/>
            <wp:docPr id="2" name="Imagen 2" descr="COMISIONES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ISIONES_0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145" cy="8077200"/>
                    </a:xfrm>
                    <a:prstGeom prst="rect">
                      <a:avLst/>
                    </a:prstGeom>
                    <a:noFill/>
                    <a:ln>
                      <a:noFill/>
                    </a:ln>
                  </pic:spPr>
                </pic:pic>
              </a:graphicData>
            </a:graphic>
          </wp:inline>
        </w:drawing>
      </w:r>
    </w:p>
    <w:p w:rsidR="007C01DD" w:rsidRDefault="007C01DD" w:rsidP="00F063C2">
      <w:pPr>
        <w:autoSpaceDE w:val="0"/>
        <w:autoSpaceDN w:val="0"/>
        <w:adjustRightInd w:val="0"/>
        <w:jc w:val="both"/>
        <w:rPr>
          <w:rFonts w:ascii="Georgia" w:eastAsia="Calibri" w:hAnsi="Georgia" w:cs="Calibri"/>
        </w:rPr>
      </w:pPr>
    </w:p>
    <w:p w:rsidR="007C01DD" w:rsidRDefault="00B94F80" w:rsidP="00F063C2">
      <w:pPr>
        <w:autoSpaceDE w:val="0"/>
        <w:autoSpaceDN w:val="0"/>
        <w:adjustRightInd w:val="0"/>
        <w:jc w:val="both"/>
        <w:rPr>
          <w:rFonts w:ascii="Georgia" w:eastAsia="Calibri" w:hAnsi="Georgia" w:cs="Calibri"/>
        </w:rPr>
      </w:pPr>
      <w:r>
        <w:rPr>
          <w:rFonts w:ascii="Georgia" w:eastAsia="Calibri" w:hAnsi="Georgia" w:cs="Calibri"/>
          <w:noProof/>
          <w:lang w:val="es-MX" w:eastAsia="es-MX"/>
        </w:rPr>
        <w:lastRenderedPageBreak/>
        <w:drawing>
          <wp:inline distT="0" distB="0" distL="0" distR="0" wp14:anchorId="6130449D" wp14:editId="13C53193">
            <wp:extent cx="5605145" cy="8331200"/>
            <wp:effectExtent l="0" t="0" r="0" b="0"/>
            <wp:docPr id="3" name="Imagen 3" descr="COMISIONES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ISIONES_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145" cy="8331200"/>
                    </a:xfrm>
                    <a:prstGeom prst="rect">
                      <a:avLst/>
                    </a:prstGeom>
                    <a:noFill/>
                    <a:ln>
                      <a:noFill/>
                    </a:ln>
                  </pic:spPr>
                </pic:pic>
              </a:graphicData>
            </a:graphic>
          </wp:inline>
        </w:drawing>
      </w:r>
    </w:p>
    <w:p w:rsidR="007C01DD" w:rsidRDefault="00B94F80" w:rsidP="00F063C2">
      <w:pPr>
        <w:autoSpaceDE w:val="0"/>
        <w:autoSpaceDN w:val="0"/>
        <w:adjustRightInd w:val="0"/>
        <w:jc w:val="both"/>
        <w:rPr>
          <w:rFonts w:ascii="Georgia" w:eastAsia="Calibri" w:hAnsi="Georgia" w:cs="Calibri"/>
        </w:rPr>
      </w:pPr>
      <w:r>
        <w:rPr>
          <w:rFonts w:ascii="Georgia" w:eastAsia="Calibri" w:hAnsi="Georgia" w:cs="Calibri"/>
          <w:noProof/>
          <w:lang w:val="es-MX" w:eastAsia="es-MX"/>
        </w:rPr>
        <w:lastRenderedPageBreak/>
        <w:drawing>
          <wp:inline distT="0" distB="0" distL="0" distR="0" wp14:anchorId="0F0B9585" wp14:editId="4A73BCDF">
            <wp:extent cx="5605145" cy="8128000"/>
            <wp:effectExtent l="0" t="0" r="0" b="6350"/>
            <wp:docPr id="4" name="Imagen 4" descr="COMISIONES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ISIONES_0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5145" cy="8128000"/>
                    </a:xfrm>
                    <a:prstGeom prst="rect">
                      <a:avLst/>
                    </a:prstGeom>
                    <a:noFill/>
                    <a:ln>
                      <a:noFill/>
                    </a:ln>
                  </pic:spPr>
                </pic:pic>
              </a:graphicData>
            </a:graphic>
          </wp:inline>
        </w:drawing>
      </w:r>
    </w:p>
    <w:p w:rsidR="007C01DD" w:rsidRDefault="00B94F80" w:rsidP="00F063C2">
      <w:pPr>
        <w:autoSpaceDE w:val="0"/>
        <w:autoSpaceDN w:val="0"/>
        <w:adjustRightInd w:val="0"/>
        <w:jc w:val="both"/>
        <w:rPr>
          <w:rFonts w:ascii="Georgia" w:eastAsia="Calibri" w:hAnsi="Georgia" w:cs="Calibri"/>
        </w:rPr>
      </w:pPr>
      <w:r>
        <w:rPr>
          <w:rFonts w:ascii="Georgia" w:eastAsia="Calibri" w:hAnsi="Georgia" w:cs="Calibri"/>
          <w:noProof/>
          <w:lang w:val="es-MX" w:eastAsia="es-MX"/>
        </w:rPr>
        <w:lastRenderedPageBreak/>
        <w:drawing>
          <wp:inline distT="0" distB="0" distL="0" distR="0" wp14:anchorId="5521A1A2" wp14:editId="0642AFE7">
            <wp:extent cx="5605145" cy="8263255"/>
            <wp:effectExtent l="0" t="0" r="0" b="4445"/>
            <wp:docPr id="5" name="Imagen 5" descr="COMISIONES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ISIONES_0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145" cy="8263255"/>
                    </a:xfrm>
                    <a:prstGeom prst="rect">
                      <a:avLst/>
                    </a:prstGeom>
                    <a:noFill/>
                    <a:ln>
                      <a:noFill/>
                    </a:ln>
                  </pic:spPr>
                </pic:pic>
              </a:graphicData>
            </a:graphic>
          </wp:inline>
        </w:drawing>
      </w:r>
    </w:p>
    <w:p w:rsidR="007C01DD" w:rsidRDefault="00B94F80" w:rsidP="00F063C2">
      <w:pPr>
        <w:autoSpaceDE w:val="0"/>
        <w:autoSpaceDN w:val="0"/>
        <w:adjustRightInd w:val="0"/>
        <w:jc w:val="both"/>
        <w:rPr>
          <w:rFonts w:ascii="Georgia" w:eastAsia="Calibri" w:hAnsi="Georgia" w:cs="Calibri"/>
        </w:rPr>
      </w:pPr>
      <w:r>
        <w:rPr>
          <w:rFonts w:ascii="Georgia" w:eastAsia="Calibri" w:hAnsi="Georgia" w:cs="Calibri"/>
          <w:noProof/>
          <w:lang w:val="es-MX" w:eastAsia="es-MX"/>
        </w:rPr>
        <w:lastRenderedPageBreak/>
        <w:drawing>
          <wp:inline distT="0" distB="0" distL="0" distR="0" wp14:anchorId="4762E18C" wp14:editId="37738D47">
            <wp:extent cx="5605145" cy="7256145"/>
            <wp:effectExtent l="0" t="0" r="0" b="1905"/>
            <wp:docPr id="6" name="Imagen 6" descr="COMISIONES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ISIONES_0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5145" cy="7256145"/>
                    </a:xfrm>
                    <a:prstGeom prst="rect">
                      <a:avLst/>
                    </a:prstGeom>
                    <a:noFill/>
                    <a:ln>
                      <a:noFill/>
                    </a:ln>
                  </pic:spPr>
                </pic:pic>
              </a:graphicData>
            </a:graphic>
          </wp:inline>
        </w:drawing>
      </w:r>
    </w:p>
    <w:p w:rsidR="00387831" w:rsidRDefault="00387831" w:rsidP="009F6A89">
      <w:pPr>
        <w:jc w:val="center"/>
        <w:rPr>
          <w:rFonts w:ascii="Georgia" w:hAnsi="Georgia"/>
          <w:b/>
        </w:rPr>
      </w:pPr>
    </w:p>
    <w:p w:rsidR="00387831" w:rsidRDefault="00387831" w:rsidP="009F6A89">
      <w:pPr>
        <w:jc w:val="center"/>
        <w:rPr>
          <w:rFonts w:ascii="Georgia" w:hAnsi="Georgia"/>
          <w:b/>
        </w:rPr>
      </w:pPr>
    </w:p>
    <w:p w:rsidR="00387831" w:rsidRDefault="00387831" w:rsidP="009F6A89">
      <w:pPr>
        <w:jc w:val="center"/>
        <w:rPr>
          <w:rFonts w:ascii="Georgia" w:hAnsi="Georgia"/>
          <w:b/>
        </w:rPr>
      </w:pPr>
    </w:p>
    <w:p w:rsidR="00387831" w:rsidRDefault="00387831" w:rsidP="009F6A89">
      <w:pPr>
        <w:jc w:val="center"/>
        <w:rPr>
          <w:rFonts w:ascii="Georgia" w:hAnsi="Georgia"/>
          <w:b/>
        </w:rPr>
      </w:pPr>
    </w:p>
    <w:p w:rsidR="00387831" w:rsidRDefault="00387831" w:rsidP="009F6A89">
      <w:pPr>
        <w:jc w:val="center"/>
        <w:rPr>
          <w:rFonts w:ascii="Georgia" w:hAnsi="Georgia"/>
          <w:b/>
        </w:rPr>
      </w:pPr>
    </w:p>
    <w:p w:rsidR="009F6A89" w:rsidRPr="003F57AC" w:rsidRDefault="009F6A89" w:rsidP="009F6A89">
      <w:pPr>
        <w:jc w:val="center"/>
        <w:rPr>
          <w:rFonts w:ascii="Georgia" w:hAnsi="Georgia"/>
          <w:b/>
        </w:rPr>
      </w:pPr>
      <w:r w:rsidRPr="003F57AC">
        <w:rPr>
          <w:rFonts w:ascii="Georgia" w:hAnsi="Georgia"/>
          <w:b/>
        </w:rPr>
        <w:lastRenderedPageBreak/>
        <w:t>PUNT</w:t>
      </w:r>
      <w:r>
        <w:rPr>
          <w:rFonts w:ascii="Georgia" w:hAnsi="Georgia"/>
          <w:b/>
        </w:rPr>
        <w:t>OS DE</w:t>
      </w:r>
      <w:r w:rsidR="00850DDD">
        <w:rPr>
          <w:rFonts w:ascii="Georgia" w:hAnsi="Georgia"/>
          <w:b/>
        </w:rPr>
        <w:t xml:space="preserve"> ACUERDO SESION EXTRAORDINARIA 10</w:t>
      </w:r>
      <w:r>
        <w:rPr>
          <w:rFonts w:ascii="Georgia" w:hAnsi="Georgia"/>
          <w:b/>
        </w:rPr>
        <w:t>, ACTA 2</w:t>
      </w:r>
      <w:r w:rsidR="00684E82">
        <w:rPr>
          <w:rFonts w:ascii="Georgia" w:hAnsi="Georgia"/>
          <w:b/>
        </w:rPr>
        <w:t xml:space="preserve">7 </w:t>
      </w:r>
      <w:r>
        <w:rPr>
          <w:rFonts w:ascii="Georgia" w:hAnsi="Georgia"/>
          <w:b/>
        </w:rPr>
        <w:t xml:space="preserve">DE FECHA: </w:t>
      </w:r>
      <w:r w:rsidR="00850DDD">
        <w:rPr>
          <w:rFonts w:ascii="Georgia" w:hAnsi="Georgia"/>
          <w:b/>
        </w:rPr>
        <w:t>19</w:t>
      </w:r>
      <w:r w:rsidRPr="003F57AC">
        <w:rPr>
          <w:rFonts w:ascii="Georgia" w:hAnsi="Georgia"/>
          <w:b/>
        </w:rPr>
        <w:t xml:space="preserve"> DE </w:t>
      </w:r>
      <w:r>
        <w:rPr>
          <w:rFonts w:ascii="Georgia" w:hAnsi="Georgia"/>
          <w:b/>
        </w:rPr>
        <w:t xml:space="preserve">JUNIO </w:t>
      </w:r>
      <w:r w:rsidRPr="003F57AC">
        <w:rPr>
          <w:rFonts w:ascii="Georgia" w:hAnsi="Georgia"/>
          <w:b/>
        </w:rPr>
        <w:t>DE 201</w:t>
      </w:r>
      <w:r>
        <w:rPr>
          <w:rFonts w:ascii="Georgia" w:hAnsi="Georgia"/>
          <w:b/>
        </w:rPr>
        <w:t>9</w:t>
      </w:r>
    </w:p>
    <w:p w:rsidR="009F6A89" w:rsidRDefault="009F6A89" w:rsidP="009F6A89">
      <w:pPr>
        <w:autoSpaceDE w:val="0"/>
        <w:autoSpaceDN w:val="0"/>
        <w:adjustRightInd w:val="0"/>
        <w:jc w:val="both"/>
        <w:rPr>
          <w:rFonts w:ascii="Georgia" w:hAnsi="Georgia"/>
          <w:sz w:val="22"/>
          <w:szCs w:val="22"/>
        </w:rPr>
      </w:pPr>
    </w:p>
    <w:p w:rsidR="009F6A89" w:rsidRPr="00B70A15" w:rsidRDefault="009F6A89" w:rsidP="009F6A89">
      <w:pPr>
        <w:autoSpaceDE w:val="0"/>
        <w:autoSpaceDN w:val="0"/>
        <w:adjustRightInd w:val="0"/>
        <w:jc w:val="both"/>
        <w:rPr>
          <w:rFonts w:ascii="Georgia" w:eastAsia="Calibri" w:hAnsi="Georgia" w:cs="Calibri"/>
        </w:rPr>
      </w:pPr>
      <w:r w:rsidRPr="001A0A4D">
        <w:rPr>
          <w:rFonts w:ascii="Georgia" w:hAnsi="Georgia"/>
          <w:b/>
        </w:rPr>
        <w:t>AHAZ</w:t>
      </w:r>
      <w:r w:rsidRPr="001A0A4D">
        <w:rPr>
          <w:rFonts w:ascii="Georgia" w:hAnsi="Georgia" w:cs="Calibri"/>
          <w:b/>
        </w:rPr>
        <w:t>/</w:t>
      </w:r>
      <w:r>
        <w:rPr>
          <w:rFonts w:ascii="Georgia" w:hAnsi="Georgia" w:cs="Calibri"/>
          <w:b/>
        </w:rPr>
        <w:t>213</w:t>
      </w:r>
      <w:r w:rsidRPr="001A0A4D">
        <w:rPr>
          <w:rFonts w:ascii="Georgia" w:hAnsi="Georgia" w:cs="Calibri"/>
          <w:b/>
        </w:rPr>
        <w:t>/2019.-</w:t>
      </w:r>
      <w:r>
        <w:rPr>
          <w:rFonts w:ascii="Georgia" w:hAnsi="Georgia" w:cs="Calibri"/>
        </w:rPr>
        <w:t xml:space="preserve">“Se aprueba por </w:t>
      </w:r>
      <w:r w:rsidR="003D58D8">
        <w:rPr>
          <w:rFonts w:ascii="Georgia" w:hAnsi="Georgia" w:cs="Calibri"/>
        </w:rPr>
        <w:t>unanimidad de votos</w:t>
      </w:r>
      <w:r>
        <w:rPr>
          <w:rFonts w:ascii="Georgia" w:hAnsi="Georgia" w:cs="Calibri"/>
        </w:rPr>
        <w:t xml:space="preserve">   aprobar el Orden del Día propuesto para la presente sesión</w:t>
      </w:r>
      <w:r w:rsidR="003D58D8">
        <w:rPr>
          <w:rFonts w:ascii="Georgia" w:hAnsi="Georgia" w:cs="Calibri"/>
        </w:rPr>
        <w:t>, con la propuesta que realiza la Síndico Municipal de insertar un punto al final</w:t>
      </w:r>
      <w:r>
        <w:rPr>
          <w:rFonts w:ascii="Georgia" w:hAnsi="Georgia" w:cs="Calibri"/>
        </w:rPr>
        <w:t>".</w:t>
      </w:r>
    </w:p>
    <w:p w:rsidR="007C01DD" w:rsidRDefault="007C01DD" w:rsidP="00F063C2">
      <w:pPr>
        <w:autoSpaceDE w:val="0"/>
        <w:autoSpaceDN w:val="0"/>
        <w:adjustRightInd w:val="0"/>
        <w:jc w:val="both"/>
        <w:rPr>
          <w:rFonts w:ascii="Georgia" w:eastAsia="Calibri" w:hAnsi="Georgia" w:cs="Calibri"/>
        </w:rPr>
      </w:pPr>
    </w:p>
    <w:p w:rsidR="003D58D8" w:rsidRDefault="003D58D8" w:rsidP="009F6A89">
      <w:pPr>
        <w:autoSpaceDE w:val="0"/>
        <w:autoSpaceDN w:val="0"/>
        <w:adjustRightInd w:val="0"/>
        <w:jc w:val="both"/>
        <w:rPr>
          <w:rFonts w:ascii="Georgia" w:hAnsi="Georgia" w:cs="Calibri"/>
        </w:rPr>
      </w:pPr>
      <w:r w:rsidRPr="001A0A4D">
        <w:rPr>
          <w:rFonts w:ascii="Georgia" w:hAnsi="Georgia"/>
          <w:b/>
        </w:rPr>
        <w:t>AHAZ</w:t>
      </w:r>
      <w:r w:rsidRPr="001A0A4D">
        <w:rPr>
          <w:rFonts w:ascii="Georgia" w:hAnsi="Georgia" w:cs="Calibri"/>
          <w:b/>
        </w:rPr>
        <w:t>/</w:t>
      </w:r>
      <w:r>
        <w:rPr>
          <w:rFonts w:ascii="Georgia" w:hAnsi="Georgia" w:cs="Calibri"/>
          <w:b/>
        </w:rPr>
        <w:t>214</w:t>
      </w:r>
      <w:r w:rsidRPr="001A0A4D">
        <w:rPr>
          <w:rFonts w:ascii="Georgia" w:hAnsi="Georgia" w:cs="Calibri"/>
          <w:b/>
        </w:rPr>
        <w:t>/2019.-</w:t>
      </w:r>
      <w:r w:rsidRPr="00E73311">
        <w:rPr>
          <w:rFonts w:ascii="Georgia" w:hAnsi="Georgia" w:cs="Calibri"/>
        </w:rPr>
        <w:t xml:space="preserve">“Se aprueba por </w:t>
      </w:r>
      <w:r>
        <w:rPr>
          <w:rFonts w:ascii="Georgia" w:hAnsi="Georgia" w:cs="Calibri"/>
        </w:rPr>
        <w:t>mayoría de 9 votos a favor que las Actas de Cabildo sean aprobadas en paquete</w:t>
      </w:r>
      <w:r w:rsidR="00387831">
        <w:rPr>
          <w:rFonts w:ascii="Georgia" w:hAnsi="Georgia" w:cs="Calibri"/>
        </w:rPr>
        <w:t>;</w:t>
      </w:r>
      <w:r>
        <w:rPr>
          <w:rFonts w:ascii="Georgia" w:hAnsi="Georgia" w:cs="Calibri"/>
        </w:rPr>
        <w:t xml:space="preserve"> mientras que 6 votos obtuvo que las Actas de Cabildo sean aprobadas cada una en lo particular".</w:t>
      </w:r>
    </w:p>
    <w:p w:rsidR="003D58D8" w:rsidRDefault="003D58D8" w:rsidP="009F6A89">
      <w:pPr>
        <w:autoSpaceDE w:val="0"/>
        <w:autoSpaceDN w:val="0"/>
        <w:adjustRightInd w:val="0"/>
        <w:jc w:val="both"/>
        <w:rPr>
          <w:rFonts w:ascii="Georgia" w:hAnsi="Georgia" w:cs="Calibri"/>
        </w:rPr>
      </w:pPr>
    </w:p>
    <w:p w:rsidR="009F6A89" w:rsidRPr="00E73311" w:rsidRDefault="009F6A89" w:rsidP="009F6A89">
      <w:pPr>
        <w:autoSpaceDE w:val="0"/>
        <w:autoSpaceDN w:val="0"/>
        <w:adjustRightInd w:val="0"/>
        <w:jc w:val="both"/>
        <w:rPr>
          <w:rFonts w:ascii="Georgia" w:hAnsi="Georgia" w:cs="Calibri"/>
        </w:rPr>
      </w:pPr>
      <w:r w:rsidRPr="001A0A4D">
        <w:rPr>
          <w:rFonts w:ascii="Georgia" w:hAnsi="Georgia"/>
          <w:b/>
        </w:rPr>
        <w:t>AHAZ</w:t>
      </w:r>
      <w:r w:rsidRPr="001A0A4D">
        <w:rPr>
          <w:rFonts w:ascii="Georgia" w:hAnsi="Georgia" w:cs="Calibri"/>
          <w:b/>
        </w:rPr>
        <w:t>/</w:t>
      </w:r>
      <w:r>
        <w:rPr>
          <w:rFonts w:ascii="Georgia" w:hAnsi="Georgia" w:cs="Calibri"/>
          <w:b/>
        </w:rPr>
        <w:t>21</w:t>
      </w:r>
      <w:r w:rsidR="00387831">
        <w:rPr>
          <w:rFonts w:ascii="Georgia" w:hAnsi="Georgia" w:cs="Calibri"/>
          <w:b/>
        </w:rPr>
        <w:t>5</w:t>
      </w:r>
      <w:r w:rsidRPr="001A0A4D">
        <w:rPr>
          <w:rFonts w:ascii="Georgia" w:hAnsi="Georgia" w:cs="Calibri"/>
          <w:b/>
        </w:rPr>
        <w:t>/2019.-</w:t>
      </w:r>
      <w:r w:rsidRPr="00E73311">
        <w:rPr>
          <w:rFonts w:ascii="Georgia" w:hAnsi="Georgia" w:cs="Calibri"/>
        </w:rPr>
        <w:t xml:space="preserve">“Se aprueba por </w:t>
      </w:r>
      <w:r w:rsidR="003D58D8">
        <w:rPr>
          <w:rFonts w:ascii="Georgia" w:hAnsi="Georgia" w:cs="Calibri"/>
        </w:rPr>
        <w:t>mayoría de 9 votos a favor y 6 votos en contra</w:t>
      </w:r>
      <w:r w:rsidRPr="00E73311">
        <w:rPr>
          <w:rFonts w:ascii="Georgia" w:hAnsi="Georgia" w:cs="Calibri"/>
        </w:rPr>
        <w:t xml:space="preserve">, </w:t>
      </w:r>
      <w:r w:rsidR="003D58D8">
        <w:rPr>
          <w:rFonts w:ascii="Georgia" w:hAnsi="Georgia" w:cs="Calibri"/>
        </w:rPr>
        <w:t xml:space="preserve">aprobar </w:t>
      </w:r>
      <w:r w:rsidRPr="00E73311">
        <w:rPr>
          <w:rFonts w:ascii="Georgia" w:hAnsi="Georgia" w:cs="Calibri"/>
        </w:rPr>
        <w:t>l</w:t>
      </w:r>
      <w:r w:rsidR="003D58D8">
        <w:rPr>
          <w:rFonts w:ascii="Georgia" w:hAnsi="Georgia" w:cs="Calibri"/>
        </w:rPr>
        <w:t>os</w:t>
      </w:r>
      <w:r w:rsidR="00EB4166">
        <w:rPr>
          <w:rFonts w:ascii="Georgia" w:hAnsi="Georgia" w:cs="Calibri"/>
        </w:rPr>
        <w:t xml:space="preserve"> </w:t>
      </w:r>
      <w:r w:rsidRPr="00E73311">
        <w:rPr>
          <w:rFonts w:ascii="Georgia" w:eastAsia="Calibri" w:hAnsi="Georgia" w:cs="Calibri"/>
          <w:bCs/>
        </w:rPr>
        <w:t>contenido</w:t>
      </w:r>
      <w:r w:rsidR="003D58D8">
        <w:rPr>
          <w:rFonts w:ascii="Georgia" w:eastAsia="Calibri" w:hAnsi="Georgia" w:cs="Calibri"/>
          <w:bCs/>
        </w:rPr>
        <w:t>s</w:t>
      </w:r>
      <w:r w:rsidRPr="00E73311">
        <w:rPr>
          <w:rFonts w:ascii="Georgia" w:eastAsia="Calibri" w:hAnsi="Georgia" w:cs="Calibri"/>
          <w:bCs/>
        </w:rPr>
        <w:t xml:space="preserve"> del</w:t>
      </w:r>
      <w:r w:rsidR="003D58D8">
        <w:rPr>
          <w:rFonts w:ascii="Georgia" w:eastAsia="Calibri" w:hAnsi="Georgia" w:cs="Calibri"/>
          <w:bCs/>
        </w:rPr>
        <w:t>as</w:t>
      </w:r>
      <w:r w:rsidRPr="00E73311">
        <w:rPr>
          <w:rFonts w:ascii="Georgia" w:eastAsia="Calibri" w:hAnsi="Georgia" w:cs="Calibri"/>
          <w:bCs/>
        </w:rPr>
        <w:t xml:space="preserve"> Acta</w:t>
      </w:r>
      <w:r w:rsidR="003D58D8">
        <w:rPr>
          <w:rFonts w:ascii="Georgia" w:eastAsia="Calibri" w:hAnsi="Georgia" w:cs="Calibri"/>
          <w:bCs/>
        </w:rPr>
        <w:t>s</w:t>
      </w:r>
      <w:r w:rsidRPr="00E73311">
        <w:rPr>
          <w:rFonts w:ascii="Georgia" w:eastAsia="Calibri" w:hAnsi="Georgia" w:cs="Calibri"/>
          <w:bCs/>
        </w:rPr>
        <w:t xml:space="preserve"> de Cabildo:</w:t>
      </w:r>
    </w:p>
    <w:p w:rsidR="009F6A89" w:rsidRPr="003D58D8" w:rsidRDefault="009F6A89" w:rsidP="009F6A89">
      <w:pPr>
        <w:autoSpaceDE w:val="0"/>
        <w:autoSpaceDN w:val="0"/>
        <w:adjustRightInd w:val="0"/>
        <w:jc w:val="both"/>
        <w:rPr>
          <w:rFonts w:ascii="Georgia" w:eastAsia="Calibri" w:hAnsi="Georgia" w:cs="Mongolian Baiti"/>
          <w:color w:val="FF0000"/>
        </w:rPr>
      </w:pPr>
    </w:p>
    <w:p w:rsidR="009F6A89" w:rsidRPr="003D58D8" w:rsidRDefault="009F6A89" w:rsidP="009F6A89">
      <w:pPr>
        <w:pStyle w:val="Prrafodelista"/>
        <w:numPr>
          <w:ilvl w:val="0"/>
          <w:numId w:val="1"/>
        </w:numPr>
        <w:autoSpaceDE w:val="0"/>
        <w:autoSpaceDN w:val="0"/>
        <w:adjustRightInd w:val="0"/>
        <w:jc w:val="both"/>
        <w:rPr>
          <w:rFonts w:ascii="Georgia" w:eastAsia="Calibri" w:hAnsi="Georgia" w:cs="Mongolian Baiti"/>
          <w:b/>
        </w:rPr>
      </w:pPr>
      <w:r w:rsidRPr="003D58D8">
        <w:rPr>
          <w:rFonts w:ascii="Georgia" w:hAnsi="Georgia" w:cs="Mongolian Baiti"/>
        </w:rPr>
        <w:t>N° 24 Ordinaria 15, de fecha 27 de Mayo del año 2019.</w:t>
      </w:r>
    </w:p>
    <w:p w:rsidR="009F6A89" w:rsidRPr="003D58D8" w:rsidRDefault="009F6A89" w:rsidP="009F6A89">
      <w:pPr>
        <w:autoSpaceDE w:val="0"/>
        <w:autoSpaceDN w:val="0"/>
        <w:adjustRightInd w:val="0"/>
        <w:jc w:val="both"/>
        <w:rPr>
          <w:rFonts w:ascii="Georgia" w:eastAsia="Calibri" w:hAnsi="Georgia" w:cs="Mongolian Baiti"/>
          <w:b/>
        </w:rPr>
      </w:pPr>
    </w:p>
    <w:p w:rsidR="009F6A89" w:rsidRPr="003D58D8" w:rsidRDefault="009F6A89" w:rsidP="009F6A89">
      <w:pPr>
        <w:pStyle w:val="Prrafodelista"/>
        <w:numPr>
          <w:ilvl w:val="0"/>
          <w:numId w:val="1"/>
        </w:numPr>
        <w:autoSpaceDE w:val="0"/>
        <w:autoSpaceDN w:val="0"/>
        <w:adjustRightInd w:val="0"/>
        <w:jc w:val="both"/>
        <w:rPr>
          <w:rFonts w:ascii="Georgia" w:eastAsia="Calibri" w:hAnsi="Georgia" w:cs="Mongolian Baiti"/>
          <w:b/>
        </w:rPr>
      </w:pPr>
      <w:r w:rsidRPr="003D58D8">
        <w:rPr>
          <w:rFonts w:ascii="Georgia" w:hAnsi="Georgia" w:cs="Mongolian Baiti"/>
        </w:rPr>
        <w:t>N° 25 Ordinaria Privada 16, de fecha 30 de Mayo del año 2019.</w:t>
      </w:r>
    </w:p>
    <w:p w:rsidR="009F6A89" w:rsidRPr="003D58D8" w:rsidRDefault="009F6A89" w:rsidP="009F6A89">
      <w:pPr>
        <w:autoSpaceDE w:val="0"/>
        <w:autoSpaceDN w:val="0"/>
        <w:adjustRightInd w:val="0"/>
        <w:jc w:val="both"/>
        <w:rPr>
          <w:rFonts w:ascii="Georgia" w:eastAsia="Calibri" w:hAnsi="Georgia" w:cs="Mongolian Baiti"/>
          <w:color w:val="FF0000"/>
        </w:rPr>
      </w:pPr>
    </w:p>
    <w:p w:rsidR="009F6A89" w:rsidRPr="003D58D8" w:rsidRDefault="009F6A89" w:rsidP="009F6A89">
      <w:pPr>
        <w:pStyle w:val="Prrafodelista"/>
        <w:numPr>
          <w:ilvl w:val="0"/>
          <w:numId w:val="1"/>
        </w:numPr>
        <w:autoSpaceDE w:val="0"/>
        <w:autoSpaceDN w:val="0"/>
        <w:adjustRightInd w:val="0"/>
        <w:jc w:val="both"/>
        <w:rPr>
          <w:rFonts w:ascii="Georgia" w:eastAsia="Calibri" w:hAnsi="Georgia" w:cs="Mongolian Baiti"/>
          <w:b/>
        </w:rPr>
      </w:pPr>
      <w:r w:rsidRPr="003D58D8">
        <w:rPr>
          <w:rFonts w:ascii="Georgia" w:hAnsi="Georgia" w:cs="Mongolian Baiti"/>
        </w:rPr>
        <w:t>N° 26 Extraordinaria 09, de fecha 03 de Junio del año 2019</w:t>
      </w:r>
      <w:r w:rsidR="003D58D8">
        <w:rPr>
          <w:rFonts w:ascii="Georgia" w:hAnsi="Georgia" w:cs="Mongolian Baiti"/>
        </w:rPr>
        <w:t>"</w:t>
      </w:r>
      <w:r w:rsidRPr="003D58D8">
        <w:rPr>
          <w:rFonts w:ascii="Georgia" w:hAnsi="Georgia" w:cs="Mongolian Baiti"/>
        </w:rPr>
        <w:t>.</w:t>
      </w:r>
    </w:p>
    <w:p w:rsidR="009F6A89" w:rsidRPr="00DA05B9" w:rsidRDefault="009F6A89" w:rsidP="009F6A89">
      <w:pPr>
        <w:autoSpaceDE w:val="0"/>
        <w:autoSpaceDN w:val="0"/>
        <w:adjustRightInd w:val="0"/>
        <w:jc w:val="both"/>
        <w:rPr>
          <w:rFonts w:ascii="Baskerville Old Face" w:eastAsia="Calibri" w:hAnsi="Baskerville Old Face" w:cs="Mongolian Baiti"/>
          <w:color w:val="FF0000"/>
          <w:sz w:val="18"/>
          <w:szCs w:val="26"/>
        </w:rPr>
      </w:pPr>
    </w:p>
    <w:p w:rsidR="009F6A89" w:rsidRPr="00B54CF0" w:rsidRDefault="00B54CF0" w:rsidP="009F6A89">
      <w:pPr>
        <w:autoSpaceDE w:val="0"/>
        <w:autoSpaceDN w:val="0"/>
        <w:adjustRightInd w:val="0"/>
        <w:jc w:val="both"/>
        <w:rPr>
          <w:rFonts w:ascii="Georgia" w:eastAsia="Calibri" w:hAnsi="Georgia" w:cs="Mongolian Baiti"/>
          <w:bCs/>
        </w:rPr>
      </w:pPr>
      <w:r w:rsidRPr="00B54CF0">
        <w:rPr>
          <w:rFonts w:ascii="Georgia" w:hAnsi="Georgia"/>
          <w:b/>
        </w:rPr>
        <w:t>AHAZ</w:t>
      </w:r>
      <w:r w:rsidRPr="00B54CF0">
        <w:rPr>
          <w:rFonts w:ascii="Georgia" w:hAnsi="Georgia" w:cs="Calibri"/>
          <w:b/>
        </w:rPr>
        <w:t>/21</w:t>
      </w:r>
      <w:r w:rsidR="00387831">
        <w:rPr>
          <w:rFonts w:ascii="Georgia" w:hAnsi="Georgia" w:cs="Calibri"/>
          <w:b/>
        </w:rPr>
        <w:t>6</w:t>
      </w:r>
      <w:r w:rsidRPr="00B54CF0">
        <w:rPr>
          <w:rFonts w:ascii="Georgia" w:hAnsi="Georgia" w:cs="Calibri"/>
          <w:b/>
        </w:rPr>
        <w:t xml:space="preserve">/2019.- </w:t>
      </w:r>
      <w:r w:rsidRPr="00B54CF0">
        <w:rPr>
          <w:rFonts w:ascii="Georgia" w:hAnsi="Georgia" w:cs="Calibri"/>
        </w:rPr>
        <w:t>“Se aprueba</w:t>
      </w:r>
      <w:r w:rsidR="007F7DE2">
        <w:rPr>
          <w:rFonts w:ascii="Georgia" w:hAnsi="Georgia" w:cs="Calibri"/>
        </w:rPr>
        <w:t xml:space="preserve"> mediante votación nominal,</w:t>
      </w:r>
      <w:r w:rsidRPr="00B54CF0">
        <w:rPr>
          <w:rFonts w:ascii="Georgia" w:hAnsi="Georgia" w:cs="Calibri"/>
        </w:rPr>
        <w:t xml:space="preserve"> por </w:t>
      </w:r>
      <w:r w:rsidR="007F7DE2">
        <w:rPr>
          <w:rFonts w:ascii="Georgia" w:hAnsi="Georgia" w:cs="Calibri"/>
        </w:rPr>
        <w:t>mayoría de 9 votos a favor y 6 votos en contra</w:t>
      </w:r>
      <w:r w:rsidRPr="00B54CF0">
        <w:rPr>
          <w:rFonts w:ascii="Georgia" w:hAnsi="Georgia" w:cs="Calibri"/>
        </w:rPr>
        <w:t xml:space="preserve">, la </w:t>
      </w:r>
      <w:r w:rsidR="009F6A89" w:rsidRPr="00B54CF0">
        <w:rPr>
          <w:rFonts w:ascii="Georgia" w:eastAsia="Calibri" w:hAnsi="Georgia" w:cs="Mongolian Baiti"/>
          <w:bCs/>
        </w:rPr>
        <w:t>aprobación del dictamen que presenta la Comisión Edilicia de Hacienda y Patrimonio Municipal, referente a la aprobación de iniciativa con proyecto de decreto para reformar la Ley de Ingresos del Municipio de Zacatecas para el Ejercicio Fiscal 2019</w:t>
      </w:r>
      <w:r w:rsidRPr="00B54CF0">
        <w:rPr>
          <w:rFonts w:ascii="Georgia" w:eastAsia="Calibri" w:hAnsi="Georgia" w:cs="Mongolian Baiti"/>
          <w:bCs/>
        </w:rPr>
        <w:t>, consistente en:</w:t>
      </w:r>
    </w:p>
    <w:p w:rsidR="00B54CF0" w:rsidRPr="00B54CF0" w:rsidRDefault="00B54CF0" w:rsidP="00B54CF0">
      <w:pPr>
        <w:pStyle w:val="Standard"/>
        <w:jc w:val="both"/>
        <w:rPr>
          <w:rFonts w:ascii="Georgia" w:hAnsi="Georgia" w:cs="Arial"/>
          <w:bCs/>
          <w:lang w:val="es-ES"/>
        </w:rPr>
      </w:pPr>
      <w:r w:rsidRPr="00B54CF0">
        <w:rPr>
          <w:rFonts w:ascii="Georgia" w:hAnsi="Georgia" w:cs="Arial"/>
          <w:b/>
          <w:bCs/>
          <w:lang w:val="es-ES"/>
        </w:rPr>
        <w:t xml:space="preserve">RESULTANDO ÚNICO: </w:t>
      </w:r>
      <w:r w:rsidRPr="00B54CF0">
        <w:rPr>
          <w:rFonts w:ascii="Georgia" w:hAnsi="Georgia" w:cs="Arial"/>
          <w:bCs/>
          <w:lang w:val="es-ES"/>
        </w:rPr>
        <w:t>DE LA REVISIÓN REALIZADA ALA</w:t>
      </w:r>
      <w:r w:rsidRPr="00B54CF0">
        <w:rPr>
          <w:rFonts w:ascii="Georgia" w:hAnsi="Georgia" w:cs="Arial"/>
          <w:lang w:val="es-ES"/>
        </w:rPr>
        <w:t xml:space="preserve">INICIATIVA CON PROYECTO DE DECRETO PARA REFORMAR LA LEY DE INGRESOS DEL MUNICIPIO DE ZACATECAS PARA EL EJERCICIO FISCAL 2019, ESTA </w:t>
      </w:r>
      <w:r w:rsidRPr="00B54CF0">
        <w:rPr>
          <w:rFonts w:ascii="Georgia" w:hAnsi="Georgia" w:cs="Arial"/>
          <w:bCs/>
          <w:lang w:val="es-ES"/>
        </w:rPr>
        <w:t>COMISIÓN DE HACIENDA Y PATRIMONIO MUNICIPAL, APRUEBA DICHA INICIATIVA, ÉSTO SEGÚN LOS ANEXOS QUE ACOMPAÑAN AL PRESENTE DICTAMEN".</w:t>
      </w:r>
    </w:p>
    <w:p w:rsidR="00B54CF0" w:rsidRPr="00B54CF0" w:rsidRDefault="00B54CF0" w:rsidP="00B54CF0">
      <w:pPr>
        <w:autoSpaceDE w:val="0"/>
        <w:autoSpaceDN w:val="0"/>
        <w:adjustRightInd w:val="0"/>
        <w:jc w:val="both"/>
        <w:rPr>
          <w:rFonts w:ascii="Georgia" w:eastAsia="Calibri" w:hAnsi="Georgia" w:cs="Mongolian Baiti"/>
          <w:color w:val="FF0000"/>
        </w:rPr>
      </w:pPr>
    </w:p>
    <w:p w:rsidR="00AA0EE9" w:rsidRDefault="00AA0EE9" w:rsidP="00AA0EE9">
      <w:pPr>
        <w:autoSpaceDE w:val="0"/>
        <w:autoSpaceDN w:val="0"/>
        <w:adjustRightInd w:val="0"/>
        <w:jc w:val="both"/>
        <w:rPr>
          <w:rFonts w:ascii="Georgia" w:eastAsia="Calibri" w:hAnsi="Georgia" w:cs="Mongolian Baiti"/>
          <w:bCs/>
        </w:rPr>
      </w:pPr>
      <w:r w:rsidRPr="00B54CF0">
        <w:rPr>
          <w:rFonts w:ascii="Georgia" w:hAnsi="Georgia"/>
          <w:b/>
        </w:rPr>
        <w:t>AHAZ</w:t>
      </w:r>
      <w:r w:rsidRPr="00B54CF0">
        <w:rPr>
          <w:rFonts w:ascii="Georgia" w:hAnsi="Georgia" w:cs="Calibri"/>
          <w:b/>
        </w:rPr>
        <w:t>/21</w:t>
      </w:r>
      <w:r>
        <w:rPr>
          <w:rFonts w:ascii="Georgia" w:hAnsi="Georgia" w:cs="Calibri"/>
          <w:b/>
        </w:rPr>
        <w:t>7</w:t>
      </w:r>
      <w:r w:rsidRPr="00B54CF0">
        <w:rPr>
          <w:rFonts w:ascii="Georgia" w:hAnsi="Georgia" w:cs="Calibri"/>
          <w:b/>
        </w:rPr>
        <w:t xml:space="preserve">/2019.- </w:t>
      </w:r>
      <w:r w:rsidRPr="00B54CF0">
        <w:rPr>
          <w:rFonts w:ascii="Georgia" w:hAnsi="Georgia" w:cs="Calibri"/>
        </w:rPr>
        <w:t>“Se aprueba</w:t>
      </w:r>
      <w:r w:rsidR="00591DFF">
        <w:rPr>
          <w:rFonts w:ascii="Georgia" w:hAnsi="Georgia" w:cs="Calibri"/>
        </w:rPr>
        <w:t xml:space="preserve"> </w:t>
      </w:r>
      <w:r w:rsidRPr="00B54CF0">
        <w:rPr>
          <w:rFonts w:ascii="Georgia" w:hAnsi="Georgia" w:cs="Calibri"/>
        </w:rPr>
        <w:t xml:space="preserve">por </w:t>
      </w:r>
      <w:r>
        <w:rPr>
          <w:rFonts w:ascii="Georgia" w:hAnsi="Georgia" w:cs="Calibri"/>
        </w:rPr>
        <w:t>mayoría de 9 votos a favor y 6 votos en contra</w:t>
      </w:r>
      <w:r w:rsidRPr="00B54CF0">
        <w:rPr>
          <w:rFonts w:ascii="Georgia" w:hAnsi="Georgia" w:cs="Calibri"/>
        </w:rPr>
        <w:t xml:space="preserve">, la </w:t>
      </w:r>
      <w:r w:rsidRPr="00B54CF0">
        <w:rPr>
          <w:rFonts w:ascii="Georgia" w:eastAsia="Calibri" w:hAnsi="Georgia" w:cs="Mongolian Baiti"/>
          <w:bCs/>
        </w:rPr>
        <w:t xml:space="preserve">aprobación del dictamen que presenta la Comisión Edilicia de Hacienda y Patrimonio Municipal, referente a la aprobación </w:t>
      </w:r>
      <w:r w:rsidRPr="00D33DA8">
        <w:rPr>
          <w:rFonts w:ascii="Georgia" w:hAnsi="Georgia" w:cs="Arial"/>
          <w:bCs/>
          <w:lang w:val="es-ES"/>
        </w:rPr>
        <w:t>referente a la autorización de diversas aportaciones municipales</w:t>
      </w:r>
      <w:r w:rsidRPr="00B54CF0">
        <w:rPr>
          <w:rFonts w:ascii="Georgia" w:eastAsia="Calibri" w:hAnsi="Georgia" w:cs="Mongolian Baiti"/>
          <w:bCs/>
        </w:rPr>
        <w:t>, consistente en:</w:t>
      </w:r>
    </w:p>
    <w:p w:rsidR="00B976D6" w:rsidRPr="00D33DA8" w:rsidRDefault="00B976D6" w:rsidP="00B976D6">
      <w:pPr>
        <w:autoSpaceDE w:val="0"/>
        <w:autoSpaceDN w:val="0"/>
        <w:adjustRightInd w:val="0"/>
        <w:jc w:val="both"/>
        <w:rPr>
          <w:rFonts w:ascii="Georgia" w:eastAsia="Calibri" w:hAnsi="Georgia" w:cs="Mongolian Baiti"/>
          <w:bCs/>
        </w:rPr>
      </w:pPr>
    </w:p>
    <w:p w:rsidR="00B976D6" w:rsidRPr="00765E2B" w:rsidRDefault="00B976D6" w:rsidP="00B976D6">
      <w:pPr>
        <w:pStyle w:val="Standard"/>
        <w:jc w:val="both"/>
        <w:rPr>
          <w:rFonts w:ascii="Georgia" w:hAnsi="Georgia" w:cs="Arial"/>
          <w:bCs/>
          <w:color w:val="000000" w:themeColor="text1"/>
          <w:sz w:val="22"/>
          <w:szCs w:val="22"/>
          <w:lang w:val="es-ES"/>
        </w:rPr>
      </w:pPr>
      <w:r w:rsidRPr="00CB1E81">
        <w:rPr>
          <w:rFonts w:ascii="Georgia" w:hAnsi="Georgia" w:cs="Arial"/>
          <w:b/>
          <w:bCs/>
          <w:color w:val="000000" w:themeColor="text1"/>
          <w:sz w:val="22"/>
          <w:szCs w:val="22"/>
          <w:lang w:val="es-ES"/>
        </w:rPr>
        <w:t>PRIMERO.-</w:t>
      </w:r>
      <w:r w:rsidRPr="00765E2B">
        <w:rPr>
          <w:rFonts w:ascii="Georgia" w:hAnsi="Georgia" w:cs="Arial"/>
          <w:bCs/>
          <w:color w:val="000000" w:themeColor="text1"/>
          <w:sz w:val="22"/>
          <w:szCs w:val="22"/>
          <w:lang w:val="es-ES"/>
        </w:rPr>
        <w:t xml:space="preserve"> SE AUTORIZA LA APORTACIÓN MUNICIPAL DE $3,000,000.00 (TRES MILLONES DE PESOS 00/100 M. N.), DENTRO DEL CONVENIO FISE/ORIGEN/ZACATECAS/056/2019, RELATIVO A CONVENIO DE CONCURRENCIA DE ACCIONES Y APORTACIÓN DE RECURSOS, PARA LA REALIZACIÓN DE OBRAS Y/O ACCIONES PARA LA ATENCIÓN A LAS CARENCIAS EN SERVICIOS BÁSICOS DE VIVIENDA, EN ZONAS DE ATENCIÓN PRIORITARIAS (ZAP) Y LOCALIDADES CON LOS GRADOS DE REZAGO SOCIAL MÁS ALTOS O DONDE EXISTA POBREZA EXTREMA, QUE FORMAN PARTE DE LAS PRIORIDADES DEL ESTADO, ENTRE EL GOBIERNO DEL ESTADO LIBRE Y SOBERANO DE ZACATECAS, A TRAVÉS DE LA SECRETARÍA DE DESARROLLO SOCIAL Y EL H. AYUNTAMIENTO DE ZACATECAS, DE FECHA 31 DE MAYO DEL 2019; POR LO QUE PARA DICHO FIN, SE AUTORIZA LA </w:t>
      </w:r>
      <w:r w:rsidRPr="00765E2B">
        <w:rPr>
          <w:rFonts w:ascii="Georgia" w:hAnsi="Georgia" w:cs="Arial"/>
          <w:bCs/>
          <w:color w:val="000000" w:themeColor="text1"/>
          <w:sz w:val="22"/>
          <w:szCs w:val="22"/>
          <w:lang w:val="es-ES"/>
        </w:rPr>
        <w:lastRenderedPageBreak/>
        <w:t>TRANFERENCIA DE DICHA CANTIDAD DE LA SECRETARÍA DE OBRAS PÚBLICAS MUNICIPALES (UNIDAD 520), DEL PROGRARMA FISM (FONDO DE INFRAESTRUCTURA SOCIAL MUNICIPAL), FUENTE DE FINANCIAMIENTO 511, DEL PROYECTO 413001, PARTIDA 4243-1, A LA CUENTA BANCARIA QUE SE APERTURE POR PARTE DE LA SECRETARÍA DE FINANZAS Y TESORERÍA MUNICIPAL PARA EL MISMO FIN.</w:t>
      </w:r>
    </w:p>
    <w:p w:rsidR="00B976D6" w:rsidRPr="00765E2B" w:rsidRDefault="00B976D6" w:rsidP="00B976D6">
      <w:pPr>
        <w:pStyle w:val="Standard"/>
        <w:jc w:val="both"/>
        <w:rPr>
          <w:rFonts w:ascii="Georgia" w:hAnsi="Georgia" w:cs="Arial"/>
          <w:bCs/>
          <w:color w:val="000000" w:themeColor="text1"/>
          <w:sz w:val="22"/>
          <w:szCs w:val="22"/>
          <w:lang w:val="es-ES"/>
        </w:rPr>
      </w:pPr>
    </w:p>
    <w:p w:rsidR="00B976D6" w:rsidRPr="00765E2B" w:rsidRDefault="00B976D6" w:rsidP="00B976D6">
      <w:pPr>
        <w:pStyle w:val="Standard"/>
        <w:jc w:val="both"/>
        <w:rPr>
          <w:rFonts w:ascii="Georgia" w:hAnsi="Georgia" w:cs="Arial"/>
          <w:bCs/>
          <w:color w:val="000000" w:themeColor="text1"/>
          <w:sz w:val="22"/>
          <w:szCs w:val="22"/>
          <w:lang w:val="es-ES"/>
        </w:rPr>
      </w:pPr>
      <w:r w:rsidRPr="00CB1E81">
        <w:rPr>
          <w:rFonts w:ascii="Georgia" w:hAnsi="Georgia" w:cs="Arial"/>
          <w:b/>
          <w:bCs/>
          <w:color w:val="000000" w:themeColor="text1"/>
          <w:sz w:val="22"/>
          <w:szCs w:val="22"/>
          <w:lang w:val="es-ES"/>
        </w:rPr>
        <w:t>SEGUNDO</w:t>
      </w:r>
      <w:r w:rsidR="00CB1E81">
        <w:rPr>
          <w:rFonts w:ascii="Georgia" w:hAnsi="Georgia" w:cs="Arial"/>
          <w:b/>
          <w:bCs/>
          <w:color w:val="000000" w:themeColor="text1"/>
          <w:sz w:val="22"/>
          <w:szCs w:val="22"/>
          <w:lang w:val="es-ES"/>
        </w:rPr>
        <w:t>.-</w:t>
      </w:r>
      <w:r w:rsidRPr="00765E2B">
        <w:rPr>
          <w:rFonts w:ascii="Georgia" w:hAnsi="Georgia" w:cs="Arial"/>
          <w:bCs/>
          <w:color w:val="000000" w:themeColor="text1"/>
          <w:sz w:val="22"/>
          <w:szCs w:val="22"/>
          <w:lang w:val="es-ES"/>
        </w:rPr>
        <w:t xml:space="preserve"> SE AUTORIZA LA APORTACIÓN MUNICIPAL DE $400,000.00 (CUATROCIENTOS MIL PESOS 00/100 M. N.), DENTRO DEL CONVENIO MEJORAMIENTO DE VIVIENDA PESO A PESO/35/2019, RELATIVO A CONVENIO DE APORTACIÓN DE RECURSOS Y COLABORACIÓN PARA LA EJECUCIÓN DEL PROGRAMA DE MEJORAMIENTO DE VIVIENDA PESO A PESO 2019, ENTRE LA SECRETARÍA DE DESARROLLO URBANO, VIVIENDA Y ORDENAMIENTO TERRITORIAL DEL GOBIERNO DEL ESTADO Y EL H. AYUNTAMIENTO DE ZACATECAS, ZAC., DE FECHA 20 DE MAYO DEL 2019; POR LO QUE PARA DICHO FIN, SE AUTORIZA LA TRANFERENCIA DE DICHA CANTIDAD DE LA SECRETARÍA DE DESARROLLO SOCIAL, RECURSO PROPIO, FUENTE DE FINANCIAMENTO 111, PROYECTO 203005, PARTIDA 4244-1 (APORTACIÓN PARA ACCIONES), A LA SECRETARÍA DE OBRAS PÚBLICAS MUNICIPALES, PROYECTO 307003 “MEJORAMIENTO DE VIVIENDA PESO A PESO 2019”, PARTIDA 4244-1,PARA POSTERIORMENTE TRANSFERIR EL RECURSO ANTES SEÑALADO A LA SECRETARIA DE FINANZAS DEL GOBIERNO DEL ESTADO A LA CUENTA QUE SE SEÑALE PARA TAL FIN.</w:t>
      </w:r>
    </w:p>
    <w:p w:rsidR="00B976D6" w:rsidRPr="00765E2B" w:rsidRDefault="00B976D6" w:rsidP="00B976D6">
      <w:pPr>
        <w:pStyle w:val="Standard"/>
        <w:jc w:val="both"/>
        <w:rPr>
          <w:rFonts w:ascii="Georgia" w:hAnsi="Georgia" w:cs="Arial"/>
          <w:bCs/>
          <w:color w:val="000000" w:themeColor="text1"/>
          <w:sz w:val="22"/>
          <w:szCs w:val="22"/>
          <w:lang w:val="es-ES"/>
        </w:rPr>
      </w:pPr>
    </w:p>
    <w:p w:rsidR="00B976D6" w:rsidRPr="00765E2B" w:rsidRDefault="00B976D6" w:rsidP="00B976D6">
      <w:pPr>
        <w:pStyle w:val="Standard"/>
        <w:jc w:val="both"/>
        <w:rPr>
          <w:rFonts w:ascii="Georgia" w:hAnsi="Georgia" w:cs="Arial"/>
          <w:bCs/>
          <w:color w:val="000000" w:themeColor="text1"/>
          <w:sz w:val="22"/>
          <w:szCs w:val="22"/>
          <w:lang w:val="es-ES"/>
        </w:rPr>
      </w:pPr>
      <w:r w:rsidRPr="00CB1E81">
        <w:rPr>
          <w:rFonts w:ascii="Georgia" w:hAnsi="Georgia" w:cs="Arial"/>
          <w:b/>
          <w:bCs/>
          <w:color w:val="000000" w:themeColor="text1"/>
          <w:sz w:val="22"/>
          <w:szCs w:val="22"/>
          <w:lang w:val="es-ES"/>
        </w:rPr>
        <w:t>TERCERO</w:t>
      </w:r>
      <w:r w:rsidR="00CB1E81">
        <w:rPr>
          <w:rFonts w:ascii="Georgia" w:hAnsi="Georgia" w:cs="Arial"/>
          <w:b/>
          <w:bCs/>
          <w:color w:val="000000" w:themeColor="text1"/>
          <w:sz w:val="22"/>
          <w:szCs w:val="22"/>
          <w:lang w:val="es-ES"/>
        </w:rPr>
        <w:t>.-</w:t>
      </w:r>
      <w:r w:rsidRPr="00765E2B">
        <w:rPr>
          <w:rFonts w:ascii="Georgia" w:hAnsi="Georgia" w:cs="Arial"/>
          <w:bCs/>
          <w:color w:val="000000" w:themeColor="text1"/>
          <w:sz w:val="22"/>
          <w:szCs w:val="22"/>
          <w:lang w:val="es-ES"/>
        </w:rPr>
        <w:t xml:space="preserve"> SE AUTORIZA LA APORTACIÓN MUNICIPALAL PROGRAMA 2X1 “TRABAJANDO UNIDOS CON LOS MIGRANTES 2019”, DE LA FORMA SIGUIENTE:</w:t>
      </w:r>
    </w:p>
    <w:tbl>
      <w:tblPr>
        <w:tblStyle w:val="Tablaconcuadrcula"/>
        <w:tblW w:w="0" w:type="auto"/>
        <w:tblLook w:val="04A0" w:firstRow="1" w:lastRow="0" w:firstColumn="1" w:lastColumn="0" w:noHBand="0" w:noVBand="1"/>
      </w:tblPr>
      <w:tblGrid>
        <w:gridCol w:w="613"/>
        <w:gridCol w:w="2023"/>
        <w:gridCol w:w="1765"/>
        <w:gridCol w:w="1551"/>
        <w:gridCol w:w="1551"/>
        <w:gridCol w:w="1551"/>
      </w:tblGrid>
      <w:tr w:rsidR="00B976D6" w:rsidRPr="009D47AC" w:rsidTr="00684E82">
        <w:tc>
          <w:tcPr>
            <w:tcW w:w="613"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No.</w:t>
            </w:r>
          </w:p>
        </w:tc>
        <w:tc>
          <w:tcPr>
            <w:tcW w:w="2023"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Nombre de la Acción</w:t>
            </w:r>
          </w:p>
        </w:tc>
        <w:tc>
          <w:tcPr>
            <w:tcW w:w="1765"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Costo Total</w:t>
            </w:r>
          </w:p>
        </w:tc>
        <w:tc>
          <w:tcPr>
            <w:tcW w:w="1551"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Aportación del Club Migrante</w:t>
            </w:r>
          </w:p>
        </w:tc>
        <w:tc>
          <w:tcPr>
            <w:tcW w:w="1551"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Aportación Estatal</w:t>
            </w:r>
          </w:p>
        </w:tc>
        <w:tc>
          <w:tcPr>
            <w:tcW w:w="1551"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Aportación Municipal</w:t>
            </w:r>
          </w:p>
        </w:tc>
      </w:tr>
      <w:tr w:rsidR="00B976D6" w:rsidRPr="009D47AC" w:rsidTr="00684E82">
        <w:tc>
          <w:tcPr>
            <w:tcW w:w="613"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1</w:t>
            </w:r>
          </w:p>
        </w:tc>
        <w:tc>
          <w:tcPr>
            <w:tcW w:w="2023"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Construcción de Cerco Perimetral en la Plaza Cívica de la Comunidad Benito Juárez (San Cayetano), Zacatecas, Zac.</w:t>
            </w:r>
          </w:p>
        </w:tc>
        <w:tc>
          <w:tcPr>
            <w:tcW w:w="1765"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$598,412.37</w:t>
            </w:r>
          </w:p>
        </w:tc>
        <w:tc>
          <w:tcPr>
            <w:tcW w:w="1551"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$199,470.79</w:t>
            </w:r>
          </w:p>
        </w:tc>
        <w:tc>
          <w:tcPr>
            <w:tcW w:w="1551"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$199,470.79</w:t>
            </w:r>
          </w:p>
        </w:tc>
        <w:tc>
          <w:tcPr>
            <w:tcW w:w="1551"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199,470.79</w:t>
            </w:r>
          </w:p>
        </w:tc>
      </w:tr>
      <w:tr w:rsidR="00B976D6" w:rsidRPr="009D47AC" w:rsidTr="00684E82">
        <w:tc>
          <w:tcPr>
            <w:tcW w:w="613"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2</w:t>
            </w:r>
          </w:p>
        </w:tc>
        <w:tc>
          <w:tcPr>
            <w:tcW w:w="2023"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Construcción de Centro de Desarrollo Comunitario en la Comunidad El Maguey, Zacatecas, Zac.</w:t>
            </w:r>
          </w:p>
        </w:tc>
        <w:tc>
          <w:tcPr>
            <w:tcW w:w="1765"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$1´000,008.13</w:t>
            </w:r>
          </w:p>
        </w:tc>
        <w:tc>
          <w:tcPr>
            <w:tcW w:w="1551"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$333,336.04</w:t>
            </w:r>
          </w:p>
        </w:tc>
        <w:tc>
          <w:tcPr>
            <w:tcW w:w="1551"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$333,336.04</w:t>
            </w:r>
          </w:p>
        </w:tc>
        <w:tc>
          <w:tcPr>
            <w:tcW w:w="1551"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$333,336.04</w:t>
            </w:r>
          </w:p>
        </w:tc>
      </w:tr>
      <w:tr w:rsidR="00B976D6" w:rsidRPr="009D47AC" w:rsidTr="00684E82">
        <w:tc>
          <w:tcPr>
            <w:tcW w:w="613"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3</w:t>
            </w:r>
          </w:p>
        </w:tc>
        <w:tc>
          <w:tcPr>
            <w:tcW w:w="2023"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 xml:space="preserve">Construcción de Acceso Principal a </w:t>
            </w:r>
            <w:r w:rsidRPr="009D47AC">
              <w:rPr>
                <w:rFonts w:ascii="Arial" w:hAnsi="Arial" w:cs="Arial"/>
                <w:bCs/>
                <w:sz w:val="20"/>
                <w:szCs w:val="20"/>
                <w:lang w:val="es-ES"/>
              </w:rPr>
              <w:lastRenderedPageBreak/>
              <w:t>la Comunidad Benito Juárez (San Cayetano), Zacatecas, Zac.</w:t>
            </w:r>
          </w:p>
        </w:tc>
        <w:tc>
          <w:tcPr>
            <w:tcW w:w="1765"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lastRenderedPageBreak/>
              <w:t>$620,000.00</w:t>
            </w:r>
          </w:p>
        </w:tc>
        <w:tc>
          <w:tcPr>
            <w:tcW w:w="1551"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$206,666.67</w:t>
            </w:r>
          </w:p>
        </w:tc>
        <w:tc>
          <w:tcPr>
            <w:tcW w:w="1551"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$206,666.67</w:t>
            </w:r>
          </w:p>
        </w:tc>
        <w:tc>
          <w:tcPr>
            <w:tcW w:w="1551"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$206,666.67</w:t>
            </w:r>
          </w:p>
        </w:tc>
      </w:tr>
      <w:tr w:rsidR="00B976D6" w:rsidRPr="009D47AC" w:rsidTr="00684E82">
        <w:tc>
          <w:tcPr>
            <w:tcW w:w="613" w:type="dxa"/>
          </w:tcPr>
          <w:p w:rsidR="00B976D6" w:rsidRPr="009D47AC" w:rsidRDefault="00B976D6" w:rsidP="00684E82">
            <w:pPr>
              <w:pStyle w:val="Standard"/>
              <w:spacing w:line="360" w:lineRule="auto"/>
              <w:jc w:val="center"/>
              <w:rPr>
                <w:rFonts w:ascii="Arial" w:hAnsi="Arial" w:cs="Arial"/>
                <w:bCs/>
                <w:sz w:val="20"/>
                <w:szCs w:val="20"/>
                <w:lang w:val="es-ES"/>
              </w:rPr>
            </w:pPr>
          </w:p>
        </w:tc>
        <w:tc>
          <w:tcPr>
            <w:tcW w:w="2023"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Totales</w:t>
            </w:r>
          </w:p>
        </w:tc>
        <w:tc>
          <w:tcPr>
            <w:tcW w:w="1765"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2´218,420.5</w:t>
            </w:r>
          </w:p>
        </w:tc>
        <w:tc>
          <w:tcPr>
            <w:tcW w:w="1551"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$739,473.5</w:t>
            </w:r>
          </w:p>
        </w:tc>
        <w:tc>
          <w:tcPr>
            <w:tcW w:w="1551"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$739,473.5</w:t>
            </w:r>
          </w:p>
        </w:tc>
        <w:tc>
          <w:tcPr>
            <w:tcW w:w="1551" w:type="dxa"/>
          </w:tcPr>
          <w:p w:rsidR="00B976D6" w:rsidRPr="009D47AC" w:rsidRDefault="00B976D6" w:rsidP="00684E82">
            <w:pPr>
              <w:pStyle w:val="Standard"/>
              <w:spacing w:line="360" w:lineRule="auto"/>
              <w:jc w:val="center"/>
              <w:rPr>
                <w:rFonts w:ascii="Arial" w:hAnsi="Arial" w:cs="Arial"/>
                <w:bCs/>
                <w:sz w:val="20"/>
                <w:szCs w:val="20"/>
                <w:lang w:val="es-ES"/>
              </w:rPr>
            </w:pPr>
            <w:r w:rsidRPr="009D47AC">
              <w:rPr>
                <w:rFonts w:ascii="Arial" w:hAnsi="Arial" w:cs="Arial"/>
                <w:bCs/>
                <w:sz w:val="20"/>
                <w:szCs w:val="20"/>
                <w:lang w:val="es-ES"/>
              </w:rPr>
              <w:t>$739,473.5</w:t>
            </w:r>
          </w:p>
        </w:tc>
      </w:tr>
    </w:tbl>
    <w:p w:rsidR="00B976D6" w:rsidRDefault="00B976D6" w:rsidP="00B976D6">
      <w:pPr>
        <w:pStyle w:val="Standard"/>
        <w:spacing w:line="360" w:lineRule="auto"/>
        <w:jc w:val="both"/>
        <w:rPr>
          <w:rFonts w:ascii="Arial" w:hAnsi="Arial" w:cs="Arial"/>
          <w:b/>
          <w:bCs/>
          <w:sz w:val="20"/>
          <w:szCs w:val="20"/>
          <w:lang w:val="es-ES"/>
        </w:rPr>
      </w:pPr>
      <w:r>
        <w:rPr>
          <w:rFonts w:ascii="Arial" w:hAnsi="Arial" w:cs="Arial"/>
          <w:b/>
          <w:bCs/>
          <w:sz w:val="20"/>
          <w:szCs w:val="20"/>
          <w:lang w:val="es-ES"/>
        </w:rPr>
        <w:tab/>
      </w:r>
    </w:p>
    <w:p w:rsidR="00B976D6" w:rsidRPr="00765E2B" w:rsidRDefault="00B976D6" w:rsidP="00B976D6">
      <w:pPr>
        <w:pStyle w:val="Standard"/>
        <w:jc w:val="both"/>
        <w:rPr>
          <w:rFonts w:ascii="Georgia" w:hAnsi="Georgia" w:cs="Arial"/>
          <w:bCs/>
          <w:sz w:val="22"/>
          <w:szCs w:val="22"/>
          <w:lang w:val="es-ES"/>
        </w:rPr>
      </w:pPr>
      <w:r w:rsidRPr="00765E2B">
        <w:rPr>
          <w:rFonts w:ascii="Georgia" w:hAnsi="Georgia" w:cs="Arial"/>
          <w:bCs/>
          <w:sz w:val="22"/>
          <w:szCs w:val="22"/>
          <w:lang w:val="es-ES"/>
        </w:rPr>
        <w:tab/>
        <w:t>ASIMISMO, PARA TAL FIN, DICHA CANTIDAD SERÁ APORTADA POR LA SECRETARÍA DE OBRAS PÚBLICAS MUNICIPALES, DEL PROYECTO 307002, FUENTE DE FINANCIAMIENTO 111, PARTIDA 6121-2, AUTORIZADO EN EL PRESUPUESTO DE EGRESOS DEL MUNICIPIO DE ZACATECAS, ZAC. PARA EL EJERICICIO FISCAL 2019".</w:t>
      </w:r>
    </w:p>
    <w:p w:rsidR="00913EAF" w:rsidRDefault="00913EAF" w:rsidP="00F063C2">
      <w:pPr>
        <w:autoSpaceDE w:val="0"/>
        <w:autoSpaceDN w:val="0"/>
        <w:adjustRightInd w:val="0"/>
        <w:jc w:val="both"/>
        <w:rPr>
          <w:rFonts w:ascii="Georgia" w:eastAsia="Calibri" w:hAnsi="Georgia" w:cs="Calibri"/>
        </w:rPr>
      </w:pPr>
    </w:p>
    <w:p w:rsidR="002C5FA0" w:rsidRPr="003F57AC" w:rsidRDefault="002C5FA0" w:rsidP="002C5FA0">
      <w:pPr>
        <w:jc w:val="center"/>
        <w:rPr>
          <w:rFonts w:ascii="Georgia" w:hAnsi="Georgia"/>
          <w:b/>
        </w:rPr>
      </w:pPr>
      <w:r w:rsidRPr="003F57AC">
        <w:rPr>
          <w:rFonts w:ascii="Georgia" w:hAnsi="Georgia"/>
          <w:b/>
        </w:rPr>
        <w:t>PUNT</w:t>
      </w:r>
      <w:r>
        <w:rPr>
          <w:rFonts w:ascii="Georgia" w:hAnsi="Georgia"/>
          <w:b/>
        </w:rPr>
        <w:t>OS DE ACUERDO SESION ORDINARIA 17, ACTA 28</w:t>
      </w:r>
    </w:p>
    <w:p w:rsidR="002C5FA0" w:rsidRPr="003F57AC" w:rsidRDefault="002C5FA0" w:rsidP="002C5FA0">
      <w:pPr>
        <w:jc w:val="center"/>
        <w:rPr>
          <w:rFonts w:ascii="Georgia" w:hAnsi="Georgia"/>
          <w:b/>
        </w:rPr>
      </w:pPr>
      <w:r>
        <w:rPr>
          <w:rFonts w:ascii="Georgia" w:hAnsi="Georgia"/>
          <w:b/>
        </w:rPr>
        <w:t>DE FECHA: 24</w:t>
      </w:r>
      <w:r w:rsidRPr="003F57AC">
        <w:rPr>
          <w:rFonts w:ascii="Georgia" w:hAnsi="Georgia"/>
          <w:b/>
        </w:rPr>
        <w:t xml:space="preserve"> DE </w:t>
      </w:r>
      <w:r>
        <w:rPr>
          <w:rFonts w:ascii="Georgia" w:hAnsi="Georgia"/>
          <w:b/>
        </w:rPr>
        <w:t xml:space="preserve">JUNIO </w:t>
      </w:r>
      <w:r w:rsidRPr="003F57AC">
        <w:rPr>
          <w:rFonts w:ascii="Georgia" w:hAnsi="Georgia"/>
          <w:b/>
        </w:rPr>
        <w:t>DE 201</w:t>
      </w:r>
      <w:r>
        <w:rPr>
          <w:rFonts w:ascii="Georgia" w:hAnsi="Georgia"/>
          <w:b/>
        </w:rPr>
        <w:t>9</w:t>
      </w:r>
    </w:p>
    <w:p w:rsidR="002C5FA0" w:rsidRDefault="002C5FA0" w:rsidP="002C5FA0">
      <w:pPr>
        <w:autoSpaceDE w:val="0"/>
        <w:autoSpaceDN w:val="0"/>
        <w:adjustRightInd w:val="0"/>
        <w:jc w:val="both"/>
        <w:rPr>
          <w:rFonts w:ascii="Georgia" w:hAnsi="Georgia"/>
          <w:sz w:val="22"/>
          <w:szCs w:val="22"/>
        </w:rPr>
      </w:pPr>
    </w:p>
    <w:p w:rsidR="002C5FA0" w:rsidRPr="00361F9B" w:rsidRDefault="002C5FA0" w:rsidP="002C5FA0">
      <w:pPr>
        <w:autoSpaceDE w:val="0"/>
        <w:autoSpaceDN w:val="0"/>
        <w:adjustRightInd w:val="0"/>
        <w:jc w:val="both"/>
        <w:rPr>
          <w:rFonts w:ascii="Georgia" w:hAnsi="Georgia" w:cs="Calibri"/>
        </w:rPr>
      </w:pPr>
      <w:r w:rsidRPr="00361F9B">
        <w:rPr>
          <w:rFonts w:ascii="Georgia" w:hAnsi="Georgia"/>
          <w:b/>
        </w:rPr>
        <w:t>AHAZ</w:t>
      </w:r>
      <w:r w:rsidRPr="00361F9B">
        <w:rPr>
          <w:rFonts w:ascii="Georgia" w:hAnsi="Georgia" w:cs="Calibri"/>
          <w:b/>
        </w:rPr>
        <w:t xml:space="preserve">/218/2019.- </w:t>
      </w:r>
      <w:r w:rsidRPr="00361F9B">
        <w:rPr>
          <w:rFonts w:ascii="Georgia" w:hAnsi="Georgia" w:cs="Calibri"/>
        </w:rPr>
        <w:t xml:space="preserve">“Se </w:t>
      </w:r>
      <w:r w:rsidRPr="000A7EB4">
        <w:rPr>
          <w:rFonts w:ascii="Georgia" w:hAnsi="Georgia" w:cs="Calibri"/>
          <w:b/>
        </w:rPr>
        <w:t xml:space="preserve">niega </w:t>
      </w:r>
      <w:r w:rsidRPr="00361F9B">
        <w:rPr>
          <w:rFonts w:ascii="Georgia" w:hAnsi="Georgia" w:cs="Calibri"/>
        </w:rPr>
        <w:t xml:space="preserve">por </w:t>
      </w:r>
      <w:r>
        <w:rPr>
          <w:rFonts w:ascii="Georgia" w:hAnsi="Georgia" w:cs="Calibri"/>
        </w:rPr>
        <w:t>8 votos en contra, 4 votos a favor y 1 abstención, la propuesta que realiza la Síndico Municipal, T.A.E. Ruth Calderón Babún se suprima el punto número 5 del Orden del día propuesta para la presente sesión</w:t>
      </w:r>
      <w:r w:rsidRPr="00361F9B">
        <w:rPr>
          <w:rFonts w:ascii="Georgia" w:hAnsi="Georgia" w:cs="Calibri"/>
        </w:rPr>
        <w:t xml:space="preserve"> de Cabildo".</w:t>
      </w:r>
    </w:p>
    <w:p w:rsidR="002C5FA0" w:rsidRPr="00361F9B" w:rsidRDefault="002C5FA0" w:rsidP="002C5FA0">
      <w:pPr>
        <w:autoSpaceDE w:val="0"/>
        <w:autoSpaceDN w:val="0"/>
        <w:adjustRightInd w:val="0"/>
        <w:jc w:val="both"/>
        <w:rPr>
          <w:rFonts w:ascii="Georgia" w:eastAsia="Calibri" w:hAnsi="Georgia" w:cs="Calibri"/>
        </w:rPr>
      </w:pPr>
    </w:p>
    <w:p w:rsidR="002C5FA0" w:rsidRDefault="002C5FA0" w:rsidP="002C5FA0">
      <w:pPr>
        <w:jc w:val="both"/>
        <w:rPr>
          <w:rFonts w:ascii="Georgia" w:hAnsi="Georgia" w:cs="Calibri"/>
        </w:rPr>
      </w:pPr>
      <w:r w:rsidRPr="00361F9B">
        <w:rPr>
          <w:rFonts w:ascii="Georgia" w:hAnsi="Georgia"/>
          <w:b/>
        </w:rPr>
        <w:t>AHAZ</w:t>
      </w:r>
      <w:r w:rsidRPr="00361F9B">
        <w:rPr>
          <w:rFonts w:ascii="Georgia" w:hAnsi="Georgia" w:cs="Calibri"/>
          <w:b/>
        </w:rPr>
        <w:t xml:space="preserve">/219/2019.- </w:t>
      </w:r>
      <w:r w:rsidRPr="00361F9B">
        <w:rPr>
          <w:rFonts w:ascii="Georgia" w:hAnsi="Georgia" w:cs="Calibri"/>
        </w:rPr>
        <w:t xml:space="preserve">“Se aprueba por </w:t>
      </w:r>
      <w:r>
        <w:rPr>
          <w:rFonts w:ascii="Georgia" w:hAnsi="Georgia" w:cs="Calibri"/>
        </w:rPr>
        <w:t>9 votos a favor y 4 votos en contra</w:t>
      </w:r>
      <w:r w:rsidRPr="00361F9B">
        <w:rPr>
          <w:rFonts w:ascii="Georgia" w:hAnsi="Georgia" w:cs="Calibri"/>
        </w:rPr>
        <w:t xml:space="preserve">, </w:t>
      </w:r>
      <w:r>
        <w:rPr>
          <w:rFonts w:ascii="Georgia" w:hAnsi="Georgia" w:cs="Calibri"/>
        </w:rPr>
        <w:t>modificar el orden del día propuesto para que se agreguen al mismo cuatro puntos, propuesta presentada por el Presidente Municipal</w:t>
      </w:r>
      <w:r w:rsidR="00433E24">
        <w:rPr>
          <w:rFonts w:ascii="Georgia" w:hAnsi="Georgia" w:cs="Calibri"/>
        </w:rPr>
        <w:t xml:space="preserve"> M.B.A. Ulises Mejía Haro </w:t>
      </w:r>
      <w:r>
        <w:rPr>
          <w:rFonts w:ascii="Georgia" w:hAnsi="Georgia" w:cs="Calibri"/>
        </w:rPr>
        <w:t>".</w:t>
      </w:r>
    </w:p>
    <w:p w:rsidR="002C5FA0" w:rsidRDefault="002C5FA0" w:rsidP="002C5FA0">
      <w:pPr>
        <w:jc w:val="both"/>
        <w:rPr>
          <w:rFonts w:ascii="Georgia" w:hAnsi="Georgia" w:cs="Calibri"/>
        </w:rPr>
      </w:pPr>
    </w:p>
    <w:p w:rsidR="002C5FA0" w:rsidRDefault="002C5FA0" w:rsidP="002C5FA0">
      <w:pPr>
        <w:jc w:val="both"/>
        <w:rPr>
          <w:rFonts w:ascii="Georgia" w:hAnsi="Georgia" w:cs="Calibri"/>
        </w:rPr>
      </w:pPr>
      <w:r w:rsidRPr="00361F9B">
        <w:rPr>
          <w:rFonts w:ascii="Georgia" w:hAnsi="Georgia"/>
          <w:b/>
        </w:rPr>
        <w:t>AHAZ</w:t>
      </w:r>
      <w:r w:rsidRPr="00361F9B">
        <w:rPr>
          <w:rFonts w:ascii="Georgia" w:hAnsi="Georgia" w:cs="Calibri"/>
          <w:b/>
        </w:rPr>
        <w:t>/2</w:t>
      </w:r>
      <w:r>
        <w:rPr>
          <w:rFonts w:ascii="Georgia" w:hAnsi="Georgia" w:cs="Calibri"/>
          <w:b/>
        </w:rPr>
        <w:t>20</w:t>
      </w:r>
      <w:r w:rsidRPr="00361F9B">
        <w:rPr>
          <w:rFonts w:ascii="Georgia" w:hAnsi="Georgia" w:cs="Calibri"/>
          <w:b/>
        </w:rPr>
        <w:t xml:space="preserve">/2019.- </w:t>
      </w:r>
      <w:r w:rsidRPr="00361F9B">
        <w:rPr>
          <w:rFonts w:ascii="Georgia" w:hAnsi="Georgia" w:cs="Calibri"/>
        </w:rPr>
        <w:t xml:space="preserve">“Se aprueba por </w:t>
      </w:r>
      <w:r>
        <w:rPr>
          <w:rFonts w:ascii="Georgia" w:hAnsi="Georgia" w:cs="Calibri"/>
        </w:rPr>
        <w:t>9 votos a favor y 4 votos en contra</w:t>
      </w:r>
      <w:r w:rsidRPr="00361F9B">
        <w:rPr>
          <w:rFonts w:ascii="Georgia" w:hAnsi="Georgia" w:cs="Calibri"/>
        </w:rPr>
        <w:t>,</w:t>
      </w:r>
      <w:r>
        <w:rPr>
          <w:rFonts w:ascii="Georgia" w:hAnsi="Georgia" w:cs="Calibri"/>
        </w:rPr>
        <w:t xml:space="preserve"> aprobar que se integre a la sesión de Cabildo el Lic. Mario Armando García Huerta de Recursos Humanos y que la sesión sea de carácter privado".</w:t>
      </w:r>
    </w:p>
    <w:p w:rsidR="002C5FA0" w:rsidRDefault="002C5FA0" w:rsidP="002C5FA0">
      <w:pPr>
        <w:jc w:val="both"/>
        <w:rPr>
          <w:rFonts w:ascii="Georgia" w:hAnsi="Georgia" w:cs="Calibri"/>
        </w:rPr>
      </w:pPr>
    </w:p>
    <w:p w:rsidR="002C5FA0" w:rsidRDefault="002C5FA0" w:rsidP="002C5FA0">
      <w:pPr>
        <w:jc w:val="both"/>
        <w:rPr>
          <w:rFonts w:ascii="Georgia" w:hAnsi="Georgia" w:cs="Calibri"/>
        </w:rPr>
      </w:pPr>
      <w:r w:rsidRPr="00361F9B">
        <w:rPr>
          <w:rFonts w:ascii="Georgia" w:hAnsi="Georgia"/>
          <w:b/>
        </w:rPr>
        <w:t>AHAZ</w:t>
      </w:r>
      <w:r w:rsidRPr="00361F9B">
        <w:rPr>
          <w:rFonts w:ascii="Georgia" w:hAnsi="Georgia" w:cs="Calibri"/>
          <w:b/>
        </w:rPr>
        <w:t>/2</w:t>
      </w:r>
      <w:r>
        <w:rPr>
          <w:rFonts w:ascii="Georgia" w:hAnsi="Georgia" w:cs="Calibri"/>
          <w:b/>
        </w:rPr>
        <w:t>21</w:t>
      </w:r>
      <w:r w:rsidRPr="00361F9B">
        <w:rPr>
          <w:rFonts w:ascii="Georgia" w:hAnsi="Georgia" w:cs="Calibri"/>
          <w:b/>
        </w:rPr>
        <w:t xml:space="preserve">/2019.- </w:t>
      </w:r>
      <w:r w:rsidRPr="00361F9B">
        <w:rPr>
          <w:rFonts w:ascii="Georgia" w:hAnsi="Georgia" w:cs="Calibri"/>
        </w:rPr>
        <w:t xml:space="preserve">“Se aprueba por </w:t>
      </w:r>
      <w:r>
        <w:rPr>
          <w:rFonts w:ascii="Georgia" w:hAnsi="Georgia" w:cs="Calibri"/>
        </w:rPr>
        <w:t xml:space="preserve">mayoría simple y mayoría calificada de 9 votos a favor y 4 votos en contra, la notificación de la rescisión laboral, en base a lo siguiente: </w:t>
      </w:r>
    </w:p>
    <w:p w:rsidR="002C5FA0" w:rsidRDefault="002C5FA0" w:rsidP="002C5FA0">
      <w:pPr>
        <w:jc w:val="both"/>
        <w:rPr>
          <w:rFonts w:ascii="Georgia" w:hAnsi="Georgia" w:cs="Calibri"/>
        </w:rPr>
      </w:pPr>
      <w:r>
        <w:rPr>
          <w:rFonts w:ascii="Georgia" w:hAnsi="Georgia" w:cs="Calibri"/>
        </w:rPr>
        <w:t>Se perdió la confianza al Dr. Juan Manuel Rodríguez Valadez por falta de probidad y honradez por lo cual se decreta la rescisión laboral del Dr. Juan Manuel Rodríguez Valadez como Secretario de Gobierno Municipal".</w:t>
      </w:r>
    </w:p>
    <w:p w:rsidR="00293D20" w:rsidRDefault="00293D20" w:rsidP="002C5FA0">
      <w:pPr>
        <w:jc w:val="both"/>
        <w:rPr>
          <w:rFonts w:ascii="Georgia" w:hAnsi="Georgia" w:cs="Calibri"/>
        </w:rPr>
      </w:pPr>
    </w:p>
    <w:p w:rsidR="002C5FA0" w:rsidRDefault="002C5FA0" w:rsidP="002C5FA0">
      <w:pPr>
        <w:jc w:val="both"/>
        <w:rPr>
          <w:rFonts w:ascii="Georgia" w:hAnsi="Georgia" w:cs="Calibri"/>
        </w:rPr>
      </w:pPr>
      <w:r w:rsidRPr="00361F9B">
        <w:rPr>
          <w:rFonts w:ascii="Georgia" w:hAnsi="Georgia"/>
          <w:b/>
        </w:rPr>
        <w:t>AHAZ</w:t>
      </w:r>
      <w:r w:rsidRPr="00361F9B">
        <w:rPr>
          <w:rFonts w:ascii="Georgia" w:hAnsi="Georgia" w:cs="Calibri"/>
          <w:b/>
        </w:rPr>
        <w:t>/2</w:t>
      </w:r>
      <w:r>
        <w:rPr>
          <w:rFonts w:ascii="Georgia" w:hAnsi="Georgia" w:cs="Calibri"/>
          <w:b/>
        </w:rPr>
        <w:t>22</w:t>
      </w:r>
      <w:r w:rsidRPr="00361F9B">
        <w:rPr>
          <w:rFonts w:ascii="Georgia" w:hAnsi="Georgia" w:cs="Calibri"/>
          <w:b/>
        </w:rPr>
        <w:t xml:space="preserve">/2019.- </w:t>
      </w:r>
      <w:r w:rsidRPr="00361F9B">
        <w:rPr>
          <w:rFonts w:ascii="Georgia" w:hAnsi="Georgia" w:cs="Calibri"/>
        </w:rPr>
        <w:t>“Se aprueba por</w:t>
      </w:r>
      <w:r>
        <w:rPr>
          <w:rFonts w:ascii="Georgia" w:hAnsi="Georgia" w:cs="Calibri"/>
        </w:rPr>
        <w:t xml:space="preserve"> unanimidad de votos, para apoyo  del Presidente municipal en la Sesión de Cabildo a la Lic. Ma. Guadalupe de Santiago Murillo quien es la Encargada de la Dirección Jurídica".</w:t>
      </w:r>
    </w:p>
    <w:p w:rsidR="002C5FA0" w:rsidRDefault="002C5FA0" w:rsidP="002C5FA0">
      <w:pPr>
        <w:jc w:val="both"/>
        <w:rPr>
          <w:rFonts w:ascii="Georgia" w:hAnsi="Georgia" w:cs="Calibri"/>
        </w:rPr>
      </w:pPr>
    </w:p>
    <w:p w:rsidR="002C5FA0" w:rsidRDefault="002C5FA0" w:rsidP="002C5FA0">
      <w:pPr>
        <w:jc w:val="both"/>
        <w:rPr>
          <w:rFonts w:ascii="Georgia" w:hAnsi="Georgia" w:cs="Calibri"/>
        </w:rPr>
      </w:pPr>
      <w:r w:rsidRPr="00361F9B">
        <w:rPr>
          <w:rFonts w:ascii="Georgia" w:hAnsi="Georgia"/>
          <w:b/>
        </w:rPr>
        <w:t>AHAZ</w:t>
      </w:r>
      <w:r w:rsidRPr="00361F9B">
        <w:rPr>
          <w:rFonts w:ascii="Georgia" w:hAnsi="Georgia" w:cs="Calibri"/>
          <w:b/>
        </w:rPr>
        <w:t>/2</w:t>
      </w:r>
      <w:r>
        <w:rPr>
          <w:rFonts w:ascii="Georgia" w:hAnsi="Georgia" w:cs="Calibri"/>
          <w:b/>
        </w:rPr>
        <w:t>23</w:t>
      </w:r>
      <w:r w:rsidRPr="00361F9B">
        <w:rPr>
          <w:rFonts w:ascii="Georgia" w:hAnsi="Georgia" w:cs="Calibri"/>
          <w:b/>
        </w:rPr>
        <w:t xml:space="preserve">/2019.- </w:t>
      </w:r>
      <w:r>
        <w:rPr>
          <w:rFonts w:ascii="Georgia" w:hAnsi="Georgia" w:cs="Calibri"/>
        </w:rPr>
        <w:t>“Se aprueba mediante votación nominal, 9 votos a favor y 4 abstenciones, (mayoría calificada),</w:t>
      </w:r>
      <w:r w:rsidR="009D3259">
        <w:rPr>
          <w:rFonts w:ascii="Georgia" w:hAnsi="Georgia" w:cs="Calibri"/>
        </w:rPr>
        <w:t xml:space="preserve">  </w:t>
      </w:r>
      <w:r>
        <w:rPr>
          <w:rFonts w:ascii="Georgia" w:hAnsi="Georgia" w:cs="Calibri"/>
        </w:rPr>
        <w:t>la revocación de los reglamentos y se regresen a las Comisiones Edilicias para que se puedan examinar, estudiar y hacer la modificaciones correspondientes, de los 4 reglamentos</w:t>
      </w:r>
      <w:r w:rsidR="00262813">
        <w:rPr>
          <w:rFonts w:ascii="Georgia" w:hAnsi="Georgia" w:cs="Calibri"/>
        </w:rPr>
        <w:t xml:space="preserve"> siguiente:</w:t>
      </w:r>
    </w:p>
    <w:p w:rsidR="00262813" w:rsidRPr="00262813" w:rsidRDefault="00262813" w:rsidP="00262813">
      <w:pPr>
        <w:jc w:val="both"/>
        <w:rPr>
          <w:rFonts w:ascii="Georgia" w:hAnsi="Georgia" w:cs="Calibri"/>
        </w:rPr>
      </w:pPr>
      <w:r>
        <w:rPr>
          <w:rFonts w:ascii="Georgia" w:hAnsi="Georgia"/>
          <w:b/>
          <w:color w:val="000000" w:themeColor="text1"/>
        </w:rPr>
        <w:t xml:space="preserve">1.- </w:t>
      </w:r>
      <w:r w:rsidRPr="00262813">
        <w:rPr>
          <w:rFonts w:ascii="Georgia" w:hAnsi="Georgia"/>
          <w:color w:val="000000" w:themeColor="text1"/>
        </w:rPr>
        <w:t xml:space="preserve">El Reglamento del Comité de Planeación para el Desarrollo Municipal del Municipio de Zacatecas, que en el punto de acuerdo AHAZ/025/2018 de sesión Extraordinaria número 03, acta 04, de fecha 10 de octubre del 2018. </w:t>
      </w:r>
    </w:p>
    <w:p w:rsidR="00262813" w:rsidRPr="00262813" w:rsidRDefault="00262813" w:rsidP="00262813">
      <w:pPr>
        <w:jc w:val="both"/>
        <w:rPr>
          <w:rFonts w:ascii="Georgia" w:hAnsi="Georgia" w:cs="Calibri"/>
        </w:rPr>
      </w:pPr>
      <w:r>
        <w:rPr>
          <w:rFonts w:ascii="Georgia" w:hAnsi="Georgia"/>
          <w:b/>
          <w:color w:val="000000" w:themeColor="text1"/>
        </w:rPr>
        <w:lastRenderedPageBreak/>
        <w:t xml:space="preserve">2.- </w:t>
      </w:r>
      <w:r w:rsidRPr="00262813">
        <w:rPr>
          <w:rFonts w:ascii="Georgia" w:hAnsi="Georgia"/>
          <w:color w:val="000000" w:themeColor="text1"/>
        </w:rPr>
        <w:t>El Reglamento Interior del Ayuntamiento de Zacatecas, punto de acuerdo AHAZ/132/2019, sesión Ordinaria número 10, acta número 16, de fechas 21 de febrero de 2019.</w:t>
      </w:r>
    </w:p>
    <w:p w:rsidR="00262813" w:rsidRPr="00262813" w:rsidRDefault="00262813" w:rsidP="00262813">
      <w:pPr>
        <w:jc w:val="both"/>
        <w:rPr>
          <w:rFonts w:ascii="Georgia" w:hAnsi="Georgia" w:cs="Calibri"/>
        </w:rPr>
      </w:pPr>
      <w:r>
        <w:rPr>
          <w:rFonts w:ascii="Georgia" w:hAnsi="Georgia"/>
          <w:b/>
          <w:color w:val="000000" w:themeColor="text1"/>
        </w:rPr>
        <w:t xml:space="preserve">3.- </w:t>
      </w:r>
      <w:r w:rsidRPr="00262813">
        <w:rPr>
          <w:rFonts w:ascii="Georgia" w:hAnsi="Georgia"/>
          <w:color w:val="000000" w:themeColor="text1"/>
        </w:rPr>
        <w:t>El Reglamento de Catastro del Municipio de Zacatecas, punto de acuerdo AHAZ/049/2018, sesión Ordinaria número 04, acta 07, de fecha 16 de noviembre del 2018.</w:t>
      </w:r>
    </w:p>
    <w:p w:rsidR="00262813" w:rsidRPr="00262813" w:rsidRDefault="00262813" w:rsidP="00262813">
      <w:pPr>
        <w:jc w:val="both"/>
        <w:rPr>
          <w:rFonts w:ascii="Georgia" w:hAnsi="Georgia" w:cs="Calibri"/>
        </w:rPr>
      </w:pPr>
      <w:r>
        <w:rPr>
          <w:rFonts w:ascii="Georgia" w:hAnsi="Georgia"/>
          <w:b/>
          <w:color w:val="000000" w:themeColor="text1"/>
        </w:rPr>
        <w:t xml:space="preserve">4.- </w:t>
      </w:r>
      <w:r w:rsidRPr="00262813">
        <w:rPr>
          <w:rFonts w:ascii="Georgia" w:hAnsi="Georgia"/>
          <w:color w:val="000000" w:themeColor="text1"/>
        </w:rPr>
        <w:t>El Reglamento Interior de los Consejos Consultivos, Comisiones y Comités del Municipio de Zacatecas, punto de acuerdo AHAZ/118/2019, sesión Ordinaria número 09, acta 15, de fecha 28 de enero del 2019</w:t>
      </w:r>
      <w:r w:rsidR="003630BF">
        <w:rPr>
          <w:rFonts w:ascii="Georgia" w:hAnsi="Georgia"/>
          <w:color w:val="000000" w:themeColor="text1"/>
        </w:rPr>
        <w:t>"</w:t>
      </w:r>
      <w:r w:rsidRPr="00262813">
        <w:rPr>
          <w:rFonts w:ascii="Georgia" w:hAnsi="Georgia"/>
          <w:color w:val="000000" w:themeColor="text1"/>
        </w:rPr>
        <w:t>.</w:t>
      </w:r>
    </w:p>
    <w:p w:rsidR="002C5FA0" w:rsidRDefault="002C5FA0" w:rsidP="002C5FA0">
      <w:pPr>
        <w:jc w:val="both"/>
        <w:rPr>
          <w:rFonts w:ascii="Georgia" w:hAnsi="Georgia" w:cs="Calibri"/>
        </w:rPr>
      </w:pPr>
    </w:p>
    <w:p w:rsidR="002C5FA0" w:rsidRDefault="002C5FA0" w:rsidP="002C5FA0">
      <w:pPr>
        <w:jc w:val="both"/>
        <w:rPr>
          <w:rFonts w:ascii="Georgia" w:hAnsi="Georgia" w:cs="Calibri"/>
        </w:rPr>
      </w:pPr>
      <w:r w:rsidRPr="00361F9B">
        <w:rPr>
          <w:rFonts w:ascii="Georgia" w:hAnsi="Georgia"/>
          <w:b/>
        </w:rPr>
        <w:t>AHAZ</w:t>
      </w:r>
      <w:r w:rsidRPr="00361F9B">
        <w:rPr>
          <w:rFonts w:ascii="Georgia" w:hAnsi="Georgia" w:cs="Calibri"/>
          <w:b/>
        </w:rPr>
        <w:t>/2</w:t>
      </w:r>
      <w:r>
        <w:rPr>
          <w:rFonts w:ascii="Georgia" w:hAnsi="Georgia" w:cs="Calibri"/>
          <w:b/>
        </w:rPr>
        <w:t>24</w:t>
      </w:r>
      <w:r w:rsidRPr="00361F9B">
        <w:rPr>
          <w:rFonts w:ascii="Georgia" w:hAnsi="Georgia" w:cs="Calibri"/>
          <w:b/>
        </w:rPr>
        <w:t xml:space="preserve">/2019.- </w:t>
      </w:r>
      <w:r>
        <w:rPr>
          <w:rFonts w:ascii="Georgia" w:hAnsi="Georgia" w:cs="Calibri"/>
        </w:rPr>
        <w:t xml:space="preserve">“Se aprueba mediante votación nominal, 9 votos a favor y 4 votos en contra, (mayoría calificada), </w:t>
      </w:r>
      <w:r w:rsidR="00B93C40">
        <w:rPr>
          <w:rFonts w:ascii="Georgia" w:hAnsi="Georgia" w:cs="Calibri"/>
        </w:rPr>
        <w:t xml:space="preserve">abrogar </w:t>
      </w:r>
      <w:r>
        <w:rPr>
          <w:rFonts w:ascii="Georgia" w:hAnsi="Georgia" w:cs="Calibri"/>
        </w:rPr>
        <w:t xml:space="preserve">el Reglamento de la </w:t>
      </w:r>
      <w:r w:rsidR="00B93C40">
        <w:rPr>
          <w:rFonts w:ascii="Georgia" w:hAnsi="Georgia" w:cs="Calibri"/>
        </w:rPr>
        <w:t>S</w:t>
      </w:r>
      <w:r>
        <w:rPr>
          <w:rFonts w:ascii="Georgia" w:hAnsi="Georgia" w:cs="Calibri"/>
        </w:rPr>
        <w:t>indicatura debido que fue aprobado sin la autorización del Presidente Municipal según el artículo 80, fracción I</w:t>
      </w:r>
      <w:r w:rsidR="004343A9">
        <w:rPr>
          <w:rFonts w:ascii="Georgia" w:hAnsi="Georgia" w:cs="Calibri"/>
        </w:rPr>
        <w:t xml:space="preserve"> de la Ley Orgánica del Municipio del Estado de Zacatecas</w:t>
      </w:r>
      <w:r>
        <w:rPr>
          <w:rFonts w:ascii="Georgia" w:hAnsi="Georgia" w:cs="Calibri"/>
        </w:rPr>
        <w:t>".</w:t>
      </w:r>
    </w:p>
    <w:p w:rsidR="002C5FA0" w:rsidRDefault="002C5FA0" w:rsidP="002C5FA0">
      <w:pPr>
        <w:jc w:val="both"/>
        <w:rPr>
          <w:rFonts w:ascii="Georgia" w:hAnsi="Georgia" w:cs="Calibri"/>
        </w:rPr>
      </w:pPr>
    </w:p>
    <w:p w:rsidR="004343A9" w:rsidRPr="004343A9" w:rsidRDefault="002C5FA0" w:rsidP="002C5FA0">
      <w:pPr>
        <w:jc w:val="both"/>
        <w:rPr>
          <w:rFonts w:ascii="Georgia" w:hAnsi="Georgia" w:cs="Calibri"/>
        </w:rPr>
      </w:pPr>
      <w:r w:rsidRPr="004343A9">
        <w:rPr>
          <w:rFonts w:ascii="Georgia" w:hAnsi="Georgia"/>
          <w:b/>
        </w:rPr>
        <w:t>AHAZ</w:t>
      </w:r>
      <w:r w:rsidRPr="004343A9">
        <w:rPr>
          <w:rFonts w:ascii="Georgia" w:hAnsi="Georgia" w:cs="Calibri"/>
          <w:b/>
        </w:rPr>
        <w:t xml:space="preserve">/225/2019.- </w:t>
      </w:r>
      <w:r w:rsidRPr="004343A9">
        <w:rPr>
          <w:rFonts w:ascii="Georgia" w:hAnsi="Georgia" w:cs="Calibri"/>
        </w:rPr>
        <w:t xml:space="preserve">“Se aprueba por unanimidad de los presente, la revocación </w:t>
      </w:r>
      <w:r w:rsidR="004343A9" w:rsidRPr="004343A9">
        <w:rPr>
          <w:rFonts w:ascii="Georgia" w:hAnsi="Georgia"/>
          <w:color w:val="000000" w:themeColor="text1"/>
        </w:rPr>
        <w:t>del Poder Gener</w:t>
      </w:r>
      <w:r w:rsidR="004343A9">
        <w:rPr>
          <w:rFonts w:ascii="Georgia" w:hAnsi="Georgia"/>
          <w:color w:val="000000" w:themeColor="text1"/>
        </w:rPr>
        <w:t xml:space="preserve">al para Pleitos y Cobranzas al </w:t>
      </w:r>
      <w:r w:rsidR="004343A9" w:rsidRPr="004343A9">
        <w:rPr>
          <w:rFonts w:ascii="Georgia" w:hAnsi="Georgia"/>
          <w:color w:val="000000" w:themeColor="text1"/>
        </w:rPr>
        <w:t xml:space="preserve"> C. Francisco Javier Bautista Espinoza, </w:t>
      </w:r>
      <w:r w:rsidR="004343A9">
        <w:rPr>
          <w:rFonts w:ascii="Georgia" w:hAnsi="Georgia"/>
          <w:color w:val="000000" w:themeColor="text1"/>
        </w:rPr>
        <w:t xml:space="preserve">la </w:t>
      </w:r>
      <w:r w:rsidR="004343A9" w:rsidRPr="004343A9">
        <w:rPr>
          <w:rFonts w:ascii="Georgia" w:hAnsi="Georgia"/>
          <w:color w:val="000000" w:themeColor="text1"/>
        </w:rPr>
        <w:t>C. Estela Berrún Robles y  la C. Karla Zoledad Hidalgo Escamilla</w:t>
      </w:r>
      <w:r w:rsidR="004343A9">
        <w:rPr>
          <w:rFonts w:ascii="Georgia" w:hAnsi="Georgia"/>
          <w:color w:val="000000" w:themeColor="text1"/>
        </w:rPr>
        <w:t>".</w:t>
      </w:r>
    </w:p>
    <w:p w:rsidR="002C5FA0" w:rsidRDefault="002C5FA0" w:rsidP="002C5FA0">
      <w:pPr>
        <w:jc w:val="both"/>
        <w:rPr>
          <w:rFonts w:ascii="Georgia" w:hAnsi="Georgia" w:cs="Calibri"/>
        </w:rPr>
      </w:pPr>
    </w:p>
    <w:p w:rsidR="002C5FA0" w:rsidRDefault="002C5FA0" w:rsidP="002C5FA0">
      <w:pPr>
        <w:jc w:val="both"/>
        <w:rPr>
          <w:rFonts w:ascii="Georgia" w:hAnsi="Georgia" w:cs="Calibri"/>
        </w:rPr>
      </w:pPr>
      <w:r w:rsidRPr="00361F9B">
        <w:rPr>
          <w:rFonts w:ascii="Georgia" w:hAnsi="Georgia"/>
          <w:b/>
        </w:rPr>
        <w:t>AHAZ</w:t>
      </w:r>
      <w:r w:rsidRPr="00361F9B">
        <w:rPr>
          <w:rFonts w:ascii="Georgia" w:hAnsi="Georgia" w:cs="Calibri"/>
          <w:b/>
        </w:rPr>
        <w:t>/2</w:t>
      </w:r>
      <w:r>
        <w:rPr>
          <w:rFonts w:ascii="Georgia" w:hAnsi="Georgia" w:cs="Calibri"/>
          <w:b/>
        </w:rPr>
        <w:t>26</w:t>
      </w:r>
      <w:r w:rsidRPr="00361F9B">
        <w:rPr>
          <w:rFonts w:ascii="Georgia" w:hAnsi="Georgia" w:cs="Calibri"/>
          <w:b/>
        </w:rPr>
        <w:t xml:space="preserve">/2019.- </w:t>
      </w:r>
      <w:r>
        <w:rPr>
          <w:rFonts w:ascii="Georgia" w:hAnsi="Georgia" w:cs="Calibri"/>
        </w:rPr>
        <w:t>“Se aprueba por unanimidad de votos, la autorización del Honorable Ayuntamiento de Zacatecas al Secretario de Gobierno en funciones, para dar cumplimento en lo establecido en el artículo 100, facultades de la Secretaria de Gobierno, según la fracción VI de la Ley Orgánica del Municipio y el artículo 33 fracción XV del Reglamento Orgánico del Gobierno Municipal de Zacatecas".</w:t>
      </w:r>
    </w:p>
    <w:p w:rsidR="002C5FA0" w:rsidRDefault="002C5FA0" w:rsidP="002C5FA0">
      <w:pPr>
        <w:jc w:val="both"/>
        <w:rPr>
          <w:rFonts w:ascii="Georgia" w:hAnsi="Georgia" w:cs="Calibri"/>
        </w:rPr>
      </w:pPr>
    </w:p>
    <w:p w:rsidR="002C5FA0" w:rsidRPr="00361F9B" w:rsidRDefault="002C5FA0" w:rsidP="002C5FA0">
      <w:pPr>
        <w:jc w:val="both"/>
        <w:rPr>
          <w:rFonts w:ascii="Georgia" w:hAnsi="Georgia"/>
        </w:rPr>
      </w:pPr>
      <w:r w:rsidRPr="00361F9B">
        <w:rPr>
          <w:rFonts w:ascii="Georgia" w:hAnsi="Georgia"/>
          <w:b/>
        </w:rPr>
        <w:t>AHAZ</w:t>
      </w:r>
      <w:r w:rsidRPr="00361F9B">
        <w:rPr>
          <w:rFonts w:ascii="Georgia" w:hAnsi="Georgia" w:cs="Calibri"/>
          <w:b/>
        </w:rPr>
        <w:t>/2</w:t>
      </w:r>
      <w:r>
        <w:rPr>
          <w:rFonts w:ascii="Georgia" w:hAnsi="Georgia" w:cs="Calibri"/>
          <w:b/>
        </w:rPr>
        <w:t>27</w:t>
      </w:r>
      <w:r w:rsidRPr="00361F9B">
        <w:rPr>
          <w:rFonts w:ascii="Georgia" w:hAnsi="Georgia" w:cs="Calibri"/>
          <w:b/>
        </w:rPr>
        <w:t xml:space="preserve">/2019.- </w:t>
      </w:r>
      <w:r>
        <w:rPr>
          <w:rFonts w:ascii="Georgia" w:hAnsi="Georgia" w:cs="Calibri"/>
        </w:rPr>
        <w:t xml:space="preserve">“Se aprueba por mayoría de 12 votos a favor y 1 abstención, </w:t>
      </w:r>
      <w:r w:rsidRPr="00361F9B">
        <w:rPr>
          <w:rFonts w:ascii="Georgia" w:hAnsi="Georgia" w:cs="Calibri"/>
        </w:rPr>
        <w:t xml:space="preserve">el </w:t>
      </w:r>
      <w:r w:rsidRPr="00361F9B">
        <w:rPr>
          <w:rFonts w:ascii="Georgia" w:hAnsi="Georgia"/>
        </w:rPr>
        <w:t>Dictamen que presentan las Comisiones Edilicias Unidas de Obra Pública, Desarrollo Urbano y Ordenamiento</w:t>
      </w:r>
      <w:r w:rsidR="00E41C7A">
        <w:rPr>
          <w:rFonts w:ascii="Georgia" w:hAnsi="Georgia"/>
        </w:rPr>
        <w:t>s</w:t>
      </w:r>
      <w:r w:rsidRPr="00361F9B">
        <w:rPr>
          <w:rFonts w:ascii="Georgia" w:hAnsi="Georgia"/>
        </w:rPr>
        <w:t xml:space="preserve"> Territorial; y la de Hacienda y Patrimonio Municipal, relativo a proyecto:</w:t>
      </w:r>
    </w:p>
    <w:p w:rsidR="002C5FA0" w:rsidRPr="00361F9B" w:rsidRDefault="002C5FA0" w:rsidP="002C5FA0">
      <w:pPr>
        <w:jc w:val="both"/>
        <w:rPr>
          <w:rFonts w:ascii="Georgia" w:hAnsi="Georgia"/>
        </w:rPr>
      </w:pPr>
    </w:p>
    <w:p w:rsidR="002C5FA0" w:rsidRPr="00361F9B" w:rsidRDefault="002C5FA0" w:rsidP="002C5FA0">
      <w:pPr>
        <w:pStyle w:val="Prrafodelista"/>
        <w:numPr>
          <w:ilvl w:val="0"/>
          <w:numId w:val="7"/>
        </w:numPr>
        <w:pBdr>
          <w:top w:val="nil"/>
          <w:left w:val="nil"/>
          <w:bottom w:val="nil"/>
          <w:right w:val="nil"/>
          <w:between w:val="nil"/>
          <w:bar w:val="nil"/>
        </w:pBdr>
        <w:jc w:val="both"/>
        <w:rPr>
          <w:rFonts w:ascii="Georgia" w:hAnsi="Georgia"/>
        </w:rPr>
      </w:pPr>
      <w:r w:rsidRPr="00361F9B">
        <w:rPr>
          <w:rFonts w:ascii="Georgia" w:hAnsi="Georgia"/>
        </w:rPr>
        <w:t>Construcción de Velaría en Parque Luis Donaldo Colosio, Colonia Felipe Ángeles, Zacatecas.</w:t>
      </w:r>
    </w:p>
    <w:p w:rsidR="002C5FA0" w:rsidRPr="00361F9B" w:rsidRDefault="002C5FA0" w:rsidP="002C5FA0">
      <w:pPr>
        <w:pStyle w:val="Prrafodelista"/>
        <w:numPr>
          <w:ilvl w:val="0"/>
          <w:numId w:val="7"/>
        </w:numPr>
        <w:pBdr>
          <w:top w:val="nil"/>
          <w:left w:val="nil"/>
          <w:bottom w:val="nil"/>
          <w:right w:val="nil"/>
          <w:between w:val="nil"/>
          <w:bar w:val="nil"/>
        </w:pBdr>
        <w:jc w:val="both"/>
        <w:rPr>
          <w:rFonts w:ascii="Georgia" w:hAnsi="Georgia"/>
        </w:rPr>
      </w:pPr>
      <w:r w:rsidRPr="00361F9B">
        <w:rPr>
          <w:rFonts w:ascii="Georgia" w:hAnsi="Georgia"/>
        </w:rPr>
        <w:t>Construcción de Área Recreativa Canina en el Centro Canino del Municipio de Zacatecas, Zac.</w:t>
      </w:r>
    </w:p>
    <w:p w:rsidR="002C5FA0" w:rsidRDefault="002C5FA0" w:rsidP="002C5FA0">
      <w:pPr>
        <w:autoSpaceDE w:val="0"/>
        <w:autoSpaceDN w:val="0"/>
        <w:adjustRightInd w:val="0"/>
        <w:jc w:val="both"/>
        <w:rPr>
          <w:rFonts w:ascii="Georgia" w:eastAsia="Calibri" w:hAnsi="Georgia" w:cs="Calibri"/>
        </w:rPr>
      </w:pPr>
    </w:p>
    <w:p w:rsidR="002C5FA0" w:rsidRDefault="002C5FA0" w:rsidP="002C5FA0">
      <w:pPr>
        <w:autoSpaceDE w:val="0"/>
        <w:autoSpaceDN w:val="0"/>
        <w:adjustRightInd w:val="0"/>
        <w:jc w:val="both"/>
        <w:rPr>
          <w:rFonts w:ascii="Georgia" w:eastAsia="Calibri" w:hAnsi="Georgia" w:cs="Calibri"/>
        </w:rPr>
      </w:pPr>
      <w:r>
        <w:rPr>
          <w:rFonts w:ascii="Georgia" w:eastAsia="Calibri" w:hAnsi="Georgia" w:cs="Calibri"/>
        </w:rPr>
        <w:t>Consistente en:</w:t>
      </w:r>
    </w:p>
    <w:p w:rsidR="002C5FA0" w:rsidRDefault="002C5FA0" w:rsidP="002C5FA0">
      <w:pPr>
        <w:autoSpaceDE w:val="0"/>
        <w:autoSpaceDN w:val="0"/>
        <w:adjustRightInd w:val="0"/>
        <w:jc w:val="both"/>
        <w:rPr>
          <w:rFonts w:ascii="Georgia" w:eastAsia="Calibri" w:hAnsi="Georgia" w:cs="Calibri"/>
        </w:rPr>
      </w:pPr>
    </w:p>
    <w:p w:rsidR="002C5FA0" w:rsidRDefault="002C5FA0" w:rsidP="002C5FA0">
      <w:pPr>
        <w:autoSpaceDE w:val="0"/>
        <w:autoSpaceDN w:val="0"/>
        <w:adjustRightInd w:val="0"/>
        <w:jc w:val="both"/>
        <w:rPr>
          <w:rFonts w:ascii="Georgia" w:eastAsia="Calibri" w:hAnsi="Georgia" w:cs="Calibri"/>
        </w:rPr>
      </w:pPr>
      <w:r>
        <w:rPr>
          <w:rFonts w:ascii="Georgia" w:eastAsia="Calibri" w:hAnsi="Georgia" w:cs="Calibri"/>
          <w:b/>
        </w:rPr>
        <w:t xml:space="preserve">ÚNICO: </w:t>
      </w:r>
      <w:r>
        <w:rPr>
          <w:rFonts w:ascii="Georgia" w:eastAsia="Calibri" w:hAnsi="Georgia" w:cs="Calibri"/>
        </w:rPr>
        <w:t>Es de autorizase y se autoriza la contratación y ejecución de las obras que más adelante se describen, siendo las siguiente</w:t>
      </w:r>
      <w:r w:rsidR="00CB47FD">
        <w:rPr>
          <w:rFonts w:ascii="Georgia" w:eastAsia="Calibri" w:hAnsi="Georgia" w:cs="Calibri"/>
        </w:rPr>
        <w:t>s</w:t>
      </w:r>
      <w:r>
        <w:rPr>
          <w:rFonts w:ascii="Georgia" w:eastAsia="Calibri" w:hAnsi="Georgia" w:cs="Calibri"/>
        </w:rPr>
        <w:t>:</w:t>
      </w:r>
    </w:p>
    <w:p w:rsidR="002C5FA0" w:rsidRDefault="002C5FA0" w:rsidP="002C5FA0">
      <w:pPr>
        <w:autoSpaceDE w:val="0"/>
        <w:autoSpaceDN w:val="0"/>
        <w:adjustRightInd w:val="0"/>
        <w:jc w:val="both"/>
        <w:rPr>
          <w:rFonts w:ascii="Georgia" w:eastAsia="Calibri" w:hAnsi="Georgia" w:cs="Calibri"/>
        </w:rPr>
      </w:pPr>
    </w:p>
    <w:p w:rsidR="002C5FA0" w:rsidRDefault="002C5FA0" w:rsidP="002C5FA0">
      <w:pPr>
        <w:autoSpaceDE w:val="0"/>
        <w:autoSpaceDN w:val="0"/>
        <w:adjustRightInd w:val="0"/>
        <w:jc w:val="both"/>
        <w:rPr>
          <w:rFonts w:ascii="Georgia" w:eastAsia="Calibri" w:hAnsi="Georgia" w:cs="Calibri"/>
        </w:rPr>
      </w:pPr>
      <w:r>
        <w:rPr>
          <w:rFonts w:ascii="Georgia" w:eastAsia="Calibri" w:hAnsi="Georgia" w:cs="Calibri"/>
        </w:rPr>
        <w:t>1.- Obras correspondientes al Programa Municipal de Obra (PMO) 2019, autorizado en el Presupuesto de Egresos del Municipio de Zacatecas, Zac.</w:t>
      </w:r>
    </w:p>
    <w:p w:rsidR="002C5FA0" w:rsidRDefault="002C5FA0" w:rsidP="002C5FA0">
      <w:pPr>
        <w:autoSpaceDE w:val="0"/>
        <w:autoSpaceDN w:val="0"/>
        <w:adjustRightInd w:val="0"/>
        <w:jc w:val="both"/>
        <w:rPr>
          <w:rFonts w:ascii="Georgia" w:eastAsia="Calibri" w:hAnsi="Georgia" w:cs="Calibri"/>
        </w:rPr>
      </w:pPr>
    </w:p>
    <w:tbl>
      <w:tblPr>
        <w:tblStyle w:val="Tablaconcuadrcula"/>
        <w:tblW w:w="0" w:type="auto"/>
        <w:tblLook w:val="04A0" w:firstRow="1" w:lastRow="0" w:firstColumn="1" w:lastColumn="0" w:noHBand="0" w:noVBand="1"/>
      </w:tblPr>
      <w:tblGrid>
        <w:gridCol w:w="1384"/>
        <w:gridCol w:w="4601"/>
        <w:gridCol w:w="2993"/>
      </w:tblGrid>
      <w:tr w:rsidR="002C5FA0" w:rsidTr="00E675B3">
        <w:tc>
          <w:tcPr>
            <w:tcW w:w="1384" w:type="dxa"/>
          </w:tcPr>
          <w:p w:rsidR="002C5FA0" w:rsidRPr="00A234EA" w:rsidRDefault="002C5FA0" w:rsidP="00E675B3">
            <w:pPr>
              <w:autoSpaceDE w:val="0"/>
              <w:autoSpaceDN w:val="0"/>
              <w:adjustRightInd w:val="0"/>
              <w:jc w:val="center"/>
              <w:rPr>
                <w:rFonts w:ascii="Georgia" w:eastAsia="Calibri" w:hAnsi="Georgia" w:cs="Calibri"/>
                <w:b/>
              </w:rPr>
            </w:pPr>
            <w:r w:rsidRPr="00A234EA">
              <w:rPr>
                <w:rFonts w:ascii="Georgia" w:eastAsia="Calibri" w:hAnsi="Georgia" w:cs="Calibri"/>
                <w:b/>
              </w:rPr>
              <w:t>No.</w:t>
            </w:r>
          </w:p>
        </w:tc>
        <w:tc>
          <w:tcPr>
            <w:tcW w:w="4601" w:type="dxa"/>
          </w:tcPr>
          <w:p w:rsidR="002C5FA0" w:rsidRPr="00A234EA" w:rsidRDefault="002C5FA0" w:rsidP="00E675B3">
            <w:pPr>
              <w:autoSpaceDE w:val="0"/>
              <w:autoSpaceDN w:val="0"/>
              <w:adjustRightInd w:val="0"/>
              <w:jc w:val="center"/>
              <w:rPr>
                <w:rFonts w:ascii="Georgia" w:eastAsia="Calibri" w:hAnsi="Georgia" w:cs="Calibri"/>
                <w:b/>
              </w:rPr>
            </w:pPr>
            <w:r>
              <w:rPr>
                <w:rFonts w:ascii="Georgia" w:eastAsia="Calibri" w:hAnsi="Georgia" w:cs="Calibri"/>
                <w:b/>
              </w:rPr>
              <w:t>NOMBRE DEL PROYECTO</w:t>
            </w:r>
          </w:p>
        </w:tc>
        <w:tc>
          <w:tcPr>
            <w:tcW w:w="2993" w:type="dxa"/>
          </w:tcPr>
          <w:p w:rsidR="002C5FA0" w:rsidRPr="00A234EA" w:rsidRDefault="002C5FA0" w:rsidP="00E675B3">
            <w:pPr>
              <w:autoSpaceDE w:val="0"/>
              <w:autoSpaceDN w:val="0"/>
              <w:adjustRightInd w:val="0"/>
              <w:jc w:val="center"/>
              <w:rPr>
                <w:rFonts w:ascii="Georgia" w:eastAsia="Calibri" w:hAnsi="Georgia" w:cs="Calibri"/>
                <w:b/>
              </w:rPr>
            </w:pPr>
            <w:r>
              <w:rPr>
                <w:rFonts w:ascii="Georgia" w:eastAsia="Calibri" w:hAnsi="Georgia" w:cs="Calibri"/>
                <w:b/>
              </w:rPr>
              <w:t>IMPORTE</w:t>
            </w:r>
          </w:p>
        </w:tc>
      </w:tr>
      <w:tr w:rsidR="002C5FA0" w:rsidTr="00E675B3">
        <w:tc>
          <w:tcPr>
            <w:tcW w:w="1384" w:type="dxa"/>
          </w:tcPr>
          <w:p w:rsidR="002C5FA0" w:rsidRPr="00A234EA" w:rsidRDefault="002C5FA0" w:rsidP="00E675B3">
            <w:pPr>
              <w:autoSpaceDE w:val="0"/>
              <w:autoSpaceDN w:val="0"/>
              <w:adjustRightInd w:val="0"/>
              <w:jc w:val="center"/>
              <w:rPr>
                <w:rFonts w:ascii="Georgia" w:eastAsia="Calibri" w:hAnsi="Georgia" w:cs="Calibri"/>
                <w:b/>
              </w:rPr>
            </w:pPr>
            <w:r>
              <w:rPr>
                <w:rFonts w:ascii="Georgia" w:eastAsia="Calibri" w:hAnsi="Georgia" w:cs="Calibri"/>
                <w:b/>
              </w:rPr>
              <w:t>1.1.</w:t>
            </w:r>
          </w:p>
        </w:tc>
        <w:tc>
          <w:tcPr>
            <w:tcW w:w="4601" w:type="dxa"/>
          </w:tcPr>
          <w:p w:rsidR="002C5FA0" w:rsidRDefault="002C5FA0" w:rsidP="00E675B3">
            <w:pPr>
              <w:autoSpaceDE w:val="0"/>
              <w:autoSpaceDN w:val="0"/>
              <w:adjustRightInd w:val="0"/>
              <w:jc w:val="both"/>
              <w:rPr>
                <w:rFonts w:ascii="Georgia" w:eastAsia="Calibri" w:hAnsi="Georgia" w:cs="Calibri"/>
              </w:rPr>
            </w:pPr>
            <w:r>
              <w:rPr>
                <w:rFonts w:ascii="Georgia" w:eastAsia="Calibri" w:hAnsi="Georgia" w:cs="Calibri"/>
              </w:rPr>
              <w:t xml:space="preserve">Construcción de Velaria en Parque Luis Donaldo Colosio, Colonia Felipe Ángeles, </w:t>
            </w:r>
            <w:r>
              <w:rPr>
                <w:rFonts w:ascii="Georgia" w:eastAsia="Calibri" w:hAnsi="Georgia" w:cs="Calibri"/>
              </w:rPr>
              <w:lastRenderedPageBreak/>
              <w:t>Zacatecas.</w:t>
            </w:r>
          </w:p>
        </w:tc>
        <w:tc>
          <w:tcPr>
            <w:tcW w:w="2993" w:type="dxa"/>
          </w:tcPr>
          <w:p w:rsidR="002C5FA0" w:rsidRDefault="002C5FA0" w:rsidP="00E675B3">
            <w:pPr>
              <w:autoSpaceDE w:val="0"/>
              <w:autoSpaceDN w:val="0"/>
              <w:adjustRightInd w:val="0"/>
              <w:jc w:val="center"/>
              <w:rPr>
                <w:rFonts w:ascii="Georgia" w:eastAsia="Calibri" w:hAnsi="Georgia" w:cs="Calibri"/>
              </w:rPr>
            </w:pPr>
            <w:r>
              <w:rPr>
                <w:rFonts w:ascii="Georgia" w:eastAsia="Calibri" w:hAnsi="Georgia" w:cs="Calibri"/>
              </w:rPr>
              <w:lastRenderedPageBreak/>
              <w:t>$ 121, 000.00</w:t>
            </w:r>
          </w:p>
        </w:tc>
      </w:tr>
      <w:tr w:rsidR="002C5FA0" w:rsidTr="00E675B3">
        <w:tc>
          <w:tcPr>
            <w:tcW w:w="1384" w:type="dxa"/>
          </w:tcPr>
          <w:p w:rsidR="002C5FA0" w:rsidRPr="00A234EA" w:rsidRDefault="002C5FA0" w:rsidP="00E675B3">
            <w:pPr>
              <w:autoSpaceDE w:val="0"/>
              <w:autoSpaceDN w:val="0"/>
              <w:adjustRightInd w:val="0"/>
              <w:jc w:val="center"/>
              <w:rPr>
                <w:rFonts w:ascii="Georgia" w:eastAsia="Calibri" w:hAnsi="Georgia" w:cs="Calibri"/>
                <w:b/>
              </w:rPr>
            </w:pPr>
            <w:r>
              <w:rPr>
                <w:rFonts w:ascii="Georgia" w:eastAsia="Calibri" w:hAnsi="Georgia" w:cs="Calibri"/>
                <w:b/>
              </w:rPr>
              <w:lastRenderedPageBreak/>
              <w:t>1.2.</w:t>
            </w:r>
          </w:p>
        </w:tc>
        <w:tc>
          <w:tcPr>
            <w:tcW w:w="4601" w:type="dxa"/>
          </w:tcPr>
          <w:p w:rsidR="002C5FA0" w:rsidRDefault="002C5FA0" w:rsidP="00E675B3">
            <w:pPr>
              <w:autoSpaceDE w:val="0"/>
              <w:autoSpaceDN w:val="0"/>
              <w:adjustRightInd w:val="0"/>
              <w:jc w:val="both"/>
              <w:rPr>
                <w:rFonts w:ascii="Georgia" w:eastAsia="Calibri" w:hAnsi="Georgia" w:cs="Calibri"/>
              </w:rPr>
            </w:pPr>
            <w:r>
              <w:rPr>
                <w:rFonts w:ascii="Georgia" w:eastAsia="Calibri" w:hAnsi="Georgia" w:cs="Calibri"/>
              </w:rPr>
              <w:t>Construcción de Área Recreativa Canina en el Centro Canino del Municipio de Zacatecas, Zac.</w:t>
            </w:r>
          </w:p>
        </w:tc>
        <w:tc>
          <w:tcPr>
            <w:tcW w:w="2993" w:type="dxa"/>
          </w:tcPr>
          <w:p w:rsidR="002C5FA0" w:rsidRDefault="002C5FA0" w:rsidP="00E675B3">
            <w:pPr>
              <w:autoSpaceDE w:val="0"/>
              <w:autoSpaceDN w:val="0"/>
              <w:adjustRightInd w:val="0"/>
              <w:jc w:val="center"/>
              <w:rPr>
                <w:rFonts w:ascii="Georgia" w:eastAsia="Calibri" w:hAnsi="Georgia" w:cs="Calibri"/>
              </w:rPr>
            </w:pPr>
            <w:r>
              <w:rPr>
                <w:rFonts w:ascii="Georgia" w:eastAsia="Calibri" w:hAnsi="Georgia" w:cs="Calibri"/>
              </w:rPr>
              <w:t>$253,388.51</w:t>
            </w:r>
          </w:p>
        </w:tc>
      </w:tr>
    </w:tbl>
    <w:p w:rsidR="002C5FA0" w:rsidRDefault="002C5FA0" w:rsidP="002C5FA0">
      <w:pPr>
        <w:autoSpaceDE w:val="0"/>
        <w:autoSpaceDN w:val="0"/>
        <w:adjustRightInd w:val="0"/>
        <w:jc w:val="both"/>
        <w:rPr>
          <w:rFonts w:ascii="Georgia" w:eastAsia="Calibri" w:hAnsi="Georgia" w:cs="Calibri"/>
        </w:rPr>
      </w:pPr>
    </w:p>
    <w:p w:rsidR="002C5FA0" w:rsidRPr="00A234EA" w:rsidRDefault="002C5FA0" w:rsidP="002C5FA0">
      <w:pPr>
        <w:jc w:val="both"/>
        <w:rPr>
          <w:rFonts w:ascii="Georgia" w:hAnsi="Georgia"/>
        </w:rPr>
      </w:pPr>
      <w:r w:rsidRPr="00361F9B">
        <w:rPr>
          <w:rFonts w:ascii="Georgia" w:hAnsi="Georgia"/>
          <w:b/>
        </w:rPr>
        <w:t>AHAZ</w:t>
      </w:r>
      <w:r w:rsidRPr="00361F9B">
        <w:rPr>
          <w:rFonts w:ascii="Georgia" w:hAnsi="Georgia" w:cs="Calibri"/>
          <w:b/>
        </w:rPr>
        <w:t>/2</w:t>
      </w:r>
      <w:r>
        <w:rPr>
          <w:rFonts w:ascii="Georgia" w:hAnsi="Georgia" w:cs="Calibri"/>
          <w:b/>
        </w:rPr>
        <w:t>2</w:t>
      </w:r>
      <w:r w:rsidR="0018204A">
        <w:rPr>
          <w:rFonts w:ascii="Georgia" w:hAnsi="Georgia" w:cs="Calibri"/>
          <w:b/>
        </w:rPr>
        <w:t>8</w:t>
      </w:r>
      <w:r w:rsidRPr="00361F9B">
        <w:rPr>
          <w:rFonts w:ascii="Georgia" w:hAnsi="Georgia" w:cs="Calibri"/>
          <w:b/>
        </w:rPr>
        <w:t xml:space="preserve">/2019.- </w:t>
      </w:r>
      <w:r w:rsidRPr="00A234EA">
        <w:rPr>
          <w:rFonts w:ascii="Georgia" w:hAnsi="Georgia" w:cs="Calibri"/>
        </w:rPr>
        <w:t xml:space="preserve">“Se aprueba por </w:t>
      </w:r>
      <w:r>
        <w:rPr>
          <w:rFonts w:ascii="Georgia" w:hAnsi="Georgia" w:cs="Calibri"/>
        </w:rPr>
        <w:t xml:space="preserve">8 votos a favor, 4 votos en contra y 1 abstención, </w:t>
      </w:r>
      <w:r w:rsidRPr="00A234EA">
        <w:rPr>
          <w:rFonts w:ascii="Georgia" w:hAnsi="Georgia" w:cs="Calibri"/>
        </w:rPr>
        <w:t xml:space="preserve">de votos, </w:t>
      </w:r>
      <w:r w:rsidRPr="00A234EA">
        <w:rPr>
          <w:rFonts w:ascii="Georgia" w:hAnsi="Georgia"/>
        </w:rPr>
        <w:t>aprobación del Dictamen que presentan las Comisiones Edilicias Unidas de Obra Pública, Desarrollo Urbano y Ordenamiento Territorial; y la de Hacienda y Patrimonio Municipal, relativo a proyecto:</w:t>
      </w:r>
    </w:p>
    <w:p w:rsidR="002C5FA0" w:rsidRPr="00A234EA" w:rsidRDefault="001117B0" w:rsidP="001117B0">
      <w:pPr>
        <w:tabs>
          <w:tab w:val="left" w:pos="2587"/>
        </w:tabs>
        <w:jc w:val="both"/>
        <w:rPr>
          <w:rFonts w:ascii="Georgia" w:hAnsi="Georgia"/>
        </w:rPr>
      </w:pPr>
      <w:r>
        <w:rPr>
          <w:rFonts w:ascii="Georgia" w:hAnsi="Georgia"/>
        </w:rPr>
        <w:tab/>
      </w:r>
    </w:p>
    <w:p w:rsidR="002C5FA0" w:rsidRPr="00A234EA" w:rsidRDefault="002C5FA0" w:rsidP="002C5FA0">
      <w:pPr>
        <w:pStyle w:val="Prrafodelista"/>
        <w:numPr>
          <w:ilvl w:val="0"/>
          <w:numId w:val="9"/>
        </w:numPr>
        <w:pBdr>
          <w:top w:val="nil"/>
          <w:left w:val="nil"/>
          <w:bottom w:val="nil"/>
          <w:right w:val="nil"/>
          <w:between w:val="nil"/>
          <w:bar w:val="nil"/>
        </w:pBdr>
        <w:jc w:val="both"/>
        <w:rPr>
          <w:rFonts w:ascii="Georgia" w:hAnsi="Georgia"/>
        </w:rPr>
      </w:pPr>
      <w:r w:rsidRPr="00A234EA">
        <w:rPr>
          <w:rFonts w:ascii="Georgia" w:hAnsi="Georgia"/>
        </w:rPr>
        <w:t>Módulo de Gimnasio al Aire Libre en el Parque Luis Donaldo Colosio de la colonia Felipe Ángeles.</w:t>
      </w:r>
    </w:p>
    <w:p w:rsidR="002C5FA0" w:rsidRPr="00A234EA" w:rsidRDefault="002C5FA0" w:rsidP="002C5FA0">
      <w:pPr>
        <w:pStyle w:val="Prrafodelista"/>
        <w:numPr>
          <w:ilvl w:val="0"/>
          <w:numId w:val="9"/>
        </w:numPr>
        <w:pBdr>
          <w:top w:val="nil"/>
          <w:left w:val="nil"/>
          <w:bottom w:val="nil"/>
          <w:right w:val="nil"/>
          <w:between w:val="nil"/>
          <w:bar w:val="nil"/>
        </w:pBdr>
        <w:jc w:val="both"/>
        <w:rPr>
          <w:rFonts w:ascii="Georgia" w:hAnsi="Georgia"/>
        </w:rPr>
      </w:pPr>
      <w:r w:rsidRPr="00A234EA">
        <w:rPr>
          <w:rFonts w:ascii="Georgia" w:hAnsi="Georgia"/>
        </w:rPr>
        <w:t>Segunda Etapa de la Pavimentación Calle Ricardo Monreal de la Colonia El Jaralillo.</w:t>
      </w:r>
    </w:p>
    <w:p w:rsidR="002C5FA0" w:rsidRPr="00A234EA" w:rsidRDefault="002C5FA0" w:rsidP="002C5FA0">
      <w:pPr>
        <w:pStyle w:val="Prrafodelista"/>
        <w:numPr>
          <w:ilvl w:val="0"/>
          <w:numId w:val="9"/>
        </w:numPr>
        <w:pBdr>
          <w:top w:val="nil"/>
          <w:left w:val="nil"/>
          <w:bottom w:val="nil"/>
          <w:right w:val="nil"/>
          <w:between w:val="nil"/>
          <w:bar w:val="nil"/>
        </w:pBdr>
        <w:jc w:val="both"/>
        <w:rPr>
          <w:rFonts w:ascii="Georgia" w:hAnsi="Georgia"/>
        </w:rPr>
      </w:pPr>
      <w:r w:rsidRPr="00A234EA">
        <w:rPr>
          <w:rFonts w:ascii="Georgia" w:hAnsi="Georgia"/>
        </w:rPr>
        <w:t>Segunda Etapa de la Cancha de Uso Múltiples Fraccionamiento Tahona.</w:t>
      </w:r>
    </w:p>
    <w:p w:rsidR="002C5FA0" w:rsidRPr="00A234EA" w:rsidRDefault="002C5FA0" w:rsidP="002C5FA0">
      <w:pPr>
        <w:pStyle w:val="Prrafodelista"/>
        <w:numPr>
          <w:ilvl w:val="0"/>
          <w:numId w:val="9"/>
        </w:numPr>
        <w:pBdr>
          <w:top w:val="nil"/>
          <w:left w:val="nil"/>
          <w:bottom w:val="nil"/>
          <w:right w:val="nil"/>
          <w:between w:val="nil"/>
          <w:bar w:val="nil"/>
        </w:pBdr>
        <w:jc w:val="both"/>
        <w:rPr>
          <w:rFonts w:ascii="Georgia" w:hAnsi="Georgia"/>
        </w:rPr>
      </w:pPr>
      <w:r w:rsidRPr="00A234EA">
        <w:rPr>
          <w:rFonts w:ascii="Georgia" w:hAnsi="Georgia"/>
        </w:rPr>
        <w:t>Remodelación de Edificio DIF Municipal de Zacatecas, Zac.</w:t>
      </w:r>
    </w:p>
    <w:p w:rsidR="002C5FA0" w:rsidRPr="00A234EA" w:rsidRDefault="002C5FA0" w:rsidP="002C5FA0">
      <w:pPr>
        <w:pStyle w:val="Prrafodelista"/>
        <w:numPr>
          <w:ilvl w:val="0"/>
          <w:numId w:val="9"/>
        </w:numPr>
        <w:pBdr>
          <w:top w:val="nil"/>
          <w:left w:val="nil"/>
          <w:bottom w:val="nil"/>
          <w:right w:val="nil"/>
          <w:between w:val="nil"/>
          <w:bar w:val="nil"/>
        </w:pBdr>
        <w:jc w:val="both"/>
        <w:rPr>
          <w:rFonts w:ascii="Georgia" w:hAnsi="Georgia"/>
        </w:rPr>
      </w:pPr>
      <w:r w:rsidRPr="00A234EA">
        <w:rPr>
          <w:rFonts w:ascii="Georgia" w:hAnsi="Georgia"/>
        </w:rPr>
        <w:t>Instalación de Transformador de 15 KVAy Cuatro Reflectores de 50 W en la Escuela Telesecundaria Comunidad el Visitador, Zacatecas.</w:t>
      </w:r>
    </w:p>
    <w:p w:rsidR="002C5FA0" w:rsidRDefault="002C5FA0" w:rsidP="002C5FA0">
      <w:pPr>
        <w:autoSpaceDE w:val="0"/>
        <w:autoSpaceDN w:val="0"/>
        <w:adjustRightInd w:val="0"/>
        <w:jc w:val="both"/>
        <w:rPr>
          <w:rFonts w:ascii="Georgia" w:eastAsia="Calibri" w:hAnsi="Georgia" w:cs="Calibri"/>
        </w:rPr>
      </w:pPr>
    </w:p>
    <w:p w:rsidR="002C5FA0" w:rsidRDefault="002C5FA0" w:rsidP="002C5FA0">
      <w:pPr>
        <w:autoSpaceDE w:val="0"/>
        <w:autoSpaceDN w:val="0"/>
        <w:adjustRightInd w:val="0"/>
        <w:jc w:val="both"/>
        <w:rPr>
          <w:rFonts w:ascii="Georgia" w:eastAsia="Calibri" w:hAnsi="Georgia" w:cs="Calibri"/>
        </w:rPr>
      </w:pPr>
      <w:r>
        <w:rPr>
          <w:rFonts w:ascii="Georgia" w:eastAsia="Calibri" w:hAnsi="Georgia" w:cs="Calibri"/>
        </w:rPr>
        <w:t>Consistente en:</w:t>
      </w:r>
    </w:p>
    <w:p w:rsidR="002C5FA0" w:rsidRDefault="002C5FA0" w:rsidP="002C5FA0">
      <w:pPr>
        <w:autoSpaceDE w:val="0"/>
        <w:autoSpaceDN w:val="0"/>
        <w:adjustRightInd w:val="0"/>
        <w:jc w:val="both"/>
        <w:rPr>
          <w:rFonts w:ascii="Georgia" w:eastAsia="Calibri" w:hAnsi="Georgia" w:cs="Calibri"/>
        </w:rPr>
      </w:pPr>
    </w:p>
    <w:p w:rsidR="002C5FA0" w:rsidRDefault="002C5FA0" w:rsidP="002C5FA0">
      <w:pPr>
        <w:autoSpaceDE w:val="0"/>
        <w:autoSpaceDN w:val="0"/>
        <w:adjustRightInd w:val="0"/>
        <w:jc w:val="both"/>
        <w:rPr>
          <w:rFonts w:ascii="Georgia" w:eastAsia="Calibri" w:hAnsi="Georgia" w:cs="Calibri"/>
        </w:rPr>
      </w:pPr>
      <w:r>
        <w:rPr>
          <w:rFonts w:ascii="Georgia" w:eastAsia="Calibri" w:hAnsi="Georgia" w:cs="Calibri"/>
          <w:b/>
        </w:rPr>
        <w:t xml:space="preserve">ÚNICO: </w:t>
      </w:r>
      <w:r>
        <w:rPr>
          <w:rFonts w:ascii="Georgia" w:eastAsia="Calibri" w:hAnsi="Georgia" w:cs="Calibri"/>
        </w:rPr>
        <w:t>Es de autorizase y se autoriza la contratación y ejecución de las obras que más adelante se describen, siendo las siguiente:</w:t>
      </w:r>
    </w:p>
    <w:p w:rsidR="002C5FA0" w:rsidRDefault="002C5FA0" w:rsidP="002C5FA0">
      <w:pPr>
        <w:autoSpaceDE w:val="0"/>
        <w:autoSpaceDN w:val="0"/>
        <w:adjustRightInd w:val="0"/>
        <w:jc w:val="both"/>
        <w:rPr>
          <w:rFonts w:ascii="Georgia" w:eastAsia="Calibri" w:hAnsi="Georgia" w:cs="Calibri"/>
        </w:rPr>
      </w:pPr>
    </w:p>
    <w:p w:rsidR="002C5FA0" w:rsidRDefault="002C5FA0" w:rsidP="002C5FA0">
      <w:pPr>
        <w:autoSpaceDE w:val="0"/>
        <w:autoSpaceDN w:val="0"/>
        <w:adjustRightInd w:val="0"/>
        <w:jc w:val="both"/>
        <w:rPr>
          <w:rFonts w:ascii="Georgia" w:eastAsia="Calibri" w:hAnsi="Georgia" w:cs="Calibri"/>
        </w:rPr>
      </w:pPr>
      <w:r>
        <w:rPr>
          <w:rFonts w:ascii="Georgia" w:eastAsia="Calibri" w:hAnsi="Georgia" w:cs="Calibri"/>
        </w:rPr>
        <w:t>1.- Obras correspondientes al Programa Municipal de Obra (PMO) 2019, autorizado en el Presupuesto de Egresos del Municipio de Zacatecas, Zac.</w:t>
      </w:r>
    </w:p>
    <w:p w:rsidR="00946ABC" w:rsidRDefault="00946ABC" w:rsidP="00946ABC">
      <w:pPr>
        <w:autoSpaceDE w:val="0"/>
        <w:autoSpaceDN w:val="0"/>
        <w:adjustRightInd w:val="0"/>
        <w:jc w:val="both"/>
        <w:rPr>
          <w:rFonts w:ascii="Georgia" w:eastAsia="Calibri" w:hAnsi="Georgia" w:cs="Calibri"/>
        </w:rPr>
      </w:pPr>
    </w:p>
    <w:p w:rsidR="00946ABC" w:rsidRDefault="00946ABC" w:rsidP="00946ABC">
      <w:pPr>
        <w:autoSpaceDE w:val="0"/>
        <w:autoSpaceDN w:val="0"/>
        <w:adjustRightInd w:val="0"/>
        <w:jc w:val="both"/>
        <w:rPr>
          <w:rFonts w:ascii="Georgia" w:eastAsia="Calibri" w:hAnsi="Georgia" w:cs="Calibri"/>
        </w:rPr>
      </w:pPr>
    </w:p>
    <w:tbl>
      <w:tblPr>
        <w:tblStyle w:val="Tablaconcuadrcula"/>
        <w:tblW w:w="0" w:type="auto"/>
        <w:tblLook w:val="04A0" w:firstRow="1" w:lastRow="0" w:firstColumn="1" w:lastColumn="0" w:noHBand="0" w:noVBand="1"/>
      </w:tblPr>
      <w:tblGrid>
        <w:gridCol w:w="1101"/>
        <w:gridCol w:w="4884"/>
        <w:gridCol w:w="2993"/>
      </w:tblGrid>
      <w:tr w:rsidR="00946ABC" w:rsidTr="001C66B1">
        <w:tc>
          <w:tcPr>
            <w:tcW w:w="1101" w:type="dxa"/>
          </w:tcPr>
          <w:p w:rsidR="00946ABC" w:rsidRPr="00A234EA" w:rsidRDefault="00946ABC" w:rsidP="001C66B1">
            <w:pPr>
              <w:autoSpaceDE w:val="0"/>
              <w:autoSpaceDN w:val="0"/>
              <w:adjustRightInd w:val="0"/>
              <w:jc w:val="center"/>
              <w:rPr>
                <w:rFonts w:ascii="Georgia" w:eastAsia="Calibri" w:hAnsi="Georgia" w:cs="Calibri"/>
                <w:b/>
              </w:rPr>
            </w:pPr>
            <w:r w:rsidRPr="00A234EA">
              <w:rPr>
                <w:rFonts w:ascii="Georgia" w:eastAsia="Calibri" w:hAnsi="Georgia" w:cs="Calibri"/>
                <w:b/>
              </w:rPr>
              <w:t>No.</w:t>
            </w:r>
          </w:p>
        </w:tc>
        <w:tc>
          <w:tcPr>
            <w:tcW w:w="4884" w:type="dxa"/>
          </w:tcPr>
          <w:p w:rsidR="00946ABC" w:rsidRPr="00A234EA" w:rsidRDefault="00946ABC" w:rsidP="001C66B1">
            <w:pPr>
              <w:autoSpaceDE w:val="0"/>
              <w:autoSpaceDN w:val="0"/>
              <w:adjustRightInd w:val="0"/>
              <w:jc w:val="center"/>
              <w:rPr>
                <w:rFonts w:ascii="Georgia" w:eastAsia="Calibri" w:hAnsi="Georgia" w:cs="Calibri"/>
                <w:b/>
              </w:rPr>
            </w:pPr>
            <w:r>
              <w:rPr>
                <w:rFonts w:ascii="Georgia" w:eastAsia="Calibri" w:hAnsi="Georgia" w:cs="Calibri"/>
                <w:b/>
              </w:rPr>
              <w:t>Nombre del Proyecto</w:t>
            </w:r>
          </w:p>
        </w:tc>
        <w:tc>
          <w:tcPr>
            <w:tcW w:w="2993" w:type="dxa"/>
          </w:tcPr>
          <w:p w:rsidR="00946ABC" w:rsidRPr="00A234EA" w:rsidRDefault="00946ABC" w:rsidP="001C66B1">
            <w:pPr>
              <w:autoSpaceDE w:val="0"/>
              <w:autoSpaceDN w:val="0"/>
              <w:adjustRightInd w:val="0"/>
              <w:jc w:val="center"/>
              <w:rPr>
                <w:rFonts w:ascii="Georgia" w:eastAsia="Calibri" w:hAnsi="Georgia" w:cs="Calibri"/>
                <w:b/>
              </w:rPr>
            </w:pPr>
            <w:r>
              <w:rPr>
                <w:rFonts w:ascii="Georgia" w:eastAsia="Calibri" w:hAnsi="Georgia" w:cs="Calibri"/>
                <w:b/>
              </w:rPr>
              <w:t>Importe</w:t>
            </w:r>
          </w:p>
        </w:tc>
      </w:tr>
      <w:tr w:rsidR="00946ABC" w:rsidTr="001C66B1">
        <w:tc>
          <w:tcPr>
            <w:tcW w:w="1101" w:type="dxa"/>
          </w:tcPr>
          <w:p w:rsidR="00946ABC" w:rsidRPr="00A234EA" w:rsidRDefault="00946ABC" w:rsidP="001C66B1">
            <w:pPr>
              <w:autoSpaceDE w:val="0"/>
              <w:autoSpaceDN w:val="0"/>
              <w:adjustRightInd w:val="0"/>
              <w:jc w:val="center"/>
              <w:rPr>
                <w:rFonts w:ascii="Georgia" w:eastAsia="Calibri" w:hAnsi="Georgia" w:cs="Calibri"/>
                <w:b/>
              </w:rPr>
            </w:pPr>
            <w:r>
              <w:rPr>
                <w:rFonts w:ascii="Georgia" w:eastAsia="Calibri" w:hAnsi="Georgia" w:cs="Calibri"/>
                <w:b/>
              </w:rPr>
              <w:t>1.1</w:t>
            </w:r>
          </w:p>
        </w:tc>
        <w:tc>
          <w:tcPr>
            <w:tcW w:w="4884" w:type="dxa"/>
          </w:tcPr>
          <w:p w:rsidR="00946ABC" w:rsidRDefault="00946ABC" w:rsidP="001C66B1">
            <w:pPr>
              <w:autoSpaceDE w:val="0"/>
              <w:autoSpaceDN w:val="0"/>
              <w:adjustRightInd w:val="0"/>
              <w:jc w:val="both"/>
              <w:rPr>
                <w:rFonts w:ascii="Georgia" w:eastAsia="Calibri" w:hAnsi="Georgia" w:cs="Calibri"/>
              </w:rPr>
            </w:pPr>
            <w:r>
              <w:rPr>
                <w:rFonts w:ascii="Georgia" w:eastAsia="Calibri" w:hAnsi="Georgia" w:cs="Calibri"/>
              </w:rPr>
              <w:t>Módulo de Gimnasio al aire Libre en el Parque Luis Donaldo Colosio de la Colonia Felipe Ángeles</w:t>
            </w:r>
          </w:p>
        </w:tc>
        <w:tc>
          <w:tcPr>
            <w:tcW w:w="2993" w:type="dxa"/>
          </w:tcPr>
          <w:p w:rsidR="00946ABC" w:rsidRDefault="00946ABC" w:rsidP="001C66B1">
            <w:pPr>
              <w:autoSpaceDE w:val="0"/>
              <w:autoSpaceDN w:val="0"/>
              <w:adjustRightInd w:val="0"/>
              <w:jc w:val="right"/>
              <w:rPr>
                <w:rFonts w:ascii="Georgia" w:eastAsia="Calibri" w:hAnsi="Georgia" w:cs="Calibri"/>
              </w:rPr>
            </w:pPr>
            <w:r>
              <w:rPr>
                <w:rFonts w:ascii="Georgia" w:eastAsia="Calibri" w:hAnsi="Georgia" w:cs="Calibri"/>
              </w:rPr>
              <w:t>$ 359,525.86</w:t>
            </w:r>
          </w:p>
        </w:tc>
      </w:tr>
      <w:tr w:rsidR="00946ABC" w:rsidTr="001C66B1">
        <w:tc>
          <w:tcPr>
            <w:tcW w:w="1101" w:type="dxa"/>
          </w:tcPr>
          <w:p w:rsidR="00946ABC" w:rsidRPr="00A234EA" w:rsidRDefault="00946ABC" w:rsidP="001C66B1">
            <w:pPr>
              <w:autoSpaceDE w:val="0"/>
              <w:autoSpaceDN w:val="0"/>
              <w:adjustRightInd w:val="0"/>
              <w:jc w:val="center"/>
              <w:rPr>
                <w:rFonts w:ascii="Georgia" w:eastAsia="Calibri" w:hAnsi="Georgia" w:cs="Calibri"/>
                <w:b/>
              </w:rPr>
            </w:pPr>
            <w:r>
              <w:rPr>
                <w:rFonts w:ascii="Georgia" w:eastAsia="Calibri" w:hAnsi="Georgia" w:cs="Calibri"/>
                <w:b/>
              </w:rPr>
              <w:t>1.2</w:t>
            </w:r>
          </w:p>
        </w:tc>
        <w:tc>
          <w:tcPr>
            <w:tcW w:w="4884" w:type="dxa"/>
          </w:tcPr>
          <w:p w:rsidR="00946ABC" w:rsidRDefault="00946ABC" w:rsidP="001C66B1">
            <w:pPr>
              <w:autoSpaceDE w:val="0"/>
              <w:autoSpaceDN w:val="0"/>
              <w:adjustRightInd w:val="0"/>
              <w:jc w:val="both"/>
              <w:rPr>
                <w:rFonts w:ascii="Georgia" w:eastAsia="Calibri" w:hAnsi="Georgia" w:cs="Calibri"/>
              </w:rPr>
            </w:pPr>
            <w:r>
              <w:rPr>
                <w:rFonts w:ascii="Georgia" w:eastAsia="Calibri" w:hAnsi="Georgia" w:cs="Calibri"/>
              </w:rPr>
              <w:t>Segunda Etapa de la Pavimentación Calle Ricardo Monreal de la Colonia el Jaralillo</w:t>
            </w:r>
          </w:p>
        </w:tc>
        <w:tc>
          <w:tcPr>
            <w:tcW w:w="2993" w:type="dxa"/>
          </w:tcPr>
          <w:p w:rsidR="00946ABC" w:rsidRDefault="00946ABC" w:rsidP="001C66B1">
            <w:pPr>
              <w:autoSpaceDE w:val="0"/>
              <w:autoSpaceDN w:val="0"/>
              <w:adjustRightInd w:val="0"/>
              <w:jc w:val="right"/>
              <w:rPr>
                <w:rFonts w:ascii="Georgia" w:eastAsia="Calibri" w:hAnsi="Georgia" w:cs="Calibri"/>
              </w:rPr>
            </w:pPr>
            <w:r>
              <w:rPr>
                <w:rFonts w:ascii="Georgia" w:eastAsia="Calibri" w:hAnsi="Georgia" w:cs="Calibri"/>
              </w:rPr>
              <w:t>$ 90,029.93</w:t>
            </w:r>
          </w:p>
        </w:tc>
      </w:tr>
      <w:tr w:rsidR="00946ABC" w:rsidTr="001C66B1">
        <w:tc>
          <w:tcPr>
            <w:tcW w:w="1101" w:type="dxa"/>
          </w:tcPr>
          <w:p w:rsidR="00946ABC" w:rsidRPr="00A234EA" w:rsidRDefault="00946ABC" w:rsidP="001C66B1">
            <w:pPr>
              <w:autoSpaceDE w:val="0"/>
              <w:autoSpaceDN w:val="0"/>
              <w:adjustRightInd w:val="0"/>
              <w:jc w:val="center"/>
              <w:rPr>
                <w:rFonts w:ascii="Georgia" w:eastAsia="Calibri" w:hAnsi="Georgia" w:cs="Calibri"/>
                <w:b/>
              </w:rPr>
            </w:pPr>
            <w:r w:rsidRPr="00A234EA">
              <w:rPr>
                <w:rFonts w:ascii="Georgia" w:eastAsia="Calibri" w:hAnsi="Georgia" w:cs="Calibri"/>
                <w:b/>
              </w:rPr>
              <w:t>1.3</w:t>
            </w:r>
          </w:p>
        </w:tc>
        <w:tc>
          <w:tcPr>
            <w:tcW w:w="4884" w:type="dxa"/>
          </w:tcPr>
          <w:p w:rsidR="00946ABC" w:rsidRDefault="00946ABC" w:rsidP="001C66B1">
            <w:pPr>
              <w:autoSpaceDE w:val="0"/>
              <w:autoSpaceDN w:val="0"/>
              <w:adjustRightInd w:val="0"/>
              <w:jc w:val="both"/>
              <w:rPr>
                <w:rFonts w:ascii="Georgia" w:eastAsia="Calibri" w:hAnsi="Georgia" w:cs="Calibri"/>
              </w:rPr>
            </w:pPr>
            <w:r>
              <w:rPr>
                <w:rFonts w:ascii="Georgia" w:eastAsia="Calibri" w:hAnsi="Georgia" w:cs="Calibri"/>
              </w:rPr>
              <w:t>Segunda Etapa de la Cancha de uso Múltiples Fraccionamiento Tahona</w:t>
            </w:r>
          </w:p>
        </w:tc>
        <w:tc>
          <w:tcPr>
            <w:tcW w:w="2993" w:type="dxa"/>
          </w:tcPr>
          <w:p w:rsidR="00946ABC" w:rsidRDefault="00946ABC" w:rsidP="001C66B1">
            <w:pPr>
              <w:autoSpaceDE w:val="0"/>
              <w:autoSpaceDN w:val="0"/>
              <w:adjustRightInd w:val="0"/>
              <w:jc w:val="right"/>
              <w:rPr>
                <w:rFonts w:ascii="Georgia" w:eastAsia="Calibri" w:hAnsi="Georgia" w:cs="Calibri"/>
              </w:rPr>
            </w:pPr>
            <w:r>
              <w:rPr>
                <w:rFonts w:ascii="Georgia" w:eastAsia="Calibri" w:hAnsi="Georgia" w:cs="Calibri"/>
              </w:rPr>
              <w:t>$ 475,067.43</w:t>
            </w:r>
          </w:p>
        </w:tc>
      </w:tr>
      <w:tr w:rsidR="00946ABC" w:rsidTr="001C66B1">
        <w:tc>
          <w:tcPr>
            <w:tcW w:w="1101" w:type="dxa"/>
          </w:tcPr>
          <w:p w:rsidR="00946ABC" w:rsidRPr="00A234EA" w:rsidRDefault="00946ABC" w:rsidP="001C66B1">
            <w:pPr>
              <w:autoSpaceDE w:val="0"/>
              <w:autoSpaceDN w:val="0"/>
              <w:adjustRightInd w:val="0"/>
              <w:jc w:val="center"/>
              <w:rPr>
                <w:rFonts w:ascii="Georgia" w:eastAsia="Calibri" w:hAnsi="Georgia" w:cs="Calibri"/>
                <w:b/>
              </w:rPr>
            </w:pPr>
            <w:r>
              <w:rPr>
                <w:rFonts w:ascii="Georgia" w:eastAsia="Calibri" w:hAnsi="Georgia" w:cs="Calibri"/>
                <w:b/>
              </w:rPr>
              <w:t>1.4</w:t>
            </w:r>
          </w:p>
        </w:tc>
        <w:tc>
          <w:tcPr>
            <w:tcW w:w="4884" w:type="dxa"/>
          </w:tcPr>
          <w:p w:rsidR="00946ABC" w:rsidRDefault="00946ABC" w:rsidP="001C66B1">
            <w:pPr>
              <w:autoSpaceDE w:val="0"/>
              <w:autoSpaceDN w:val="0"/>
              <w:adjustRightInd w:val="0"/>
              <w:jc w:val="both"/>
              <w:rPr>
                <w:rFonts w:ascii="Georgia" w:eastAsia="Calibri" w:hAnsi="Georgia" w:cs="Calibri"/>
              </w:rPr>
            </w:pPr>
            <w:r>
              <w:rPr>
                <w:rFonts w:ascii="Georgia" w:eastAsia="Calibri" w:hAnsi="Georgia" w:cs="Calibri"/>
              </w:rPr>
              <w:t>Remodelación de Edificio DIF Municipal de Zacateas, Zac.</w:t>
            </w:r>
          </w:p>
        </w:tc>
        <w:tc>
          <w:tcPr>
            <w:tcW w:w="2993" w:type="dxa"/>
          </w:tcPr>
          <w:p w:rsidR="00946ABC" w:rsidRDefault="00946ABC" w:rsidP="001C66B1">
            <w:pPr>
              <w:autoSpaceDE w:val="0"/>
              <w:autoSpaceDN w:val="0"/>
              <w:adjustRightInd w:val="0"/>
              <w:jc w:val="right"/>
              <w:rPr>
                <w:rFonts w:ascii="Georgia" w:eastAsia="Calibri" w:hAnsi="Georgia" w:cs="Calibri"/>
              </w:rPr>
            </w:pPr>
            <w:r>
              <w:rPr>
                <w:rFonts w:ascii="Georgia" w:eastAsia="Calibri" w:hAnsi="Georgia" w:cs="Calibri"/>
              </w:rPr>
              <w:t>$ 197,131.28</w:t>
            </w:r>
          </w:p>
        </w:tc>
      </w:tr>
      <w:tr w:rsidR="00946ABC" w:rsidTr="001C66B1">
        <w:tc>
          <w:tcPr>
            <w:tcW w:w="1101" w:type="dxa"/>
          </w:tcPr>
          <w:p w:rsidR="00946ABC" w:rsidRPr="00A234EA" w:rsidRDefault="00946ABC" w:rsidP="001C66B1">
            <w:pPr>
              <w:autoSpaceDE w:val="0"/>
              <w:autoSpaceDN w:val="0"/>
              <w:adjustRightInd w:val="0"/>
              <w:jc w:val="center"/>
              <w:rPr>
                <w:rFonts w:ascii="Georgia" w:eastAsia="Calibri" w:hAnsi="Georgia" w:cs="Calibri"/>
                <w:b/>
              </w:rPr>
            </w:pPr>
            <w:r>
              <w:rPr>
                <w:rFonts w:ascii="Georgia" w:eastAsia="Calibri" w:hAnsi="Georgia" w:cs="Calibri"/>
                <w:b/>
              </w:rPr>
              <w:t>1.5</w:t>
            </w:r>
          </w:p>
        </w:tc>
        <w:tc>
          <w:tcPr>
            <w:tcW w:w="4884" w:type="dxa"/>
          </w:tcPr>
          <w:p w:rsidR="00946ABC" w:rsidRDefault="00946ABC" w:rsidP="001C66B1">
            <w:pPr>
              <w:autoSpaceDE w:val="0"/>
              <w:autoSpaceDN w:val="0"/>
              <w:adjustRightInd w:val="0"/>
              <w:jc w:val="both"/>
              <w:rPr>
                <w:rFonts w:ascii="Georgia" w:eastAsia="Calibri" w:hAnsi="Georgia" w:cs="Calibri"/>
              </w:rPr>
            </w:pPr>
            <w:r>
              <w:rPr>
                <w:rFonts w:ascii="Georgia" w:eastAsia="Calibri" w:hAnsi="Georgia" w:cs="Calibri"/>
              </w:rPr>
              <w:t>Instalación de Transformador de 15 KVA y Cuatro Reflectores de 50W en la escuela Telesecundaria Comunidad el Visitador, Zacatecas.</w:t>
            </w:r>
          </w:p>
        </w:tc>
        <w:tc>
          <w:tcPr>
            <w:tcW w:w="2993" w:type="dxa"/>
          </w:tcPr>
          <w:p w:rsidR="00946ABC" w:rsidRDefault="00946ABC" w:rsidP="001C66B1">
            <w:pPr>
              <w:autoSpaceDE w:val="0"/>
              <w:autoSpaceDN w:val="0"/>
              <w:adjustRightInd w:val="0"/>
              <w:jc w:val="right"/>
              <w:rPr>
                <w:rFonts w:ascii="Georgia" w:eastAsia="Calibri" w:hAnsi="Georgia" w:cs="Calibri"/>
              </w:rPr>
            </w:pPr>
            <w:r>
              <w:rPr>
                <w:rFonts w:ascii="Georgia" w:eastAsia="Calibri" w:hAnsi="Georgia" w:cs="Calibri"/>
              </w:rPr>
              <w:t>$ 95,044.26</w:t>
            </w:r>
          </w:p>
        </w:tc>
      </w:tr>
    </w:tbl>
    <w:p w:rsidR="00946ABC" w:rsidRPr="00361F9B" w:rsidRDefault="00946ABC" w:rsidP="00946ABC">
      <w:pPr>
        <w:autoSpaceDE w:val="0"/>
        <w:autoSpaceDN w:val="0"/>
        <w:adjustRightInd w:val="0"/>
        <w:jc w:val="both"/>
        <w:rPr>
          <w:rFonts w:ascii="Georgia" w:eastAsia="Calibri" w:hAnsi="Georgia" w:cs="Calibri"/>
        </w:rPr>
      </w:pPr>
    </w:p>
    <w:p w:rsidR="00E675B3" w:rsidRDefault="00E675B3" w:rsidP="00E675B3">
      <w:pPr>
        <w:autoSpaceDE w:val="0"/>
        <w:autoSpaceDN w:val="0"/>
        <w:adjustRightInd w:val="0"/>
        <w:jc w:val="both"/>
        <w:rPr>
          <w:rFonts w:ascii="Georgia" w:eastAsia="Calibri" w:hAnsi="Georgia" w:cs="Calibri"/>
        </w:rPr>
      </w:pPr>
    </w:p>
    <w:p w:rsidR="001C66B1" w:rsidRDefault="001C66B1" w:rsidP="00E675B3">
      <w:pPr>
        <w:jc w:val="center"/>
        <w:rPr>
          <w:rFonts w:ascii="Georgia" w:hAnsi="Georgia"/>
          <w:b/>
        </w:rPr>
      </w:pPr>
    </w:p>
    <w:p w:rsidR="001C66B1" w:rsidRDefault="001C66B1" w:rsidP="00E675B3">
      <w:pPr>
        <w:jc w:val="center"/>
        <w:rPr>
          <w:rFonts w:ascii="Georgia" w:hAnsi="Georgia"/>
          <w:b/>
        </w:rPr>
      </w:pPr>
    </w:p>
    <w:p w:rsidR="001C66B1" w:rsidRDefault="001C66B1" w:rsidP="00E675B3">
      <w:pPr>
        <w:jc w:val="center"/>
        <w:rPr>
          <w:rFonts w:ascii="Georgia" w:hAnsi="Georgia"/>
          <w:b/>
        </w:rPr>
      </w:pPr>
    </w:p>
    <w:p w:rsidR="001C66B1" w:rsidRDefault="001C66B1" w:rsidP="00E675B3">
      <w:pPr>
        <w:jc w:val="center"/>
        <w:rPr>
          <w:rFonts w:ascii="Georgia" w:hAnsi="Georgia"/>
          <w:b/>
        </w:rPr>
      </w:pPr>
    </w:p>
    <w:p w:rsidR="00E675B3" w:rsidRPr="003F57AC" w:rsidRDefault="00E675B3" w:rsidP="00E675B3">
      <w:pPr>
        <w:jc w:val="center"/>
        <w:rPr>
          <w:rFonts w:ascii="Georgia" w:hAnsi="Georgia"/>
          <w:b/>
        </w:rPr>
      </w:pPr>
      <w:r w:rsidRPr="003F57AC">
        <w:rPr>
          <w:rFonts w:ascii="Georgia" w:hAnsi="Georgia"/>
          <w:b/>
        </w:rPr>
        <w:t>PUNT</w:t>
      </w:r>
      <w:r>
        <w:rPr>
          <w:rFonts w:ascii="Georgia" w:hAnsi="Georgia"/>
          <w:b/>
        </w:rPr>
        <w:t>OS DE ACUERDO SESION ORDINARIA 18, ACTA 29</w:t>
      </w:r>
    </w:p>
    <w:p w:rsidR="00E675B3" w:rsidRPr="003F57AC" w:rsidRDefault="00196C50" w:rsidP="00E675B3">
      <w:pPr>
        <w:jc w:val="center"/>
        <w:rPr>
          <w:rFonts w:ascii="Georgia" w:hAnsi="Georgia"/>
          <w:b/>
        </w:rPr>
      </w:pPr>
      <w:r>
        <w:rPr>
          <w:rFonts w:ascii="Georgia" w:hAnsi="Georgia"/>
          <w:b/>
        </w:rPr>
        <w:t>DE FECHA: 28</w:t>
      </w:r>
      <w:r w:rsidR="00E675B3" w:rsidRPr="003F57AC">
        <w:rPr>
          <w:rFonts w:ascii="Georgia" w:hAnsi="Georgia"/>
          <w:b/>
        </w:rPr>
        <w:t xml:space="preserve"> DE </w:t>
      </w:r>
      <w:r w:rsidR="00E675B3">
        <w:rPr>
          <w:rFonts w:ascii="Georgia" w:hAnsi="Georgia"/>
          <w:b/>
        </w:rPr>
        <w:t xml:space="preserve">JUNIO </w:t>
      </w:r>
      <w:r w:rsidR="00E675B3" w:rsidRPr="003F57AC">
        <w:rPr>
          <w:rFonts w:ascii="Georgia" w:hAnsi="Georgia"/>
          <w:b/>
        </w:rPr>
        <w:t>DE 201</w:t>
      </w:r>
      <w:r w:rsidR="00E675B3">
        <w:rPr>
          <w:rFonts w:ascii="Georgia" w:hAnsi="Georgia"/>
          <w:b/>
        </w:rPr>
        <w:t>9</w:t>
      </w:r>
    </w:p>
    <w:p w:rsidR="00E675B3" w:rsidRDefault="00E675B3" w:rsidP="00E675B3">
      <w:pPr>
        <w:autoSpaceDE w:val="0"/>
        <w:autoSpaceDN w:val="0"/>
        <w:adjustRightInd w:val="0"/>
        <w:jc w:val="both"/>
        <w:rPr>
          <w:rFonts w:ascii="Georgia" w:hAnsi="Georgia"/>
          <w:sz w:val="22"/>
          <w:szCs w:val="22"/>
        </w:rPr>
      </w:pPr>
    </w:p>
    <w:p w:rsidR="00E675B3" w:rsidRDefault="00E675B3" w:rsidP="00E675B3">
      <w:pPr>
        <w:autoSpaceDE w:val="0"/>
        <w:autoSpaceDN w:val="0"/>
        <w:adjustRightInd w:val="0"/>
        <w:jc w:val="both"/>
        <w:rPr>
          <w:rFonts w:ascii="Georgia" w:hAnsi="Georgia" w:cs="Calibri"/>
        </w:rPr>
      </w:pPr>
      <w:r w:rsidRPr="00196C50">
        <w:rPr>
          <w:rFonts w:ascii="Georgia" w:hAnsi="Georgia"/>
          <w:b/>
        </w:rPr>
        <w:t>AHAZ</w:t>
      </w:r>
      <w:r w:rsidRPr="00196C50">
        <w:rPr>
          <w:rFonts w:ascii="Georgia" w:hAnsi="Georgia" w:cs="Calibri"/>
          <w:b/>
        </w:rPr>
        <w:t xml:space="preserve">/229/2019.- </w:t>
      </w:r>
      <w:r w:rsidRPr="00196C50">
        <w:rPr>
          <w:rFonts w:ascii="Georgia" w:hAnsi="Georgia" w:cs="Calibri"/>
        </w:rPr>
        <w:t xml:space="preserve">“Se </w:t>
      </w:r>
      <w:r w:rsidR="00196C50" w:rsidRPr="00196C50">
        <w:rPr>
          <w:rFonts w:ascii="Georgia" w:hAnsi="Georgia" w:cs="Calibri"/>
        </w:rPr>
        <w:t xml:space="preserve">aprueba por </w:t>
      </w:r>
      <w:r w:rsidR="00667EC1">
        <w:rPr>
          <w:rFonts w:ascii="Georgia" w:hAnsi="Georgia" w:cs="Calibri"/>
        </w:rPr>
        <w:t>unanimidad de votos, bajar el punto número 6 de</w:t>
      </w:r>
      <w:r w:rsidRPr="00196C50">
        <w:rPr>
          <w:rFonts w:ascii="Georgia" w:hAnsi="Georgia" w:cs="Calibri"/>
        </w:rPr>
        <w:t>l Orden del día".</w:t>
      </w:r>
    </w:p>
    <w:p w:rsidR="00667EC1" w:rsidRPr="00196C50" w:rsidRDefault="00667EC1" w:rsidP="00E675B3">
      <w:pPr>
        <w:autoSpaceDE w:val="0"/>
        <w:autoSpaceDN w:val="0"/>
        <w:adjustRightInd w:val="0"/>
        <w:jc w:val="both"/>
        <w:rPr>
          <w:rFonts w:ascii="Georgia" w:hAnsi="Georgia" w:cs="Calibri"/>
        </w:rPr>
      </w:pPr>
    </w:p>
    <w:p w:rsidR="00667EC1" w:rsidRPr="00667EC1" w:rsidRDefault="00196C50" w:rsidP="00667EC1">
      <w:pPr>
        <w:jc w:val="both"/>
        <w:rPr>
          <w:rFonts w:ascii="Georgia" w:hAnsi="Georgia" w:cs="Calibri"/>
        </w:rPr>
      </w:pPr>
      <w:r w:rsidRPr="00196C50">
        <w:rPr>
          <w:rFonts w:ascii="Georgia" w:hAnsi="Georgia"/>
          <w:b/>
        </w:rPr>
        <w:t>AHAZ</w:t>
      </w:r>
      <w:r w:rsidRPr="00196C50">
        <w:rPr>
          <w:rFonts w:ascii="Georgia" w:hAnsi="Georgia" w:cs="Calibri"/>
          <w:b/>
        </w:rPr>
        <w:t xml:space="preserve">/230/2019.- </w:t>
      </w:r>
      <w:r w:rsidRPr="00196C50">
        <w:rPr>
          <w:rFonts w:ascii="Georgia" w:hAnsi="Georgia" w:cs="Calibri"/>
        </w:rPr>
        <w:t xml:space="preserve">“Se aprueba por </w:t>
      </w:r>
      <w:r w:rsidR="00667EC1">
        <w:rPr>
          <w:rFonts w:ascii="Georgia" w:hAnsi="Georgia" w:cs="Calibri"/>
        </w:rPr>
        <w:t xml:space="preserve">unanimidad de votos, que se incluya en el orden del día el punto solicitado por la Síndico Municipal, T.A.E. Ruth Calderón </w:t>
      </w:r>
      <w:r w:rsidR="00667EC1" w:rsidRPr="00667EC1">
        <w:rPr>
          <w:rFonts w:ascii="Georgia" w:hAnsi="Georgia" w:cs="Calibri"/>
        </w:rPr>
        <w:t>Babún</w:t>
      </w:r>
      <w:r w:rsidR="00667EC1">
        <w:rPr>
          <w:rFonts w:ascii="Georgia" w:hAnsi="Georgia" w:cs="Calibri"/>
        </w:rPr>
        <w:t xml:space="preserve"> referente a</w:t>
      </w:r>
      <w:r w:rsidR="00667EC1" w:rsidRPr="00667EC1">
        <w:rPr>
          <w:rFonts w:ascii="Georgia" w:hAnsi="Georgia"/>
          <w:color w:val="000000" w:themeColor="text1"/>
        </w:rPr>
        <w:t xml:space="preserve"> dictamen que presenta la Comisión de Hacienda convenio número 58 para la Ejecución del Programa de Concurrencia con Municipios</w:t>
      </w:r>
      <w:r w:rsidR="00667EC1">
        <w:rPr>
          <w:rFonts w:ascii="Georgia" w:hAnsi="Georgia"/>
          <w:color w:val="000000" w:themeColor="text1"/>
        </w:rPr>
        <w:t>".</w:t>
      </w:r>
    </w:p>
    <w:p w:rsidR="00667EC1" w:rsidRDefault="00667EC1" w:rsidP="00196C50">
      <w:pPr>
        <w:rPr>
          <w:rFonts w:ascii="Georgia" w:hAnsi="Georgia" w:cs="Calibri"/>
        </w:rPr>
      </w:pPr>
    </w:p>
    <w:p w:rsidR="00667EC1" w:rsidRPr="001C66B1" w:rsidRDefault="00667EC1" w:rsidP="005F44AE">
      <w:pPr>
        <w:jc w:val="both"/>
        <w:rPr>
          <w:rFonts w:ascii="Georgia" w:hAnsi="Georgia" w:cs="Calibri"/>
        </w:rPr>
      </w:pPr>
      <w:r w:rsidRPr="001C66B1">
        <w:rPr>
          <w:rFonts w:ascii="Georgia" w:hAnsi="Georgia"/>
          <w:b/>
        </w:rPr>
        <w:t>AHAZ</w:t>
      </w:r>
      <w:r w:rsidRPr="001C66B1">
        <w:rPr>
          <w:rFonts w:ascii="Georgia" w:hAnsi="Georgia" w:cs="Calibri"/>
          <w:b/>
        </w:rPr>
        <w:t xml:space="preserve">/231/2019.- </w:t>
      </w:r>
      <w:r w:rsidRPr="001C66B1">
        <w:rPr>
          <w:rFonts w:ascii="Georgia" w:hAnsi="Georgia" w:cs="Calibri"/>
        </w:rPr>
        <w:t>“Se aprueba por unanimidad de votos, el orden del día con las modificaciones anteriormente aprobadas".</w:t>
      </w:r>
    </w:p>
    <w:p w:rsidR="005F44AE" w:rsidRPr="001C66B1" w:rsidRDefault="005F44AE" w:rsidP="00196C50">
      <w:pPr>
        <w:rPr>
          <w:rFonts w:ascii="Georgia" w:hAnsi="Georgia" w:cs="Calibri"/>
        </w:rPr>
      </w:pPr>
    </w:p>
    <w:p w:rsidR="005F44AE" w:rsidRPr="001C66B1" w:rsidRDefault="005F44AE" w:rsidP="005F44AE">
      <w:pPr>
        <w:jc w:val="both"/>
        <w:rPr>
          <w:rFonts w:ascii="Georgia" w:hAnsi="Georgia" w:cs="Calibri"/>
        </w:rPr>
      </w:pPr>
      <w:r w:rsidRPr="001C66B1">
        <w:rPr>
          <w:rFonts w:ascii="Georgia" w:hAnsi="Georgia"/>
          <w:b/>
        </w:rPr>
        <w:t>AHAZ</w:t>
      </w:r>
      <w:r w:rsidRPr="001C66B1">
        <w:rPr>
          <w:rFonts w:ascii="Georgia" w:hAnsi="Georgia" w:cs="Calibri"/>
          <w:b/>
        </w:rPr>
        <w:t xml:space="preserve">/232/2019.- </w:t>
      </w:r>
      <w:r w:rsidRPr="001C66B1">
        <w:rPr>
          <w:rFonts w:ascii="Georgia" w:hAnsi="Georgia" w:cs="Calibri"/>
        </w:rPr>
        <w:t xml:space="preserve">“Se aprueba por unanimidad de votos, que el </w:t>
      </w:r>
      <w:r w:rsidRPr="001C66B1">
        <w:rPr>
          <w:rFonts w:ascii="Georgia" w:hAnsi="Georgia"/>
          <w:color w:val="000000" w:themeColor="text1"/>
        </w:rPr>
        <w:t>Maestro José Antonio Hernández Martínez, Vocal Ejecutivo de la Tercera Junta Distrital Ejecutiva del INE en es el Estado de Zacatecas presente su informe en Asuntos Generales".</w:t>
      </w:r>
    </w:p>
    <w:p w:rsidR="00667EC1" w:rsidRPr="001C66B1" w:rsidRDefault="00667EC1" w:rsidP="00196C50">
      <w:pPr>
        <w:rPr>
          <w:rFonts w:ascii="Georgia" w:hAnsi="Georgia" w:cs="Calibri"/>
        </w:rPr>
      </w:pPr>
    </w:p>
    <w:p w:rsidR="00196C50" w:rsidRPr="001C66B1" w:rsidRDefault="00667EC1" w:rsidP="00AE1508">
      <w:pPr>
        <w:jc w:val="both"/>
        <w:rPr>
          <w:rFonts w:ascii="Georgia" w:hAnsi="Georgia"/>
        </w:rPr>
      </w:pPr>
      <w:r w:rsidRPr="001C66B1">
        <w:rPr>
          <w:rFonts w:ascii="Georgia" w:hAnsi="Georgia"/>
          <w:b/>
        </w:rPr>
        <w:t>AHAZ</w:t>
      </w:r>
      <w:r w:rsidRPr="001C66B1">
        <w:rPr>
          <w:rFonts w:ascii="Georgia" w:hAnsi="Georgia" w:cs="Calibri"/>
          <w:b/>
        </w:rPr>
        <w:t>/23</w:t>
      </w:r>
      <w:r w:rsidR="00DC4FB7" w:rsidRPr="001C66B1">
        <w:rPr>
          <w:rFonts w:ascii="Georgia" w:hAnsi="Georgia" w:cs="Calibri"/>
          <w:b/>
        </w:rPr>
        <w:t>3</w:t>
      </w:r>
      <w:r w:rsidRPr="001C66B1">
        <w:rPr>
          <w:rFonts w:ascii="Georgia" w:hAnsi="Georgia" w:cs="Calibri"/>
          <w:b/>
        </w:rPr>
        <w:t xml:space="preserve">/2019.- </w:t>
      </w:r>
      <w:r w:rsidRPr="001C66B1">
        <w:rPr>
          <w:rFonts w:ascii="Georgia" w:hAnsi="Georgia" w:cs="Calibri"/>
        </w:rPr>
        <w:t>“Se aprueba por unanimidad de votos,</w:t>
      </w:r>
      <w:r w:rsidR="00196C50" w:rsidRPr="001C66B1">
        <w:rPr>
          <w:rFonts w:ascii="Georgia" w:hAnsi="Georgia"/>
        </w:rPr>
        <w:t xml:space="preserve"> el contenido del Acta de Cabildo:</w:t>
      </w:r>
    </w:p>
    <w:p w:rsidR="00196C50" w:rsidRPr="001C66B1" w:rsidRDefault="00196C50" w:rsidP="00196C50">
      <w:pPr>
        <w:rPr>
          <w:rFonts w:ascii="Georgia" w:hAnsi="Georgia"/>
        </w:rPr>
      </w:pPr>
    </w:p>
    <w:p w:rsidR="00196C50" w:rsidRPr="001C66B1" w:rsidRDefault="00196C50" w:rsidP="00196C50">
      <w:pPr>
        <w:pStyle w:val="Prrafodelista"/>
        <w:numPr>
          <w:ilvl w:val="0"/>
          <w:numId w:val="10"/>
        </w:numPr>
        <w:pBdr>
          <w:top w:val="nil"/>
          <w:left w:val="nil"/>
          <w:bottom w:val="nil"/>
          <w:right w:val="nil"/>
          <w:between w:val="nil"/>
          <w:bar w:val="nil"/>
        </w:pBdr>
        <w:rPr>
          <w:rFonts w:ascii="Georgia" w:hAnsi="Georgia"/>
        </w:rPr>
      </w:pPr>
      <w:r w:rsidRPr="001C66B1">
        <w:rPr>
          <w:rFonts w:ascii="Georgia" w:hAnsi="Georgia"/>
        </w:rPr>
        <w:t>N° 27 Extraordinaria 10, de fecha 19 de Junio del año 2019.</w:t>
      </w:r>
    </w:p>
    <w:p w:rsidR="00196C50" w:rsidRPr="001C66B1" w:rsidRDefault="00196C50" w:rsidP="00684E82">
      <w:pPr>
        <w:autoSpaceDE w:val="0"/>
        <w:autoSpaceDN w:val="0"/>
        <w:adjustRightInd w:val="0"/>
        <w:jc w:val="both"/>
        <w:rPr>
          <w:rFonts w:ascii="Georgia" w:hAnsi="Georgia" w:cs="Calibri"/>
        </w:rPr>
      </w:pPr>
    </w:p>
    <w:p w:rsidR="00196C50" w:rsidRPr="001C66B1" w:rsidRDefault="00196C50" w:rsidP="00196C50">
      <w:pPr>
        <w:jc w:val="both"/>
        <w:rPr>
          <w:rFonts w:ascii="Georgia" w:hAnsi="Georgia"/>
        </w:rPr>
      </w:pPr>
      <w:r w:rsidRPr="001C66B1">
        <w:rPr>
          <w:rFonts w:ascii="Georgia" w:hAnsi="Georgia"/>
          <w:b/>
        </w:rPr>
        <w:t>AHAZ</w:t>
      </w:r>
      <w:r w:rsidRPr="001C66B1">
        <w:rPr>
          <w:rFonts w:ascii="Georgia" w:hAnsi="Georgia" w:cs="Calibri"/>
          <w:b/>
        </w:rPr>
        <w:t>/23</w:t>
      </w:r>
      <w:r w:rsidR="00DC4FB7" w:rsidRPr="001C66B1">
        <w:rPr>
          <w:rFonts w:ascii="Georgia" w:hAnsi="Georgia" w:cs="Calibri"/>
          <w:b/>
        </w:rPr>
        <w:t>4</w:t>
      </w:r>
      <w:r w:rsidRPr="001C66B1">
        <w:rPr>
          <w:rFonts w:ascii="Georgia" w:hAnsi="Georgia" w:cs="Calibri"/>
          <w:b/>
        </w:rPr>
        <w:t xml:space="preserve">/2019.- </w:t>
      </w:r>
      <w:r w:rsidRPr="001C66B1">
        <w:rPr>
          <w:rFonts w:ascii="Georgia" w:hAnsi="Georgia" w:cs="Calibri"/>
        </w:rPr>
        <w:t>“Se aprueba por</w:t>
      </w:r>
      <w:r w:rsidR="00DC4FB7" w:rsidRPr="001C66B1">
        <w:rPr>
          <w:rFonts w:ascii="Georgia" w:hAnsi="Georgia" w:cs="Calibri"/>
        </w:rPr>
        <w:t xml:space="preserve"> unanimidad</w:t>
      </w:r>
      <w:r w:rsidRPr="001C66B1">
        <w:rPr>
          <w:rFonts w:ascii="Georgia" w:hAnsi="Georgia" w:cs="Calibri"/>
        </w:rPr>
        <w:t xml:space="preserve">, </w:t>
      </w:r>
      <w:r w:rsidRPr="001C66B1">
        <w:rPr>
          <w:rFonts w:ascii="Georgia" w:hAnsi="Georgia"/>
        </w:rPr>
        <w:t xml:space="preserve">la solicitud que presenta el M.B.A. Ulises Mejía Haro, Presidente Municipal de Zacatecas, a Petróleos Mexicanos </w:t>
      </w:r>
      <w:r w:rsidR="007D0144" w:rsidRPr="001C66B1">
        <w:rPr>
          <w:rFonts w:ascii="Georgia" w:hAnsi="Georgia"/>
        </w:rPr>
        <w:t xml:space="preserve">(PEMEX) </w:t>
      </w:r>
      <w:r w:rsidRPr="001C66B1">
        <w:rPr>
          <w:rFonts w:ascii="Georgia" w:hAnsi="Georgia"/>
        </w:rPr>
        <w:t>a través de su Director General, C. Octavio Romero Oropeza, con relación a la donación de materiales en favor del municipio, para la posterior elaboración del contrato de donación que se desprenda de esta solicitud".</w:t>
      </w:r>
    </w:p>
    <w:p w:rsidR="00196C50" w:rsidRPr="001C66B1" w:rsidRDefault="00196C50" w:rsidP="00684E82">
      <w:pPr>
        <w:autoSpaceDE w:val="0"/>
        <w:autoSpaceDN w:val="0"/>
        <w:adjustRightInd w:val="0"/>
        <w:jc w:val="both"/>
        <w:rPr>
          <w:rFonts w:ascii="Georgia" w:hAnsi="Georgia" w:cs="Calibri"/>
        </w:rPr>
      </w:pPr>
    </w:p>
    <w:p w:rsidR="00E32D04" w:rsidRPr="00E32D04" w:rsidRDefault="00196C50" w:rsidP="00196C50">
      <w:pPr>
        <w:jc w:val="both"/>
        <w:rPr>
          <w:rFonts w:ascii="Georgia" w:hAnsi="Georgia"/>
        </w:rPr>
      </w:pPr>
      <w:r w:rsidRPr="00196C50">
        <w:rPr>
          <w:rFonts w:ascii="Georgia" w:hAnsi="Georgia"/>
          <w:b/>
        </w:rPr>
        <w:t>AHAZ</w:t>
      </w:r>
      <w:r w:rsidRPr="00196C50">
        <w:rPr>
          <w:rFonts w:ascii="Georgia" w:hAnsi="Georgia" w:cs="Calibri"/>
          <w:b/>
        </w:rPr>
        <w:t>/23</w:t>
      </w:r>
      <w:r w:rsidR="00DC4FB7">
        <w:rPr>
          <w:rFonts w:ascii="Georgia" w:hAnsi="Georgia" w:cs="Calibri"/>
          <w:b/>
        </w:rPr>
        <w:t>5</w:t>
      </w:r>
      <w:r w:rsidRPr="00196C50">
        <w:rPr>
          <w:rFonts w:ascii="Georgia" w:hAnsi="Georgia" w:cs="Calibri"/>
          <w:b/>
        </w:rPr>
        <w:t xml:space="preserve">/2019.- </w:t>
      </w:r>
      <w:r w:rsidRPr="00196C50">
        <w:rPr>
          <w:rFonts w:ascii="Georgia" w:hAnsi="Georgia" w:cs="Calibri"/>
        </w:rPr>
        <w:t xml:space="preserve">“Se aprueba por </w:t>
      </w:r>
      <w:r w:rsidR="00E32D04">
        <w:rPr>
          <w:rFonts w:ascii="Georgia" w:hAnsi="Georgia" w:cs="Calibri"/>
        </w:rPr>
        <w:t>unanimidad</w:t>
      </w:r>
      <w:r w:rsidRPr="00196C50">
        <w:rPr>
          <w:rFonts w:ascii="Georgia" w:hAnsi="Georgia" w:cs="Calibri"/>
        </w:rPr>
        <w:t xml:space="preserve">, el </w:t>
      </w:r>
      <w:r w:rsidRPr="00196C50">
        <w:rPr>
          <w:rFonts w:ascii="Georgia" w:hAnsi="Georgia"/>
        </w:rPr>
        <w:t>dictamen que presenta la Comisión Edilicia de</w:t>
      </w:r>
      <w:r w:rsidR="00E32D04">
        <w:rPr>
          <w:rFonts w:ascii="Georgia" w:hAnsi="Georgia"/>
        </w:rPr>
        <w:t xml:space="preserve"> Hacienda y Patrimonio Municipal, </w:t>
      </w:r>
      <w:r w:rsidR="00E32D04" w:rsidRPr="00E32D04">
        <w:rPr>
          <w:rFonts w:ascii="Georgia" w:hAnsi="Georgia"/>
          <w:color w:val="000000"/>
        </w:rPr>
        <w:t xml:space="preserve">referente a la autorización para la aportación de $1´250,000.00 (un millón doscientos cincuenta mil pesos 00/100 m. n.), dentro del convenio número 58 para la ejecución del programa “concurrencia con municipios” y mezcla de recursos financieros, entre la </w:t>
      </w:r>
      <w:r w:rsidR="007D0144">
        <w:rPr>
          <w:rFonts w:ascii="Georgia" w:hAnsi="Georgia"/>
          <w:color w:val="000000"/>
        </w:rPr>
        <w:t>S</w:t>
      </w:r>
      <w:r w:rsidR="00E32D04" w:rsidRPr="00E32D04">
        <w:rPr>
          <w:rFonts w:ascii="Georgia" w:hAnsi="Georgia"/>
          <w:color w:val="000000"/>
        </w:rPr>
        <w:t xml:space="preserve">ecretaría del </w:t>
      </w:r>
      <w:r w:rsidR="007D0144">
        <w:rPr>
          <w:rFonts w:ascii="Georgia" w:hAnsi="Georgia"/>
          <w:color w:val="000000"/>
        </w:rPr>
        <w:t>C</w:t>
      </w:r>
      <w:r w:rsidR="00E32D04" w:rsidRPr="00E32D04">
        <w:rPr>
          <w:rFonts w:ascii="Georgia" w:hAnsi="Georgia"/>
          <w:color w:val="000000"/>
        </w:rPr>
        <w:t xml:space="preserve">ampo del </w:t>
      </w:r>
      <w:r w:rsidR="007D0144">
        <w:rPr>
          <w:rFonts w:ascii="Georgia" w:hAnsi="Georgia"/>
          <w:color w:val="000000"/>
        </w:rPr>
        <w:t>G</w:t>
      </w:r>
      <w:r w:rsidR="00E32D04" w:rsidRPr="00E32D04">
        <w:rPr>
          <w:rFonts w:ascii="Georgia" w:hAnsi="Georgia"/>
          <w:color w:val="000000"/>
        </w:rPr>
        <w:t xml:space="preserve">obierno del </w:t>
      </w:r>
      <w:r w:rsidR="007D0144">
        <w:rPr>
          <w:rFonts w:ascii="Georgia" w:hAnsi="Georgia"/>
          <w:color w:val="000000"/>
        </w:rPr>
        <w:t>E</w:t>
      </w:r>
      <w:r w:rsidR="00E32D04" w:rsidRPr="00E32D04">
        <w:rPr>
          <w:rFonts w:ascii="Georgia" w:hAnsi="Georgia"/>
          <w:color w:val="000000"/>
        </w:rPr>
        <w:t xml:space="preserve">stado y el </w:t>
      </w:r>
      <w:r w:rsidR="007D0144">
        <w:rPr>
          <w:rFonts w:ascii="Georgia" w:hAnsi="Georgia"/>
          <w:color w:val="000000"/>
        </w:rPr>
        <w:t>H. A</w:t>
      </w:r>
      <w:r w:rsidR="00E32D04" w:rsidRPr="00E32D04">
        <w:rPr>
          <w:rFonts w:ascii="Georgia" w:hAnsi="Georgia"/>
          <w:color w:val="000000"/>
        </w:rPr>
        <w:t xml:space="preserve">yuntamiento de </w:t>
      </w:r>
      <w:r w:rsidR="007D0144">
        <w:rPr>
          <w:rFonts w:ascii="Georgia" w:hAnsi="Georgia"/>
          <w:color w:val="000000"/>
        </w:rPr>
        <w:t>Z</w:t>
      </w:r>
      <w:r w:rsidR="00E32D04" w:rsidRPr="00E32D04">
        <w:rPr>
          <w:rFonts w:ascii="Georgia" w:hAnsi="Georgia"/>
          <w:color w:val="000000"/>
        </w:rPr>
        <w:t xml:space="preserve">acatecas, </w:t>
      </w:r>
      <w:r w:rsidR="007D0144">
        <w:rPr>
          <w:rFonts w:ascii="Georgia" w:hAnsi="Georgia"/>
          <w:color w:val="000000"/>
        </w:rPr>
        <w:t>Z</w:t>
      </w:r>
      <w:r w:rsidR="00E32D04" w:rsidRPr="00E32D04">
        <w:rPr>
          <w:rFonts w:ascii="Georgia" w:hAnsi="Georgia"/>
          <w:color w:val="000000"/>
        </w:rPr>
        <w:t>ac., de fecha 29 de marzo del 2019</w:t>
      </w:r>
      <w:r w:rsidR="007D0144">
        <w:rPr>
          <w:rFonts w:ascii="Georgia" w:hAnsi="Georgia"/>
          <w:color w:val="000000"/>
        </w:rPr>
        <w:t>, consistente en:</w:t>
      </w:r>
    </w:p>
    <w:p w:rsidR="00E32D04" w:rsidRPr="00E32D04" w:rsidRDefault="00E32D04" w:rsidP="00196C50">
      <w:pPr>
        <w:jc w:val="both"/>
        <w:rPr>
          <w:rFonts w:ascii="Georgia" w:hAnsi="Georgia"/>
        </w:rPr>
      </w:pPr>
    </w:p>
    <w:p w:rsidR="00E32D04" w:rsidRDefault="00E32D04" w:rsidP="00196C50">
      <w:pPr>
        <w:jc w:val="both"/>
        <w:rPr>
          <w:rFonts w:ascii="Georgia" w:hAnsi="Georgia"/>
          <w:color w:val="000000"/>
        </w:rPr>
      </w:pPr>
      <w:r w:rsidRPr="007D0144">
        <w:rPr>
          <w:rFonts w:ascii="Georgia" w:hAnsi="Georgia"/>
          <w:b/>
          <w:color w:val="000000"/>
        </w:rPr>
        <w:t>ÚNICO.-</w:t>
      </w:r>
      <w:r w:rsidRPr="007D0144">
        <w:rPr>
          <w:rFonts w:ascii="Georgia" w:hAnsi="Georgia"/>
          <w:color w:val="000000"/>
        </w:rPr>
        <w:t xml:space="preserve"> ES DE AUTORIZARSE Y SE AUTORIZA LA APORTACIÓN MUNICIPAL POR $1´250,000.00 (UN MILLÓN DOSCIENTOS CINCUENTA MIL PESOS 00/100 M. N.), DENTRO DEL CONVENIO NÚMERO 58 PARA LA EJECUCIÓN DEL PROGRAMA “CONCURRENCIA CON MUNICIPIOS” Y MEZCLA DE RECURSOS FINANCIEROS, ENTRE LA SECRETARÍA DEL CAMPO DEL GOBIERNO DEL ESTADO Y EL H. AYUNTAMIENTO DE ZACATECAS, ZAC., DE FECHA 29 DE MARZO DEL 2019</w:t>
      </w:r>
      <w:r w:rsidR="007D0144">
        <w:rPr>
          <w:rFonts w:ascii="Georgia" w:hAnsi="Georgia"/>
          <w:color w:val="000000"/>
        </w:rPr>
        <w:t>"</w:t>
      </w:r>
      <w:r w:rsidRPr="007D0144">
        <w:rPr>
          <w:rFonts w:ascii="Georgia" w:hAnsi="Georgia"/>
          <w:color w:val="000000"/>
        </w:rPr>
        <w:t>.</w:t>
      </w:r>
    </w:p>
    <w:p w:rsidR="007F03C3" w:rsidRDefault="007F03C3" w:rsidP="00196C50">
      <w:pPr>
        <w:jc w:val="both"/>
        <w:rPr>
          <w:rFonts w:ascii="Georgia" w:hAnsi="Georgia"/>
          <w:color w:val="000000"/>
        </w:rPr>
      </w:pPr>
    </w:p>
    <w:p w:rsidR="007F03C3" w:rsidRDefault="007F03C3" w:rsidP="007F03C3">
      <w:pPr>
        <w:jc w:val="center"/>
        <w:rPr>
          <w:rFonts w:ascii="Georgia" w:hAnsi="Georgia"/>
          <w:b/>
        </w:rPr>
      </w:pPr>
    </w:p>
    <w:p w:rsidR="007F03C3" w:rsidRPr="003F57AC" w:rsidRDefault="007F03C3" w:rsidP="007F03C3">
      <w:pPr>
        <w:jc w:val="center"/>
        <w:rPr>
          <w:rFonts w:ascii="Georgia" w:hAnsi="Georgia"/>
          <w:b/>
        </w:rPr>
      </w:pPr>
      <w:r w:rsidRPr="003F57AC">
        <w:rPr>
          <w:rFonts w:ascii="Georgia" w:hAnsi="Georgia"/>
          <w:b/>
        </w:rPr>
        <w:t>PUNT</w:t>
      </w:r>
      <w:r>
        <w:rPr>
          <w:rFonts w:ascii="Georgia" w:hAnsi="Georgia"/>
          <w:b/>
        </w:rPr>
        <w:t>OS DE ACUERDO SESION ORDINARIA 19, ACTA 30</w:t>
      </w:r>
    </w:p>
    <w:p w:rsidR="007F03C3" w:rsidRPr="003F57AC" w:rsidRDefault="007F03C3" w:rsidP="007F03C3">
      <w:pPr>
        <w:jc w:val="center"/>
        <w:rPr>
          <w:rFonts w:ascii="Georgia" w:hAnsi="Georgia"/>
          <w:b/>
        </w:rPr>
      </w:pPr>
      <w:r>
        <w:rPr>
          <w:rFonts w:ascii="Georgia" w:hAnsi="Georgia"/>
          <w:b/>
        </w:rPr>
        <w:t>DE FECHA: 09</w:t>
      </w:r>
      <w:r w:rsidRPr="003F57AC">
        <w:rPr>
          <w:rFonts w:ascii="Georgia" w:hAnsi="Georgia"/>
          <w:b/>
        </w:rPr>
        <w:t xml:space="preserve"> DE </w:t>
      </w:r>
      <w:r>
        <w:rPr>
          <w:rFonts w:ascii="Georgia" w:hAnsi="Georgia"/>
          <w:b/>
        </w:rPr>
        <w:t xml:space="preserve">JULIO </w:t>
      </w:r>
      <w:r w:rsidRPr="003F57AC">
        <w:rPr>
          <w:rFonts w:ascii="Georgia" w:hAnsi="Georgia"/>
          <w:b/>
        </w:rPr>
        <w:t>DE 201</w:t>
      </w:r>
      <w:r>
        <w:rPr>
          <w:rFonts w:ascii="Georgia" w:hAnsi="Georgia"/>
          <w:b/>
        </w:rPr>
        <w:t>9</w:t>
      </w:r>
    </w:p>
    <w:p w:rsidR="007F03C3" w:rsidRPr="007D0144" w:rsidRDefault="007F03C3" w:rsidP="00196C50">
      <w:pPr>
        <w:jc w:val="both"/>
        <w:rPr>
          <w:rFonts w:ascii="Georgia" w:hAnsi="Georgia"/>
          <w:color w:val="000000"/>
        </w:rPr>
      </w:pPr>
    </w:p>
    <w:p w:rsidR="007F03C3" w:rsidRDefault="007F03C3" w:rsidP="007F03C3">
      <w:pPr>
        <w:autoSpaceDE w:val="0"/>
        <w:autoSpaceDN w:val="0"/>
        <w:adjustRightInd w:val="0"/>
        <w:jc w:val="both"/>
        <w:rPr>
          <w:rFonts w:ascii="Georgia" w:hAnsi="Georgia" w:cs="Calibri"/>
        </w:rPr>
      </w:pPr>
      <w:r w:rsidRPr="00196C50">
        <w:rPr>
          <w:rFonts w:ascii="Georgia" w:hAnsi="Georgia"/>
          <w:b/>
        </w:rPr>
        <w:t>AHAZ</w:t>
      </w:r>
      <w:r>
        <w:rPr>
          <w:rFonts w:ascii="Georgia" w:hAnsi="Georgia" w:cs="Calibri"/>
          <w:b/>
        </w:rPr>
        <w:t>/236</w:t>
      </w:r>
      <w:r w:rsidRPr="00196C50">
        <w:rPr>
          <w:rFonts w:ascii="Georgia" w:hAnsi="Georgia" w:cs="Calibri"/>
          <w:b/>
        </w:rPr>
        <w:t xml:space="preserve">/2019.- </w:t>
      </w:r>
      <w:r w:rsidRPr="00196C50">
        <w:rPr>
          <w:rFonts w:ascii="Georgia" w:hAnsi="Georgia" w:cs="Calibri"/>
        </w:rPr>
        <w:t xml:space="preserve">“Se aprueba por </w:t>
      </w:r>
      <w:r>
        <w:rPr>
          <w:rFonts w:ascii="Georgia" w:hAnsi="Georgia" w:cs="Calibri"/>
        </w:rPr>
        <w:t>unanimidad de votos, e</w:t>
      </w:r>
      <w:r w:rsidRPr="00196C50">
        <w:rPr>
          <w:rFonts w:ascii="Georgia" w:hAnsi="Georgia" w:cs="Calibri"/>
        </w:rPr>
        <w:t xml:space="preserve">l Orden del día </w:t>
      </w:r>
      <w:r w:rsidR="0041391A">
        <w:rPr>
          <w:rFonts w:ascii="Georgia" w:hAnsi="Georgia" w:cs="Calibri"/>
        </w:rPr>
        <w:t xml:space="preserve"> con las modificaciones que realiza la Síndico Municipal T.A.E. Ruth Calderón Babún, el Regidor Hiram Azael Galván Ortega y la Regidora Ma. de Lourdes Zorrilla Dávila</w:t>
      </w:r>
      <w:r w:rsidR="00D70896">
        <w:rPr>
          <w:rFonts w:ascii="Georgia" w:hAnsi="Georgia" w:cs="Calibri"/>
        </w:rPr>
        <w:t>"</w:t>
      </w:r>
      <w:r w:rsidRPr="00196C50">
        <w:rPr>
          <w:rFonts w:ascii="Georgia" w:hAnsi="Georgia" w:cs="Calibri"/>
        </w:rPr>
        <w:t>.</w:t>
      </w:r>
    </w:p>
    <w:p w:rsidR="007F03C3" w:rsidRDefault="007F03C3" w:rsidP="007F03C3">
      <w:pPr>
        <w:autoSpaceDE w:val="0"/>
        <w:autoSpaceDN w:val="0"/>
        <w:adjustRightInd w:val="0"/>
        <w:jc w:val="both"/>
        <w:rPr>
          <w:rFonts w:ascii="Georgia" w:hAnsi="Georgia" w:cs="Calibri"/>
        </w:rPr>
      </w:pPr>
    </w:p>
    <w:p w:rsidR="0029214D" w:rsidRPr="00D007F5" w:rsidRDefault="007F03C3" w:rsidP="00F62958">
      <w:pPr>
        <w:jc w:val="both"/>
        <w:rPr>
          <w:rFonts w:ascii="Georgia" w:eastAsia="Calibri" w:hAnsi="Georgia" w:cs="Mongolian Baiti"/>
          <w:color w:val="FF0000"/>
        </w:rPr>
      </w:pPr>
      <w:r w:rsidRPr="00D007F5">
        <w:rPr>
          <w:rFonts w:ascii="Georgia" w:hAnsi="Georgia"/>
          <w:b/>
        </w:rPr>
        <w:t>AHAZ</w:t>
      </w:r>
      <w:r w:rsidRPr="00D007F5">
        <w:rPr>
          <w:rFonts w:ascii="Georgia" w:hAnsi="Georgia" w:cs="Calibri"/>
          <w:b/>
        </w:rPr>
        <w:t xml:space="preserve">/237/2019.- </w:t>
      </w:r>
      <w:r w:rsidRPr="00D007F5">
        <w:rPr>
          <w:rFonts w:ascii="Georgia" w:hAnsi="Georgia" w:cs="Calibri"/>
        </w:rPr>
        <w:t>“Se aprueba por unanimidad de votos,</w:t>
      </w:r>
      <w:r w:rsidR="00EB4166">
        <w:rPr>
          <w:rFonts w:ascii="Georgia" w:hAnsi="Georgia" w:cs="Calibri"/>
        </w:rPr>
        <w:t xml:space="preserve"> </w:t>
      </w:r>
      <w:r w:rsidR="0029214D" w:rsidRPr="00D007F5">
        <w:rPr>
          <w:rFonts w:ascii="Georgia" w:eastAsia="Calibri" w:hAnsi="Georgia" w:cs="Mongolian Baiti"/>
          <w:bCs/>
        </w:rPr>
        <w:t>aprobación del contenido del</w:t>
      </w:r>
      <w:r w:rsidR="00D007F5" w:rsidRPr="00D007F5">
        <w:rPr>
          <w:rFonts w:ascii="Georgia" w:eastAsia="Calibri" w:hAnsi="Georgia" w:cs="Mongolian Baiti"/>
          <w:bCs/>
        </w:rPr>
        <w:t>as</w:t>
      </w:r>
      <w:r w:rsidR="0029214D" w:rsidRPr="00D007F5">
        <w:rPr>
          <w:rFonts w:ascii="Georgia" w:eastAsia="Calibri" w:hAnsi="Georgia" w:cs="Mongolian Baiti"/>
          <w:bCs/>
        </w:rPr>
        <w:t xml:space="preserve"> Acta</w:t>
      </w:r>
      <w:r w:rsidR="00D007F5" w:rsidRPr="00D007F5">
        <w:rPr>
          <w:rFonts w:ascii="Georgia" w:eastAsia="Calibri" w:hAnsi="Georgia" w:cs="Mongolian Baiti"/>
          <w:bCs/>
        </w:rPr>
        <w:t>s</w:t>
      </w:r>
      <w:r w:rsidR="0029214D" w:rsidRPr="00D007F5">
        <w:rPr>
          <w:rFonts w:ascii="Georgia" w:eastAsia="Calibri" w:hAnsi="Georgia" w:cs="Mongolian Baiti"/>
          <w:bCs/>
        </w:rPr>
        <w:t xml:space="preserve"> de Cabildo:</w:t>
      </w:r>
    </w:p>
    <w:p w:rsidR="0029214D" w:rsidRPr="00D007F5" w:rsidRDefault="0029214D" w:rsidP="0029214D">
      <w:pPr>
        <w:pStyle w:val="Prrafodelista"/>
        <w:numPr>
          <w:ilvl w:val="0"/>
          <w:numId w:val="1"/>
        </w:numPr>
        <w:autoSpaceDE w:val="0"/>
        <w:autoSpaceDN w:val="0"/>
        <w:adjustRightInd w:val="0"/>
        <w:jc w:val="both"/>
        <w:rPr>
          <w:rFonts w:ascii="Georgia" w:eastAsia="Calibri" w:hAnsi="Georgia" w:cs="Mongolian Baiti"/>
          <w:b/>
        </w:rPr>
      </w:pPr>
      <w:r w:rsidRPr="00D007F5">
        <w:rPr>
          <w:rFonts w:ascii="Georgia" w:hAnsi="Georgia" w:cs="Mongolian Baiti"/>
        </w:rPr>
        <w:t>N° 28 Ordinaria Privada 17, de fecha 24 de Junio del año 2019.</w:t>
      </w:r>
    </w:p>
    <w:p w:rsidR="007F03C3" w:rsidRPr="00D007F5" w:rsidRDefault="007F03C3" w:rsidP="00196C50">
      <w:pPr>
        <w:jc w:val="both"/>
        <w:rPr>
          <w:rFonts w:ascii="Georgia" w:hAnsi="Georgia" w:cs="Calibri"/>
        </w:rPr>
      </w:pPr>
    </w:p>
    <w:p w:rsidR="007F03C3" w:rsidRPr="00F62958" w:rsidRDefault="0029214D" w:rsidP="00F62958">
      <w:pPr>
        <w:pStyle w:val="Prrafodelista"/>
        <w:numPr>
          <w:ilvl w:val="0"/>
          <w:numId w:val="1"/>
        </w:numPr>
        <w:jc w:val="both"/>
        <w:rPr>
          <w:rFonts w:ascii="Georgia" w:hAnsi="Georgia" w:cs="Mongolian Baiti"/>
          <w:sz w:val="22"/>
          <w:szCs w:val="22"/>
        </w:rPr>
      </w:pPr>
      <w:r w:rsidRPr="00F62958">
        <w:rPr>
          <w:rFonts w:ascii="Georgia" w:hAnsi="Georgia" w:cs="Mongolian Baiti"/>
          <w:sz w:val="22"/>
          <w:szCs w:val="22"/>
        </w:rPr>
        <w:t>N° 29 Ordinaria 18, de fecha 28 de Junio del año 2019</w:t>
      </w:r>
      <w:r w:rsidR="00D007F5">
        <w:rPr>
          <w:rFonts w:ascii="Georgia" w:hAnsi="Georgia" w:cs="Mongolian Baiti"/>
          <w:sz w:val="22"/>
          <w:szCs w:val="22"/>
        </w:rPr>
        <w:t>"</w:t>
      </w:r>
      <w:r w:rsidRPr="00F62958">
        <w:rPr>
          <w:rFonts w:ascii="Georgia" w:hAnsi="Georgia" w:cs="Mongolian Baiti"/>
          <w:sz w:val="22"/>
          <w:szCs w:val="22"/>
        </w:rPr>
        <w:t>.</w:t>
      </w:r>
    </w:p>
    <w:p w:rsidR="0029214D" w:rsidRPr="00F62958" w:rsidRDefault="0029214D" w:rsidP="00196C50">
      <w:pPr>
        <w:jc w:val="both"/>
        <w:rPr>
          <w:rFonts w:ascii="Georgia" w:hAnsi="Georgia" w:cs="Mongolian Baiti"/>
        </w:rPr>
      </w:pPr>
    </w:p>
    <w:p w:rsidR="00F62958" w:rsidRDefault="00F62958" w:rsidP="00F62958">
      <w:pPr>
        <w:autoSpaceDE w:val="0"/>
        <w:autoSpaceDN w:val="0"/>
        <w:adjustRightInd w:val="0"/>
        <w:jc w:val="both"/>
        <w:rPr>
          <w:rFonts w:ascii="Georgia" w:eastAsia="Calibri" w:hAnsi="Georgia" w:cs="Calibri"/>
        </w:rPr>
      </w:pPr>
      <w:r w:rsidRPr="00F62958">
        <w:rPr>
          <w:rFonts w:ascii="Georgia" w:hAnsi="Georgia"/>
          <w:b/>
        </w:rPr>
        <w:t>AHAZ</w:t>
      </w:r>
      <w:r w:rsidRPr="00F62958">
        <w:rPr>
          <w:rFonts w:ascii="Georgia" w:hAnsi="Georgia" w:cs="Calibri"/>
          <w:b/>
        </w:rPr>
        <w:t>/23</w:t>
      </w:r>
      <w:r w:rsidR="00A30261">
        <w:rPr>
          <w:rFonts w:ascii="Georgia" w:hAnsi="Georgia" w:cs="Calibri"/>
          <w:b/>
        </w:rPr>
        <w:t>8</w:t>
      </w:r>
      <w:r w:rsidRPr="00F62958">
        <w:rPr>
          <w:rFonts w:ascii="Georgia" w:hAnsi="Georgia" w:cs="Calibri"/>
          <w:b/>
        </w:rPr>
        <w:t xml:space="preserve">/2019.- </w:t>
      </w:r>
      <w:r w:rsidRPr="00F62958">
        <w:rPr>
          <w:rFonts w:ascii="Georgia" w:hAnsi="Georgia" w:cs="Calibri"/>
        </w:rPr>
        <w:t xml:space="preserve">“Se aprueba por unanimidad de votos, </w:t>
      </w:r>
      <w:r w:rsidRPr="00F62958">
        <w:rPr>
          <w:rFonts w:ascii="Georgia" w:eastAsia="Calibri" w:hAnsi="Georgia" w:cs="Calibri"/>
        </w:rPr>
        <w:t xml:space="preserve">el dictamen que presenta la Comisión Edilicia de Hacienda y Patrimonio Municipal, relativo a la aprobación de la Cuenta Pública Armonizada, </w:t>
      </w:r>
      <w:r w:rsidRPr="00895956">
        <w:rPr>
          <w:rFonts w:ascii="Georgia" w:eastAsia="Calibri" w:hAnsi="Georgia" w:cs="Calibri"/>
          <w:b/>
        </w:rPr>
        <w:t xml:space="preserve">informe mensual del mes de enero del año 2019, </w:t>
      </w:r>
      <w:r w:rsidRPr="00F62958">
        <w:rPr>
          <w:rFonts w:ascii="Georgia" w:eastAsia="Calibri" w:hAnsi="Georgia" w:cs="Calibri"/>
        </w:rPr>
        <w:t>consistente en:</w:t>
      </w:r>
    </w:p>
    <w:p w:rsidR="00A747A3" w:rsidRDefault="00A747A3" w:rsidP="00F62958">
      <w:pPr>
        <w:autoSpaceDE w:val="0"/>
        <w:autoSpaceDN w:val="0"/>
        <w:adjustRightInd w:val="0"/>
        <w:jc w:val="both"/>
        <w:rPr>
          <w:rFonts w:ascii="Georgia" w:eastAsia="Calibri" w:hAnsi="Georgia" w:cs="Calibri"/>
        </w:rPr>
      </w:pPr>
    </w:p>
    <w:p w:rsidR="001E4F22" w:rsidRDefault="00895956" w:rsidP="00F62958">
      <w:pPr>
        <w:autoSpaceDE w:val="0"/>
        <w:autoSpaceDN w:val="0"/>
        <w:adjustRightInd w:val="0"/>
        <w:jc w:val="both"/>
        <w:rPr>
          <w:rFonts w:ascii="Georgia" w:eastAsia="Calibri" w:hAnsi="Georgia" w:cs="Calibri"/>
        </w:rPr>
      </w:pPr>
      <w:r>
        <w:rPr>
          <w:rFonts w:ascii="Georgia" w:eastAsia="Calibri" w:hAnsi="Georgia" w:cs="Calibri"/>
          <w:b/>
        </w:rPr>
        <w:t xml:space="preserve">ÚNICO.- </w:t>
      </w:r>
      <w:r>
        <w:rPr>
          <w:rFonts w:ascii="Georgia" w:eastAsia="Calibri" w:hAnsi="Georgia" w:cs="Calibri"/>
        </w:rPr>
        <w:t xml:space="preserve"> Los movimientos financieros del mes de </w:t>
      </w:r>
      <w:r>
        <w:rPr>
          <w:rFonts w:ascii="Georgia" w:eastAsia="Calibri" w:hAnsi="Georgia" w:cs="Calibri"/>
          <w:b/>
        </w:rPr>
        <w:t>ENERO</w:t>
      </w:r>
      <w:r>
        <w:rPr>
          <w:rFonts w:ascii="Georgia" w:eastAsia="Calibri" w:hAnsi="Georgia" w:cs="Calibri"/>
        </w:rPr>
        <w:t xml:space="preserve"> del 2019, arrojan los siguientes resultados:</w:t>
      </w:r>
    </w:p>
    <w:p w:rsidR="00895956" w:rsidRDefault="00895956" w:rsidP="00895956">
      <w:pPr>
        <w:pStyle w:val="Prrafodelista"/>
        <w:numPr>
          <w:ilvl w:val="0"/>
          <w:numId w:val="1"/>
        </w:numPr>
        <w:autoSpaceDE w:val="0"/>
        <w:autoSpaceDN w:val="0"/>
        <w:adjustRightInd w:val="0"/>
        <w:jc w:val="both"/>
        <w:rPr>
          <w:rFonts w:ascii="Georgia" w:eastAsia="Calibri" w:hAnsi="Georgia" w:cs="Calibri"/>
        </w:rPr>
      </w:pPr>
      <w:r>
        <w:rPr>
          <w:rFonts w:ascii="Georgia" w:eastAsia="Calibri" w:hAnsi="Georgia" w:cs="Calibri"/>
        </w:rPr>
        <w:t>Total de Ingresos: $ 64'628,355.15</w:t>
      </w:r>
    </w:p>
    <w:p w:rsidR="00895956" w:rsidRDefault="00895956" w:rsidP="00895956">
      <w:pPr>
        <w:pStyle w:val="Prrafodelista"/>
        <w:numPr>
          <w:ilvl w:val="0"/>
          <w:numId w:val="1"/>
        </w:numPr>
        <w:autoSpaceDE w:val="0"/>
        <w:autoSpaceDN w:val="0"/>
        <w:adjustRightInd w:val="0"/>
        <w:jc w:val="both"/>
        <w:rPr>
          <w:rFonts w:ascii="Georgia" w:eastAsia="Calibri" w:hAnsi="Georgia" w:cs="Calibri"/>
        </w:rPr>
      </w:pPr>
      <w:r>
        <w:rPr>
          <w:rFonts w:ascii="Georgia" w:eastAsia="Calibri" w:hAnsi="Georgia" w:cs="Calibri"/>
        </w:rPr>
        <w:t>Total de Egresos:  $ 26'207,716.22</w:t>
      </w:r>
    </w:p>
    <w:p w:rsidR="00895956" w:rsidRPr="00895956" w:rsidRDefault="00895956" w:rsidP="00895956">
      <w:pPr>
        <w:pStyle w:val="Prrafodelista"/>
        <w:numPr>
          <w:ilvl w:val="0"/>
          <w:numId w:val="1"/>
        </w:numPr>
        <w:autoSpaceDE w:val="0"/>
        <w:autoSpaceDN w:val="0"/>
        <w:adjustRightInd w:val="0"/>
        <w:jc w:val="both"/>
        <w:rPr>
          <w:rFonts w:ascii="Georgia" w:eastAsia="Calibri" w:hAnsi="Georgia" w:cs="Calibri"/>
        </w:rPr>
      </w:pPr>
      <w:r>
        <w:rPr>
          <w:rFonts w:ascii="Georgia" w:eastAsia="Calibri" w:hAnsi="Georgia" w:cs="Calibri"/>
        </w:rPr>
        <w:t>Saldo en Caja y Bancos: $ 140</w:t>
      </w:r>
      <w:r w:rsidR="00FF7388">
        <w:rPr>
          <w:rFonts w:ascii="Georgia" w:eastAsia="Calibri" w:hAnsi="Georgia" w:cs="Calibri"/>
        </w:rPr>
        <w:t>,</w:t>
      </w:r>
      <w:r>
        <w:rPr>
          <w:rFonts w:ascii="Georgia" w:eastAsia="Calibri" w:hAnsi="Georgia" w:cs="Calibri"/>
        </w:rPr>
        <w:t>062,207.90</w:t>
      </w:r>
    </w:p>
    <w:p w:rsidR="00895956" w:rsidRPr="00895956" w:rsidRDefault="00895956" w:rsidP="00F62958">
      <w:pPr>
        <w:autoSpaceDE w:val="0"/>
        <w:autoSpaceDN w:val="0"/>
        <w:adjustRightInd w:val="0"/>
        <w:jc w:val="both"/>
        <w:rPr>
          <w:rFonts w:ascii="Georgia" w:eastAsia="Calibri" w:hAnsi="Georgia" w:cs="Calibri"/>
        </w:rPr>
      </w:pPr>
      <w:r>
        <w:rPr>
          <w:rFonts w:ascii="Georgia" w:eastAsia="Calibri" w:hAnsi="Georgia" w:cs="Calibri"/>
        </w:rPr>
        <w:tab/>
        <w:t xml:space="preserve">Analizados los movimientos financieros y contables correspondientes al Informe Mensual del 01 al 31 de ENERO del 2019, esta Comisión de Hacienda y Patrimonio Municipal </w:t>
      </w:r>
      <w:r>
        <w:rPr>
          <w:rFonts w:ascii="Georgia" w:eastAsia="Calibri" w:hAnsi="Georgia" w:cs="Calibri"/>
          <w:b/>
        </w:rPr>
        <w:t>APRUEBA</w:t>
      </w:r>
      <w:r>
        <w:rPr>
          <w:rFonts w:ascii="Georgia" w:eastAsia="Calibri" w:hAnsi="Georgia" w:cs="Calibri"/>
        </w:rPr>
        <w:t xml:space="preserve"> la Cuenta Pública Armonizada. Informe Mensual de </w:t>
      </w:r>
      <w:r>
        <w:rPr>
          <w:rFonts w:ascii="Georgia" w:eastAsia="Calibri" w:hAnsi="Georgia" w:cs="Calibri"/>
          <w:b/>
        </w:rPr>
        <w:t xml:space="preserve">ENERO </w:t>
      </w:r>
      <w:r>
        <w:rPr>
          <w:rFonts w:ascii="Georgia" w:eastAsia="Calibri" w:hAnsi="Georgia" w:cs="Calibri"/>
        </w:rPr>
        <w:t xml:space="preserve"> del año 2019 y los anexos que acompañan al mismo, así como transferencias, ampliaciones y reducciones presupuestales, e informes de Obra y Programas Federales: FONDO DE APORTACIONES PARA LA INFRAESTRUCTURA SOCIAL MUNICIPAL FISM (FONDO III) 2019, FONDO DE APORTACIONES PARA EL FORTALECIMIENTO DE LOS MUNICIPIOS FORTAMUN (FONDO IV) 2019, Y PROGRAMA MUNICIPAL DE OBRAS (P.M.O.) 2019, y autorización de la afectación a la Cuenta 3220 Resultado de Ejercicios Anteriores, que se incluyen como anexos".</w:t>
      </w:r>
    </w:p>
    <w:p w:rsidR="00895956" w:rsidRDefault="00895956" w:rsidP="00F62958">
      <w:pPr>
        <w:autoSpaceDE w:val="0"/>
        <w:autoSpaceDN w:val="0"/>
        <w:adjustRightInd w:val="0"/>
        <w:jc w:val="both"/>
        <w:rPr>
          <w:rFonts w:ascii="Georgia" w:eastAsia="Calibri" w:hAnsi="Georgia" w:cs="Calibri"/>
        </w:rPr>
      </w:pPr>
    </w:p>
    <w:p w:rsidR="00F62958" w:rsidRDefault="00F62958" w:rsidP="00F62958">
      <w:pPr>
        <w:autoSpaceDE w:val="0"/>
        <w:autoSpaceDN w:val="0"/>
        <w:adjustRightInd w:val="0"/>
        <w:jc w:val="both"/>
        <w:rPr>
          <w:rFonts w:ascii="Georgia" w:eastAsia="Calibri" w:hAnsi="Georgia" w:cs="Calibri"/>
        </w:rPr>
      </w:pPr>
      <w:r w:rsidRPr="00F62958">
        <w:rPr>
          <w:rFonts w:ascii="Georgia" w:hAnsi="Georgia"/>
          <w:b/>
        </w:rPr>
        <w:t>AHAZ</w:t>
      </w:r>
      <w:r w:rsidR="00A30261">
        <w:rPr>
          <w:rFonts w:ascii="Georgia" w:hAnsi="Georgia" w:cs="Calibri"/>
          <w:b/>
        </w:rPr>
        <w:t>/239</w:t>
      </w:r>
      <w:r w:rsidRPr="00F62958">
        <w:rPr>
          <w:rFonts w:ascii="Georgia" w:hAnsi="Georgia" w:cs="Calibri"/>
          <w:b/>
        </w:rPr>
        <w:t xml:space="preserve">/2019.- </w:t>
      </w:r>
      <w:r w:rsidRPr="00F62958">
        <w:rPr>
          <w:rFonts w:ascii="Georgia" w:hAnsi="Georgia" w:cs="Calibri"/>
        </w:rPr>
        <w:t>“Se aprueba por unanimidad de votos,</w:t>
      </w:r>
      <w:r>
        <w:rPr>
          <w:rFonts w:ascii="Georgia" w:hAnsi="Georgia" w:cs="Calibri"/>
        </w:rPr>
        <w:t xml:space="preserve"> el </w:t>
      </w:r>
      <w:r w:rsidRPr="00F62958">
        <w:rPr>
          <w:rFonts w:ascii="Georgia" w:eastAsia="Calibri" w:hAnsi="Georgia" w:cs="Calibri"/>
        </w:rPr>
        <w:t>dictamen que presenta la Comisión Edilicia de Hacienda y Patrimonio Municipal, relativo a la aprobación de la Cuenta Pública Armonizada, informe mensual del mes de febrero del año 2019</w:t>
      </w:r>
      <w:r>
        <w:rPr>
          <w:rFonts w:ascii="Georgia" w:eastAsia="Calibri" w:hAnsi="Georgia" w:cs="Calibri"/>
        </w:rPr>
        <w:t>, consistente en:</w:t>
      </w:r>
    </w:p>
    <w:p w:rsidR="00A95D57" w:rsidRDefault="00A95D57" w:rsidP="00A95D57">
      <w:pPr>
        <w:autoSpaceDE w:val="0"/>
        <w:autoSpaceDN w:val="0"/>
        <w:adjustRightInd w:val="0"/>
        <w:jc w:val="both"/>
        <w:rPr>
          <w:rFonts w:ascii="Georgia" w:eastAsia="Calibri" w:hAnsi="Georgia" w:cs="Calibri"/>
        </w:rPr>
      </w:pPr>
      <w:r>
        <w:rPr>
          <w:rFonts w:ascii="Georgia" w:eastAsia="Calibri" w:hAnsi="Georgia" w:cs="Calibri"/>
          <w:b/>
        </w:rPr>
        <w:t xml:space="preserve">ÚNICO.- </w:t>
      </w:r>
      <w:r>
        <w:rPr>
          <w:rFonts w:ascii="Georgia" w:eastAsia="Calibri" w:hAnsi="Georgia" w:cs="Calibri"/>
        </w:rPr>
        <w:t xml:space="preserve"> Los movimientos financieros del mes de </w:t>
      </w:r>
      <w:r w:rsidRPr="00A95D57">
        <w:rPr>
          <w:rFonts w:ascii="Georgia" w:eastAsia="Calibri" w:hAnsi="Georgia" w:cs="Calibri"/>
          <w:b/>
        </w:rPr>
        <w:t>FEBRERO</w:t>
      </w:r>
      <w:r>
        <w:rPr>
          <w:rFonts w:ascii="Georgia" w:eastAsia="Calibri" w:hAnsi="Georgia" w:cs="Calibri"/>
        </w:rPr>
        <w:t xml:space="preserve"> del 2019, arrojan los siguientes resultados:</w:t>
      </w:r>
    </w:p>
    <w:p w:rsidR="00A95D57" w:rsidRDefault="00A95D57" w:rsidP="00A95D57">
      <w:pPr>
        <w:pStyle w:val="Prrafodelista"/>
        <w:numPr>
          <w:ilvl w:val="0"/>
          <w:numId w:val="1"/>
        </w:numPr>
        <w:autoSpaceDE w:val="0"/>
        <w:autoSpaceDN w:val="0"/>
        <w:adjustRightInd w:val="0"/>
        <w:jc w:val="both"/>
        <w:rPr>
          <w:rFonts w:ascii="Georgia" w:eastAsia="Calibri" w:hAnsi="Georgia" w:cs="Calibri"/>
        </w:rPr>
      </w:pPr>
      <w:r>
        <w:rPr>
          <w:rFonts w:ascii="Georgia" w:eastAsia="Calibri" w:hAnsi="Georgia" w:cs="Calibri"/>
        </w:rPr>
        <w:t>Total de Ingresos: $ 50'553,341.16</w:t>
      </w:r>
    </w:p>
    <w:p w:rsidR="00A95D57" w:rsidRDefault="00A95D57" w:rsidP="00A95D57">
      <w:pPr>
        <w:pStyle w:val="Prrafodelista"/>
        <w:numPr>
          <w:ilvl w:val="0"/>
          <w:numId w:val="1"/>
        </w:numPr>
        <w:autoSpaceDE w:val="0"/>
        <w:autoSpaceDN w:val="0"/>
        <w:adjustRightInd w:val="0"/>
        <w:jc w:val="both"/>
        <w:rPr>
          <w:rFonts w:ascii="Georgia" w:eastAsia="Calibri" w:hAnsi="Georgia" w:cs="Calibri"/>
        </w:rPr>
      </w:pPr>
      <w:r>
        <w:rPr>
          <w:rFonts w:ascii="Georgia" w:eastAsia="Calibri" w:hAnsi="Georgia" w:cs="Calibri"/>
        </w:rPr>
        <w:t>Total de Egresos:  $ 35'463,612.56</w:t>
      </w:r>
    </w:p>
    <w:p w:rsidR="00A95D57" w:rsidRPr="00895956" w:rsidRDefault="00A95D57" w:rsidP="00A95D57">
      <w:pPr>
        <w:pStyle w:val="Prrafodelista"/>
        <w:numPr>
          <w:ilvl w:val="0"/>
          <w:numId w:val="1"/>
        </w:numPr>
        <w:autoSpaceDE w:val="0"/>
        <w:autoSpaceDN w:val="0"/>
        <w:adjustRightInd w:val="0"/>
        <w:jc w:val="both"/>
        <w:rPr>
          <w:rFonts w:ascii="Georgia" w:eastAsia="Calibri" w:hAnsi="Georgia" w:cs="Calibri"/>
        </w:rPr>
      </w:pPr>
      <w:r>
        <w:rPr>
          <w:rFonts w:ascii="Georgia" w:eastAsia="Calibri" w:hAnsi="Georgia" w:cs="Calibri"/>
        </w:rPr>
        <w:t>Saldo en Caja y Bancos: $ 101',087,327.69</w:t>
      </w:r>
    </w:p>
    <w:p w:rsidR="00A95D57" w:rsidRPr="00895956" w:rsidRDefault="00A95D57" w:rsidP="00A95D57">
      <w:pPr>
        <w:autoSpaceDE w:val="0"/>
        <w:autoSpaceDN w:val="0"/>
        <w:adjustRightInd w:val="0"/>
        <w:jc w:val="both"/>
        <w:rPr>
          <w:rFonts w:ascii="Georgia" w:eastAsia="Calibri" w:hAnsi="Georgia" w:cs="Calibri"/>
        </w:rPr>
      </w:pPr>
      <w:r>
        <w:rPr>
          <w:rFonts w:ascii="Georgia" w:eastAsia="Calibri" w:hAnsi="Georgia" w:cs="Calibri"/>
        </w:rPr>
        <w:lastRenderedPageBreak/>
        <w:tab/>
        <w:t xml:space="preserve">Analizados los movimientos financieros y contables correspondientes al Informe Mensual del 01 al </w:t>
      </w:r>
      <w:r w:rsidR="00FF7388">
        <w:rPr>
          <w:rFonts w:ascii="Georgia" w:eastAsia="Calibri" w:hAnsi="Georgia" w:cs="Calibri"/>
        </w:rPr>
        <w:t>28</w:t>
      </w:r>
      <w:r>
        <w:rPr>
          <w:rFonts w:ascii="Georgia" w:eastAsia="Calibri" w:hAnsi="Georgia" w:cs="Calibri"/>
        </w:rPr>
        <w:t xml:space="preserve"> de FEBRERO del 2019, esta Comisión de Hacienda y Patrimonio Municipal </w:t>
      </w:r>
      <w:r>
        <w:rPr>
          <w:rFonts w:ascii="Georgia" w:eastAsia="Calibri" w:hAnsi="Georgia" w:cs="Calibri"/>
          <w:b/>
        </w:rPr>
        <w:t>APRUEBA</w:t>
      </w:r>
      <w:r>
        <w:rPr>
          <w:rFonts w:ascii="Georgia" w:eastAsia="Calibri" w:hAnsi="Georgia" w:cs="Calibri"/>
        </w:rPr>
        <w:t xml:space="preserve"> la Cuenta Pública Armonizada. Informe Mensual de</w:t>
      </w:r>
      <w:r w:rsidRPr="00A95D57">
        <w:rPr>
          <w:rFonts w:ascii="Georgia" w:eastAsia="Calibri" w:hAnsi="Georgia" w:cs="Calibri"/>
          <w:b/>
        </w:rPr>
        <w:t xml:space="preserve"> FEBRERO </w:t>
      </w:r>
      <w:r>
        <w:rPr>
          <w:rFonts w:ascii="Georgia" w:eastAsia="Calibri" w:hAnsi="Georgia" w:cs="Calibri"/>
        </w:rPr>
        <w:t>del año 2019 y los anexos que acompañan al mismo, así como transferencias, ampliaciones y reducciones presupuestales, e informes de Obra y Programas Federales: FONDO DE APORTACIONES PARA LA INFRAESTRUCTURA SOCIAL MUNICIPAL FISM (FONDO III) 2019, FONDO DE APORTACIONES PARA EL FORTALECIMIENTO DE LOS MUNICIPIOS FORTAMUN (FONDO IV) 2019, Y PROGRAMA MUNICIPAL DE OBRAS (P.M.O.) 2019, y autorización de la afectación a la Cuenta 3220 Resultado de Ejercicios Anteriores, que se incluyen como anexos".</w:t>
      </w:r>
    </w:p>
    <w:p w:rsidR="001B3B6F" w:rsidRDefault="001B3B6F" w:rsidP="00A95D57">
      <w:pPr>
        <w:autoSpaceDE w:val="0"/>
        <w:autoSpaceDN w:val="0"/>
        <w:adjustRightInd w:val="0"/>
        <w:jc w:val="both"/>
        <w:rPr>
          <w:rFonts w:ascii="Georgia" w:eastAsia="Calibri" w:hAnsi="Georgia" w:cs="Calibri"/>
        </w:rPr>
      </w:pPr>
    </w:p>
    <w:p w:rsidR="00F62958" w:rsidRDefault="00F62958" w:rsidP="00F62958">
      <w:pPr>
        <w:autoSpaceDE w:val="0"/>
        <w:autoSpaceDN w:val="0"/>
        <w:adjustRightInd w:val="0"/>
        <w:jc w:val="both"/>
        <w:rPr>
          <w:rFonts w:ascii="Georgia" w:eastAsia="Calibri" w:hAnsi="Georgia" w:cs="Calibri"/>
        </w:rPr>
      </w:pPr>
      <w:r w:rsidRPr="00F62958">
        <w:rPr>
          <w:rFonts w:ascii="Georgia" w:hAnsi="Georgia"/>
          <w:b/>
        </w:rPr>
        <w:t>AHAZ</w:t>
      </w:r>
      <w:r w:rsidR="00A30261">
        <w:rPr>
          <w:rFonts w:ascii="Georgia" w:hAnsi="Georgia" w:cs="Calibri"/>
          <w:b/>
        </w:rPr>
        <w:t>/24</w:t>
      </w:r>
      <w:r w:rsidR="00F5767D">
        <w:rPr>
          <w:rFonts w:ascii="Georgia" w:hAnsi="Georgia" w:cs="Calibri"/>
          <w:b/>
        </w:rPr>
        <w:t>0</w:t>
      </w:r>
      <w:r w:rsidRPr="00F62958">
        <w:rPr>
          <w:rFonts w:ascii="Georgia" w:hAnsi="Georgia" w:cs="Calibri"/>
          <w:b/>
        </w:rPr>
        <w:t xml:space="preserve">/2019.- </w:t>
      </w:r>
      <w:r w:rsidRPr="00F62958">
        <w:rPr>
          <w:rFonts w:ascii="Georgia" w:hAnsi="Georgia" w:cs="Calibri"/>
        </w:rPr>
        <w:t>“Se aprueba por unanimidad de votos,</w:t>
      </w:r>
      <w:r>
        <w:rPr>
          <w:rFonts w:ascii="Georgia" w:hAnsi="Georgia" w:cs="Calibri"/>
        </w:rPr>
        <w:t xml:space="preserve"> el </w:t>
      </w:r>
      <w:r w:rsidRPr="00F62958">
        <w:rPr>
          <w:rFonts w:ascii="Georgia" w:eastAsia="Calibri" w:hAnsi="Georgia" w:cs="Calibri"/>
        </w:rPr>
        <w:t>dictamen que presentan en conjunto las Comisiones Edilicias de Obra Pública, Desarrollo Urbano y Ordenamiento Territorial; y la de Hacienda y Patrimonio Municipal, relativo a la regularización del Asentamiento Humano Irregular denominado “Korea II”, ubicado al sur poniente de la Colonia Europa de la Ciudad de Zacatecas</w:t>
      </w:r>
      <w:r>
        <w:rPr>
          <w:rFonts w:ascii="Georgia" w:eastAsia="Calibri" w:hAnsi="Georgia" w:cs="Calibri"/>
        </w:rPr>
        <w:t>, consistente en:</w:t>
      </w:r>
    </w:p>
    <w:p w:rsidR="009B7E18" w:rsidRDefault="009B7E18" w:rsidP="00F62958">
      <w:pPr>
        <w:autoSpaceDE w:val="0"/>
        <w:autoSpaceDN w:val="0"/>
        <w:adjustRightInd w:val="0"/>
        <w:jc w:val="both"/>
        <w:rPr>
          <w:rFonts w:ascii="Georgia" w:eastAsia="Calibri" w:hAnsi="Georgia" w:cs="Mongolian Baiti"/>
          <w:b/>
        </w:rPr>
      </w:pPr>
    </w:p>
    <w:p w:rsidR="00F62958" w:rsidRDefault="000C108E" w:rsidP="00F62958">
      <w:pPr>
        <w:autoSpaceDE w:val="0"/>
        <w:autoSpaceDN w:val="0"/>
        <w:adjustRightInd w:val="0"/>
        <w:jc w:val="both"/>
        <w:rPr>
          <w:rFonts w:ascii="Georgia" w:eastAsia="Calibri" w:hAnsi="Georgia" w:cs="Mongolian Baiti"/>
        </w:rPr>
      </w:pPr>
      <w:r>
        <w:rPr>
          <w:rFonts w:ascii="Georgia" w:eastAsia="Calibri" w:hAnsi="Georgia" w:cs="Mongolian Baiti"/>
          <w:b/>
        </w:rPr>
        <w:t xml:space="preserve">PRIMERO.- </w:t>
      </w:r>
      <w:r>
        <w:rPr>
          <w:rFonts w:ascii="Georgia" w:eastAsia="Calibri" w:hAnsi="Georgia" w:cs="Mongolian Baiti"/>
        </w:rPr>
        <w:t xml:space="preserve"> Es de autorizarse y se autoriza la Regularización del Asentamiento Humano Irregular denominado "Korea II" como fraccionamiento habitacional urbano tipo popular, el cual se integra por 207 lotes, así como la urbanización progresiva en términos de lo previsto por los artículos 230, 231 y 232 del Código Urbano del Estado de Zacatecas vigente.</w:t>
      </w:r>
    </w:p>
    <w:p w:rsidR="000C108E" w:rsidRDefault="000C108E" w:rsidP="00F62958">
      <w:pPr>
        <w:autoSpaceDE w:val="0"/>
        <w:autoSpaceDN w:val="0"/>
        <w:adjustRightInd w:val="0"/>
        <w:jc w:val="both"/>
        <w:rPr>
          <w:rFonts w:ascii="Georgia" w:eastAsia="Calibri" w:hAnsi="Georgia" w:cs="Mongolian Baiti"/>
        </w:rPr>
      </w:pPr>
    </w:p>
    <w:p w:rsidR="000C108E" w:rsidRPr="000C108E" w:rsidRDefault="000C108E" w:rsidP="00F62958">
      <w:pPr>
        <w:autoSpaceDE w:val="0"/>
        <w:autoSpaceDN w:val="0"/>
        <w:adjustRightInd w:val="0"/>
        <w:jc w:val="both"/>
        <w:rPr>
          <w:rFonts w:ascii="Georgia" w:eastAsia="Calibri" w:hAnsi="Georgia" w:cs="Mongolian Baiti"/>
        </w:rPr>
      </w:pPr>
      <w:r>
        <w:rPr>
          <w:rFonts w:ascii="Georgia" w:eastAsia="Calibri" w:hAnsi="Georgia" w:cs="Mongolian Baiti"/>
          <w:b/>
        </w:rPr>
        <w:t xml:space="preserve">SEGUNDO.- </w:t>
      </w:r>
      <w:r>
        <w:rPr>
          <w:rFonts w:ascii="Georgia" w:eastAsia="Calibri" w:hAnsi="Georgia" w:cs="Mongolian Baiti"/>
        </w:rPr>
        <w:t>Para  efectos de la regularización, se deberán cubrir los requisitos previstos por el Capítulo II del Título Noveno del Código Urbano del Estado de Zacatecas vigente, de la regularización de la tenencia de la tierra.</w:t>
      </w:r>
    </w:p>
    <w:p w:rsidR="000C108E" w:rsidRDefault="000C108E" w:rsidP="00F62958">
      <w:pPr>
        <w:autoSpaceDE w:val="0"/>
        <w:autoSpaceDN w:val="0"/>
        <w:adjustRightInd w:val="0"/>
        <w:jc w:val="both"/>
        <w:rPr>
          <w:rFonts w:ascii="Georgia" w:eastAsia="Calibri" w:hAnsi="Georgia" w:cs="Mongolian Baiti"/>
        </w:rPr>
      </w:pPr>
    </w:p>
    <w:p w:rsidR="000C108E" w:rsidRPr="000C108E" w:rsidRDefault="000C108E" w:rsidP="00F62958">
      <w:pPr>
        <w:autoSpaceDE w:val="0"/>
        <w:autoSpaceDN w:val="0"/>
        <w:adjustRightInd w:val="0"/>
        <w:jc w:val="both"/>
        <w:rPr>
          <w:rFonts w:ascii="Georgia" w:eastAsia="Calibri" w:hAnsi="Georgia" w:cs="Mongolian Baiti"/>
        </w:rPr>
      </w:pPr>
      <w:r>
        <w:rPr>
          <w:rFonts w:ascii="Georgia" w:eastAsia="Calibri" w:hAnsi="Georgia" w:cs="Mongolian Baiti"/>
          <w:b/>
        </w:rPr>
        <w:t xml:space="preserve">TERCERO.- </w:t>
      </w:r>
      <w:r>
        <w:rPr>
          <w:rFonts w:ascii="Georgia" w:eastAsia="Calibri" w:hAnsi="Georgia" w:cs="Mongolian Baiti"/>
        </w:rPr>
        <w:t>La superficie que se deberá donar al Municipio no deberá ser inferior a 4,801.011 metros cuadrados, que corresponde al 10% de la superficie total del fraccionamiento regularizado, que es de 4</w:t>
      </w:r>
      <w:r w:rsidR="00F843E1">
        <w:rPr>
          <w:rFonts w:ascii="Georgia" w:eastAsia="Calibri" w:hAnsi="Georgia" w:cs="Mongolian Baiti"/>
        </w:rPr>
        <w:t>8,010</w:t>
      </w:r>
      <w:r>
        <w:rPr>
          <w:rFonts w:ascii="Georgia" w:eastAsia="Calibri" w:hAnsi="Georgia" w:cs="Mongolian Baiti"/>
        </w:rPr>
        <w:t>.11</w:t>
      </w:r>
      <w:r w:rsidR="009B7E18">
        <w:rPr>
          <w:rFonts w:ascii="Georgia" w:eastAsia="Calibri" w:hAnsi="Georgia" w:cs="Mongolian Baiti"/>
        </w:rPr>
        <w:t xml:space="preserve"> metros cuadrados</w:t>
      </w:r>
      <w:r w:rsidR="00F90FE8">
        <w:rPr>
          <w:rFonts w:ascii="Georgia" w:eastAsia="Calibri" w:hAnsi="Georgia" w:cs="Mongolian Baiti"/>
        </w:rPr>
        <w:t>".</w:t>
      </w:r>
    </w:p>
    <w:p w:rsidR="00F5767D" w:rsidRDefault="00F5767D" w:rsidP="00F5767D">
      <w:pPr>
        <w:autoSpaceDE w:val="0"/>
        <w:autoSpaceDN w:val="0"/>
        <w:adjustRightInd w:val="0"/>
        <w:jc w:val="both"/>
        <w:rPr>
          <w:rFonts w:ascii="Georgia" w:hAnsi="Georgia"/>
          <w:b/>
        </w:rPr>
      </w:pPr>
    </w:p>
    <w:p w:rsidR="00F5767D" w:rsidRDefault="00F5767D" w:rsidP="00F5767D">
      <w:pPr>
        <w:autoSpaceDE w:val="0"/>
        <w:autoSpaceDN w:val="0"/>
        <w:adjustRightInd w:val="0"/>
        <w:jc w:val="both"/>
        <w:rPr>
          <w:rFonts w:ascii="Georgia" w:hAnsi="Georgia" w:cs="Calibri"/>
        </w:rPr>
      </w:pPr>
      <w:r w:rsidRPr="00F62958">
        <w:rPr>
          <w:rFonts w:ascii="Georgia" w:hAnsi="Georgia"/>
          <w:b/>
        </w:rPr>
        <w:t>AHAZ</w:t>
      </w:r>
      <w:r>
        <w:rPr>
          <w:rFonts w:ascii="Georgia" w:hAnsi="Georgia" w:cs="Calibri"/>
          <w:b/>
        </w:rPr>
        <w:t xml:space="preserve">/241 </w:t>
      </w:r>
      <w:r w:rsidRPr="00F62958">
        <w:rPr>
          <w:rFonts w:ascii="Georgia" w:hAnsi="Georgia" w:cs="Calibri"/>
          <w:b/>
        </w:rPr>
        <w:t xml:space="preserve">/2019.- </w:t>
      </w:r>
      <w:r w:rsidRPr="00F62958">
        <w:rPr>
          <w:rFonts w:ascii="Georgia" w:hAnsi="Georgia" w:cs="Calibri"/>
        </w:rPr>
        <w:t>“Se aprueba por unanimidad de votos,</w:t>
      </w:r>
      <w:r>
        <w:rPr>
          <w:rFonts w:ascii="Georgia" w:hAnsi="Georgia" w:cs="Calibri"/>
        </w:rPr>
        <w:t xml:space="preserve"> por economía procesal</w:t>
      </w:r>
      <w:r w:rsidR="00F06C6B">
        <w:rPr>
          <w:rFonts w:ascii="Georgia" w:hAnsi="Georgia" w:cs="Calibri"/>
        </w:rPr>
        <w:t xml:space="preserve"> se analicen los puntos 8 y 9, de la H.</w:t>
      </w:r>
      <w:r w:rsidR="00EB4166">
        <w:rPr>
          <w:rFonts w:ascii="Georgia" w:hAnsi="Georgia" w:cs="Calibri"/>
        </w:rPr>
        <w:t xml:space="preserve"> </w:t>
      </w:r>
      <w:r w:rsidR="00F06C6B" w:rsidRPr="00AB505E">
        <w:rPr>
          <w:rFonts w:ascii="Georgia" w:eastAsia="Calibri" w:hAnsi="Georgia" w:cs="Calibri"/>
          <w:sz w:val="22"/>
          <w:szCs w:val="22"/>
        </w:rPr>
        <w:t>la Comisión Edilicia de Obra Pública, Desarrollo Urbano y Ordenamiento Territorial</w:t>
      </w:r>
      <w:r w:rsidR="00F06C6B">
        <w:rPr>
          <w:rFonts w:ascii="Georgia" w:eastAsia="Calibri" w:hAnsi="Georgia" w:cs="Calibri"/>
          <w:sz w:val="22"/>
          <w:szCs w:val="22"/>
        </w:rPr>
        <w:t>".</w:t>
      </w:r>
    </w:p>
    <w:p w:rsidR="000C108E" w:rsidRPr="000C108E" w:rsidRDefault="000C108E" w:rsidP="00F62958">
      <w:pPr>
        <w:autoSpaceDE w:val="0"/>
        <w:autoSpaceDN w:val="0"/>
        <w:adjustRightInd w:val="0"/>
        <w:jc w:val="both"/>
        <w:rPr>
          <w:rFonts w:ascii="Georgia" w:eastAsia="Calibri" w:hAnsi="Georgia" w:cs="Mongolian Baiti"/>
        </w:rPr>
      </w:pPr>
    </w:p>
    <w:p w:rsidR="00F62958" w:rsidRPr="00F62958" w:rsidRDefault="00F62958" w:rsidP="00F62958">
      <w:pPr>
        <w:autoSpaceDE w:val="0"/>
        <w:autoSpaceDN w:val="0"/>
        <w:adjustRightInd w:val="0"/>
        <w:jc w:val="both"/>
        <w:rPr>
          <w:rFonts w:ascii="Georgia" w:eastAsia="Calibri" w:hAnsi="Georgia" w:cs="Calibri"/>
        </w:rPr>
      </w:pPr>
      <w:r w:rsidRPr="00F62958">
        <w:rPr>
          <w:rFonts w:ascii="Georgia" w:hAnsi="Georgia"/>
          <w:b/>
        </w:rPr>
        <w:t>AHAZ</w:t>
      </w:r>
      <w:r w:rsidR="00A30261">
        <w:rPr>
          <w:rFonts w:ascii="Georgia" w:hAnsi="Georgia" w:cs="Calibri"/>
          <w:b/>
        </w:rPr>
        <w:t>/24</w:t>
      </w:r>
      <w:r w:rsidR="001B3B6F">
        <w:rPr>
          <w:rFonts w:ascii="Georgia" w:hAnsi="Georgia" w:cs="Calibri"/>
          <w:b/>
        </w:rPr>
        <w:t>2</w:t>
      </w:r>
      <w:r w:rsidRPr="00F62958">
        <w:rPr>
          <w:rFonts w:ascii="Georgia" w:hAnsi="Georgia" w:cs="Calibri"/>
          <w:b/>
        </w:rPr>
        <w:t xml:space="preserve">/2019.- </w:t>
      </w:r>
      <w:r w:rsidRPr="00F62958">
        <w:rPr>
          <w:rFonts w:ascii="Georgia" w:hAnsi="Georgia" w:cs="Calibri"/>
        </w:rPr>
        <w:t>“Se aprueba por unanimidad de votos,</w:t>
      </w:r>
      <w:r>
        <w:rPr>
          <w:rFonts w:ascii="Georgia" w:hAnsi="Georgia" w:cs="Calibri"/>
        </w:rPr>
        <w:t xml:space="preserve"> el </w:t>
      </w:r>
      <w:r w:rsidRPr="00F62958">
        <w:rPr>
          <w:rFonts w:ascii="Georgia" w:eastAsia="Calibri" w:hAnsi="Georgia" w:cs="Calibri"/>
        </w:rPr>
        <w:t>dictamen que presenta la Comisión Edilicia de Obra Pública, Desarrollo Urbano y Ordenamiento Territorial, relativo a la solicitud de Régimen de Propiedad en Condominio que presenta la Inmobiliaria Julter S.A. de C.V., respecto de una finca ubicada en Calle 20 de Noviembre número 202 Colonia Sierra de Álica de esta Ciudad Capital</w:t>
      </w:r>
      <w:r>
        <w:rPr>
          <w:rFonts w:ascii="Georgia" w:eastAsia="Calibri" w:hAnsi="Georgia" w:cs="Calibri"/>
        </w:rPr>
        <w:t>, consistente en:</w:t>
      </w:r>
    </w:p>
    <w:p w:rsidR="007755B2" w:rsidRDefault="007755B2" w:rsidP="007755B2">
      <w:pPr>
        <w:autoSpaceDE w:val="0"/>
        <w:autoSpaceDN w:val="0"/>
        <w:adjustRightInd w:val="0"/>
        <w:jc w:val="both"/>
        <w:rPr>
          <w:rFonts w:ascii="Georgia" w:eastAsia="Calibri" w:hAnsi="Georgia" w:cs="Calibri"/>
          <w:b/>
        </w:rPr>
      </w:pPr>
    </w:p>
    <w:p w:rsidR="007755B2" w:rsidRDefault="007755B2" w:rsidP="007755B2">
      <w:pPr>
        <w:autoSpaceDE w:val="0"/>
        <w:autoSpaceDN w:val="0"/>
        <w:adjustRightInd w:val="0"/>
        <w:jc w:val="both"/>
        <w:rPr>
          <w:rFonts w:ascii="Georgia" w:eastAsia="Calibri" w:hAnsi="Georgia" w:cs="Calibri"/>
        </w:rPr>
      </w:pPr>
      <w:r>
        <w:rPr>
          <w:rFonts w:ascii="Georgia" w:eastAsia="Calibri" w:hAnsi="Georgia" w:cs="Calibri"/>
          <w:b/>
        </w:rPr>
        <w:t>PRIMERO:</w:t>
      </w:r>
      <w:r>
        <w:rPr>
          <w:rFonts w:ascii="Georgia" w:eastAsia="Calibri" w:hAnsi="Georgia" w:cs="Calibri"/>
        </w:rPr>
        <w:t xml:space="preserve"> Es de autorizarse y se autoriza la solicitud relativa al Régimen de Propiedad en Condominio tipo horizontal para ocho condominios, que pretende establecer en una finca ubicada en la CALLE 20 DE NOVIMEBRE NÚMERO 202 </w:t>
      </w:r>
      <w:r>
        <w:rPr>
          <w:rFonts w:ascii="Georgia" w:eastAsia="Calibri" w:hAnsi="Georgia" w:cs="Calibri"/>
        </w:rPr>
        <w:lastRenderedPageBreak/>
        <w:t>COLONIA SIERRA DE ALICA de esta Ciudad Capital, para uso habitacional con una superficie de terreno de 2,290.43 M2 y una superficie construida de 1382.44 M2 a favor de INMOBILIARIA JULTER S.A. DE C.V., cuyo conjunto condominal queda plenamente descrito con las siguientes medidas y colindancias:</w:t>
      </w:r>
    </w:p>
    <w:p w:rsidR="007755B2" w:rsidRDefault="007755B2" w:rsidP="007755B2">
      <w:pPr>
        <w:autoSpaceDE w:val="0"/>
        <w:autoSpaceDN w:val="0"/>
        <w:adjustRightInd w:val="0"/>
        <w:jc w:val="both"/>
        <w:rPr>
          <w:rFonts w:ascii="Georgia" w:eastAsia="Calibri" w:hAnsi="Georgia" w:cs="Calibri"/>
        </w:rPr>
      </w:pPr>
    </w:p>
    <w:p w:rsidR="007755B2" w:rsidRDefault="007755B2" w:rsidP="007755B2">
      <w:pPr>
        <w:autoSpaceDE w:val="0"/>
        <w:autoSpaceDN w:val="0"/>
        <w:adjustRightInd w:val="0"/>
        <w:jc w:val="both"/>
        <w:rPr>
          <w:rFonts w:ascii="Georgia" w:eastAsia="Calibri" w:hAnsi="Georgia" w:cs="Calibri"/>
        </w:rPr>
      </w:pPr>
      <w:r>
        <w:rPr>
          <w:rFonts w:ascii="Georgia" w:eastAsia="Calibri" w:hAnsi="Georgia" w:cs="Calibri"/>
        </w:rPr>
        <w:t>Al noreste mide 40.82, con María Antonieta Márquez Rodríguez, al sureste 72.38 m con fracción "B" y fracción "2", al suroeste en línea de tres inflexiones que dirigen al noroeste, el primero 7.70 metros con calle 20 de noviembre, dobla en 18.79 m y termina en 27.52 metros con fracción desmembrada, al noroeste 51.70 metros con Edmundo Llamas Félix</w:t>
      </w:r>
      <w:r w:rsidR="00F06C6B">
        <w:rPr>
          <w:rFonts w:ascii="Georgia" w:eastAsia="Calibri" w:hAnsi="Georgia" w:cs="Calibri"/>
        </w:rPr>
        <w:t>.</w:t>
      </w:r>
    </w:p>
    <w:p w:rsidR="007755B2" w:rsidRDefault="007755B2" w:rsidP="007755B2">
      <w:pPr>
        <w:autoSpaceDE w:val="0"/>
        <w:autoSpaceDN w:val="0"/>
        <w:adjustRightInd w:val="0"/>
        <w:jc w:val="both"/>
        <w:rPr>
          <w:rFonts w:ascii="Georgia" w:eastAsia="Calibri" w:hAnsi="Georgia" w:cs="Calibri"/>
        </w:rPr>
      </w:pPr>
    </w:p>
    <w:p w:rsidR="007755B2" w:rsidRDefault="007755B2" w:rsidP="007755B2">
      <w:pPr>
        <w:autoSpaceDE w:val="0"/>
        <w:autoSpaceDN w:val="0"/>
        <w:adjustRightInd w:val="0"/>
        <w:jc w:val="both"/>
        <w:rPr>
          <w:rFonts w:ascii="Georgia" w:eastAsia="Calibri" w:hAnsi="Georgia" w:cs="Calibri"/>
        </w:rPr>
      </w:pPr>
      <w:r>
        <w:rPr>
          <w:rFonts w:ascii="Georgia" w:eastAsia="Calibri" w:hAnsi="Georgia" w:cs="Calibri"/>
          <w:b/>
        </w:rPr>
        <w:t>SEGUNDO:</w:t>
      </w:r>
      <w:r>
        <w:rPr>
          <w:rFonts w:ascii="Georgia" w:eastAsia="Calibri" w:hAnsi="Georgia" w:cs="Calibri"/>
        </w:rPr>
        <w:t xml:space="preserve"> Se integrará conforme a la siguiente tabla de porcentajes de indivisos:</w:t>
      </w:r>
    </w:p>
    <w:p w:rsidR="007755B2" w:rsidRDefault="007755B2" w:rsidP="007755B2">
      <w:pPr>
        <w:autoSpaceDE w:val="0"/>
        <w:autoSpaceDN w:val="0"/>
        <w:adjustRightInd w:val="0"/>
        <w:jc w:val="both"/>
        <w:rPr>
          <w:rFonts w:ascii="Georgia" w:eastAsia="Calibri" w:hAnsi="Georgia" w:cs="Calibri"/>
        </w:rPr>
      </w:pPr>
    </w:p>
    <w:tbl>
      <w:tblPr>
        <w:tblStyle w:val="Tablaconcuadrcula"/>
        <w:tblW w:w="0" w:type="auto"/>
        <w:tblLook w:val="04A0" w:firstRow="1" w:lastRow="0" w:firstColumn="1" w:lastColumn="0" w:noHBand="0" w:noVBand="1"/>
      </w:tblPr>
      <w:tblGrid>
        <w:gridCol w:w="2244"/>
        <w:gridCol w:w="2244"/>
        <w:gridCol w:w="2245"/>
        <w:gridCol w:w="2245"/>
      </w:tblGrid>
      <w:tr w:rsidR="007755B2" w:rsidTr="00A747A3">
        <w:tc>
          <w:tcPr>
            <w:tcW w:w="2244" w:type="dxa"/>
          </w:tcPr>
          <w:p w:rsidR="007755B2" w:rsidRPr="007578E7" w:rsidRDefault="007755B2" w:rsidP="00A747A3">
            <w:pPr>
              <w:autoSpaceDE w:val="0"/>
              <w:autoSpaceDN w:val="0"/>
              <w:adjustRightInd w:val="0"/>
              <w:jc w:val="both"/>
              <w:rPr>
                <w:rFonts w:ascii="Georgia" w:eastAsia="Calibri" w:hAnsi="Georgia" w:cs="Calibri"/>
                <w:b/>
              </w:rPr>
            </w:pPr>
            <w:r>
              <w:rPr>
                <w:rFonts w:ascii="Georgia" w:eastAsia="Calibri" w:hAnsi="Georgia" w:cs="Calibri"/>
                <w:b/>
              </w:rPr>
              <w:t>CONCEPTOS</w:t>
            </w:r>
          </w:p>
        </w:tc>
        <w:tc>
          <w:tcPr>
            <w:tcW w:w="2244" w:type="dxa"/>
          </w:tcPr>
          <w:p w:rsidR="007755B2" w:rsidRPr="007578E7" w:rsidRDefault="007755B2" w:rsidP="00A747A3">
            <w:pPr>
              <w:autoSpaceDE w:val="0"/>
              <w:autoSpaceDN w:val="0"/>
              <w:adjustRightInd w:val="0"/>
              <w:jc w:val="center"/>
              <w:rPr>
                <w:rFonts w:ascii="Georgia" w:eastAsia="Calibri" w:hAnsi="Georgia" w:cs="Calibri"/>
                <w:b/>
              </w:rPr>
            </w:pPr>
            <w:r>
              <w:rPr>
                <w:rFonts w:ascii="Georgia" w:eastAsia="Calibri" w:hAnsi="Georgia" w:cs="Calibri"/>
                <w:b/>
              </w:rPr>
              <w:t>SUPERFICIE DE TERRENO M2</w:t>
            </w:r>
          </w:p>
        </w:tc>
        <w:tc>
          <w:tcPr>
            <w:tcW w:w="2245" w:type="dxa"/>
          </w:tcPr>
          <w:p w:rsidR="007755B2" w:rsidRPr="007578E7" w:rsidRDefault="007755B2" w:rsidP="00A747A3">
            <w:pPr>
              <w:autoSpaceDE w:val="0"/>
              <w:autoSpaceDN w:val="0"/>
              <w:adjustRightInd w:val="0"/>
              <w:jc w:val="center"/>
              <w:rPr>
                <w:rFonts w:ascii="Georgia" w:eastAsia="Calibri" w:hAnsi="Georgia" w:cs="Calibri"/>
                <w:b/>
              </w:rPr>
            </w:pPr>
            <w:r>
              <w:rPr>
                <w:rFonts w:ascii="Georgia" w:eastAsia="Calibri" w:hAnsi="Georgia" w:cs="Calibri"/>
                <w:b/>
              </w:rPr>
              <w:t>SUPERFICIE CONSTRUIDA</w:t>
            </w:r>
          </w:p>
        </w:tc>
        <w:tc>
          <w:tcPr>
            <w:tcW w:w="2245" w:type="dxa"/>
          </w:tcPr>
          <w:p w:rsidR="007755B2" w:rsidRPr="007578E7" w:rsidRDefault="007755B2" w:rsidP="00A747A3">
            <w:pPr>
              <w:autoSpaceDE w:val="0"/>
              <w:autoSpaceDN w:val="0"/>
              <w:adjustRightInd w:val="0"/>
              <w:jc w:val="center"/>
              <w:rPr>
                <w:rFonts w:ascii="Georgia" w:eastAsia="Calibri" w:hAnsi="Georgia" w:cs="Calibri"/>
                <w:b/>
              </w:rPr>
            </w:pPr>
            <w:r>
              <w:rPr>
                <w:rFonts w:ascii="Georgia" w:eastAsia="Calibri" w:hAnsi="Georgia" w:cs="Calibri"/>
                <w:b/>
              </w:rPr>
              <w:t>PORCENTAJE DE INDIVISO %</w:t>
            </w:r>
          </w:p>
        </w:tc>
      </w:tr>
      <w:tr w:rsidR="007755B2" w:rsidTr="00A747A3">
        <w:tc>
          <w:tcPr>
            <w:tcW w:w="2244" w:type="dxa"/>
          </w:tcPr>
          <w:p w:rsidR="007755B2" w:rsidRPr="007578E7" w:rsidRDefault="007755B2" w:rsidP="00A747A3">
            <w:pPr>
              <w:autoSpaceDE w:val="0"/>
              <w:autoSpaceDN w:val="0"/>
              <w:adjustRightInd w:val="0"/>
              <w:jc w:val="both"/>
              <w:rPr>
                <w:rFonts w:ascii="Georgia" w:eastAsia="Calibri" w:hAnsi="Georgia" w:cs="Calibri"/>
                <w:b/>
              </w:rPr>
            </w:pPr>
            <w:r>
              <w:rPr>
                <w:rFonts w:ascii="Georgia" w:eastAsia="Calibri" w:hAnsi="Georgia" w:cs="Calibri"/>
                <w:b/>
              </w:rPr>
              <w:t>CONDOMINIO Nº 1</w:t>
            </w:r>
          </w:p>
        </w:tc>
        <w:tc>
          <w:tcPr>
            <w:tcW w:w="2244"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165.54 M2</w:t>
            </w:r>
          </w:p>
        </w:tc>
        <w:tc>
          <w:tcPr>
            <w:tcW w:w="2245"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202.54 M2</w:t>
            </w:r>
          </w:p>
        </w:tc>
        <w:tc>
          <w:tcPr>
            <w:tcW w:w="2245"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7.23 %</w:t>
            </w:r>
          </w:p>
        </w:tc>
      </w:tr>
      <w:tr w:rsidR="007755B2" w:rsidTr="00A747A3">
        <w:tc>
          <w:tcPr>
            <w:tcW w:w="2244" w:type="dxa"/>
          </w:tcPr>
          <w:p w:rsidR="007755B2" w:rsidRDefault="007755B2" w:rsidP="00A747A3">
            <w:pPr>
              <w:autoSpaceDE w:val="0"/>
              <w:autoSpaceDN w:val="0"/>
              <w:adjustRightInd w:val="0"/>
              <w:jc w:val="both"/>
              <w:rPr>
                <w:rFonts w:ascii="Georgia" w:eastAsia="Calibri" w:hAnsi="Georgia" w:cs="Calibri"/>
              </w:rPr>
            </w:pPr>
            <w:r>
              <w:rPr>
                <w:rFonts w:ascii="Georgia" w:eastAsia="Calibri" w:hAnsi="Georgia" w:cs="Calibri"/>
                <w:b/>
              </w:rPr>
              <w:t>CONDOMINIO Nº 2</w:t>
            </w:r>
          </w:p>
        </w:tc>
        <w:tc>
          <w:tcPr>
            <w:tcW w:w="2244"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173.10 M2</w:t>
            </w:r>
          </w:p>
        </w:tc>
        <w:tc>
          <w:tcPr>
            <w:tcW w:w="2245"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202.54 M2</w:t>
            </w:r>
          </w:p>
        </w:tc>
        <w:tc>
          <w:tcPr>
            <w:tcW w:w="2245"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7.56 %</w:t>
            </w:r>
          </w:p>
        </w:tc>
      </w:tr>
      <w:tr w:rsidR="007755B2" w:rsidTr="00A747A3">
        <w:tc>
          <w:tcPr>
            <w:tcW w:w="2244" w:type="dxa"/>
          </w:tcPr>
          <w:p w:rsidR="007755B2" w:rsidRDefault="007755B2" w:rsidP="00A747A3">
            <w:pPr>
              <w:autoSpaceDE w:val="0"/>
              <w:autoSpaceDN w:val="0"/>
              <w:adjustRightInd w:val="0"/>
              <w:jc w:val="both"/>
              <w:rPr>
                <w:rFonts w:ascii="Georgia" w:eastAsia="Calibri" w:hAnsi="Georgia" w:cs="Calibri"/>
              </w:rPr>
            </w:pPr>
            <w:r>
              <w:rPr>
                <w:rFonts w:ascii="Georgia" w:eastAsia="Calibri" w:hAnsi="Georgia" w:cs="Calibri"/>
                <w:b/>
              </w:rPr>
              <w:t>CONDOMINIO Nº 3</w:t>
            </w:r>
          </w:p>
        </w:tc>
        <w:tc>
          <w:tcPr>
            <w:tcW w:w="2244"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179.91 M2</w:t>
            </w:r>
          </w:p>
        </w:tc>
        <w:tc>
          <w:tcPr>
            <w:tcW w:w="2245"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202.54 M2</w:t>
            </w:r>
          </w:p>
        </w:tc>
        <w:tc>
          <w:tcPr>
            <w:tcW w:w="2245"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7.85 %</w:t>
            </w:r>
          </w:p>
        </w:tc>
      </w:tr>
      <w:tr w:rsidR="007755B2" w:rsidTr="00A747A3">
        <w:tc>
          <w:tcPr>
            <w:tcW w:w="2244" w:type="dxa"/>
          </w:tcPr>
          <w:p w:rsidR="007755B2" w:rsidRDefault="007755B2" w:rsidP="00A747A3">
            <w:pPr>
              <w:autoSpaceDE w:val="0"/>
              <w:autoSpaceDN w:val="0"/>
              <w:adjustRightInd w:val="0"/>
              <w:jc w:val="both"/>
              <w:rPr>
                <w:rFonts w:ascii="Georgia" w:eastAsia="Calibri" w:hAnsi="Georgia" w:cs="Calibri"/>
              </w:rPr>
            </w:pPr>
            <w:r>
              <w:rPr>
                <w:rFonts w:ascii="Georgia" w:eastAsia="Calibri" w:hAnsi="Georgia" w:cs="Calibri"/>
                <w:b/>
              </w:rPr>
              <w:t>CONDOMINIO Nº 4</w:t>
            </w:r>
          </w:p>
        </w:tc>
        <w:tc>
          <w:tcPr>
            <w:tcW w:w="2244"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145.37 M2</w:t>
            </w:r>
          </w:p>
        </w:tc>
        <w:tc>
          <w:tcPr>
            <w:tcW w:w="2245" w:type="dxa"/>
          </w:tcPr>
          <w:p w:rsidR="007755B2" w:rsidRDefault="007755B2" w:rsidP="00A747A3">
            <w:pPr>
              <w:autoSpaceDE w:val="0"/>
              <w:autoSpaceDN w:val="0"/>
              <w:adjustRightInd w:val="0"/>
              <w:jc w:val="center"/>
              <w:rPr>
                <w:rFonts w:ascii="Georgia" w:eastAsia="Calibri" w:hAnsi="Georgia" w:cs="Calibri"/>
              </w:rPr>
            </w:pPr>
          </w:p>
        </w:tc>
        <w:tc>
          <w:tcPr>
            <w:tcW w:w="2245"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6.35%</w:t>
            </w:r>
          </w:p>
        </w:tc>
      </w:tr>
      <w:tr w:rsidR="007755B2" w:rsidTr="00A747A3">
        <w:tc>
          <w:tcPr>
            <w:tcW w:w="2244" w:type="dxa"/>
          </w:tcPr>
          <w:p w:rsidR="007755B2" w:rsidRDefault="007755B2" w:rsidP="00A747A3">
            <w:pPr>
              <w:autoSpaceDE w:val="0"/>
              <w:autoSpaceDN w:val="0"/>
              <w:adjustRightInd w:val="0"/>
              <w:jc w:val="both"/>
              <w:rPr>
                <w:rFonts w:ascii="Georgia" w:eastAsia="Calibri" w:hAnsi="Georgia" w:cs="Calibri"/>
              </w:rPr>
            </w:pPr>
            <w:r>
              <w:rPr>
                <w:rFonts w:ascii="Georgia" w:eastAsia="Calibri" w:hAnsi="Georgia" w:cs="Calibri"/>
                <w:b/>
              </w:rPr>
              <w:t>CONDOMINIO Nº 5</w:t>
            </w:r>
          </w:p>
        </w:tc>
        <w:tc>
          <w:tcPr>
            <w:tcW w:w="2244"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149.99 M2</w:t>
            </w:r>
          </w:p>
        </w:tc>
        <w:tc>
          <w:tcPr>
            <w:tcW w:w="2245"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176.45 M2</w:t>
            </w:r>
          </w:p>
        </w:tc>
        <w:tc>
          <w:tcPr>
            <w:tcW w:w="2245"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6.55 %</w:t>
            </w:r>
          </w:p>
        </w:tc>
      </w:tr>
      <w:tr w:rsidR="007755B2" w:rsidTr="00A747A3">
        <w:tc>
          <w:tcPr>
            <w:tcW w:w="2244" w:type="dxa"/>
          </w:tcPr>
          <w:p w:rsidR="007755B2" w:rsidRDefault="007755B2" w:rsidP="00A747A3">
            <w:pPr>
              <w:autoSpaceDE w:val="0"/>
              <w:autoSpaceDN w:val="0"/>
              <w:adjustRightInd w:val="0"/>
              <w:jc w:val="both"/>
              <w:rPr>
                <w:rFonts w:ascii="Georgia" w:eastAsia="Calibri" w:hAnsi="Georgia" w:cs="Calibri"/>
              </w:rPr>
            </w:pPr>
            <w:r>
              <w:rPr>
                <w:rFonts w:ascii="Georgia" w:eastAsia="Calibri" w:hAnsi="Georgia" w:cs="Calibri"/>
                <w:b/>
              </w:rPr>
              <w:t>CONDOMINIO Nº 6</w:t>
            </w:r>
          </w:p>
        </w:tc>
        <w:tc>
          <w:tcPr>
            <w:tcW w:w="2244"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149.46 M2</w:t>
            </w:r>
          </w:p>
        </w:tc>
        <w:tc>
          <w:tcPr>
            <w:tcW w:w="2245"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176.45 M2</w:t>
            </w:r>
          </w:p>
        </w:tc>
        <w:tc>
          <w:tcPr>
            <w:tcW w:w="2245"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6.53 %</w:t>
            </w:r>
          </w:p>
        </w:tc>
      </w:tr>
      <w:tr w:rsidR="007755B2" w:rsidTr="00A747A3">
        <w:tc>
          <w:tcPr>
            <w:tcW w:w="2244" w:type="dxa"/>
          </w:tcPr>
          <w:p w:rsidR="007755B2" w:rsidRDefault="007755B2" w:rsidP="00A747A3">
            <w:pPr>
              <w:autoSpaceDE w:val="0"/>
              <w:autoSpaceDN w:val="0"/>
              <w:adjustRightInd w:val="0"/>
              <w:jc w:val="both"/>
              <w:rPr>
                <w:rFonts w:ascii="Georgia" w:eastAsia="Calibri" w:hAnsi="Georgia" w:cs="Calibri"/>
              </w:rPr>
            </w:pPr>
            <w:r>
              <w:rPr>
                <w:rFonts w:ascii="Georgia" w:eastAsia="Calibri" w:hAnsi="Georgia" w:cs="Calibri"/>
                <w:b/>
              </w:rPr>
              <w:t>CONDOMINIO Nº 7</w:t>
            </w:r>
          </w:p>
        </w:tc>
        <w:tc>
          <w:tcPr>
            <w:tcW w:w="2244"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148.70 M2</w:t>
            </w:r>
          </w:p>
        </w:tc>
        <w:tc>
          <w:tcPr>
            <w:tcW w:w="2245"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206.90 M2</w:t>
            </w:r>
          </w:p>
        </w:tc>
        <w:tc>
          <w:tcPr>
            <w:tcW w:w="2245"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6.49 %</w:t>
            </w:r>
          </w:p>
        </w:tc>
      </w:tr>
      <w:tr w:rsidR="007755B2" w:rsidTr="00A747A3">
        <w:tc>
          <w:tcPr>
            <w:tcW w:w="2244" w:type="dxa"/>
          </w:tcPr>
          <w:p w:rsidR="007755B2" w:rsidRDefault="007755B2" w:rsidP="00A747A3">
            <w:pPr>
              <w:autoSpaceDE w:val="0"/>
              <w:autoSpaceDN w:val="0"/>
              <w:adjustRightInd w:val="0"/>
              <w:jc w:val="both"/>
              <w:rPr>
                <w:rFonts w:ascii="Georgia" w:eastAsia="Calibri" w:hAnsi="Georgia" w:cs="Calibri"/>
                <w:b/>
              </w:rPr>
            </w:pPr>
            <w:r>
              <w:rPr>
                <w:rFonts w:ascii="Georgia" w:eastAsia="Calibri" w:hAnsi="Georgia" w:cs="Calibri"/>
                <w:b/>
              </w:rPr>
              <w:t>CONDOMINIO Nº 8</w:t>
            </w:r>
          </w:p>
        </w:tc>
        <w:tc>
          <w:tcPr>
            <w:tcW w:w="2244"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148.37 M2</w:t>
            </w:r>
          </w:p>
        </w:tc>
        <w:tc>
          <w:tcPr>
            <w:tcW w:w="2245"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206.90 M2</w:t>
            </w:r>
          </w:p>
        </w:tc>
        <w:tc>
          <w:tcPr>
            <w:tcW w:w="2245"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6.48 %</w:t>
            </w:r>
          </w:p>
        </w:tc>
      </w:tr>
      <w:tr w:rsidR="007755B2" w:rsidTr="00A747A3">
        <w:tc>
          <w:tcPr>
            <w:tcW w:w="2244" w:type="dxa"/>
          </w:tcPr>
          <w:p w:rsidR="007755B2" w:rsidRDefault="007755B2" w:rsidP="00A747A3">
            <w:pPr>
              <w:autoSpaceDE w:val="0"/>
              <w:autoSpaceDN w:val="0"/>
              <w:adjustRightInd w:val="0"/>
              <w:jc w:val="both"/>
              <w:rPr>
                <w:rFonts w:ascii="Georgia" w:eastAsia="Calibri" w:hAnsi="Georgia" w:cs="Calibri"/>
                <w:b/>
              </w:rPr>
            </w:pPr>
            <w:r>
              <w:rPr>
                <w:rFonts w:ascii="Georgia" w:eastAsia="Calibri" w:hAnsi="Georgia" w:cs="Calibri"/>
                <w:b/>
              </w:rPr>
              <w:t>CALLE PRIVADA ÁLICA:</w:t>
            </w:r>
          </w:p>
        </w:tc>
        <w:tc>
          <w:tcPr>
            <w:tcW w:w="2244"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922.22 M2</w:t>
            </w:r>
          </w:p>
        </w:tc>
        <w:tc>
          <w:tcPr>
            <w:tcW w:w="2245" w:type="dxa"/>
          </w:tcPr>
          <w:p w:rsidR="007755B2" w:rsidRDefault="007755B2" w:rsidP="00A747A3">
            <w:pPr>
              <w:autoSpaceDE w:val="0"/>
              <w:autoSpaceDN w:val="0"/>
              <w:adjustRightInd w:val="0"/>
              <w:jc w:val="center"/>
              <w:rPr>
                <w:rFonts w:ascii="Georgia" w:eastAsia="Calibri" w:hAnsi="Georgia" w:cs="Calibri"/>
              </w:rPr>
            </w:pPr>
          </w:p>
        </w:tc>
        <w:tc>
          <w:tcPr>
            <w:tcW w:w="2245" w:type="dxa"/>
          </w:tcPr>
          <w:p w:rsidR="007755B2" w:rsidRPr="007578E7" w:rsidRDefault="007755B2" w:rsidP="00A747A3">
            <w:pPr>
              <w:autoSpaceDE w:val="0"/>
              <w:autoSpaceDN w:val="0"/>
              <w:adjustRightInd w:val="0"/>
              <w:jc w:val="center"/>
              <w:rPr>
                <w:rFonts w:ascii="Georgia" w:eastAsia="Calibri" w:hAnsi="Georgia" w:cs="Calibri"/>
              </w:rPr>
            </w:pPr>
            <w:r w:rsidRPr="007578E7">
              <w:rPr>
                <w:rFonts w:ascii="Georgia" w:eastAsia="Calibri" w:hAnsi="Georgia" w:cs="Calibri"/>
              </w:rPr>
              <w:t>40.26 %</w:t>
            </w:r>
          </w:p>
        </w:tc>
      </w:tr>
      <w:tr w:rsidR="007755B2" w:rsidTr="00A747A3">
        <w:tc>
          <w:tcPr>
            <w:tcW w:w="2244" w:type="dxa"/>
          </w:tcPr>
          <w:p w:rsidR="007755B2" w:rsidRDefault="007755B2" w:rsidP="00A747A3">
            <w:pPr>
              <w:autoSpaceDE w:val="0"/>
              <w:autoSpaceDN w:val="0"/>
              <w:adjustRightInd w:val="0"/>
              <w:jc w:val="both"/>
              <w:rPr>
                <w:rFonts w:ascii="Georgia" w:eastAsia="Calibri" w:hAnsi="Georgia" w:cs="Calibri"/>
                <w:b/>
              </w:rPr>
            </w:pPr>
            <w:r>
              <w:rPr>
                <w:rFonts w:ascii="Georgia" w:eastAsia="Calibri" w:hAnsi="Georgia" w:cs="Calibri"/>
                <w:b/>
              </w:rPr>
              <w:t>ÁREA VERDE:</w:t>
            </w:r>
          </w:p>
        </w:tc>
        <w:tc>
          <w:tcPr>
            <w:tcW w:w="2244"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99.65 M2</w:t>
            </w:r>
          </w:p>
        </w:tc>
        <w:tc>
          <w:tcPr>
            <w:tcW w:w="2245" w:type="dxa"/>
          </w:tcPr>
          <w:p w:rsidR="007755B2" w:rsidRDefault="007755B2" w:rsidP="00A747A3">
            <w:pPr>
              <w:autoSpaceDE w:val="0"/>
              <w:autoSpaceDN w:val="0"/>
              <w:adjustRightInd w:val="0"/>
              <w:jc w:val="center"/>
              <w:rPr>
                <w:rFonts w:ascii="Georgia" w:eastAsia="Calibri" w:hAnsi="Georgia" w:cs="Calibri"/>
              </w:rPr>
            </w:pPr>
          </w:p>
        </w:tc>
        <w:tc>
          <w:tcPr>
            <w:tcW w:w="2245"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4.35 %</w:t>
            </w:r>
          </w:p>
        </w:tc>
      </w:tr>
      <w:tr w:rsidR="007755B2" w:rsidTr="00A747A3">
        <w:tc>
          <w:tcPr>
            <w:tcW w:w="2244" w:type="dxa"/>
          </w:tcPr>
          <w:p w:rsidR="007755B2" w:rsidRDefault="007755B2" w:rsidP="00A747A3">
            <w:pPr>
              <w:autoSpaceDE w:val="0"/>
              <w:autoSpaceDN w:val="0"/>
              <w:adjustRightInd w:val="0"/>
              <w:jc w:val="both"/>
              <w:rPr>
                <w:rFonts w:ascii="Georgia" w:eastAsia="Calibri" w:hAnsi="Georgia" w:cs="Calibri"/>
                <w:b/>
              </w:rPr>
            </w:pPr>
            <w:r>
              <w:rPr>
                <w:rFonts w:ascii="Georgia" w:eastAsia="Calibri" w:hAnsi="Georgia" w:cs="Calibri"/>
                <w:b/>
              </w:rPr>
              <w:t>CASETA:</w:t>
            </w:r>
          </w:p>
        </w:tc>
        <w:tc>
          <w:tcPr>
            <w:tcW w:w="2244"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8.12 M2</w:t>
            </w:r>
          </w:p>
        </w:tc>
        <w:tc>
          <w:tcPr>
            <w:tcW w:w="2245"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8.12 M2</w:t>
            </w:r>
          </w:p>
        </w:tc>
        <w:tc>
          <w:tcPr>
            <w:tcW w:w="2245"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0.35 %</w:t>
            </w:r>
          </w:p>
        </w:tc>
      </w:tr>
      <w:tr w:rsidR="007755B2" w:rsidTr="00A747A3">
        <w:tc>
          <w:tcPr>
            <w:tcW w:w="2244" w:type="dxa"/>
          </w:tcPr>
          <w:p w:rsidR="007755B2" w:rsidRDefault="007755B2" w:rsidP="00A747A3">
            <w:pPr>
              <w:autoSpaceDE w:val="0"/>
              <w:autoSpaceDN w:val="0"/>
              <w:adjustRightInd w:val="0"/>
              <w:jc w:val="both"/>
              <w:rPr>
                <w:rFonts w:ascii="Georgia" w:eastAsia="Calibri" w:hAnsi="Georgia" w:cs="Calibri"/>
                <w:b/>
              </w:rPr>
            </w:pPr>
          </w:p>
        </w:tc>
        <w:tc>
          <w:tcPr>
            <w:tcW w:w="2244" w:type="dxa"/>
          </w:tcPr>
          <w:p w:rsidR="007755B2" w:rsidRDefault="007755B2" w:rsidP="00A747A3">
            <w:pPr>
              <w:autoSpaceDE w:val="0"/>
              <w:autoSpaceDN w:val="0"/>
              <w:adjustRightInd w:val="0"/>
              <w:jc w:val="center"/>
              <w:rPr>
                <w:rFonts w:ascii="Georgia" w:eastAsia="Calibri" w:hAnsi="Georgia" w:cs="Calibri"/>
              </w:rPr>
            </w:pPr>
          </w:p>
        </w:tc>
        <w:tc>
          <w:tcPr>
            <w:tcW w:w="2245" w:type="dxa"/>
          </w:tcPr>
          <w:p w:rsidR="007755B2" w:rsidRDefault="007755B2" w:rsidP="00A747A3">
            <w:pPr>
              <w:autoSpaceDE w:val="0"/>
              <w:autoSpaceDN w:val="0"/>
              <w:adjustRightInd w:val="0"/>
              <w:jc w:val="center"/>
              <w:rPr>
                <w:rFonts w:ascii="Georgia" w:eastAsia="Calibri" w:hAnsi="Georgia" w:cs="Calibri"/>
              </w:rPr>
            </w:pPr>
          </w:p>
        </w:tc>
        <w:tc>
          <w:tcPr>
            <w:tcW w:w="2245" w:type="dxa"/>
          </w:tcPr>
          <w:p w:rsidR="007755B2" w:rsidRDefault="007755B2" w:rsidP="00A747A3">
            <w:pPr>
              <w:autoSpaceDE w:val="0"/>
              <w:autoSpaceDN w:val="0"/>
              <w:adjustRightInd w:val="0"/>
              <w:jc w:val="center"/>
              <w:rPr>
                <w:rFonts w:ascii="Georgia" w:eastAsia="Calibri" w:hAnsi="Georgia" w:cs="Calibri"/>
              </w:rPr>
            </w:pPr>
          </w:p>
        </w:tc>
      </w:tr>
      <w:tr w:rsidR="007755B2" w:rsidTr="00A747A3">
        <w:tc>
          <w:tcPr>
            <w:tcW w:w="2244" w:type="dxa"/>
          </w:tcPr>
          <w:p w:rsidR="007755B2" w:rsidRDefault="007755B2" w:rsidP="00A747A3">
            <w:pPr>
              <w:autoSpaceDE w:val="0"/>
              <w:autoSpaceDN w:val="0"/>
              <w:adjustRightInd w:val="0"/>
              <w:jc w:val="both"/>
              <w:rPr>
                <w:rFonts w:ascii="Georgia" w:eastAsia="Calibri" w:hAnsi="Georgia" w:cs="Calibri"/>
                <w:b/>
              </w:rPr>
            </w:pPr>
            <w:r>
              <w:rPr>
                <w:rFonts w:ascii="Georgia" w:eastAsia="Calibri" w:hAnsi="Georgia" w:cs="Calibri"/>
                <w:b/>
              </w:rPr>
              <w:t>TOTAL</w:t>
            </w:r>
          </w:p>
        </w:tc>
        <w:tc>
          <w:tcPr>
            <w:tcW w:w="2244"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2,290.43 M2</w:t>
            </w:r>
          </w:p>
        </w:tc>
        <w:tc>
          <w:tcPr>
            <w:tcW w:w="2245"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1382.44 M2</w:t>
            </w:r>
          </w:p>
        </w:tc>
        <w:tc>
          <w:tcPr>
            <w:tcW w:w="2245" w:type="dxa"/>
          </w:tcPr>
          <w:p w:rsidR="007755B2" w:rsidRDefault="007755B2" w:rsidP="00A747A3">
            <w:pPr>
              <w:autoSpaceDE w:val="0"/>
              <w:autoSpaceDN w:val="0"/>
              <w:adjustRightInd w:val="0"/>
              <w:jc w:val="center"/>
              <w:rPr>
                <w:rFonts w:ascii="Georgia" w:eastAsia="Calibri" w:hAnsi="Georgia" w:cs="Calibri"/>
              </w:rPr>
            </w:pPr>
            <w:r>
              <w:rPr>
                <w:rFonts w:ascii="Georgia" w:eastAsia="Calibri" w:hAnsi="Georgia" w:cs="Calibri"/>
              </w:rPr>
              <w:t>100.00 %</w:t>
            </w:r>
          </w:p>
        </w:tc>
      </w:tr>
    </w:tbl>
    <w:p w:rsidR="00F345FD" w:rsidRDefault="00F345FD" w:rsidP="00F62958">
      <w:pPr>
        <w:autoSpaceDE w:val="0"/>
        <w:autoSpaceDN w:val="0"/>
        <w:adjustRightInd w:val="0"/>
        <w:jc w:val="both"/>
        <w:rPr>
          <w:rFonts w:ascii="Georgia" w:eastAsia="Calibri" w:hAnsi="Georgia" w:cs="Mongolian Baiti"/>
          <w:b/>
        </w:rPr>
      </w:pPr>
    </w:p>
    <w:p w:rsidR="00F62958" w:rsidRDefault="00F62958" w:rsidP="00F62958">
      <w:pPr>
        <w:autoSpaceDE w:val="0"/>
        <w:autoSpaceDN w:val="0"/>
        <w:adjustRightInd w:val="0"/>
        <w:jc w:val="both"/>
        <w:rPr>
          <w:rFonts w:ascii="Georgia" w:eastAsia="Calibri" w:hAnsi="Georgia" w:cs="Calibri"/>
        </w:rPr>
      </w:pPr>
      <w:r w:rsidRPr="00F62958">
        <w:rPr>
          <w:rFonts w:ascii="Georgia" w:hAnsi="Georgia"/>
          <w:b/>
        </w:rPr>
        <w:t>AHAZ</w:t>
      </w:r>
      <w:r>
        <w:rPr>
          <w:rFonts w:ascii="Georgia" w:hAnsi="Georgia" w:cs="Calibri"/>
          <w:b/>
        </w:rPr>
        <w:t>/24</w:t>
      </w:r>
      <w:r w:rsidR="001B3B6F">
        <w:rPr>
          <w:rFonts w:ascii="Georgia" w:hAnsi="Georgia" w:cs="Calibri"/>
          <w:b/>
        </w:rPr>
        <w:t>3</w:t>
      </w:r>
      <w:r w:rsidRPr="00F62958">
        <w:rPr>
          <w:rFonts w:ascii="Georgia" w:hAnsi="Georgia" w:cs="Calibri"/>
          <w:b/>
        </w:rPr>
        <w:t xml:space="preserve">/2019.- </w:t>
      </w:r>
      <w:r w:rsidRPr="00F62958">
        <w:rPr>
          <w:rFonts w:ascii="Georgia" w:hAnsi="Georgia" w:cs="Calibri"/>
        </w:rPr>
        <w:t>“Se aprueba por unanimidad de votos,</w:t>
      </w:r>
      <w:r>
        <w:rPr>
          <w:rFonts w:ascii="Georgia" w:hAnsi="Georgia" w:cs="Calibri"/>
        </w:rPr>
        <w:t xml:space="preserve"> el </w:t>
      </w:r>
      <w:r w:rsidRPr="00F62958">
        <w:rPr>
          <w:rFonts w:ascii="Georgia" w:eastAsia="Calibri" w:hAnsi="Georgia" w:cs="Calibri"/>
        </w:rPr>
        <w:t xml:space="preserve">dictamen que presenta la Comisión Edilicia de Obra Pública, Desarrollo Urbano y Ordenamiento Territorial, relativo a la solicitud de Régimen de Propiedad en Condominio que presenta el C. Fausto Flavio Noriega </w:t>
      </w:r>
      <w:r w:rsidR="006C6D3D" w:rsidRPr="00F62958">
        <w:rPr>
          <w:rFonts w:ascii="Georgia" w:eastAsia="Calibri" w:hAnsi="Georgia" w:cs="Calibri"/>
        </w:rPr>
        <w:t>Pérez</w:t>
      </w:r>
      <w:r w:rsidRPr="00F62958">
        <w:rPr>
          <w:rFonts w:ascii="Georgia" w:eastAsia="Calibri" w:hAnsi="Georgia" w:cs="Calibri"/>
        </w:rPr>
        <w:t>, respecto de una finca ubicada en Calle Juan Andrew Almazán número 120 fraccionamiento Javier Barros Sierra de esta Ciudad Capital</w:t>
      </w:r>
      <w:r>
        <w:rPr>
          <w:rFonts w:ascii="Georgia" w:eastAsia="Calibri" w:hAnsi="Georgia" w:cs="Calibri"/>
        </w:rPr>
        <w:t>, consistente en:</w:t>
      </w:r>
    </w:p>
    <w:p w:rsidR="007755B2" w:rsidRDefault="007755B2" w:rsidP="007755B2">
      <w:pPr>
        <w:autoSpaceDE w:val="0"/>
        <w:autoSpaceDN w:val="0"/>
        <w:adjustRightInd w:val="0"/>
        <w:jc w:val="both"/>
        <w:rPr>
          <w:rFonts w:ascii="Georgia" w:eastAsia="Calibri" w:hAnsi="Georgia" w:cs="Mongolian Baiti"/>
          <w:b/>
        </w:rPr>
      </w:pPr>
    </w:p>
    <w:p w:rsidR="007755B2" w:rsidRDefault="007755B2" w:rsidP="007755B2">
      <w:pPr>
        <w:autoSpaceDE w:val="0"/>
        <w:autoSpaceDN w:val="0"/>
        <w:adjustRightInd w:val="0"/>
        <w:jc w:val="both"/>
        <w:rPr>
          <w:rFonts w:ascii="Georgia" w:eastAsia="Calibri" w:hAnsi="Georgia" w:cs="Mongolian Baiti"/>
        </w:rPr>
      </w:pPr>
      <w:r>
        <w:rPr>
          <w:rFonts w:ascii="Georgia" w:eastAsia="Calibri" w:hAnsi="Georgia" w:cs="Mongolian Baiti"/>
          <w:b/>
        </w:rPr>
        <w:lastRenderedPageBreak/>
        <w:t xml:space="preserve">PRIMERO: </w:t>
      </w:r>
      <w:r>
        <w:rPr>
          <w:rFonts w:ascii="Georgia" w:eastAsia="Calibri" w:hAnsi="Georgia" w:cs="Mongolian Baiti"/>
        </w:rPr>
        <w:t xml:space="preserve">Es de autorizarse y se autoriza la solicitud relativa al Régimen de Propiedad en Condominio tipo vertical para dos condominios, que pretende establecer en una finca ubicada en la Calle Juan Andrew Almazán número 12o Fraccionamiento Javier Barros Sierra de esta Ciudad Capital, para uso habitacional con una </w:t>
      </w:r>
      <w:r w:rsidR="004D0A53">
        <w:rPr>
          <w:rFonts w:ascii="Georgia" w:eastAsia="Calibri" w:hAnsi="Georgia" w:cs="Mongolian Baiti"/>
        </w:rPr>
        <w:t xml:space="preserve">superficie de terreno de 121.38 </w:t>
      </w:r>
      <w:r>
        <w:rPr>
          <w:rFonts w:ascii="Georgia" w:eastAsia="Calibri" w:hAnsi="Georgia" w:cs="Mongolian Baiti"/>
        </w:rPr>
        <w:t>M2 y una superficie construida de 203.70 M2 a favor del C. Fausto Flavio Noriega Pérez, cuyos condominios quedan plenamente descritos  con las siguientes medidas y colindancias:</w:t>
      </w:r>
    </w:p>
    <w:p w:rsidR="007755B2" w:rsidRDefault="007755B2" w:rsidP="007755B2">
      <w:pPr>
        <w:autoSpaceDE w:val="0"/>
        <w:autoSpaceDN w:val="0"/>
        <w:adjustRightInd w:val="0"/>
        <w:jc w:val="both"/>
        <w:rPr>
          <w:rFonts w:ascii="Georgia" w:eastAsia="Calibri" w:hAnsi="Georgia" w:cs="Mongolian Baiti"/>
        </w:rPr>
      </w:pPr>
    </w:p>
    <w:p w:rsidR="007755B2" w:rsidRDefault="007755B2" w:rsidP="007755B2">
      <w:pPr>
        <w:autoSpaceDE w:val="0"/>
        <w:autoSpaceDN w:val="0"/>
        <w:adjustRightInd w:val="0"/>
        <w:jc w:val="both"/>
        <w:rPr>
          <w:rFonts w:ascii="Georgia" w:eastAsia="Calibri" w:hAnsi="Georgia" w:cs="Mongolian Baiti"/>
        </w:rPr>
      </w:pPr>
      <w:r>
        <w:rPr>
          <w:rFonts w:ascii="Georgia" w:eastAsia="Calibri" w:hAnsi="Georgia" w:cs="Mongolian Baiti"/>
        </w:rPr>
        <w:t>Al norte en una línea de 7.50 mts, colinda</w:t>
      </w:r>
      <w:r w:rsidR="004D0A53">
        <w:rPr>
          <w:rFonts w:ascii="Georgia" w:eastAsia="Calibri" w:hAnsi="Georgia" w:cs="Mongolian Baiti"/>
        </w:rPr>
        <w:t xml:space="preserve"> con calle Juan Andrew Almazán,</w:t>
      </w:r>
      <w:r>
        <w:rPr>
          <w:rFonts w:ascii="Georgia" w:eastAsia="Calibri" w:hAnsi="Georgia" w:cs="Mongolian Baiti"/>
        </w:rPr>
        <w:t xml:space="preserve"> al este en una línea de 16.18 mts, colinda con Ma. Rosario Jara, al sur una línea de 7.50 mts, colinda con Adolfo Díaz, al oeste en una línea de 16.18 mts, colinda con fracción subdividida.</w:t>
      </w:r>
    </w:p>
    <w:p w:rsidR="007755B2" w:rsidRDefault="007755B2" w:rsidP="007755B2">
      <w:pPr>
        <w:autoSpaceDE w:val="0"/>
        <w:autoSpaceDN w:val="0"/>
        <w:adjustRightInd w:val="0"/>
        <w:jc w:val="both"/>
        <w:rPr>
          <w:rFonts w:ascii="Georgia" w:eastAsia="Calibri" w:hAnsi="Georgia" w:cs="Mongolian Baiti"/>
          <w:b/>
        </w:rPr>
      </w:pPr>
    </w:p>
    <w:p w:rsidR="007755B2" w:rsidRDefault="007755B2" w:rsidP="007755B2">
      <w:pPr>
        <w:autoSpaceDE w:val="0"/>
        <w:autoSpaceDN w:val="0"/>
        <w:adjustRightInd w:val="0"/>
        <w:jc w:val="both"/>
        <w:rPr>
          <w:rFonts w:ascii="Georgia" w:eastAsia="Calibri" w:hAnsi="Georgia" w:cs="Mongolian Baiti"/>
        </w:rPr>
      </w:pPr>
      <w:r>
        <w:rPr>
          <w:rFonts w:ascii="Georgia" w:eastAsia="Calibri" w:hAnsi="Georgia" w:cs="Mongolian Baiti"/>
          <w:b/>
        </w:rPr>
        <w:t xml:space="preserve">SEGUNDO: </w:t>
      </w:r>
      <w:r>
        <w:rPr>
          <w:rFonts w:ascii="Georgia" w:eastAsia="Calibri" w:hAnsi="Georgia" w:cs="Mongolian Baiti"/>
        </w:rPr>
        <w:t>Se integrará conforme a la siguiente tabla de porcentajes de indivisos:</w:t>
      </w:r>
    </w:p>
    <w:tbl>
      <w:tblPr>
        <w:tblStyle w:val="Tablaconcuadrcula"/>
        <w:tblW w:w="0" w:type="auto"/>
        <w:tblLook w:val="04A0" w:firstRow="1" w:lastRow="0" w:firstColumn="1" w:lastColumn="0" w:noHBand="0" w:noVBand="1"/>
      </w:tblPr>
      <w:tblGrid>
        <w:gridCol w:w="2219"/>
        <w:gridCol w:w="2211"/>
        <w:gridCol w:w="2193"/>
        <w:gridCol w:w="1251"/>
        <w:gridCol w:w="1180"/>
      </w:tblGrid>
      <w:tr w:rsidR="007755B2" w:rsidTr="00A747A3">
        <w:tc>
          <w:tcPr>
            <w:tcW w:w="2244" w:type="dxa"/>
          </w:tcPr>
          <w:p w:rsidR="007755B2" w:rsidRPr="00F4333D" w:rsidRDefault="007755B2" w:rsidP="00A747A3">
            <w:pPr>
              <w:autoSpaceDE w:val="0"/>
              <w:autoSpaceDN w:val="0"/>
              <w:adjustRightInd w:val="0"/>
              <w:jc w:val="center"/>
              <w:rPr>
                <w:rFonts w:ascii="Georgia" w:eastAsia="Calibri" w:hAnsi="Georgia" w:cs="Mongolian Baiti"/>
                <w:b/>
              </w:rPr>
            </w:pPr>
            <w:r>
              <w:rPr>
                <w:rFonts w:ascii="Georgia" w:eastAsia="Calibri" w:hAnsi="Georgia" w:cs="Mongolian Baiti"/>
                <w:b/>
              </w:rPr>
              <w:t>AREA</w:t>
            </w:r>
          </w:p>
        </w:tc>
        <w:tc>
          <w:tcPr>
            <w:tcW w:w="2244" w:type="dxa"/>
          </w:tcPr>
          <w:p w:rsidR="007755B2" w:rsidRPr="00F4333D" w:rsidRDefault="007755B2" w:rsidP="00A747A3">
            <w:pPr>
              <w:autoSpaceDE w:val="0"/>
              <w:autoSpaceDN w:val="0"/>
              <w:adjustRightInd w:val="0"/>
              <w:jc w:val="center"/>
              <w:rPr>
                <w:rFonts w:ascii="Georgia" w:eastAsia="Calibri" w:hAnsi="Georgia" w:cs="Mongolian Baiti"/>
                <w:b/>
              </w:rPr>
            </w:pPr>
            <w:r>
              <w:rPr>
                <w:rFonts w:ascii="Georgia" w:eastAsia="Calibri" w:hAnsi="Georgia" w:cs="Mongolian Baiti"/>
                <w:b/>
              </w:rPr>
              <w:t>PORCENTAJE %</w:t>
            </w:r>
          </w:p>
        </w:tc>
        <w:tc>
          <w:tcPr>
            <w:tcW w:w="2245" w:type="dxa"/>
          </w:tcPr>
          <w:p w:rsidR="007755B2" w:rsidRPr="00F4333D" w:rsidRDefault="007755B2" w:rsidP="00A747A3">
            <w:pPr>
              <w:autoSpaceDE w:val="0"/>
              <w:autoSpaceDN w:val="0"/>
              <w:adjustRightInd w:val="0"/>
              <w:jc w:val="center"/>
              <w:rPr>
                <w:rFonts w:ascii="Georgia" w:eastAsia="Calibri" w:hAnsi="Georgia" w:cs="Mongolian Baiti"/>
                <w:b/>
              </w:rPr>
            </w:pPr>
            <w:r>
              <w:rPr>
                <w:rFonts w:ascii="Georgia" w:eastAsia="Calibri" w:hAnsi="Georgia" w:cs="Mongolian Baiti"/>
                <w:b/>
              </w:rPr>
              <w:t>SUPERFICIE DE TERRENO M2</w:t>
            </w:r>
          </w:p>
        </w:tc>
        <w:tc>
          <w:tcPr>
            <w:tcW w:w="2245" w:type="dxa"/>
            <w:gridSpan w:val="2"/>
          </w:tcPr>
          <w:p w:rsidR="007755B2" w:rsidRPr="00F4333D" w:rsidRDefault="007755B2" w:rsidP="00A747A3">
            <w:pPr>
              <w:autoSpaceDE w:val="0"/>
              <w:autoSpaceDN w:val="0"/>
              <w:adjustRightInd w:val="0"/>
              <w:jc w:val="center"/>
              <w:rPr>
                <w:rFonts w:ascii="Georgia" w:eastAsia="Calibri" w:hAnsi="Georgia" w:cs="Mongolian Baiti"/>
                <w:b/>
              </w:rPr>
            </w:pPr>
            <w:r>
              <w:rPr>
                <w:rFonts w:ascii="Georgia" w:eastAsia="Calibri" w:hAnsi="Georgia" w:cs="Mongolian Baiti"/>
                <w:b/>
              </w:rPr>
              <w:t>ÁREA DE CONSTRUCCIÓN</w:t>
            </w:r>
          </w:p>
        </w:tc>
      </w:tr>
      <w:tr w:rsidR="007755B2" w:rsidTr="00A747A3">
        <w:tc>
          <w:tcPr>
            <w:tcW w:w="2244" w:type="dxa"/>
          </w:tcPr>
          <w:p w:rsidR="007755B2" w:rsidRPr="00F4333D" w:rsidRDefault="007755B2" w:rsidP="00A747A3">
            <w:pPr>
              <w:autoSpaceDE w:val="0"/>
              <w:autoSpaceDN w:val="0"/>
              <w:adjustRightInd w:val="0"/>
              <w:jc w:val="both"/>
              <w:rPr>
                <w:rFonts w:ascii="Georgia" w:eastAsia="Calibri" w:hAnsi="Georgia" w:cs="Mongolian Baiti"/>
                <w:b/>
              </w:rPr>
            </w:pPr>
            <w:r>
              <w:rPr>
                <w:rFonts w:ascii="Georgia" w:eastAsia="Calibri" w:hAnsi="Georgia" w:cs="Mongolian Baiti"/>
                <w:b/>
              </w:rPr>
              <w:t>CONDOMINIO O1</w:t>
            </w:r>
          </w:p>
        </w:tc>
        <w:tc>
          <w:tcPr>
            <w:tcW w:w="2244" w:type="dxa"/>
          </w:tcPr>
          <w:p w:rsidR="007755B2" w:rsidRDefault="007755B2" w:rsidP="00A747A3">
            <w:pPr>
              <w:autoSpaceDE w:val="0"/>
              <w:autoSpaceDN w:val="0"/>
              <w:adjustRightInd w:val="0"/>
              <w:jc w:val="center"/>
              <w:rPr>
                <w:rFonts w:ascii="Georgia" w:eastAsia="Calibri" w:hAnsi="Georgia" w:cs="Mongolian Baiti"/>
              </w:rPr>
            </w:pPr>
            <w:r>
              <w:rPr>
                <w:rFonts w:ascii="Georgia" w:eastAsia="Calibri" w:hAnsi="Georgia" w:cs="Mongolian Baiti"/>
              </w:rPr>
              <w:t>50.00%</w:t>
            </w:r>
          </w:p>
        </w:tc>
        <w:tc>
          <w:tcPr>
            <w:tcW w:w="2245" w:type="dxa"/>
          </w:tcPr>
          <w:p w:rsidR="007755B2" w:rsidRDefault="007755B2" w:rsidP="00A747A3">
            <w:pPr>
              <w:autoSpaceDE w:val="0"/>
              <w:autoSpaceDN w:val="0"/>
              <w:adjustRightInd w:val="0"/>
              <w:jc w:val="center"/>
              <w:rPr>
                <w:rFonts w:ascii="Georgia" w:eastAsia="Calibri" w:hAnsi="Georgia" w:cs="Mongolian Baiti"/>
              </w:rPr>
            </w:pPr>
            <w:r>
              <w:rPr>
                <w:rFonts w:ascii="Georgia" w:eastAsia="Calibri" w:hAnsi="Georgia" w:cs="Mongolian Baiti"/>
              </w:rPr>
              <w:t>121.38</w:t>
            </w:r>
          </w:p>
        </w:tc>
        <w:tc>
          <w:tcPr>
            <w:tcW w:w="1053" w:type="dxa"/>
          </w:tcPr>
          <w:p w:rsidR="007755B2" w:rsidRDefault="007755B2" w:rsidP="00A747A3">
            <w:pPr>
              <w:autoSpaceDE w:val="0"/>
              <w:autoSpaceDN w:val="0"/>
              <w:adjustRightInd w:val="0"/>
              <w:jc w:val="center"/>
              <w:rPr>
                <w:rFonts w:ascii="Georgia" w:eastAsia="Calibri" w:hAnsi="Georgia" w:cs="Mongolian Baiti"/>
              </w:rPr>
            </w:pPr>
            <w:r>
              <w:rPr>
                <w:rFonts w:ascii="Georgia" w:eastAsia="Calibri" w:hAnsi="Georgia" w:cs="Mongolian Baiti"/>
              </w:rPr>
              <w:t>101.85</w:t>
            </w:r>
          </w:p>
        </w:tc>
        <w:tc>
          <w:tcPr>
            <w:tcW w:w="1192" w:type="dxa"/>
          </w:tcPr>
          <w:p w:rsidR="007755B2" w:rsidRDefault="007755B2" w:rsidP="00A747A3">
            <w:pPr>
              <w:autoSpaceDE w:val="0"/>
              <w:autoSpaceDN w:val="0"/>
              <w:adjustRightInd w:val="0"/>
              <w:jc w:val="center"/>
              <w:rPr>
                <w:rFonts w:ascii="Georgia" w:eastAsia="Calibri" w:hAnsi="Georgia" w:cs="Mongolian Baiti"/>
              </w:rPr>
            </w:pPr>
            <w:r>
              <w:rPr>
                <w:rFonts w:ascii="Georgia" w:eastAsia="Calibri" w:hAnsi="Georgia" w:cs="Mongolian Baiti"/>
              </w:rPr>
              <w:t>M2</w:t>
            </w:r>
          </w:p>
        </w:tc>
      </w:tr>
      <w:tr w:rsidR="007755B2" w:rsidTr="00A747A3">
        <w:tc>
          <w:tcPr>
            <w:tcW w:w="2244" w:type="dxa"/>
          </w:tcPr>
          <w:p w:rsidR="007755B2" w:rsidRPr="00F4333D" w:rsidRDefault="007755B2" w:rsidP="00A747A3">
            <w:pPr>
              <w:autoSpaceDE w:val="0"/>
              <w:autoSpaceDN w:val="0"/>
              <w:adjustRightInd w:val="0"/>
              <w:jc w:val="both"/>
              <w:rPr>
                <w:rFonts w:ascii="Georgia" w:eastAsia="Calibri" w:hAnsi="Georgia" w:cs="Mongolian Baiti"/>
                <w:b/>
              </w:rPr>
            </w:pPr>
            <w:r w:rsidRPr="00F4333D">
              <w:rPr>
                <w:rFonts w:ascii="Georgia" w:eastAsia="Calibri" w:hAnsi="Georgia" w:cs="Mongolian Baiti"/>
                <w:b/>
              </w:rPr>
              <w:t>CONDOMINIO 02</w:t>
            </w:r>
          </w:p>
        </w:tc>
        <w:tc>
          <w:tcPr>
            <w:tcW w:w="2244" w:type="dxa"/>
          </w:tcPr>
          <w:p w:rsidR="007755B2" w:rsidRDefault="007755B2" w:rsidP="00A747A3">
            <w:pPr>
              <w:autoSpaceDE w:val="0"/>
              <w:autoSpaceDN w:val="0"/>
              <w:adjustRightInd w:val="0"/>
              <w:jc w:val="center"/>
              <w:rPr>
                <w:rFonts w:ascii="Georgia" w:eastAsia="Calibri" w:hAnsi="Georgia" w:cs="Mongolian Baiti"/>
              </w:rPr>
            </w:pPr>
            <w:r>
              <w:rPr>
                <w:rFonts w:ascii="Georgia" w:eastAsia="Calibri" w:hAnsi="Georgia" w:cs="Mongolian Baiti"/>
              </w:rPr>
              <w:t>50.00%</w:t>
            </w:r>
          </w:p>
        </w:tc>
        <w:tc>
          <w:tcPr>
            <w:tcW w:w="2245" w:type="dxa"/>
          </w:tcPr>
          <w:p w:rsidR="007755B2" w:rsidRDefault="007755B2" w:rsidP="00A747A3">
            <w:pPr>
              <w:autoSpaceDE w:val="0"/>
              <w:autoSpaceDN w:val="0"/>
              <w:adjustRightInd w:val="0"/>
              <w:jc w:val="center"/>
              <w:rPr>
                <w:rFonts w:ascii="Georgia" w:eastAsia="Calibri" w:hAnsi="Georgia" w:cs="Mongolian Baiti"/>
              </w:rPr>
            </w:pPr>
            <w:r>
              <w:rPr>
                <w:rFonts w:ascii="Georgia" w:eastAsia="Calibri" w:hAnsi="Georgia" w:cs="Mongolian Baiti"/>
              </w:rPr>
              <w:t>0.00</w:t>
            </w:r>
          </w:p>
        </w:tc>
        <w:tc>
          <w:tcPr>
            <w:tcW w:w="1053" w:type="dxa"/>
          </w:tcPr>
          <w:p w:rsidR="007755B2" w:rsidRDefault="007755B2" w:rsidP="00A747A3">
            <w:pPr>
              <w:autoSpaceDE w:val="0"/>
              <w:autoSpaceDN w:val="0"/>
              <w:adjustRightInd w:val="0"/>
              <w:jc w:val="center"/>
              <w:rPr>
                <w:rFonts w:ascii="Georgia" w:eastAsia="Calibri" w:hAnsi="Georgia" w:cs="Mongolian Baiti"/>
              </w:rPr>
            </w:pPr>
            <w:r>
              <w:rPr>
                <w:rFonts w:ascii="Georgia" w:eastAsia="Calibri" w:hAnsi="Georgia" w:cs="Mongolian Baiti"/>
              </w:rPr>
              <w:t>101.85</w:t>
            </w:r>
          </w:p>
        </w:tc>
        <w:tc>
          <w:tcPr>
            <w:tcW w:w="1192" w:type="dxa"/>
          </w:tcPr>
          <w:p w:rsidR="007755B2" w:rsidRDefault="007755B2" w:rsidP="00A747A3">
            <w:pPr>
              <w:autoSpaceDE w:val="0"/>
              <w:autoSpaceDN w:val="0"/>
              <w:adjustRightInd w:val="0"/>
              <w:jc w:val="center"/>
              <w:rPr>
                <w:rFonts w:ascii="Georgia" w:eastAsia="Calibri" w:hAnsi="Georgia" w:cs="Mongolian Baiti"/>
              </w:rPr>
            </w:pPr>
            <w:r>
              <w:rPr>
                <w:rFonts w:ascii="Georgia" w:eastAsia="Calibri" w:hAnsi="Georgia" w:cs="Mongolian Baiti"/>
              </w:rPr>
              <w:t>M2</w:t>
            </w:r>
          </w:p>
        </w:tc>
      </w:tr>
      <w:tr w:rsidR="007755B2" w:rsidTr="00A747A3">
        <w:tc>
          <w:tcPr>
            <w:tcW w:w="2244" w:type="dxa"/>
          </w:tcPr>
          <w:p w:rsidR="007755B2" w:rsidRPr="00F4333D" w:rsidRDefault="007755B2" w:rsidP="00A747A3">
            <w:pPr>
              <w:autoSpaceDE w:val="0"/>
              <w:autoSpaceDN w:val="0"/>
              <w:adjustRightInd w:val="0"/>
              <w:jc w:val="both"/>
              <w:rPr>
                <w:rFonts w:ascii="Georgia" w:eastAsia="Calibri" w:hAnsi="Georgia" w:cs="Mongolian Baiti"/>
                <w:b/>
              </w:rPr>
            </w:pPr>
            <w:r>
              <w:rPr>
                <w:rFonts w:ascii="Georgia" w:eastAsia="Calibri" w:hAnsi="Georgia" w:cs="Mongolian Baiti"/>
                <w:b/>
              </w:rPr>
              <w:t>TOTAL</w:t>
            </w:r>
          </w:p>
        </w:tc>
        <w:tc>
          <w:tcPr>
            <w:tcW w:w="2244" w:type="dxa"/>
          </w:tcPr>
          <w:p w:rsidR="007755B2" w:rsidRDefault="007755B2" w:rsidP="00A747A3">
            <w:pPr>
              <w:autoSpaceDE w:val="0"/>
              <w:autoSpaceDN w:val="0"/>
              <w:adjustRightInd w:val="0"/>
              <w:jc w:val="center"/>
              <w:rPr>
                <w:rFonts w:ascii="Georgia" w:eastAsia="Calibri" w:hAnsi="Georgia" w:cs="Mongolian Baiti"/>
              </w:rPr>
            </w:pPr>
            <w:r>
              <w:rPr>
                <w:rFonts w:ascii="Georgia" w:eastAsia="Calibri" w:hAnsi="Georgia" w:cs="Mongolian Baiti"/>
              </w:rPr>
              <w:t>100.00%</w:t>
            </w:r>
          </w:p>
        </w:tc>
        <w:tc>
          <w:tcPr>
            <w:tcW w:w="2245" w:type="dxa"/>
          </w:tcPr>
          <w:p w:rsidR="007755B2" w:rsidRDefault="007755B2" w:rsidP="00A747A3">
            <w:pPr>
              <w:autoSpaceDE w:val="0"/>
              <w:autoSpaceDN w:val="0"/>
              <w:adjustRightInd w:val="0"/>
              <w:jc w:val="center"/>
              <w:rPr>
                <w:rFonts w:ascii="Georgia" w:eastAsia="Calibri" w:hAnsi="Georgia" w:cs="Mongolian Baiti"/>
              </w:rPr>
            </w:pPr>
            <w:r>
              <w:rPr>
                <w:rFonts w:ascii="Georgia" w:eastAsia="Calibri" w:hAnsi="Georgia" w:cs="Mongolian Baiti"/>
              </w:rPr>
              <w:t>121.38</w:t>
            </w:r>
          </w:p>
        </w:tc>
        <w:tc>
          <w:tcPr>
            <w:tcW w:w="1053" w:type="dxa"/>
          </w:tcPr>
          <w:p w:rsidR="007755B2" w:rsidRDefault="007755B2" w:rsidP="00A747A3">
            <w:pPr>
              <w:autoSpaceDE w:val="0"/>
              <w:autoSpaceDN w:val="0"/>
              <w:adjustRightInd w:val="0"/>
              <w:jc w:val="center"/>
              <w:rPr>
                <w:rFonts w:ascii="Georgia" w:eastAsia="Calibri" w:hAnsi="Georgia" w:cs="Mongolian Baiti"/>
              </w:rPr>
            </w:pPr>
            <w:r>
              <w:rPr>
                <w:rFonts w:ascii="Georgia" w:eastAsia="Calibri" w:hAnsi="Georgia" w:cs="Mongolian Baiti"/>
              </w:rPr>
              <w:t>203.70</w:t>
            </w:r>
          </w:p>
        </w:tc>
        <w:tc>
          <w:tcPr>
            <w:tcW w:w="1192" w:type="dxa"/>
          </w:tcPr>
          <w:p w:rsidR="007755B2" w:rsidRDefault="007755B2" w:rsidP="00A747A3">
            <w:pPr>
              <w:autoSpaceDE w:val="0"/>
              <w:autoSpaceDN w:val="0"/>
              <w:adjustRightInd w:val="0"/>
              <w:jc w:val="center"/>
              <w:rPr>
                <w:rFonts w:ascii="Georgia" w:eastAsia="Calibri" w:hAnsi="Georgia" w:cs="Mongolian Baiti"/>
              </w:rPr>
            </w:pPr>
            <w:r>
              <w:rPr>
                <w:rFonts w:ascii="Georgia" w:eastAsia="Calibri" w:hAnsi="Georgia" w:cs="Mongolian Baiti"/>
              </w:rPr>
              <w:t>M2</w:t>
            </w:r>
          </w:p>
        </w:tc>
      </w:tr>
    </w:tbl>
    <w:p w:rsidR="007755B2" w:rsidRPr="00F90FE8" w:rsidRDefault="007755B2" w:rsidP="007755B2">
      <w:pPr>
        <w:autoSpaceDE w:val="0"/>
        <w:autoSpaceDN w:val="0"/>
        <w:adjustRightInd w:val="0"/>
        <w:jc w:val="both"/>
        <w:rPr>
          <w:rFonts w:ascii="Georgia" w:eastAsia="Calibri" w:hAnsi="Georgia" w:cs="Mongolian Baiti"/>
        </w:rPr>
      </w:pPr>
    </w:p>
    <w:p w:rsidR="00906972" w:rsidRDefault="00906972" w:rsidP="00906972">
      <w:pPr>
        <w:autoSpaceDE w:val="0"/>
        <w:autoSpaceDN w:val="0"/>
        <w:adjustRightInd w:val="0"/>
        <w:jc w:val="both"/>
        <w:rPr>
          <w:rFonts w:ascii="Georgia" w:eastAsia="Calibri" w:hAnsi="Georgia" w:cs="Calibri"/>
        </w:rPr>
      </w:pPr>
      <w:r w:rsidRPr="00F62958">
        <w:rPr>
          <w:rFonts w:ascii="Georgia" w:hAnsi="Georgia"/>
          <w:b/>
        </w:rPr>
        <w:t>AHAZ</w:t>
      </w:r>
      <w:r>
        <w:rPr>
          <w:rFonts w:ascii="Georgia" w:hAnsi="Georgia" w:cs="Calibri"/>
          <w:b/>
        </w:rPr>
        <w:t>/244</w:t>
      </w:r>
      <w:r w:rsidRPr="00F62958">
        <w:rPr>
          <w:rFonts w:ascii="Georgia" w:hAnsi="Georgia" w:cs="Calibri"/>
          <w:b/>
        </w:rPr>
        <w:t xml:space="preserve">/2019.- </w:t>
      </w:r>
      <w:r w:rsidRPr="00F62958">
        <w:rPr>
          <w:rFonts w:ascii="Georgia" w:hAnsi="Georgia" w:cs="Calibri"/>
        </w:rPr>
        <w:t>“Se aprueba por unanimidad de votos,</w:t>
      </w:r>
      <w:r>
        <w:rPr>
          <w:rFonts w:ascii="Georgia" w:hAnsi="Georgia" w:cs="Calibri"/>
        </w:rPr>
        <w:t xml:space="preserve"> el </w:t>
      </w:r>
      <w:r w:rsidRPr="00F62958">
        <w:rPr>
          <w:rFonts w:ascii="Georgia" w:eastAsia="Calibri" w:hAnsi="Georgia" w:cs="Calibri"/>
        </w:rPr>
        <w:t>dictamen que present</w:t>
      </w:r>
      <w:r>
        <w:rPr>
          <w:rFonts w:ascii="Georgia" w:eastAsia="Calibri" w:hAnsi="Georgia" w:cs="Calibri"/>
        </w:rPr>
        <w:t>an</w:t>
      </w:r>
      <w:r w:rsidRPr="00F62958">
        <w:rPr>
          <w:rFonts w:ascii="Georgia" w:eastAsia="Calibri" w:hAnsi="Georgia" w:cs="Calibri"/>
        </w:rPr>
        <w:t xml:space="preserve"> la</w:t>
      </w:r>
      <w:r>
        <w:rPr>
          <w:rFonts w:ascii="Georgia" w:eastAsia="Calibri" w:hAnsi="Georgia" w:cs="Calibri"/>
        </w:rPr>
        <w:t>s Comisiones</w:t>
      </w:r>
      <w:r w:rsidR="00D860C4">
        <w:rPr>
          <w:rFonts w:ascii="Georgia" w:eastAsia="Calibri" w:hAnsi="Georgia" w:cs="Calibri"/>
        </w:rPr>
        <w:t xml:space="preserve"> </w:t>
      </w:r>
      <w:r>
        <w:rPr>
          <w:rFonts w:ascii="Georgia" w:eastAsia="Calibri" w:hAnsi="Georgia" w:cs="Calibri"/>
        </w:rPr>
        <w:t xml:space="preserve">Unidas </w:t>
      </w:r>
      <w:r w:rsidRPr="00F62958">
        <w:rPr>
          <w:rFonts w:ascii="Georgia" w:eastAsia="Calibri" w:hAnsi="Georgia" w:cs="Calibri"/>
        </w:rPr>
        <w:t>Edilicia</w:t>
      </w:r>
      <w:r>
        <w:rPr>
          <w:rFonts w:ascii="Georgia" w:eastAsia="Calibri" w:hAnsi="Georgia" w:cs="Calibri"/>
        </w:rPr>
        <w:t>s</w:t>
      </w:r>
      <w:r w:rsidRPr="00F62958">
        <w:rPr>
          <w:rFonts w:ascii="Georgia" w:eastAsia="Calibri" w:hAnsi="Georgia" w:cs="Calibri"/>
        </w:rPr>
        <w:t xml:space="preserve"> de </w:t>
      </w:r>
      <w:r>
        <w:rPr>
          <w:rFonts w:ascii="Georgia" w:eastAsia="Calibri" w:hAnsi="Georgia" w:cs="Calibri"/>
        </w:rPr>
        <w:t xml:space="preserve">Hacienda Pública y Patrimonio Municipal; de Gobernación, Seguridad y Protección Civil; y la de </w:t>
      </w:r>
      <w:r w:rsidRPr="00F62958">
        <w:rPr>
          <w:rFonts w:ascii="Georgia" w:eastAsia="Calibri" w:hAnsi="Georgia" w:cs="Calibri"/>
        </w:rPr>
        <w:t xml:space="preserve">Obra Pública, Desarrollo Urbano y Ordenamiento Territorial, relativo a la solicitud de </w:t>
      </w:r>
      <w:r>
        <w:rPr>
          <w:rFonts w:ascii="Georgia" w:eastAsia="Calibri" w:hAnsi="Georgia" w:cs="Calibri"/>
        </w:rPr>
        <w:t>enajenación vía donación de predio propiedad municipal ubicado en el área de donación del Fraccionamiento Ciudad Arge</w:t>
      </w:r>
      <w:r w:rsidR="00972063">
        <w:rPr>
          <w:rFonts w:ascii="Georgia" w:eastAsia="Calibri" w:hAnsi="Georgia" w:cs="Calibri"/>
        </w:rPr>
        <w:t>n</w:t>
      </w:r>
      <w:r>
        <w:rPr>
          <w:rFonts w:ascii="Georgia" w:eastAsia="Calibri" w:hAnsi="Georgia" w:cs="Calibri"/>
        </w:rPr>
        <w:t>tum de esta Ciudad de Zacatecas, Zac., a favor del Gobierno Federal para uso de la Secretaría de la Defensa Nacional, por una superficie total de terreno de 1.5 HA., para la construcción de las instalaciones de una compañía de la Guardia Nacional, consistente en:</w:t>
      </w:r>
    </w:p>
    <w:p w:rsidR="00906972" w:rsidRPr="007578E7" w:rsidRDefault="00906972" w:rsidP="00906972">
      <w:pPr>
        <w:autoSpaceDE w:val="0"/>
        <w:autoSpaceDN w:val="0"/>
        <w:adjustRightInd w:val="0"/>
        <w:jc w:val="both"/>
        <w:rPr>
          <w:rFonts w:ascii="Georgia" w:eastAsia="Calibri" w:hAnsi="Georgia" w:cs="Calibri"/>
        </w:rPr>
      </w:pPr>
    </w:p>
    <w:p w:rsidR="00906972" w:rsidRDefault="00906972" w:rsidP="00906972">
      <w:pPr>
        <w:autoSpaceDE w:val="0"/>
        <w:autoSpaceDN w:val="0"/>
        <w:adjustRightInd w:val="0"/>
        <w:jc w:val="both"/>
        <w:rPr>
          <w:rFonts w:ascii="Georgia" w:eastAsia="Calibri" w:hAnsi="Georgia" w:cs="Mongolian Baiti"/>
        </w:rPr>
      </w:pPr>
      <w:r>
        <w:rPr>
          <w:rFonts w:ascii="Georgia" w:eastAsia="Calibri" w:hAnsi="Georgia" w:cs="Mongolian Baiti"/>
          <w:b/>
        </w:rPr>
        <w:t xml:space="preserve">PRIMERO: </w:t>
      </w:r>
      <w:r>
        <w:rPr>
          <w:rFonts w:ascii="Georgia" w:eastAsia="Calibri" w:hAnsi="Georgia" w:cs="Mongolian Baiti"/>
        </w:rPr>
        <w:t>Es de autorizarse y se autoriza la enajenación vía donación de predio propiedad municipal ubicado en el área de donación del Fraccionamiento Ciudad Argentum de esta Ciudad de Zacatecas, Zac., a favor del Gobierno Federal para uso de la Secretaría de la Defensa Nacional, por una superficie total de terreno de 1.5 HA., para la construcción única y exclusivamente de las instalaciones de una compañía de la Guardia Nacional.</w:t>
      </w:r>
    </w:p>
    <w:p w:rsidR="00906972" w:rsidRPr="00535437" w:rsidRDefault="00906972" w:rsidP="00906972">
      <w:pPr>
        <w:autoSpaceDE w:val="0"/>
        <w:autoSpaceDN w:val="0"/>
        <w:adjustRightInd w:val="0"/>
        <w:jc w:val="both"/>
        <w:rPr>
          <w:rFonts w:ascii="Georgia" w:eastAsia="Calibri" w:hAnsi="Georgia" w:cs="Mongolian Baiti"/>
          <w:b/>
        </w:rPr>
      </w:pPr>
    </w:p>
    <w:p w:rsidR="00906972" w:rsidRDefault="00906972" w:rsidP="00906972">
      <w:pPr>
        <w:autoSpaceDE w:val="0"/>
        <w:autoSpaceDN w:val="0"/>
        <w:adjustRightInd w:val="0"/>
        <w:jc w:val="both"/>
        <w:rPr>
          <w:rFonts w:ascii="Georgia" w:eastAsia="Calibri" w:hAnsi="Georgia" w:cs="Mongolian Baiti"/>
        </w:rPr>
      </w:pPr>
      <w:r w:rsidRPr="00535437">
        <w:rPr>
          <w:rFonts w:ascii="Georgia" w:eastAsia="Calibri" w:hAnsi="Georgia" w:cs="Mongolian Baiti"/>
          <w:b/>
        </w:rPr>
        <w:t>SEGUNDO:</w:t>
      </w:r>
      <w:r>
        <w:rPr>
          <w:rFonts w:ascii="Georgia" w:eastAsia="Calibri" w:hAnsi="Georgia" w:cs="Mongolian Baiti"/>
        </w:rPr>
        <w:t xml:space="preserve"> Es de autorizarse y se autoriza al Presidente y Síndica Municipales, para que suscriban solicitud dirigida al Gobernador del Estado en términos del Artículo 28 Fracciones I y II de la Ley de Patrimonio del Estado y Municipios de Zacatecas, con el objeto de promover la autorización descrita en el punto que antecede ante la Legislatura del Estado de Zacatecas.</w:t>
      </w:r>
    </w:p>
    <w:p w:rsidR="00906972" w:rsidRDefault="00906972" w:rsidP="00906972">
      <w:pPr>
        <w:autoSpaceDE w:val="0"/>
        <w:autoSpaceDN w:val="0"/>
        <w:adjustRightInd w:val="0"/>
        <w:jc w:val="both"/>
        <w:rPr>
          <w:rFonts w:ascii="Georgia" w:eastAsia="Calibri" w:hAnsi="Georgia" w:cs="Mongolian Baiti"/>
        </w:rPr>
      </w:pPr>
    </w:p>
    <w:p w:rsidR="00906972" w:rsidRPr="00F62958" w:rsidRDefault="00906972" w:rsidP="00906972">
      <w:pPr>
        <w:autoSpaceDE w:val="0"/>
        <w:autoSpaceDN w:val="0"/>
        <w:adjustRightInd w:val="0"/>
        <w:jc w:val="both"/>
        <w:rPr>
          <w:rFonts w:ascii="Georgia" w:eastAsia="Calibri" w:hAnsi="Georgia" w:cs="Mongolian Baiti"/>
          <w:b/>
        </w:rPr>
      </w:pPr>
      <w:r w:rsidRPr="00535437">
        <w:rPr>
          <w:rFonts w:ascii="Georgia" w:eastAsia="Calibri" w:hAnsi="Georgia" w:cs="Mongolian Baiti"/>
          <w:b/>
        </w:rPr>
        <w:lastRenderedPageBreak/>
        <w:t>TERCERO:</w:t>
      </w:r>
      <w:r>
        <w:rPr>
          <w:rFonts w:ascii="Georgia" w:eastAsia="Calibri" w:hAnsi="Georgia" w:cs="Mongolian Baiti"/>
        </w:rPr>
        <w:t xml:space="preserve"> En caso de que se extinga y/o concluya el fin par el que fue donado el predio descrito anteriormente, se deberá proceder a la revocación del acuerdo correspondiente y/o rescisión de la enajenación".   </w:t>
      </w:r>
    </w:p>
    <w:p w:rsidR="00F62958" w:rsidRPr="00F62958" w:rsidRDefault="00F62958" w:rsidP="00F62958">
      <w:pPr>
        <w:autoSpaceDE w:val="0"/>
        <w:autoSpaceDN w:val="0"/>
        <w:adjustRightInd w:val="0"/>
        <w:jc w:val="both"/>
        <w:rPr>
          <w:rFonts w:ascii="Georgia" w:eastAsia="Calibri" w:hAnsi="Georgia" w:cs="Mongolian Baiti"/>
          <w:b/>
        </w:rPr>
      </w:pPr>
    </w:p>
    <w:p w:rsidR="006D7DA8" w:rsidRDefault="006D7DA8" w:rsidP="006D7DA8">
      <w:pPr>
        <w:autoSpaceDE w:val="0"/>
        <w:autoSpaceDN w:val="0"/>
        <w:adjustRightInd w:val="0"/>
        <w:jc w:val="both"/>
        <w:rPr>
          <w:rFonts w:ascii="Georgia" w:eastAsia="Calibri" w:hAnsi="Georgia" w:cs="Calibri"/>
        </w:rPr>
      </w:pPr>
      <w:r w:rsidRPr="00F62958">
        <w:rPr>
          <w:rFonts w:ascii="Georgia" w:hAnsi="Georgia"/>
          <w:b/>
        </w:rPr>
        <w:t>AHAZ</w:t>
      </w:r>
      <w:r>
        <w:rPr>
          <w:rFonts w:ascii="Georgia" w:hAnsi="Georgia" w:cs="Calibri"/>
          <w:b/>
        </w:rPr>
        <w:t>/245</w:t>
      </w:r>
      <w:r w:rsidRPr="00F62958">
        <w:rPr>
          <w:rFonts w:ascii="Georgia" w:hAnsi="Georgia" w:cs="Calibri"/>
          <w:b/>
        </w:rPr>
        <w:t xml:space="preserve">/2019.- </w:t>
      </w:r>
      <w:r w:rsidRPr="00F62958">
        <w:rPr>
          <w:rFonts w:ascii="Georgia" w:hAnsi="Georgia" w:cs="Calibri"/>
        </w:rPr>
        <w:t xml:space="preserve">“Se aprueba por </w:t>
      </w:r>
      <w:r w:rsidR="009224A9">
        <w:rPr>
          <w:rFonts w:ascii="Georgia" w:hAnsi="Georgia" w:cs="Calibri"/>
        </w:rPr>
        <w:t>mayoría de 12</w:t>
      </w:r>
      <w:r w:rsidRPr="00F62958">
        <w:rPr>
          <w:rFonts w:ascii="Georgia" w:hAnsi="Georgia" w:cs="Calibri"/>
        </w:rPr>
        <w:t xml:space="preserve"> votos</w:t>
      </w:r>
      <w:r w:rsidR="009224A9">
        <w:rPr>
          <w:rFonts w:ascii="Georgia" w:hAnsi="Georgia" w:cs="Calibri"/>
        </w:rPr>
        <w:t xml:space="preserve"> a favor</w:t>
      </w:r>
      <w:r w:rsidRPr="00F62958">
        <w:rPr>
          <w:rFonts w:ascii="Georgia" w:hAnsi="Georgia" w:cs="Calibri"/>
        </w:rPr>
        <w:t>,</w:t>
      </w:r>
      <w:r w:rsidR="009224A9">
        <w:rPr>
          <w:rFonts w:ascii="Georgia" w:hAnsi="Georgia" w:cs="Calibri"/>
        </w:rPr>
        <w:t xml:space="preserve"> 1 voto en contra y 3 abstenciones</w:t>
      </w:r>
      <w:r>
        <w:rPr>
          <w:rFonts w:ascii="Georgia" w:hAnsi="Georgia" w:cs="Calibri"/>
        </w:rPr>
        <w:t xml:space="preserve"> el </w:t>
      </w:r>
      <w:r w:rsidRPr="00F62958">
        <w:rPr>
          <w:rFonts w:ascii="Georgia" w:eastAsia="Calibri" w:hAnsi="Georgia" w:cs="Calibri"/>
        </w:rPr>
        <w:t>dictamen que present</w:t>
      </w:r>
      <w:r>
        <w:rPr>
          <w:rFonts w:ascii="Georgia" w:eastAsia="Calibri" w:hAnsi="Georgia" w:cs="Calibri"/>
        </w:rPr>
        <w:t>an</w:t>
      </w:r>
      <w:r w:rsidRPr="00F62958">
        <w:rPr>
          <w:rFonts w:ascii="Georgia" w:eastAsia="Calibri" w:hAnsi="Georgia" w:cs="Calibri"/>
        </w:rPr>
        <w:t xml:space="preserve"> la</w:t>
      </w:r>
      <w:r>
        <w:rPr>
          <w:rFonts w:ascii="Georgia" w:eastAsia="Calibri" w:hAnsi="Georgia" w:cs="Calibri"/>
        </w:rPr>
        <w:t xml:space="preserve">s Comisiones </w:t>
      </w:r>
      <w:r w:rsidRPr="00F62958">
        <w:rPr>
          <w:rFonts w:ascii="Georgia" w:eastAsia="Calibri" w:hAnsi="Georgia" w:cs="Calibri"/>
        </w:rPr>
        <w:t>Edilicia</w:t>
      </w:r>
      <w:r>
        <w:rPr>
          <w:rFonts w:ascii="Georgia" w:eastAsia="Calibri" w:hAnsi="Georgia" w:cs="Calibri"/>
        </w:rPr>
        <w:t>s</w:t>
      </w:r>
      <w:r w:rsidR="00D860C4">
        <w:rPr>
          <w:rFonts w:ascii="Georgia" w:eastAsia="Calibri" w:hAnsi="Georgia" w:cs="Calibri"/>
        </w:rPr>
        <w:t xml:space="preserve"> </w:t>
      </w:r>
      <w:r w:rsidR="009224A9">
        <w:rPr>
          <w:rFonts w:ascii="Georgia" w:eastAsia="Calibri" w:hAnsi="Georgia" w:cs="Calibri"/>
        </w:rPr>
        <w:t xml:space="preserve">Unidas </w:t>
      </w:r>
      <w:r w:rsidRPr="00F62958">
        <w:rPr>
          <w:rFonts w:ascii="Georgia" w:eastAsia="Calibri" w:hAnsi="Georgia" w:cs="Calibri"/>
        </w:rPr>
        <w:t xml:space="preserve">de </w:t>
      </w:r>
      <w:r>
        <w:rPr>
          <w:rFonts w:ascii="Georgia" w:eastAsia="Calibri" w:hAnsi="Georgia" w:cs="Calibri"/>
        </w:rPr>
        <w:t xml:space="preserve">Hacienda Pública </w:t>
      </w:r>
      <w:r w:rsidR="009224A9">
        <w:rPr>
          <w:rFonts w:ascii="Georgia" w:eastAsia="Calibri" w:hAnsi="Georgia" w:cs="Calibri"/>
        </w:rPr>
        <w:t xml:space="preserve">y Patrimonio Municipal y la de Servicios Públicos Municipales, relativo a la autorización para la celebración de Contrato de Arrendamiento, entre el Municipio de Guadalupe, Zac., representado por el Mtro. Julio César Chávez Padilla, y la Lic. María de la Luz Muñoz Morales, Presidente y Síndica Municipales respectivamente en carácter de "Arrendador", y el Municipio de Zacatecas, Zac., representado por el M.B.A. Ulises Mejía Haro y la T.A.E. Ruth Calderón Babún, Presidente y Síndica Municipales respectivamente, con el objeto de arrendar una Barredora Mecánica, por una vigencia de su suscripción al 1 de enero del 2021, por una cantidad mensual de $83,333.33 (Ochenta y tres mil trescientos treinta y tres pesos 33/100 M.N.), </w:t>
      </w:r>
      <w:r>
        <w:rPr>
          <w:rFonts w:ascii="Georgia" w:eastAsia="Calibri" w:hAnsi="Georgia" w:cs="Calibri"/>
        </w:rPr>
        <w:t>consistente en:</w:t>
      </w:r>
    </w:p>
    <w:p w:rsidR="009224A9" w:rsidRDefault="009224A9" w:rsidP="006D7DA8">
      <w:pPr>
        <w:autoSpaceDE w:val="0"/>
        <w:autoSpaceDN w:val="0"/>
        <w:adjustRightInd w:val="0"/>
        <w:jc w:val="both"/>
        <w:rPr>
          <w:rFonts w:ascii="Georgia" w:eastAsia="Calibri" w:hAnsi="Georgia" w:cs="Calibri"/>
        </w:rPr>
      </w:pPr>
    </w:p>
    <w:p w:rsidR="009224A9" w:rsidRDefault="009224A9" w:rsidP="006D7DA8">
      <w:pPr>
        <w:autoSpaceDE w:val="0"/>
        <w:autoSpaceDN w:val="0"/>
        <w:adjustRightInd w:val="0"/>
        <w:jc w:val="both"/>
        <w:rPr>
          <w:rFonts w:ascii="Georgia" w:eastAsia="Calibri" w:hAnsi="Georgia" w:cs="Calibri"/>
        </w:rPr>
      </w:pPr>
      <w:r w:rsidRPr="00FF264B">
        <w:rPr>
          <w:rFonts w:ascii="Georgia" w:eastAsia="Calibri" w:hAnsi="Georgia" w:cs="Calibri"/>
          <w:b/>
        </w:rPr>
        <w:t>PRIMERO:</w:t>
      </w:r>
      <w:r>
        <w:rPr>
          <w:rFonts w:ascii="Georgia" w:eastAsia="Calibri" w:hAnsi="Georgia" w:cs="Calibri"/>
        </w:rPr>
        <w:t xml:space="preserve"> Es de autorizarse y se autoriza la celebración de </w:t>
      </w:r>
      <w:r w:rsidR="00FF264B">
        <w:rPr>
          <w:rFonts w:ascii="Georgia" w:eastAsia="Calibri" w:hAnsi="Georgia" w:cs="Calibri"/>
        </w:rPr>
        <w:t>Contrato de Arrendamiento, entre el Municipio de Guadalupe, Zac., representado por el Mtro. Julio César Chávez Padilla, y la Lic. María de la Luz Muñoz Morales, Presidente y Síndica Municipales respectivamente en carácter de "Arrendador", y el Municipio de Zacatecas, Zac., representado por el M.B.A. Ulises Mejía Haro y la T.A.E. Ruth Calderón Babún, Presidente y Síndica Municipales, en carácter de "Arrendatario",</w:t>
      </w:r>
      <w:r w:rsidR="00D860C4">
        <w:rPr>
          <w:rFonts w:ascii="Georgia" w:eastAsia="Calibri" w:hAnsi="Georgia" w:cs="Calibri"/>
        </w:rPr>
        <w:t xml:space="preserve"> </w:t>
      </w:r>
      <w:r w:rsidR="00FF264B">
        <w:rPr>
          <w:rFonts w:ascii="Georgia" w:eastAsia="Calibri" w:hAnsi="Georgia" w:cs="Calibri"/>
        </w:rPr>
        <w:t>con el objeto de arrendar una Barredora Mecánica, por una vigencia de su suscripción al 1 de enero del 2021, por una cantidad mensual de $83,333.33 (Ochenta y tres mil trescientos treinta y tres pesos 33/100 M.N.), con opción a compra al término de su vigencia.</w:t>
      </w:r>
    </w:p>
    <w:p w:rsidR="00FF264B" w:rsidRDefault="00FF264B" w:rsidP="006D7DA8">
      <w:pPr>
        <w:autoSpaceDE w:val="0"/>
        <w:autoSpaceDN w:val="0"/>
        <w:adjustRightInd w:val="0"/>
        <w:jc w:val="both"/>
        <w:rPr>
          <w:rFonts w:ascii="Georgia" w:eastAsia="Calibri" w:hAnsi="Georgia" w:cs="Calibri"/>
        </w:rPr>
      </w:pPr>
    </w:p>
    <w:p w:rsidR="00FF264B" w:rsidRDefault="00FF264B" w:rsidP="006D7DA8">
      <w:pPr>
        <w:autoSpaceDE w:val="0"/>
        <w:autoSpaceDN w:val="0"/>
        <w:adjustRightInd w:val="0"/>
        <w:jc w:val="both"/>
        <w:rPr>
          <w:rFonts w:ascii="Georgia" w:eastAsia="Calibri" w:hAnsi="Georgia" w:cs="Calibri"/>
        </w:rPr>
      </w:pPr>
      <w:r w:rsidRPr="00FF264B">
        <w:rPr>
          <w:rFonts w:ascii="Georgia" w:eastAsia="Calibri" w:hAnsi="Georgia" w:cs="Calibri"/>
          <w:b/>
        </w:rPr>
        <w:t>SEGUNDO:</w:t>
      </w:r>
      <w:r>
        <w:rPr>
          <w:rFonts w:ascii="Georgia" w:eastAsia="Calibri" w:hAnsi="Georgia" w:cs="Calibri"/>
        </w:rPr>
        <w:t xml:space="preserve"> Toda vez que la vigencia del contrato de arrendamiento descrito en el punto que antecede, comprometería ejercicio fiscales subsecuentes, se acuerda instruir a la Secretaría de Servicios Públicos Municipales realice las acciones conducentes para su debida presupuestación".</w:t>
      </w:r>
    </w:p>
    <w:p w:rsidR="00F62958" w:rsidRPr="00F62958" w:rsidRDefault="00F62958" w:rsidP="00F62958">
      <w:pPr>
        <w:autoSpaceDE w:val="0"/>
        <w:autoSpaceDN w:val="0"/>
        <w:adjustRightInd w:val="0"/>
        <w:jc w:val="both"/>
        <w:rPr>
          <w:rFonts w:ascii="Georgia" w:eastAsia="Calibri" w:hAnsi="Georgia" w:cs="Mongolian Baiti"/>
          <w:b/>
        </w:rPr>
      </w:pPr>
    </w:p>
    <w:p w:rsidR="000D505E" w:rsidRDefault="00FF264B" w:rsidP="00FF264B">
      <w:pPr>
        <w:autoSpaceDE w:val="0"/>
        <w:autoSpaceDN w:val="0"/>
        <w:adjustRightInd w:val="0"/>
        <w:jc w:val="both"/>
        <w:rPr>
          <w:rFonts w:ascii="Georgia" w:eastAsia="Calibri" w:hAnsi="Georgia" w:cs="Calibri"/>
        </w:rPr>
      </w:pPr>
      <w:r w:rsidRPr="00F62958">
        <w:rPr>
          <w:rFonts w:ascii="Georgia" w:hAnsi="Georgia"/>
          <w:b/>
        </w:rPr>
        <w:t>AHAZ</w:t>
      </w:r>
      <w:r>
        <w:rPr>
          <w:rFonts w:ascii="Georgia" w:hAnsi="Georgia" w:cs="Calibri"/>
          <w:b/>
        </w:rPr>
        <w:t>/246</w:t>
      </w:r>
      <w:r w:rsidRPr="00F62958">
        <w:rPr>
          <w:rFonts w:ascii="Georgia" w:hAnsi="Georgia" w:cs="Calibri"/>
          <w:b/>
        </w:rPr>
        <w:t xml:space="preserve">/2019.- </w:t>
      </w:r>
      <w:r w:rsidRPr="00F62958">
        <w:rPr>
          <w:rFonts w:ascii="Georgia" w:hAnsi="Georgia" w:cs="Calibri"/>
        </w:rPr>
        <w:t xml:space="preserve">“Se aprueba por </w:t>
      </w:r>
      <w:r>
        <w:rPr>
          <w:rFonts w:ascii="Georgia" w:hAnsi="Georgia" w:cs="Calibri"/>
        </w:rPr>
        <w:t>mayoría de 10 a</w:t>
      </w:r>
      <w:r w:rsidRPr="00F62958">
        <w:rPr>
          <w:rFonts w:ascii="Georgia" w:hAnsi="Georgia" w:cs="Calibri"/>
        </w:rPr>
        <w:t xml:space="preserve"> votos</w:t>
      </w:r>
      <w:r>
        <w:rPr>
          <w:rFonts w:ascii="Georgia" w:hAnsi="Georgia" w:cs="Calibri"/>
        </w:rPr>
        <w:t xml:space="preserve"> a favor y 6 votos en contra</w:t>
      </w:r>
      <w:r w:rsidRPr="00F62958">
        <w:rPr>
          <w:rFonts w:ascii="Georgia" w:hAnsi="Georgia" w:cs="Calibri"/>
        </w:rPr>
        <w:t>,</w:t>
      </w:r>
      <w:r>
        <w:rPr>
          <w:rFonts w:ascii="Georgia" w:hAnsi="Georgia" w:cs="Calibri"/>
        </w:rPr>
        <w:t xml:space="preserve"> el </w:t>
      </w:r>
      <w:r w:rsidRPr="00F62958">
        <w:rPr>
          <w:rFonts w:ascii="Georgia" w:eastAsia="Calibri" w:hAnsi="Georgia" w:cs="Calibri"/>
        </w:rPr>
        <w:t>dictamen que presenta la Comisión Edilicia de Obra Pública, Desarrollo Urbano y Ordenamiento Territorial, relativo a la</w:t>
      </w:r>
      <w:r>
        <w:rPr>
          <w:rFonts w:ascii="Georgia" w:eastAsia="Calibri" w:hAnsi="Georgia" w:cs="Calibri"/>
        </w:rPr>
        <w:t xml:space="preserve"> autorización para la celebración del Convenio de Coordinación Institucional para la ejecución de las obras de urbanización del Fraccionamiento de Interés Social denominado "Valle Poniente", ubicado en el muni</w:t>
      </w:r>
      <w:r w:rsidR="000D505E">
        <w:rPr>
          <w:rFonts w:ascii="Georgia" w:eastAsia="Calibri" w:hAnsi="Georgia" w:cs="Calibri"/>
        </w:rPr>
        <w:t>cipio de Zacatecas, que celebran por una parte el Gobie</w:t>
      </w:r>
      <w:r>
        <w:rPr>
          <w:rFonts w:ascii="Georgia" w:eastAsia="Calibri" w:hAnsi="Georgia" w:cs="Calibri"/>
        </w:rPr>
        <w:t>rno del E</w:t>
      </w:r>
      <w:r w:rsidR="000D505E">
        <w:rPr>
          <w:rFonts w:ascii="Georgia" w:eastAsia="Calibri" w:hAnsi="Georgia" w:cs="Calibri"/>
        </w:rPr>
        <w:t>s</w:t>
      </w:r>
      <w:r>
        <w:rPr>
          <w:rFonts w:ascii="Georgia" w:eastAsia="Calibri" w:hAnsi="Georgia" w:cs="Calibri"/>
        </w:rPr>
        <w:t>tado de Zacatecas, por conducto de la Secretaría de Desarrollo Urbano, Vivi</w:t>
      </w:r>
      <w:r w:rsidR="000D505E">
        <w:rPr>
          <w:rFonts w:ascii="Georgia" w:eastAsia="Calibri" w:hAnsi="Georgia" w:cs="Calibri"/>
        </w:rPr>
        <w:t>enda y Ordenamiento Territorial, representada en este acto por su titular, la Dra. en Arq. María Guadalupe López Marchán, a quien en lo sucesivo de le denominará "La Secretaría", y por otra parte el Honorable ayuntamiento de Zacatecas, Zacatecas, representado en este acto por el M.B.A. Ulises Mejía Haro y T.A.E. Ruth Calderón Babún, Presidente y Síndica Municipales respectivamente, a quienes en lo sucesivo se les denominará "El Ayuntamiento", consistente en:</w:t>
      </w:r>
    </w:p>
    <w:p w:rsidR="000D505E" w:rsidRDefault="000D505E" w:rsidP="00FF264B">
      <w:pPr>
        <w:autoSpaceDE w:val="0"/>
        <w:autoSpaceDN w:val="0"/>
        <w:adjustRightInd w:val="0"/>
        <w:jc w:val="both"/>
        <w:rPr>
          <w:rFonts w:ascii="Georgia" w:eastAsia="Calibri" w:hAnsi="Georgia" w:cs="Calibri"/>
        </w:rPr>
      </w:pPr>
    </w:p>
    <w:p w:rsidR="00FF264B" w:rsidRPr="000D505E" w:rsidRDefault="000D505E" w:rsidP="00FF264B">
      <w:pPr>
        <w:autoSpaceDE w:val="0"/>
        <w:autoSpaceDN w:val="0"/>
        <w:adjustRightInd w:val="0"/>
        <w:jc w:val="both"/>
        <w:rPr>
          <w:rFonts w:ascii="Georgia" w:eastAsia="Calibri" w:hAnsi="Georgia" w:cs="Calibri"/>
          <w:b/>
        </w:rPr>
      </w:pPr>
      <w:r w:rsidRPr="000D505E">
        <w:rPr>
          <w:rFonts w:ascii="Georgia" w:eastAsia="Calibri" w:hAnsi="Georgia" w:cs="Calibri"/>
          <w:b/>
        </w:rPr>
        <w:lastRenderedPageBreak/>
        <w:t>ÚNICO:</w:t>
      </w:r>
      <w:r w:rsidR="00D860C4">
        <w:rPr>
          <w:rFonts w:ascii="Georgia" w:eastAsia="Calibri" w:hAnsi="Georgia" w:cs="Calibri"/>
          <w:b/>
        </w:rPr>
        <w:t xml:space="preserve"> </w:t>
      </w:r>
      <w:r>
        <w:rPr>
          <w:rFonts w:ascii="Georgia" w:eastAsia="Calibri" w:hAnsi="Georgia" w:cs="Calibri"/>
        </w:rPr>
        <w:t>Se autoriza al Presidente y Síndica Municipales, M.B.A. Ulises Mejía Haro y T.A.E. Ruth Calderón Babún, suscribir Convenio de Coordinación Institucional para la ejecución de las obras de urbanización del fraccionamiento de Interés Social denominado "Valle Poniente", entre el Gobierno del Estado de Zacatecas por conducto de la Secretaría de Desarrollo Urbano, Vivienda y Ordenamiento Territorial, y el Honorable Ayuntamiento de Zacatecas, Zacatecas</w:t>
      </w:r>
      <w:r w:rsidR="00661476">
        <w:rPr>
          <w:rFonts w:ascii="Georgia" w:eastAsia="Calibri" w:hAnsi="Georgia" w:cs="Calibri"/>
        </w:rPr>
        <w:t>"</w:t>
      </w:r>
      <w:r>
        <w:rPr>
          <w:rFonts w:ascii="Georgia" w:eastAsia="Calibri" w:hAnsi="Georgia" w:cs="Calibri"/>
        </w:rPr>
        <w:t xml:space="preserve">. </w:t>
      </w:r>
    </w:p>
    <w:p w:rsidR="00F62958" w:rsidRPr="00F62958" w:rsidRDefault="00F62958" w:rsidP="00F62958">
      <w:pPr>
        <w:autoSpaceDE w:val="0"/>
        <w:autoSpaceDN w:val="0"/>
        <w:adjustRightInd w:val="0"/>
        <w:jc w:val="both"/>
        <w:rPr>
          <w:rFonts w:ascii="Georgia" w:eastAsia="Calibri" w:hAnsi="Georgia" w:cs="Mongolian Baiti"/>
          <w:b/>
        </w:rPr>
      </w:pPr>
    </w:p>
    <w:p w:rsidR="000D505E" w:rsidRPr="00BA46D0" w:rsidRDefault="000D505E" w:rsidP="00F62958">
      <w:pPr>
        <w:autoSpaceDE w:val="0"/>
        <w:autoSpaceDN w:val="0"/>
        <w:adjustRightInd w:val="0"/>
        <w:jc w:val="both"/>
        <w:rPr>
          <w:rFonts w:ascii="Georgia" w:eastAsia="Calibri" w:hAnsi="Georgia" w:cs="Calibri"/>
        </w:rPr>
      </w:pPr>
      <w:r w:rsidRPr="00F62958">
        <w:rPr>
          <w:rFonts w:ascii="Georgia" w:hAnsi="Georgia"/>
          <w:b/>
        </w:rPr>
        <w:t>AHAZ</w:t>
      </w:r>
      <w:r>
        <w:rPr>
          <w:rFonts w:ascii="Georgia" w:hAnsi="Georgia" w:cs="Calibri"/>
          <w:b/>
        </w:rPr>
        <w:t>/247</w:t>
      </w:r>
      <w:r w:rsidRPr="00F62958">
        <w:rPr>
          <w:rFonts w:ascii="Georgia" w:hAnsi="Georgia" w:cs="Calibri"/>
          <w:b/>
        </w:rPr>
        <w:t xml:space="preserve">/2019.- </w:t>
      </w:r>
      <w:r w:rsidRPr="00F62958">
        <w:rPr>
          <w:rFonts w:ascii="Georgia" w:hAnsi="Georgia" w:cs="Calibri"/>
        </w:rPr>
        <w:t xml:space="preserve">“Se aprueba por </w:t>
      </w:r>
      <w:r>
        <w:rPr>
          <w:rFonts w:ascii="Georgia" w:hAnsi="Georgia" w:cs="Calibri"/>
        </w:rPr>
        <w:t>mayoría de 10 a</w:t>
      </w:r>
      <w:r w:rsidRPr="00F62958">
        <w:rPr>
          <w:rFonts w:ascii="Georgia" w:hAnsi="Georgia" w:cs="Calibri"/>
        </w:rPr>
        <w:t xml:space="preserve"> votos</w:t>
      </w:r>
      <w:r>
        <w:rPr>
          <w:rFonts w:ascii="Georgia" w:hAnsi="Georgia" w:cs="Calibri"/>
        </w:rPr>
        <w:t xml:space="preserve"> a favor y 6 votos en contra</w:t>
      </w:r>
      <w:r w:rsidRPr="00F62958">
        <w:rPr>
          <w:rFonts w:ascii="Georgia" w:hAnsi="Georgia" w:cs="Calibri"/>
        </w:rPr>
        <w:t>,</w:t>
      </w:r>
      <w:r>
        <w:rPr>
          <w:rFonts w:ascii="Georgia" w:hAnsi="Georgia" w:cs="Calibri"/>
        </w:rPr>
        <w:t xml:space="preserve"> el </w:t>
      </w:r>
      <w:r w:rsidRPr="00F62958">
        <w:rPr>
          <w:rFonts w:ascii="Georgia" w:eastAsia="Calibri" w:hAnsi="Georgia" w:cs="Calibri"/>
        </w:rPr>
        <w:t>dictamen que presenta la Comisión Edilicia de</w:t>
      </w:r>
      <w:r>
        <w:rPr>
          <w:rFonts w:ascii="Georgia" w:eastAsia="Calibri" w:hAnsi="Georgia" w:cs="Calibri"/>
        </w:rPr>
        <w:t xml:space="preserve"> Transparencia y Rendición de Cuentas, mediante el cual se solicita la autorización al Honorable Cabildo, sobre el Acuerdo de Coordinación entre el Ejecutivo del Estado Libre y Soberano de Zacatecas y el Honorable Ayuntamiento de Zacatecas,</w:t>
      </w:r>
      <w:r w:rsidR="00D860C4">
        <w:rPr>
          <w:rFonts w:ascii="Georgia" w:eastAsia="Calibri" w:hAnsi="Georgia" w:cs="Calibri"/>
        </w:rPr>
        <w:t xml:space="preserve"> </w:t>
      </w:r>
      <w:r w:rsidR="00BA46D0" w:rsidRPr="00BA46D0">
        <w:rPr>
          <w:rFonts w:ascii="Georgia" w:hAnsi="Georgia"/>
        </w:rPr>
        <w:t>relativo al establecimiento de actividades conjuntas para la implementación de acciones y mecanismos en el marco de los sistemas nacional y estatal anticorrupción</w:t>
      </w:r>
      <w:r w:rsidR="00D860C4">
        <w:rPr>
          <w:rFonts w:ascii="Georgia" w:hAnsi="Georgia"/>
          <w:color w:val="000000" w:themeColor="text1"/>
        </w:rPr>
        <w:t xml:space="preserve">, </w:t>
      </w:r>
      <w:r w:rsidRPr="00BA46D0">
        <w:rPr>
          <w:rFonts w:ascii="Georgia" w:eastAsia="Calibri" w:hAnsi="Georgia" w:cs="Calibri"/>
        </w:rPr>
        <w:t>consistente en:</w:t>
      </w:r>
    </w:p>
    <w:p w:rsidR="000D505E" w:rsidRDefault="000D505E" w:rsidP="00F62958">
      <w:pPr>
        <w:autoSpaceDE w:val="0"/>
        <w:autoSpaceDN w:val="0"/>
        <w:adjustRightInd w:val="0"/>
        <w:jc w:val="both"/>
        <w:rPr>
          <w:rFonts w:ascii="Georgia" w:eastAsia="Calibri" w:hAnsi="Georgia" w:cs="Calibri"/>
        </w:rPr>
      </w:pPr>
    </w:p>
    <w:p w:rsidR="00F62958" w:rsidRDefault="000D505E" w:rsidP="00F62958">
      <w:pPr>
        <w:autoSpaceDE w:val="0"/>
        <w:autoSpaceDN w:val="0"/>
        <w:adjustRightInd w:val="0"/>
        <w:jc w:val="both"/>
        <w:rPr>
          <w:rFonts w:ascii="Georgia" w:eastAsia="Calibri" w:hAnsi="Georgia" w:cs="Calibri"/>
        </w:rPr>
      </w:pPr>
      <w:r w:rsidRPr="000D505E">
        <w:rPr>
          <w:rFonts w:ascii="Georgia" w:eastAsia="Calibri" w:hAnsi="Georgia" w:cs="Calibri"/>
          <w:b/>
        </w:rPr>
        <w:t>PRIMERO:</w:t>
      </w:r>
      <w:r w:rsidR="00D860C4">
        <w:rPr>
          <w:rFonts w:ascii="Georgia" w:eastAsia="Calibri" w:hAnsi="Georgia" w:cs="Calibri"/>
          <w:b/>
        </w:rPr>
        <w:t xml:space="preserve"> </w:t>
      </w:r>
      <w:r>
        <w:rPr>
          <w:rFonts w:ascii="Georgia" w:eastAsia="Calibri" w:hAnsi="Georgia" w:cs="Calibri"/>
        </w:rPr>
        <w:t xml:space="preserve">Es de autorizarse y se autoriza el </w:t>
      </w:r>
      <w:r w:rsidR="005F4CCE">
        <w:rPr>
          <w:rFonts w:ascii="Georgia" w:eastAsia="Calibri" w:hAnsi="Georgia" w:cs="Calibri"/>
        </w:rPr>
        <w:t>Acuerdo de Coordinación entre el Ejecutivo del Estado Libre y Soberano de Zacatecas y el Honorable Ayuntamiento de Zacatecas.</w:t>
      </w:r>
    </w:p>
    <w:p w:rsidR="005F4CCE" w:rsidRDefault="005F4CCE" w:rsidP="00F62958">
      <w:pPr>
        <w:autoSpaceDE w:val="0"/>
        <w:autoSpaceDN w:val="0"/>
        <w:adjustRightInd w:val="0"/>
        <w:jc w:val="both"/>
        <w:rPr>
          <w:rFonts w:ascii="Georgia" w:eastAsia="Calibri" w:hAnsi="Georgia" w:cs="Calibri"/>
        </w:rPr>
      </w:pPr>
    </w:p>
    <w:p w:rsidR="005F4CCE" w:rsidRPr="005F4CCE" w:rsidRDefault="005F4CCE" w:rsidP="00F62958">
      <w:pPr>
        <w:autoSpaceDE w:val="0"/>
        <w:autoSpaceDN w:val="0"/>
        <w:adjustRightInd w:val="0"/>
        <w:jc w:val="both"/>
        <w:rPr>
          <w:rFonts w:ascii="Georgia" w:eastAsia="Calibri" w:hAnsi="Georgia" w:cs="Calibri"/>
        </w:rPr>
      </w:pPr>
      <w:r w:rsidRPr="005F4CCE">
        <w:rPr>
          <w:rFonts w:ascii="Georgia" w:eastAsia="Calibri" w:hAnsi="Georgia" w:cs="Calibri"/>
          <w:b/>
        </w:rPr>
        <w:t>SEGUNDO:</w:t>
      </w:r>
      <w:r w:rsidR="00D860C4">
        <w:rPr>
          <w:rFonts w:ascii="Georgia" w:eastAsia="Calibri" w:hAnsi="Georgia" w:cs="Calibri"/>
          <w:b/>
        </w:rPr>
        <w:t xml:space="preserve"> </w:t>
      </w:r>
      <w:r>
        <w:rPr>
          <w:rFonts w:ascii="Georgia" w:eastAsia="Calibri" w:hAnsi="Georgia" w:cs="Calibri"/>
        </w:rPr>
        <w:t xml:space="preserve">El presente acuerdo entrará en vigor a partir del día de su firma y tendrá una vigencia hasta el último día del periodo constitucional de la Administración Municipal, pudiendo darse por terminado en cualquier momento por acuerdo de las partes, sin que tal terminación afecte el desarrollo y culminación de las acciones previstas en el presente acuerdo, debiendo estas continuar hasta su terminación". </w:t>
      </w:r>
    </w:p>
    <w:p w:rsidR="0029214D" w:rsidRPr="00F62958" w:rsidRDefault="0029214D" w:rsidP="00196C50">
      <w:pPr>
        <w:jc w:val="both"/>
        <w:rPr>
          <w:rFonts w:ascii="Georgia" w:hAnsi="Georgia" w:cs="Mongolian Baiti"/>
        </w:rPr>
      </w:pPr>
    </w:p>
    <w:p w:rsidR="0029214D" w:rsidRDefault="005F4CCE" w:rsidP="00196C50">
      <w:pPr>
        <w:jc w:val="both"/>
        <w:rPr>
          <w:rFonts w:ascii="Georgia" w:eastAsia="Calibri" w:hAnsi="Georgia" w:cs="Calibri"/>
        </w:rPr>
      </w:pPr>
      <w:r w:rsidRPr="00F62958">
        <w:rPr>
          <w:rFonts w:ascii="Georgia" w:hAnsi="Georgia"/>
          <w:b/>
        </w:rPr>
        <w:t>AHAZ</w:t>
      </w:r>
      <w:r>
        <w:rPr>
          <w:rFonts w:ascii="Georgia" w:hAnsi="Georgia" w:cs="Calibri"/>
          <w:b/>
        </w:rPr>
        <w:t>/248</w:t>
      </w:r>
      <w:r w:rsidRPr="00F62958">
        <w:rPr>
          <w:rFonts w:ascii="Georgia" w:hAnsi="Georgia" w:cs="Calibri"/>
          <w:b/>
        </w:rPr>
        <w:t xml:space="preserve">/2019.- </w:t>
      </w:r>
      <w:r w:rsidRPr="00F62958">
        <w:rPr>
          <w:rFonts w:ascii="Georgia" w:hAnsi="Georgia" w:cs="Calibri"/>
        </w:rPr>
        <w:t xml:space="preserve">“Se aprueba por </w:t>
      </w:r>
      <w:r>
        <w:rPr>
          <w:rFonts w:ascii="Georgia" w:hAnsi="Georgia" w:cs="Calibri"/>
        </w:rPr>
        <w:t>mayoría de 10 a</w:t>
      </w:r>
      <w:r w:rsidRPr="00F62958">
        <w:rPr>
          <w:rFonts w:ascii="Georgia" w:hAnsi="Georgia" w:cs="Calibri"/>
        </w:rPr>
        <w:t xml:space="preserve"> votos</w:t>
      </w:r>
      <w:r>
        <w:rPr>
          <w:rFonts w:ascii="Georgia" w:hAnsi="Georgia" w:cs="Calibri"/>
        </w:rPr>
        <w:t xml:space="preserve"> a favor y 6 votos en contra</w:t>
      </w:r>
      <w:r w:rsidRPr="00F62958">
        <w:rPr>
          <w:rFonts w:ascii="Georgia" w:hAnsi="Georgia" w:cs="Calibri"/>
        </w:rPr>
        <w:t>,</w:t>
      </w:r>
      <w:r>
        <w:rPr>
          <w:rFonts w:ascii="Georgia" w:hAnsi="Georgia" w:cs="Calibri"/>
        </w:rPr>
        <w:t xml:space="preserve"> el </w:t>
      </w:r>
      <w:r w:rsidRPr="00F62958">
        <w:rPr>
          <w:rFonts w:ascii="Georgia" w:eastAsia="Calibri" w:hAnsi="Georgia" w:cs="Calibri"/>
        </w:rPr>
        <w:t>dictamen que presenta la Comisión Edilicia de</w:t>
      </w:r>
      <w:r>
        <w:rPr>
          <w:rFonts w:ascii="Georgia" w:eastAsia="Calibri" w:hAnsi="Georgia" w:cs="Calibri"/>
        </w:rPr>
        <w:t xml:space="preserve"> Reglamentos e Iniciativas de Ley, referente a la autorización de las Reglas de Operación del Programa Vecino Vigilante para el Ejercicio Fiscal 2019, consistente en:</w:t>
      </w:r>
    </w:p>
    <w:p w:rsidR="005F4CCE" w:rsidRDefault="005F4CCE" w:rsidP="00196C50">
      <w:pPr>
        <w:jc w:val="both"/>
        <w:rPr>
          <w:rFonts w:ascii="Georgia" w:eastAsia="Calibri" w:hAnsi="Georgia" w:cs="Calibri"/>
        </w:rPr>
      </w:pPr>
    </w:p>
    <w:p w:rsidR="005F4CCE" w:rsidRDefault="005F4CCE" w:rsidP="00196C50">
      <w:pPr>
        <w:jc w:val="both"/>
        <w:rPr>
          <w:rFonts w:ascii="Georgia" w:eastAsia="Calibri" w:hAnsi="Georgia" w:cs="Calibri"/>
        </w:rPr>
      </w:pPr>
      <w:r w:rsidRPr="005F4CCE">
        <w:rPr>
          <w:rFonts w:ascii="Georgia" w:eastAsia="Calibri" w:hAnsi="Georgia" w:cs="Calibri"/>
          <w:b/>
        </w:rPr>
        <w:t>PRIMERO:</w:t>
      </w:r>
      <w:r>
        <w:rPr>
          <w:rFonts w:ascii="Georgia" w:eastAsia="Calibri" w:hAnsi="Georgia" w:cs="Calibri"/>
        </w:rPr>
        <w:t xml:space="preserve"> Es de autorizarse y se autoriza las Reglas de Operación del Programa Vecino Vigilante para el Ejercicio Fiscal 2019.</w:t>
      </w:r>
    </w:p>
    <w:p w:rsidR="005F4CCE" w:rsidRDefault="005F4CCE" w:rsidP="00196C50">
      <w:pPr>
        <w:jc w:val="both"/>
        <w:rPr>
          <w:rFonts w:ascii="Georgia" w:eastAsia="Calibri" w:hAnsi="Georgia" w:cs="Calibri"/>
        </w:rPr>
      </w:pPr>
    </w:p>
    <w:p w:rsidR="005F4CCE" w:rsidRDefault="005F4CCE" w:rsidP="00196C50">
      <w:pPr>
        <w:jc w:val="both"/>
        <w:rPr>
          <w:rFonts w:ascii="Georgia" w:hAnsi="Georgia" w:cs="Mongolian Baiti"/>
          <w:sz w:val="22"/>
          <w:szCs w:val="22"/>
        </w:rPr>
      </w:pPr>
      <w:r w:rsidRPr="005F4CCE">
        <w:rPr>
          <w:rFonts w:ascii="Georgia" w:eastAsia="Calibri" w:hAnsi="Georgia" w:cs="Calibri"/>
          <w:b/>
        </w:rPr>
        <w:t>SEGUNDO:</w:t>
      </w:r>
      <w:r>
        <w:rPr>
          <w:rFonts w:ascii="Georgia" w:eastAsia="Calibri" w:hAnsi="Georgia" w:cs="Calibri"/>
        </w:rPr>
        <w:t xml:space="preserve"> Comuníquese al C. Presidente Municipal M.B.A. Ulises Mejía Haro, de su aprobación para los fines de promulgación y publicación en los medios legales que haya lugar, y que de esta manera se tenga condiciones de entrar en vigor".</w:t>
      </w:r>
    </w:p>
    <w:p w:rsidR="0029214D" w:rsidRDefault="0029214D" w:rsidP="00196C50">
      <w:pPr>
        <w:jc w:val="both"/>
        <w:rPr>
          <w:rFonts w:ascii="Georgia" w:hAnsi="Georgia" w:cs="Calibri"/>
        </w:rPr>
      </w:pPr>
    </w:p>
    <w:p w:rsidR="00A56FFF" w:rsidRPr="003F57AC" w:rsidRDefault="00A56FFF" w:rsidP="00A56FFF">
      <w:pPr>
        <w:jc w:val="center"/>
        <w:rPr>
          <w:rFonts w:ascii="Georgia" w:hAnsi="Georgia"/>
          <w:b/>
        </w:rPr>
      </w:pPr>
      <w:r w:rsidRPr="003F57AC">
        <w:rPr>
          <w:rFonts w:ascii="Georgia" w:hAnsi="Georgia"/>
          <w:b/>
        </w:rPr>
        <w:t>PUNT</w:t>
      </w:r>
      <w:r>
        <w:rPr>
          <w:rFonts w:ascii="Georgia" w:hAnsi="Georgia"/>
          <w:b/>
        </w:rPr>
        <w:t>OS DE ACUERDO SESION ORDINARIA 20, ACTA 31</w:t>
      </w:r>
    </w:p>
    <w:p w:rsidR="00A56FFF" w:rsidRPr="003F57AC" w:rsidRDefault="00A56FFF" w:rsidP="00A56FFF">
      <w:pPr>
        <w:jc w:val="center"/>
        <w:rPr>
          <w:rFonts w:ascii="Georgia" w:hAnsi="Georgia"/>
          <w:b/>
        </w:rPr>
      </w:pPr>
      <w:r>
        <w:rPr>
          <w:rFonts w:ascii="Georgia" w:hAnsi="Georgia"/>
          <w:b/>
        </w:rPr>
        <w:t>DE FECHA: 31</w:t>
      </w:r>
      <w:r w:rsidRPr="003F57AC">
        <w:rPr>
          <w:rFonts w:ascii="Georgia" w:hAnsi="Georgia"/>
          <w:b/>
        </w:rPr>
        <w:t xml:space="preserve"> DE </w:t>
      </w:r>
      <w:r>
        <w:rPr>
          <w:rFonts w:ascii="Georgia" w:hAnsi="Georgia"/>
          <w:b/>
        </w:rPr>
        <w:t xml:space="preserve">JULIO </w:t>
      </w:r>
      <w:r w:rsidRPr="003F57AC">
        <w:rPr>
          <w:rFonts w:ascii="Georgia" w:hAnsi="Georgia"/>
          <w:b/>
        </w:rPr>
        <w:t>DE 201</w:t>
      </w:r>
      <w:r>
        <w:rPr>
          <w:rFonts w:ascii="Georgia" w:hAnsi="Georgia"/>
          <w:b/>
        </w:rPr>
        <w:t>9</w:t>
      </w:r>
    </w:p>
    <w:p w:rsidR="00A56FFF" w:rsidRPr="007D0144" w:rsidRDefault="00A56FFF" w:rsidP="00A56FFF">
      <w:pPr>
        <w:jc w:val="both"/>
        <w:rPr>
          <w:rFonts w:ascii="Georgia" w:hAnsi="Georgia"/>
          <w:color w:val="000000"/>
        </w:rPr>
      </w:pPr>
    </w:p>
    <w:p w:rsidR="00A56FFF" w:rsidRPr="000F02AB" w:rsidRDefault="00A56FFF" w:rsidP="00A56FFF">
      <w:pPr>
        <w:autoSpaceDE w:val="0"/>
        <w:autoSpaceDN w:val="0"/>
        <w:adjustRightInd w:val="0"/>
        <w:jc w:val="both"/>
        <w:rPr>
          <w:rFonts w:ascii="Georgia" w:hAnsi="Georgia" w:cs="Calibri"/>
        </w:rPr>
      </w:pPr>
      <w:r w:rsidRPr="00196C50">
        <w:rPr>
          <w:rFonts w:ascii="Georgia" w:hAnsi="Georgia"/>
          <w:b/>
        </w:rPr>
        <w:t>AHAZ</w:t>
      </w:r>
      <w:r w:rsidRPr="00171DC9">
        <w:rPr>
          <w:rFonts w:ascii="Georgia" w:hAnsi="Georgia" w:cs="Calibri"/>
          <w:b/>
        </w:rPr>
        <w:t>/249/</w:t>
      </w:r>
      <w:r w:rsidRPr="00196C50">
        <w:rPr>
          <w:rFonts w:ascii="Georgia" w:hAnsi="Georgia" w:cs="Calibri"/>
          <w:b/>
        </w:rPr>
        <w:t>2019</w:t>
      </w:r>
      <w:r w:rsidRPr="000F02AB">
        <w:rPr>
          <w:rFonts w:ascii="Georgia" w:hAnsi="Georgia" w:cs="Calibri"/>
          <w:b/>
        </w:rPr>
        <w:t xml:space="preserve">.- </w:t>
      </w:r>
      <w:r w:rsidRPr="000F02AB">
        <w:rPr>
          <w:rFonts w:ascii="Georgia" w:hAnsi="Georgia" w:cs="Calibri"/>
        </w:rPr>
        <w:t xml:space="preserve">“Se aprueba por </w:t>
      </w:r>
      <w:r w:rsidR="000F02AB" w:rsidRPr="000F02AB">
        <w:rPr>
          <w:rFonts w:ascii="Georgia" w:hAnsi="Georgia" w:cs="Calibri"/>
        </w:rPr>
        <w:t xml:space="preserve">10 votos a favor, 4 votos en contra negar la inclusión </w:t>
      </w:r>
      <w:r w:rsidR="000F02AB" w:rsidRPr="00716203">
        <w:rPr>
          <w:rFonts w:ascii="Georgia" w:hAnsi="Georgia"/>
          <w:lang w:val="es-ES"/>
        </w:rPr>
        <w:t>del punto de acuerdo de iniciativa para fortalecer el Programa Martes con tu Alcalde</w:t>
      </w:r>
      <w:r w:rsidR="000F02AB" w:rsidRPr="000F02AB">
        <w:rPr>
          <w:rFonts w:ascii="Georgia" w:hAnsi="Georgia" w:cs="Calibri"/>
        </w:rPr>
        <w:t xml:space="preserve"> al orden del día, por lo que se turna a las mesas de trabajo correspondientes</w:t>
      </w:r>
      <w:r w:rsidRPr="000F02AB">
        <w:rPr>
          <w:rFonts w:ascii="Georgia" w:hAnsi="Georgia" w:cs="Calibri"/>
        </w:rPr>
        <w:t>".</w:t>
      </w:r>
    </w:p>
    <w:p w:rsidR="00A56FFF" w:rsidRDefault="00A56FFF" w:rsidP="00A56FFF">
      <w:pPr>
        <w:autoSpaceDE w:val="0"/>
        <w:autoSpaceDN w:val="0"/>
        <w:adjustRightInd w:val="0"/>
        <w:jc w:val="both"/>
        <w:rPr>
          <w:rFonts w:ascii="Georgia" w:hAnsi="Georgia" w:cs="Calibri"/>
        </w:rPr>
      </w:pPr>
    </w:p>
    <w:p w:rsidR="000F02AB" w:rsidRDefault="00A56FFF" w:rsidP="00A56FFF">
      <w:pPr>
        <w:jc w:val="both"/>
        <w:rPr>
          <w:rFonts w:ascii="Georgia" w:hAnsi="Georgia" w:cs="Calibri"/>
        </w:rPr>
      </w:pPr>
      <w:r w:rsidRPr="00D007F5">
        <w:rPr>
          <w:rFonts w:ascii="Georgia" w:hAnsi="Georgia"/>
          <w:b/>
        </w:rPr>
        <w:t>AHAZ</w:t>
      </w:r>
      <w:r w:rsidRPr="00D007F5">
        <w:rPr>
          <w:rFonts w:ascii="Georgia" w:hAnsi="Georgia" w:cs="Calibri"/>
          <w:b/>
        </w:rPr>
        <w:t>/2</w:t>
      </w:r>
      <w:r>
        <w:rPr>
          <w:rFonts w:ascii="Georgia" w:hAnsi="Georgia" w:cs="Calibri"/>
          <w:b/>
        </w:rPr>
        <w:t>50</w:t>
      </w:r>
      <w:r w:rsidRPr="00D007F5">
        <w:rPr>
          <w:rFonts w:ascii="Georgia" w:hAnsi="Georgia" w:cs="Calibri"/>
          <w:b/>
        </w:rPr>
        <w:t xml:space="preserve">/2019.- </w:t>
      </w:r>
      <w:r w:rsidRPr="00D007F5">
        <w:rPr>
          <w:rFonts w:ascii="Georgia" w:hAnsi="Georgia" w:cs="Calibri"/>
        </w:rPr>
        <w:t>“</w:t>
      </w:r>
      <w:r w:rsidR="005F72B0">
        <w:rPr>
          <w:rFonts w:ascii="Georgia" w:hAnsi="Georgia" w:cs="Calibri"/>
        </w:rPr>
        <w:t xml:space="preserve">Se prueba por unanimidad de votos, aprobar el orden del día con la modificación de integrar tres puntos más al orden del día, danto un total de 20 puntos, solicitud </w:t>
      </w:r>
      <w:r w:rsidR="000043A0">
        <w:rPr>
          <w:rFonts w:ascii="Georgia" w:hAnsi="Georgia" w:cs="Calibri"/>
        </w:rPr>
        <w:t>realizada por el M.B.A. Ulises M</w:t>
      </w:r>
      <w:r w:rsidR="005F72B0">
        <w:rPr>
          <w:rFonts w:ascii="Georgia" w:hAnsi="Georgia" w:cs="Calibri"/>
        </w:rPr>
        <w:t>ejía Haro, Presidente Municipal de Zacatecas".</w:t>
      </w:r>
    </w:p>
    <w:p w:rsidR="000F02AB" w:rsidRDefault="000F02AB" w:rsidP="00A56FFF">
      <w:pPr>
        <w:jc w:val="both"/>
        <w:rPr>
          <w:rFonts w:ascii="Georgia" w:hAnsi="Georgia" w:cs="Calibri"/>
        </w:rPr>
      </w:pPr>
    </w:p>
    <w:p w:rsidR="00A56FFF" w:rsidRPr="00D007F5" w:rsidRDefault="005F72B0" w:rsidP="00A56FFF">
      <w:pPr>
        <w:jc w:val="both"/>
        <w:rPr>
          <w:rFonts w:ascii="Georgia" w:eastAsia="Calibri" w:hAnsi="Georgia" w:cs="Mongolian Baiti"/>
          <w:color w:val="FF0000"/>
        </w:rPr>
      </w:pPr>
      <w:r w:rsidRPr="00F62958">
        <w:rPr>
          <w:rFonts w:ascii="Georgia" w:hAnsi="Georgia"/>
          <w:b/>
        </w:rPr>
        <w:t>AHAZ</w:t>
      </w:r>
      <w:r w:rsidRPr="00F62958">
        <w:rPr>
          <w:rFonts w:ascii="Georgia" w:hAnsi="Georgia" w:cs="Calibri"/>
          <w:b/>
        </w:rPr>
        <w:t>/</w:t>
      </w:r>
      <w:r>
        <w:rPr>
          <w:rFonts w:ascii="Georgia" w:hAnsi="Georgia" w:cs="Calibri"/>
          <w:b/>
        </w:rPr>
        <w:t>251</w:t>
      </w:r>
      <w:r w:rsidRPr="00F62958">
        <w:rPr>
          <w:rFonts w:ascii="Georgia" w:hAnsi="Georgia" w:cs="Calibri"/>
          <w:b/>
        </w:rPr>
        <w:t xml:space="preserve">/2019.- </w:t>
      </w:r>
      <w:r w:rsidRPr="00F62958">
        <w:rPr>
          <w:rFonts w:ascii="Georgia" w:hAnsi="Georgia" w:cs="Calibri"/>
        </w:rPr>
        <w:t>“</w:t>
      </w:r>
      <w:r w:rsidR="00A56FFF" w:rsidRPr="00D007F5">
        <w:rPr>
          <w:rFonts w:ascii="Georgia" w:hAnsi="Georgia" w:cs="Calibri"/>
        </w:rPr>
        <w:t xml:space="preserve">Se aprueba por unanimidad de votos, </w:t>
      </w:r>
      <w:r w:rsidR="00A56FFF" w:rsidRPr="00D007F5">
        <w:rPr>
          <w:rFonts w:ascii="Georgia" w:eastAsia="Calibri" w:hAnsi="Georgia" w:cs="Mongolian Baiti"/>
          <w:bCs/>
        </w:rPr>
        <w:t>el contenido del Acta de Cabildo:</w:t>
      </w:r>
    </w:p>
    <w:p w:rsidR="00A56FFF" w:rsidRPr="00D007F5" w:rsidRDefault="00A56FFF" w:rsidP="00A56FFF">
      <w:pPr>
        <w:pStyle w:val="Prrafodelista"/>
        <w:numPr>
          <w:ilvl w:val="0"/>
          <w:numId w:val="1"/>
        </w:numPr>
        <w:autoSpaceDE w:val="0"/>
        <w:autoSpaceDN w:val="0"/>
        <w:adjustRightInd w:val="0"/>
        <w:jc w:val="both"/>
        <w:rPr>
          <w:rFonts w:ascii="Georgia" w:eastAsia="Calibri" w:hAnsi="Georgia" w:cs="Mongolian Baiti"/>
          <w:b/>
        </w:rPr>
      </w:pPr>
      <w:r w:rsidRPr="00D007F5">
        <w:rPr>
          <w:rFonts w:ascii="Georgia" w:hAnsi="Georgia" w:cs="Mongolian Baiti"/>
        </w:rPr>
        <w:t xml:space="preserve">N° </w:t>
      </w:r>
      <w:r>
        <w:rPr>
          <w:rFonts w:ascii="Georgia" w:hAnsi="Georgia" w:cs="Mongolian Baiti"/>
        </w:rPr>
        <w:t>30</w:t>
      </w:r>
      <w:r w:rsidRPr="00D007F5">
        <w:rPr>
          <w:rFonts w:ascii="Georgia" w:hAnsi="Georgia" w:cs="Mongolian Baiti"/>
        </w:rPr>
        <w:t xml:space="preserve"> Ordinaria 1</w:t>
      </w:r>
      <w:r>
        <w:rPr>
          <w:rFonts w:ascii="Georgia" w:hAnsi="Georgia" w:cs="Mongolian Baiti"/>
        </w:rPr>
        <w:t>9</w:t>
      </w:r>
      <w:r w:rsidRPr="00D007F5">
        <w:rPr>
          <w:rFonts w:ascii="Georgia" w:hAnsi="Georgia" w:cs="Mongolian Baiti"/>
        </w:rPr>
        <w:t xml:space="preserve">, de fecha </w:t>
      </w:r>
      <w:r>
        <w:rPr>
          <w:rFonts w:ascii="Georgia" w:hAnsi="Georgia" w:cs="Mongolian Baiti"/>
        </w:rPr>
        <w:t>09</w:t>
      </w:r>
      <w:r w:rsidRPr="00D007F5">
        <w:rPr>
          <w:rFonts w:ascii="Georgia" w:hAnsi="Georgia" w:cs="Mongolian Baiti"/>
        </w:rPr>
        <w:t xml:space="preserve"> de Ju</w:t>
      </w:r>
      <w:r>
        <w:rPr>
          <w:rFonts w:ascii="Georgia" w:hAnsi="Georgia" w:cs="Mongolian Baiti"/>
        </w:rPr>
        <w:t>l</w:t>
      </w:r>
      <w:r w:rsidRPr="00D007F5">
        <w:rPr>
          <w:rFonts w:ascii="Georgia" w:hAnsi="Georgia" w:cs="Mongolian Baiti"/>
        </w:rPr>
        <w:t>io del año 2019</w:t>
      </w:r>
      <w:r w:rsidR="00FF6715">
        <w:rPr>
          <w:rFonts w:ascii="Georgia" w:hAnsi="Georgia" w:cs="Mongolian Baiti"/>
        </w:rPr>
        <w:t>"</w:t>
      </w:r>
      <w:r w:rsidRPr="00D007F5">
        <w:rPr>
          <w:rFonts w:ascii="Georgia" w:hAnsi="Georgia" w:cs="Mongolian Baiti"/>
        </w:rPr>
        <w:t>.</w:t>
      </w:r>
    </w:p>
    <w:p w:rsidR="00A56FFF" w:rsidRPr="00D007F5" w:rsidRDefault="00A56FFF" w:rsidP="00A56FFF">
      <w:pPr>
        <w:jc w:val="both"/>
        <w:rPr>
          <w:rFonts w:ascii="Georgia" w:hAnsi="Georgia" w:cs="Calibri"/>
        </w:rPr>
      </w:pPr>
    </w:p>
    <w:p w:rsidR="00A56FFF" w:rsidRDefault="00A56FFF" w:rsidP="00A56FFF">
      <w:pPr>
        <w:autoSpaceDE w:val="0"/>
        <w:autoSpaceDN w:val="0"/>
        <w:adjustRightInd w:val="0"/>
        <w:jc w:val="both"/>
        <w:rPr>
          <w:rFonts w:ascii="Georgia" w:eastAsia="Calibri" w:hAnsi="Georgia" w:cs="Calibri"/>
        </w:rPr>
      </w:pPr>
      <w:r w:rsidRPr="00F62958">
        <w:rPr>
          <w:rFonts w:ascii="Georgia" w:hAnsi="Georgia"/>
          <w:b/>
        </w:rPr>
        <w:t>AHAZ</w:t>
      </w:r>
      <w:r w:rsidRPr="00F62958">
        <w:rPr>
          <w:rFonts w:ascii="Georgia" w:hAnsi="Georgia" w:cs="Calibri"/>
          <w:b/>
        </w:rPr>
        <w:t>/</w:t>
      </w:r>
      <w:r>
        <w:rPr>
          <w:rFonts w:ascii="Georgia" w:hAnsi="Georgia" w:cs="Calibri"/>
          <w:b/>
        </w:rPr>
        <w:t>25</w:t>
      </w:r>
      <w:r w:rsidR="005F72B0">
        <w:rPr>
          <w:rFonts w:ascii="Georgia" w:hAnsi="Georgia" w:cs="Calibri"/>
          <w:b/>
        </w:rPr>
        <w:t>2</w:t>
      </w:r>
      <w:r w:rsidRPr="00F62958">
        <w:rPr>
          <w:rFonts w:ascii="Georgia" w:hAnsi="Georgia" w:cs="Calibri"/>
          <w:b/>
        </w:rPr>
        <w:t xml:space="preserve">/2019.- </w:t>
      </w:r>
      <w:r w:rsidRPr="00F62958">
        <w:rPr>
          <w:rFonts w:ascii="Georgia" w:hAnsi="Georgia" w:cs="Calibri"/>
        </w:rPr>
        <w:t xml:space="preserve">“Se aprueba por </w:t>
      </w:r>
      <w:r w:rsidR="001B58B7">
        <w:rPr>
          <w:rFonts w:ascii="Georgia" w:hAnsi="Georgia" w:cs="Calibri"/>
        </w:rPr>
        <w:t>unanimi</w:t>
      </w:r>
      <w:r w:rsidR="00545E52">
        <w:rPr>
          <w:rFonts w:ascii="Georgia" w:hAnsi="Georgia" w:cs="Calibri"/>
        </w:rPr>
        <w:t>d</w:t>
      </w:r>
      <w:r w:rsidR="001B58B7">
        <w:rPr>
          <w:rFonts w:ascii="Georgia" w:hAnsi="Georgia" w:cs="Calibri"/>
        </w:rPr>
        <w:t xml:space="preserve">ad </w:t>
      </w:r>
      <w:r w:rsidRPr="00F62958">
        <w:rPr>
          <w:rFonts w:ascii="Georgia" w:hAnsi="Georgia" w:cs="Calibri"/>
        </w:rPr>
        <w:t xml:space="preserve">de votos, </w:t>
      </w:r>
      <w:r w:rsidRPr="00F62958">
        <w:rPr>
          <w:rFonts w:ascii="Georgia" w:eastAsia="Calibri" w:hAnsi="Georgia" w:cs="Calibri"/>
        </w:rPr>
        <w:t xml:space="preserve">el dictamen que presenta la Comisión Edilicia de </w:t>
      </w:r>
      <w:r>
        <w:rPr>
          <w:rFonts w:ascii="Georgia" w:eastAsia="Calibri" w:hAnsi="Georgia" w:cs="Calibri"/>
        </w:rPr>
        <w:t>Turismo, Arte y Cultura del H. Ayuntamiento de Zacatecas, referente a la Ratificación del Punto de Acuerdo AHAZ/431/2015, correspondiente a la Sesión Extraordinaria de Cabildo no. 25, de fecha 09 de marzo del año 2015, relativo a la celebración de hermanamiento entre el Municipio de Mazatlán, Sinaloa, México y el Municipio de Zacatecas, Zacatecas, México, consistente en:</w:t>
      </w:r>
    </w:p>
    <w:p w:rsidR="00A56FFF" w:rsidRDefault="00A56FFF" w:rsidP="00A56FFF">
      <w:pPr>
        <w:autoSpaceDE w:val="0"/>
        <w:autoSpaceDN w:val="0"/>
        <w:adjustRightInd w:val="0"/>
        <w:jc w:val="both"/>
        <w:rPr>
          <w:rFonts w:ascii="Georgia" w:eastAsia="Calibri" w:hAnsi="Georgia" w:cs="Calibri"/>
        </w:rPr>
      </w:pPr>
    </w:p>
    <w:p w:rsidR="00A56FFF" w:rsidRPr="00895956" w:rsidRDefault="00A56FFF" w:rsidP="00A56FFF">
      <w:pPr>
        <w:autoSpaceDE w:val="0"/>
        <w:autoSpaceDN w:val="0"/>
        <w:adjustRightInd w:val="0"/>
        <w:jc w:val="both"/>
        <w:rPr>
          <w:rFonts w:ascii="Georgia" w:eastAsia="Calibri" w:hAnsi="Georgia" w:cs="Calibri"/>
        </w:rPr>
      </w:pPr>
      <w:r w:rsidRPr="00D26A3A">
        <w:rPr>
          <w:rFonts w:ascii="Georgia" w:eastAsia="Calibri" w:hAnsi="Georgia" w:cs="Calibri"/>
          <w:b/>
        </w:rPr>
        <w:t>PRIMERO</w:t>
      </w:r>
      <w:r>
        <w:rPr>
          <w:rFonts w:ascii="Georgia" w:eastAsia="Calibri" w:hAnsi="Georgia" w:cs="Calibri"/>
          <w:b/>
        </w:rPr>
        <w:t xml:space="preserve">.- </w:t>
      </w:r>
      <w:r>
        <w:rPr>
          <w:rFonts w:ascii="Georgia" w:eastAsia="Calibri" w:hAnsi="Georgia" w:cs="Calibri"/>
        </w:rPr>
        <w:t>Es de autorizarse y se autoriza la Ratificación del Punto de Acuerdo AHAZ/431/2015,  correspondiente a la Sesión Extraordinaria de Cabildo no. 25, de fecha 09 de marzo del año 2015, a efecto de celebrar el Hermanamiento entre el Municipio de Mazatlán, Sinaloa, México y el Municipio de Zacatecas, Zacatecas, México".</w:t>
      </w:r>
    </w:p>
    <w:p w:rsidR="00A56FFF" w:rsidRDefault="00A56FFF" w:rsidP="00A56FFF">
      <w:pPr>
        <w:autoSpaceDE w:val="0"/>
        <w:autoSpaceDN w:val="0"/>
        <w:adjustRightInd w:val="0"/>
        <w:jc w:val="both"/>
        <w:rPr>
          <w:rFonts w:ascii="Georgia" w:eastAsia="Calibri" w:hAnsi="Georgia" w:cs="Calibri"/>
        </w:rPr>
      </w:pPr>
    </w:p>
    <w:p w:rsidR="00A56FFF" w:rsidRDefault="00A56FFF" w:rsidP="00A56FFF">
      <w:pPr>
        <w:autoSpaceDE w:val="0"/>
        <w:autoSpaceDN w:val="0"/>
        <w:adjustRightInd w:val="0"/>
        <w:jc w:val="both"/>
        <w:rPr>
          <w:rFonts w:ascii="Georgia" w:eastAsia="Calibri" w:hAnsi="Georgia" w:cs="Calibri"/>
        </w:rPr>
      </w:pPr>
      <w:r w:rsidRPr="00F62958">
        <w:rPr>
          <w:rFonts w:ascii="Georgia" w:hAnsi="Georgia"/>
          <w:b/>
        </w:rPr>
        <w:t>AHAZ</w:t>
      </w:r>
      <w:r>
        <w:rPr>
          <w:rFonts w:ascii="Georgia" w:hAnsi="Georgia" w:cs="Calibri"/>
          <w:b/>
        </w:rPr>
        <w:t>/25</w:t>
      </w:r>
      <w:r w:rsidR="005F72B0">
        <w:rPr>
          <w:rFonts w:ascii="Georgia" w:hAnsi="Georgia" w:cs="Calibri"/>
          <w:b/>
        </w:rPr>
        <w:t>3</w:t>
      </w:r>
      <w:r w:rsidRPr="00F62958">
        <w:rPr>
          <w:rFonts w:ascii="Georgia" w:hAnsi="Georgia" w:cs="Calibri"/>
          <w:b/>
        </w:rPr>
        <w:t xml:space="preserve">/2019.- </w:t>
      </w:r>
      <w:r w:rsidRPr="00F62958">
        <w:rPr>
          <w:rFonts w:ascii="Georgia" w:hAnsi="Georgia" w:cs="Calibri"/>
        </w:rPr>
        <w:t xml:space="preserve">“Se aprueba por </w:t>
      </w:r>
      <w:r w:rsidR="001B58B7">
        <w:rPr>
          <w:rFonts w:ascii="Georgia" w:hAnsi="Georgia" w:cs="Calibri"/>
        </w:rPr>
        <w:t>unanimidad</w:t>
      </w:r>
      <w:r w:rsidR="00D860C4">
        <w:rPr>
          <w:rFonts w:ascii="Georgia" w:hAnsi="Georgia" w:cs="Calibri"/>
        </w:rPr>
        <w:t xml:space="preserve"> </w:t>
      </w:r>
      <w:r w:rsidRPr="00F62958">
        <w:rPr>
          <w:rFonts w:ascii="Georgia" w:hAnsi="Georgia" w:cs="Calibri"/>
        </w:rPr>
        <w:t>de votos,</w:t>
      </w:r>
      <w:r>
        <w:rPr>
          <w:rFonts w:ascii="Georgia" w:hAnsi="Georgia" w:cs="Calibri"/>
        </w:rPr>
        <w:t xml:space="preserve"> el </w:t>
      </w:r>
      <w:r w:rsidRPr="00F62958">
        <w:rPr>
          <w:rFonts w:ascii="Georgia" w:eastAsia="Calibri" w:hAnsi="Georgia" w:cs="Calibri"/>
        </w:rPr>
        <w:t>dictamen que presenta</w:t>
      </w:r>
      <w:r>
        <w:rPr>
          <w:rFonts w:ascii="Georgia" w:eastAsia="Calibri" w:hAnsi="Georgia" w:cs="Calibri"/>
        </w:rPr>
        <w:t xml:space="preserve">n en conjunto las Comisiones Edilicias de Turismo, Arte y Cultura; y la de Educación, Innovación, Ciencia y Tecnología, relativo a la autorización de la entrega de la Medalla "Roberto Cabral del Hoyo" al </w:t>
      </w:r>
      <w:r w:rsidR="00972063">
        <w:rPr>
          <w:rFonts w:ascii="Georgia" w:eastAsia="Calibri" w:hAnsi="Georgia" w:cs="Calibri"/>
        </w:rPr>
        <w:t>Mérito</w:t>
      </w:r>
      <w:r>
        <w:rPr>
          <w:rFonts w:ascii="Georgia" w:eastAsia="Calibri" w:hAnsi="Georgia" w:cs="Calibri"/>
        </w:rPr>
        <w:t xml:space="preserve"> Poético al C. Dr. Veremundo Carrillo Trujillo</w:t>
      </w:r>
      <w:r w:rsidR="00D860C4">
        <w:rPr>
          <w:rFonts w:ascii="Georgia" w:eastAsia="Calibri" w:hAnsi="Georgia" w:cs="Calibri"/>
        </w:rPr>
        <w:t xml:space="preserve"> </w:t>
      </w:r>
      <w:r>
        <w:rPr>
          <w:rFonts w:ascii="Georgia" w:eastAsia="Calibri" w:hAnsi="Georgia" w:cs="Calibri"/>
        </w:rPr>
        <w:t>consistente en:</w:t>
      </w:r>
    </w:p>
    <w:p w:rsidR="00A56FFF" w:rsidRDefault="00A56FFF" w:rsidP="00A56FFF">
      <w:pPr>
        <w:autoSpaceDE w:val="0"/>
        <w:autoSpaceDN w:val="0"/>
        <w:adjustRightInd w:val="0"/>
        <w:jc w:val="both"/>
        <w:rPr>
          <w:rFonts w:ascii="Georgia" w:eastAsia="Calibri" w:hAnsi="Georgia" w:cs="Calibri"/>
        </w:rPr>
      </w:pPr>
    </w:p>
    <w:p w:rsidR="00A56FFF" w:rsidRPr="009165BB" w:rsidRDefault="00A56FFF" w:rsidP="00A56FFF">
      <w:pPr>
        <w:autoSpaceDE w:val="0"/>
        <w:autoSpaceDN w:val="0"/>
        <w:adjustRightInd w:val="0"/>
        <w:jc w:val="both"/>
        <w:rPr>
          <w:rFonts w:ascii="Georgia" w:eastAsia="Calibri" w:hAnsi="Georgia" w:cs="Calibri"/>
        </w:rPr>
      </w:pPr>
      <w:r w:rsidRPr="009165BB">
        <w:rPr>
          <w:rFonts w:ascii="Georgia" w:eastAsia="Calibri" w:hAnsi="Georgia" w:cs="Calibri"/>
          <w:b/>
        </w:rPr>
        <w:t>P</w:t>
      </w:r>
      <w:r>
        <w:rPr>
          <w:rFonts w:ascii="Georgia" w:eastAsia="Calibri" w:hAnsi="Georgia" w:cs="Calibri"/>
          <w:b/>
        </w:rPr>
        <w:t>RIMERO:</w:t>
      </w:r>
      <w:r w:rsidR="00D860C4">
        <w:rPr>
          <w:rFonts w:ascii="Georgia" w:eastAsia="Calibri" w:hAnsi="Georgia" w:cs="Calibri"/>
          <w:b/>
        </w:rPr>
        <w:t xml:space="preserve"> </w:t>
      </w:r>
      <w:r>
        <w:rPr>
          <w:rFonts w:ascii="Georgia" w:eastAsia="Calibri" w:hAnsi="Georgia" w:cs="Calibri"/>
        </w:rPr>
        <w:t xml:space="preserve">Es de autorizarse y se autoriza la entrega de la Medalla Roberto Cabral del Hoyo al </w:t>
      </w:r>
      <w:r w:rsidR="00972063">
        <w:rPr>
          <w:rFonts w:ascii="Georgia" w:eastAsia="Calibri" w:hAnsi="Georgia" w:cs="Calibri"/>
        </w:rPr>
        <w:t>Mérito</w:t>
      </w:r>
      <w:r>
        <w:rPr>
          <w:rFonts w:ascii="Georgia" w:eastAsia="Calibri" w:hAnsi="Georgia" w:cs="Calibri"/>
        </w:rPr>
        <w:t xml:space="preserve"> Poético, al C. Dr. Veremundo Carrillo Trujillo, en el marco de la conmemoración del XX Aniversario Luctuoso y del Natalicio  (7 de Agosto de 1913) del Poeta Don Robert Cabral del Hoyo.</w:t>
      </w:r>
    </w:p>
    <w:p w:rsidR="00A56FFF" w:rsidRDefault="00A56FFF" w:rsidP="00A56FFF">
      <w:pPr>
        <w:autoSpaceDE w:val="0"/>
        <w:autoSpaceDN w:val="0"/>
        <w:adjustRightInd w:val="0"/>
        <w:jc w:val="both"/>
        <w:rPr>
          <w:rFonts w:ascii="Georgia" w:eastAsia="Calibri" w:hAnsi="Georgia" w:cs="Calibri"/>
        </w:rPr>
      </w:pPr>
    </w:p>
    <w:p w:rsidR="00A56FFF" w:rsidRDefault="00A56FFF" w:rsidP="00A56FFF">
      <w:pPr>
        <w:autoSpaceDE w:val="0"/>
        <w:autoSpaceDN w:val="0"/>
        <w:adjustRightInd w:val="0"/>
        <w:jc w:val="both"/>
        <w:rPr>
          <w:rFonts w:ascii="Georgia" w:eastAsia="Calibri" w:hAnsi="Georgia" w:cs="Calibri"/>
        </w:rPr>
      </w:pPr>
      <w:r w:rsidRPr="00F62958">
        <w:rPr>
          <w:rFonts w:ascii="Georgia" w:hAnsi="Georgia"/>
          <w:b/>
        </w:rPr>
        <w:t>AHAZ</w:t>
      </w:r>
      <w:r>
        <w:rPr>
          <w:rFonts w:ascii="Georgia" w:hAnsi="Georgia" w:cs="Calibri"/>
          <w:b/>
        </w:rPr>
        <w:t>/25</w:t>
      </w:r>
      <w:r w:rsidR="005F72B0">
        <w:rPr>
          <w:rFonts w:ascii="Georgia" w:hAnsi="Georgia" w:cs="Calibri"/>
          <w:b/>
        </w:rPr>
        <w:t>4</w:t>
      </w:r>
      <w:r w:rsidRPr="00F62958">
        <w:rPr>
          <w:rFonts w:ascii="Georgia" w:hAnsi="Georgia" w:cs="Calibri"/>
          <w:b/>
        </w:rPr>
        <w:t xml:space="preserve">/2019.- </w:t>
      </w:r>
      <w:r w:rsidRPr="00F62958">
        <w:rPr>
          <w:rFonts w:ascii="Georgia" w:hAnsi="Georgia" w:cs="Calibri"/>
        </w:rPr>
        <w:t xml:space="preserve">“Se aprueba por </w:t>
      </w:r>
      <w:r w:rsidR="00394A40">
        <w:rPr>
          <w:rFonts w:ascii="Georgia" w:hAnsi="Georgia" w:cs="Calibri"/>
        </w:rPr>
        <w:t>unanimidad</w:t>
      </w:r>
      <w:r w:rsidRPr="00F62958">
        <w:rPr>
          <w:rFonts w:ascii="Georgia" w:hAnsi="Georgia" w:cs="Calibri"/>
        </w:rPr>
        <w:t xml:space="preserve"> de votos,</w:t>
      </w:r>
      <w:r>
        <w:rPr>
          <w:rFonts w:ascii="Georgia" w:hAnsi="Georgia" w:cs="Calibri"/>
        </w:rPr>
        <w:t xml:space="preserve"> el </w:t>
      </w:r>
      <w:r w:rsidRPr="00F62958">
        <w:rPr>
          <w:rFonts w:ascii="Georgia" w:eastAsia="Calibri" w:hAnsi="Georgia" w:cs="Calibri"/>
        </w:rPr>
        <w:t>dictamen que presenta</w:t>
      </w:r>
      <w:r>
        <w:rPr>
          <w:rFonts w:ascii="Georgia" w:eastAsia="Calibri" w:hAnsi="Georgia" w:cs="Calibri"/>
        </w:rPr>
        <w:t xml:space="preserve"> la Comisión Edilicia de Mercados, Centros de Abasto y Comercio del H. Ayuntamiento de Zacatecas, relativo a la solicitud de "Iniciación de Licencia" del establecimiento con giro de "Fonda Lonchería", con domicilio en Calle Segunda de Matamoros Nº 135, Zona Centro, Zacatecas, presentada por el C. Luis Enrique Escobar Garay, referente al establecimiento denominado "Tostadas San Francisco", consistente en:</w:t>
      </w:r>
    </w:p>
    <w:p w:rsidR="00A56FFF" w:rsidRDefault="00A56FFF" w:rsidP="00A56FFF">
      <w:pPr>
        <w:autoSpaceDE w:val="0"/>
        <w:autoSpaceDN w:val="0"/>
        <w:adjustRightInd w:val="0"/>
        <w:jc w:val="both"/>
        <w:rPr>
          <w:rFonts w:ascii="Georgia" w:hAnsi="Georgia"/>
          <w:b/>
        </w:rPr>
      </w:pPr>
    </w:p>
    <w:p w:rsidR="00A56FFF" w:rsidRDefault="00A56FFF" w:rsidP="00A56FFF">
      <w:pPr>
        <w:autoSpaceDE w:val="0"/>
        <w:autoSpaceDN w:val="0"/>
        <w:adjustRightInd w:val="0"/>
        <w:jc w:val="both"/>
        <w:rPr>
          <w:rFonts w:ascii="Georgia" w:hAnsi="Georgia"/>
          <w:b/>
        </w:rPr>
      </w:pPr>
      <w:r>
        <w:rPr>
          <w:rFonts w:ascii="Georgia" w:hAnsi="Georgia"/>
          <w:b/>
        </w:rPr>
        <w:t xml:space="preserve">Único.- </w:t>
      </w:r>
      <w:r>
        <w:rPr>
          <w:rFonts w:ascii="Georgia" w:hAnsi="Georgia"/>
        </w:rPr>
        <w:t>ES DE AUTORIZARSE Y SE AUTORIZA, BAJO TERMINOS ANTES PRECISADOS, LA LICENCIA DEL ES</w:t>
      </w:r>
      <w:r w:rsidR="00713D3E">
        <w:rPr>
          <w:rFonts w:ascii="Georgia" w:hAnsi="Georgia"/>
        </w:rPr>
        <w:t>T</w:t>
      </w:r>
      <w:r>
        <w:rPr>
          <w:rFonts w:ascii="Georgia" w:hAnsi="Georgia"/>
        </w:rPr>
        <w:t>ABLECIM</w:t>
      </w:r>
      <w:r w:rsidR="00713D3E">
        <w:rPr>
          <w:rFonts w:ascii="Georgia" w:hAnsi="Georgia"/>
        </w:rPr>
        <w:t>I</w:t>
      </w:r>
      <w:r>
        <w:rPr>
          <w:rFonts w:ascii="Georgia" w:hAnsi="Georgia"/>
        </w:rPr>
        <w:t>EN</w:t>
      </w:r>
      <w:r w:rsidR="00713D3E">
        <w:rPr>
          <w:rFonts w:ascii="Georgia" w:hAnsi="Georgia"/>
        </w:rPr>
        <w:t>T</w:t>
      </w:r>
      <w:r>
        <w:rPr>
          <w:rFonts w:ascii="Georgia" w:hAnsi="Georgia"/>
        </w:rPr>
        <w:t xml:space="preserve">O CON GIRO DE FONDA -LONCHERIA CON DOMICILIO EN CALLE SEGUNDA DE MATAMOROS NO. 135, CENTRO, ZACATECAS, CONCESIONADA AL C. LUIS ENRIQUE ESCOBAR </w:t>
      </w:r>
      <w:r>
        <w:rPr>
          <w:rFonts w:ascii="Georgia" w:hAnsi="Georgia"/>
        </w:rPr>
        <w:lastRenderedPageBreak/>
        <w:t xml:space="preserve">GARAY, EL ESTABLECIMIENTO DENOMINADO "TOSTADAS SAN FRANCISCO". </w:t>
      </w:r>
    </w:p>
    <w:p w:rsidR="00A56FFF" w:rsidRDefault="00A56FFF" w:rsidP="00A56FFF">
      <w:pPr>
        <w:autoSpaceDE w:val="0"/>
        <w:autoSpaceDN w:val="0"/>
        <w:adjustRightInd w:val="0"/>
        <w:jc w:val="both"/>
        <w:rPr>
          <w:rFonts w:ascii="Georgia" w:hAnsi="Georgia"/>
          <w:b/>
        </w:rPr>
      </w:pPr>
    </w:p>
    <w:p w:rsidR="00A56FFF" w:rsidRDefault="00A56FFF" w:rsidP="00A56FFF">
      <w:pPr>
        <w:autoSpaceDE w:val="0"/>
        <w:autoSpaceDN w:val="0"/>
        <w:adjustRightInd w:val="0"/>
        <w:jc w:val="both"/>
        <w:rPr>
          <w:rFonts w:ascii="Georgia" w:eastAsia="Calibri" w:hAnsi="Georgia" w:cs="Calibri"/>
        </w:rPr>
      </w:pPr>
      <w:r w:rsidRPr="00F62958">
        <w:rPr>
          <w:rFonts w:ascii="Georgia" w:hAnsi="Georgia"/>
          <w:b/>
        </w:rPr>
        <w:t>AHAZ</w:t>
      </w:r>
      <w:r>
        <w:rPr>
          <w:rFonts w:ascii="Georgia" w:hAnsi="Georgia" w:cs="Calibri"/>
          <w:b/>
        </w:rPr>
        <w:t>/25</w:t>
      </w:r>
      <w:r w:rsidR="005F72B0">
        <w:rPr>
          <w:rFonts w:ascii="Georgia" w:hAnsi="Georgia" w:cs="Calibri"/>
          <w:b/>
        </w:rPr>
        <w:t>5</w:t>
      </w:r>
      <w:r w:rsidRPr="00F62958">
        <w:rPr>
          <w:rFonts w:ascii="Georgia" w:hAnsi="Georgia" w:cs="Calibri"/>
          <w:b/>
        </w:rPr>
        <w:t xml:space="preserve">/2019.- </w:t>
      </w:r>
      <w:r w:rsidRPr="00F62958">
        <w:rPr>
          <w:rFonts w:ascii="Georgia" w:hAnsi="Georgia" w:cs="Calibri"/>
        </w:rPr>
        <w:t>“Se aprueba por unanimidad de votos,</w:t>
      </w:r>
      <w:r>
        <w:rPr>
          <w:rFonts w:ascii="Georgia" w:hAnsi="Georgia" w:cs="Calibri"/>
        </w:rPr>
        <w:t xml:space="preserve"> el </w:t>
      </w:r>
      <w:r w:rsidRPr="00F62958">
        <w:rPr>
          <w:rFonts w:ascii="Georgia" w:eastAsia="Calibri" w:hAnsi="Georgia" w:cs="Calibri"/>
        </w:rPr>
        <w:t>dictamen que presenta la Comisión Edilicia de</w:t>
      </w:r>
      <w:r>
        <w:rPr>
          <w:rFonts w:ascii="Georgia" w:eastAsia="Calibri" w:hAnsi="Georgia" w:cs="Calibri"/>
        </w:rPr>
        <w:t xml:space="preserve"> Mercados, Centro de Abastos y Comercio del H. Ayuntamiento de Zacatecas, relativo a la solicitud de cambio de domicilio y de giro de la Licencia no. 22013, ubicada en el domicilio Alameda García de la Cadena numero 402 Zona Centro, Zacatecas, con giro de Discoteca, al nuevo domicilio ubicado en Avenida Francisco García Salinas numero 503 Local 114-116, Fraccionamiento Tahona, Zacatecas, con nuevo giro de Restaurante, presentada por las Cervezas Cuauhtémoc Moctezuma S.A. de C.V. del establecimiento denominado "Rossonero", consistente en:</w:t>
      </w:r>
    </w:p>
    <w:p w:rsidR="00A56FFF" w:rsidRDefault="00A56FFF" w:rsidP="00A56FFF">
      <w:pPr>
        <w:autoSpaceDE w:val="0"/>
        <w:autoSpaceDN w:val="0"/>
        <w:adjustRightInd w:val="0"/>
        <w:jc w:val="both"/>
        <w:rPr>
          <w:rFonts w:ascii="Georgia" w:eastAsia="Calibri" w:hAnsi="Georgia" w:cs="Calibri"/>
        </w:rPr>
      </w:pPr>
    </w:p>
    <w:p w:rsidR="00A56FFF" w:rsidRPr="00E10D6C" w:rsidRDefault="00A56FFF" w:rsidP="00A56FFF">
      <w:pPr>
        <w:autoSpaceDE w:val="0"/>
        <w:autoSpaceDN w:val="0"/>
        <w:adjustRightInd w:val="0"/>
        <w:jc w:val="both"/>
        <w:rPr>
          <w:rFonts w:ascii="Georgia" w:eastAsia="Calibri" w:hAnsi="Georgia" w:cs="Calibri"/>
        </w:rPr>
      </w:pPr>
      <w:r w:rsidRPr="00F102CB">
        <w:rPr>
          <w:rFonts w:ascii="Georgia" w:eastAsia="Calibri" w:hAnsi="Georgia" w:cs="Calibri"/>
          <w:b/>
        </w:rPr>
        <w:t>UNICO.-</w:t>
      </w:r>
      <w:r w:rsidRPr="00E10D6C">
        <w:rPr>
          <w:rFonts w:ascii="Georgia" w:eastAsia="Calibri" w:hAnsi="Georgia" w:cs="Calibri"/>
        </w:rPr>
        <w:t>ES DE AUTORIZARSE Y SE AUTORIZA, BAJO LOS TERMINOS ANTES PRECISADOS, EL "CAMBIO DE DOMICILIO Y CAMBIO DE GIRO" DE LA LICENCIA NO. 22013, AL NUEVO DOMICILIO UBICADO EN FRANCISCO GARCIA SALINAS NO. 503 LOCAL 114-116, FRACCIONAMIENTO TAHONA, ZACATECAS CON NUEVO GIRO DE RESTAURATE AL ESABLECIMEINTO DENOMINADO "ROSSONERO", PRESNTADO POR LAS CERVEZAS CUAHUTEMOC MOCTEZUMA S.A DE C.V."</w:t>
      </w:r>
    </w:p>
    <w:p w:rsidR="00A56FFF" w:rsidRPr="00F62958" w:rsidRDefault="00A56FFF" w:rsidP="00A56FFF">
      <w:pPr>
        <w:autoSpaceDE w:val="0"/>
        <w:autoSpaceDN w:val="0"/>
        <w:adjustRightInd w:val="0"/>
        <w:jc w:val="both"/>
        <w:rPr>
          <w:rFonts w:ascii="Georgia" w:eastAsia="Calibri" w:hAnsi="Georgia" w:cs="Calibri"/>
        </w:rPr>
      </w:pPr>
    </w:p>
    <w:p w:rsidR="00A56FFF" w:rsidRDefault="00A56FFF" w:rsidP="00A56FFF">
      <w:pPr>
        <w:autoSpaceDE w:val="0"/>
        <w:autoSpaceDN w:val="0"/>
        <w:adjustRightInd w:val="0"/>
        <w:jc w:val="both"/>
        <w:rPr>
          <w:rFonts w:ascii="Georgia" w:eastAsia="Calibri" w:hAnsi="Georgia" w:cs="Calibri"/>
          <w:b/>
        </w:rPr>
      </w:pPr>
    </w:p>
    <w:p w:rsidR="00A56FFF" w:rsidRDefault="00A56FFF" w:rsidP="00A56FFF">
      <w:pPr>
        <w:autoSpaceDE w:val="0"/>
        <w:autoSpaceDN w:val="0"/>
        <w:adjustRightInd w:val="0"/>
        <w:jc w:val="both"/>
        <w:rPr>
          <w:rFonts w:ascii="Georgia" w:eastAsia="Calibri" w:hAnsi="Georgia" w:cs="Calibri"/>
        </w:rPr>
      </w:pPr>
      <w:r w:rsidRPr="00F62958">
        <w:rPr>
          <w:rFonts w:ascii="Georgia" w:hAnsi="Georgia"/>
          <w:b/>
        </w:rPr>
        <w:t>AHAZ</w:t>
      </w:r>
      <w:r>
        <w:rPr>
          <w:rFonts w:ascii="Georgia" w:hAnsi="Georgia" w:cs="Calibri"/>
          <w:b/>
        </w:rPr>
        <w:t>/25</w:t>
      </w:r>
      <w:r w:rsidR="005F72B0">
        <w:rPr>
          <w:rFonts w:ascii="Georgia" w:hAnsi="Georgia" w:cs="Calibri"/>
          <w:b/>
        </w:rPr>
        <w:t>6</w:t>
      </w:r>
      <w:r w:rsidRPr="00F62958">
        <w:rPr>
          <w:rFonts w:ascii="Georgia" w:hAnsi="Georgia" w:cs="Calibri"/>
          <w:b/>
        </w:rPr>
        <w:t xml:space="preserve">/2019.- </w:t>
      </w:r>
      <w:r w:rsidRPr="00F62958">
        <w:rPr>
          <w:rFonts w:ascii="Georgia" w:hAnsi="Georgia" w:cs="Calibri"/>
        </w:rPr>
        <w:t xml:space="preserve">“Se aprueba por </w:t>
      </w:r>
      <w:r w:rsidR="00C977CB">
        <w:rPr>
          <w:rFonts w:ascii="Georgia" w:hAnsi="Georgia" w:cs="Calibri"/>
        </w:rPr>
        <w:t>unanimidad</w:t>
      </w:r>
      <w:r w:rsidR="00D860C4">
        <w:rPr>
          <w:rFonts w:ascii="Georgia" w:hAnsi="Georgia" w:cs="Calibri"/>
        </w:rPr>
        <w:t xml:space="preserve"> </w:t>
      </w:r>
      <w:r w:rsidRPr="00F62958">
        <w:rPr>
          <w:rFonts w:ascii="Georgia" w:hAnsi="Georgia" w:cs="Calibri"/>
        </w:rPr>
        <w:t>de votos,</w:t>
      </w:r>
      <w:r>
        <w:rPr>
          <w:rFonts w:ascii="Georgia" w:hAnsi="Georgia" w:cs="Calibri"/>
        </w:rPr>
        <w:t xml:space="preserve"> el </w:t>
      </w:r>
      <w:r w:rsidRPr="00F62958">
        <w:rPr>
          <w:rFonts w:ascii="Georgia" w:eastAsia="Calibri" w:hAnsi="Georgia" w:cs="Calibri"/>
        </w:rPr>
        <w:t xml:space="preserve">dictamen que presenta la Comisión Edilicia de </w:t>
      </w:r>
      <w:r>
        <w:rPr>
          <w:rFonts w:ascii="Georgia" w:eastAsia="Calibri" w:hAnsi="Georgia" w:cs="Calibri"/>
        </w:rPr>
        <w:t>Mercados, Centros de Abasto y Comercio del H. Ayuntamiento de Zacatecas, relativo a la solicitud de cambio de domicilio de la Licencia no. 21008, ubicada en el domicilio Avenida Sierra Madre numero 216 Colonia Colinas del Padre, Zacatecas, con giro de Restaurant con Venta de Cerveza, al nuevo domicilio ubicado en Calle González Ortega numero 325 Zona Centro, Zacatecas, presentada por las Cervezas Cuauhtémoc Moctezuma S.A. de C.V. del establecimiento denominado "Restaurant Ceremonias", consistente en:</w:t>
      </w:r>
    </w:p>
    <w:p w:rsidR="00A56FFF" w:rsidRDefault="00A56FFF" w:rsidP="00A56FFF">
      <w:pPr>
        <w:autoSpaceDE w:val="0"/>
        <w:autoSpaceDN w:val="0"/>
        <w:adjustRightInd w:val="0"/>
        <w:jc w:val="both"/>
        <w:rPr>
          <w:rFonts w:ascii="Georgia" w:eastAsia="Calibri" w:hAnsi="Georgia" w:cs="Mongolian Baiti"/>
          <w:b/>
        </w:rPr>
      </w:pPr>
    </w:p>
    <w:p w:rsidR="00A56FFF" w:rsidRDefault="00A56FFF" w:rsidP="00A56FFF">
      <w:pPr>
        <w:autoSpaceDE w:val="0"/>
        <w:autoSpaceDN w:val="0"/>
        <w:adjustRightInd w:val="0"/>
        <w:jc w:val="both"/>
        <w:rPr>
          <w:rFonts w:ascii="Georgia" w:eastAsia="Calibri" w:hAnsi="Georgia" w:cs="Mongolian Baiti"/>
        </w:rPr>
      </w:pPr>
      <w:r>
        <w:rPr>
          <w:rFonts w:ascii="Georgia" w:eastAsia="Calibri" w:hAnsi="Georgia" w:cs="Mongolian Baiti"/>
          <w:b/>
        </w:rPr>
        <w:t>UNICO.-</w:t>
      </w:r>
      <w:r>
        <w:rPr>
          <w:rFonts w:ascii="Georgia" w:eastAsia="Calibri" w:hAnsi="Georgia" w:cs="Mongolian Baiti"/>
        </w:rPr>
        <w:t>ES DE AUTORIZARSE Y SE AUTORIZA, BAJO LOS TERMI</w:t>
      </w:r>
      <w:r w:rsidR="005E1BFB">
        <w:rPr>
          <w:rFonts w:ascii="Georgia" w:eastAsia="Calibri" w:hAnsi="Georgia" w:cs="Mongolian Baiti"/>
        </w:rPr>
        <w:t>N</w:t>
      </w:r>
      <w:r>
        <w:rPr>
          <w:rFonts w:ascii="Georgia" w:eastAsia="Calibri" w:hAnsi="Georgia" w:cs="Mongolian Baiti"/>
        </w:rPr>
        <w:t>OS ANTES PRECISADOS, EL "CAMBIO DE DOMICILIO" DE LA LICENCIA NO. 21008, AL NUEVO DOMICILIO UBICAD</w:t>
      </w:r>
      <w:r w:rsidR="005E1BFB">
        <w:rPr>
          <w:rFonts w:ascii="Georgia" w:eastAsia="Calibri" w:hAnsi="Georgia" w:cs="Mongolian Baiti"/>
        </w:rPr>
        <w:t>O</w:t>
      </w:r>
      <w:r>
        <w:rPr>
          <w:rFonts w:ascii="Georgia" w:eastAsia="Calibri" w:hAnsi="Georgia" w:cs="Mongolian Baiti"/>
        </w:rPr>
        <w:t xml:space="preserve"> EN CALLE AV. GONZALE</w:t>
      </w:r>
      <w:r w:rsidR="005E1BFB">
        <w:rPr>
          <w:rFonts w:ascii="Georgia" w:eastAsia="Calibri" w:hAnsi="Georgia" w:cs="Mongolian Baiti"/>
        </w:rPr>
        <w:t>S ORTEGA NO. 3235 CENTRO, ZACAT</w:t>
      </w:r>
      <w:r>
        <w:rPr>
          <w:rFonts w:ascii="Georgia" w:eastAsia="Calibri" w:hAnsi="Georgia" w:cs="Mongolian Baiti"/>
        </w:rPr>
        <w:t>ECAS, PRES</w:t>
      </w:r>
      <w:r w:rsidR="005E1BFB">
        <w:rPr>
          <w:rFonts w:ascii="Georgia" w:eastAsia="Calibri" w:hAnsi="Georgia" w:cs="Mongolian Baiti"/>
        </w:rPr>
        <w:t>E</w:t>
      </w:r>
      <w:r>
        <w:rPr>
          <w:rFonts w:ascii="Georgia" w:eastAsia="Calibri" w:hAnsi="Georgia" w:cs="Mongolian Baiti"/>
        </w:rPr>
        <w:t>NTADO POR LAS CERVEZAS CUAHUTEMOC MOCTEZUMA S.A. DE C.V.DEL ESTABLECIM</w:t>
      </w:r>
      <w:r w:rsidR="005E1BFB">
        <w:rPr>
          <w:rFonts w:ascii="Georgia" w:eastAsia="Calibri" w:hAnsi="Georgia" w:cs="Mongolian Baiti"/>
        </w:rPr>
        <w:t>IENTO</w:t>
      </w:r>
      <w:r>
        <w:rPr>
          <w:rFonts w:ascii="Georgia" w:eastAsia="Calibri" w:hAnsi="Georgia" w:cs="Mongolian Baiti"/>
        </w:rPr>
        <w:t xml:space="preserve"> DENOMINADO "RESTAURANT CEREMONIAS".</w:t>
      </w:r>
    </w:p>
    <w:p w:rsidR="00A56FFF" w:rsidRDefault="00A56FFF" w:rsidP="00A56FFF">
      <w:pPr>
        <w:autoSpaceDE w:val="0"/>
        <w:autoSpaceDN w:val="0"/>
        <w:adjustRightInd w:val="0"/>
        <w:jc w:val="both"/>
        <w:rPr>
          <w:rFonts w:ascii="Georgia" w:eastAsia="Calibri" w:hAnsi="Georgia" w:cs="Mongolian Baiti"/>
          <w:b/>
        </w:rPr>
      </w:pPr>
    </w:p>
    <w:p w:rsidR="00A56FFF" w:rsidRDefault="00A56FFF" w:rsidP="00A56FFF">
      <w:pPr>
        <w:autoSpaceDE w:val="0"/>
        <w:autoSpaceDN w:val="0"/>
        <w:adjustRightInd w:val="0"/>
        <w:jc w:val="both"/>
        <w:rPr>
          <w:rFonts w:ascii="Georgia" w:eastAsia="Calibri" w:hAnsi="Georgia" w:cs="Calibri"/>
        </w:rPr>
      </w:pPr>
      <w:r w:rsidRPr="00F62958">
        <w:rPr>
          <w:rFonts w:ascii="Georgia" w:hAnsi="Georgia"/>
          <w:b/>
        </w:rPr>
        <w:t>AHAZ</w:t>
      </w:r>
      <w:r>
        <w:rPr>
          <w:rFonts w:ascii="Georgia" w:hAnsi="Georgia" w:cs="Calibri"/>
          <w:b/>
        </w:rPr>
        <w:t>/25</w:t>
      </w:r>
      <w:r w:rsidR="005F72B0">
        <w:rPr>
          <w:rFonts w:ascii="Georgia" w:hAnsi="Georgia" w:cs="Calibri"/>
          <w:b/>
        </w:rPr>
        <w:t>7</w:t>
      </w:r>
      <w:r w:rsidRPr="00F62958">
        <w:rPr>
          <w:rFonts w:ascii="Georgia" w:hAnsi="Georgia" w:cs="Calibri"/>
          <w:b/>
        </w:rPr>
        <w:t xml:space="preserve">/2019.- </w:t>
      </w:r>
      <w:r w:rsidRPr="00F62958">
        <w:rPr>
          <w:rFonts w:ascii="Georgia" w:hAnsi="Georgia" w:cs="Calibri"/>
        </w:rPr>
        <w:t xml:space="preserve">“Se aprueba por </w:t>
      </w:r>
      <w:r w:rsidR="00394A40">
        <w:rPr>
          <w:rFonts w:ascii="Georgia" w:hAnsi="Georgia" w:cs="Calibri"/>
        </w:rPr>
        <w:t xml:space="preserve">unanimidad </w:t>
      </w:r>
      <w:r w:rsidRPr="00F62958">
        <w:rPr>
          <w:rFonts w:ascii="Georgia" w:hAnsi="Georgia" w:cs="Calibri"/>
        </w:rPr>
        <w:t>de votos,</w:t>
      </w:r>
      <w:r>
        <w:rPr>
          <w:rFonts w:ascii="Georgia" w:hAnsi="Georgia" w:cs="Calibri"/>
        </w:rPr>
        <w:t xml:space="preserve"> el </w:t>
      </w:r>
      <w:r w:rsidRPr="00F62958">
        <w:rPr>
          <w:rFonts w:ascii="Georgia" w:eastAsia="Calibri" w:hAnsi="Georgia" w:cs="Calibri"/>
        </w:rPr>
        <w:t>dictamen que present</w:t>
      </w:r>
      <w:r>
        <w:rPr>
          <w:rFonts w:ascii="Georgia" w:eastAsia="Calibri" w:hAnsi="Georgia" w:cs="Calibri"/>
        </w:rPr>
        <w:t>a</w:t>
      </w:r>
      <w:r w:rsidRPr="00F62958">
        <w:rPr>
          <w:rFonts w:ascii="Georgia" w:eastAsia="Calibri" w:hAnsi="Georgia" w:cs="Calibri"/>
        </w:rPr>
        <w:t xml:space="preserve"> la Comisión Edilicia de </w:t>
      </w:r>
      <w:r>
        <w:rPr>
          <w:rFonts w:ascii="Georgia" w:eastAsia="Calibri" w:hAnsi="Georgia" w:cs="Calibri"/>
        </w:rPr>
        <w:t>Mercados, Centros de Abasto y Comercio del H. Ayuntamiento de Zacatecas, relativo a la solicitud de "Iniciación de Licencia" del establecimiento con giro de "Restaurant Bar Botella Abierta Alta Graduación", con domicilio en Calle Abasolo numero 1238 Zona Centro, Zacatecas, presentada por el C. Ascensión Salinas Carlos, del establecimiento denominado "Casa Salinas", consistente en:</w:t>
      </w:r>
    </w:p>
    <w:p w:rsidR="00A56FFF" w:rsidRDefault="00A56FFF" w:rsidP="00A56FFF">
      <w:pPr>
        <w:autoSpaceDE w:val="0"/>
        <w:autoSpaceDN w:val="0"/>
        <w:adjustRightInd w:val="0"/>
        <w:jc w:val="both"/>
        <w:rPr>
          <w:rFonts w:ascii="Georgia" w:eastAsia="Calibri" w:hAnsi="Georgia" w:cs="Calibri"/>
        </w:rPr>
      </w:pPr>
    </w:p>
    <w:p w:rsidR="00A56FFF" w:rsidRDefault="00A56FFF" w:rsidP="00A56FFF">
      <w:pPr>
        <w:autoSpaceDE w:val="0"/>
        <w:autoSpaceDN w:val="0"/>
        <w:adjustRightInd w:val="0"/>
        <w:jc w:val="both"/>
        <w:rPr>
          <w:rFonts w:ascii="Georgia" w:eastAsia="Calibri" w:hAnsi="Georgia" w:cs="Calibri"/>
        </w:rPr>
      </w:pPr>
      <w:r w:rsidRPr="00C867E2">
        <w:rPr>
          <w:rFonts w:ascii="Georgia" w:eastAsia="Calibri" w:hAnsi="Georgia" w:cs="Calibri"/>
          <w:b/>
        </w:rPr>
        <w:lastRenderedPageBreak/>
        <w:t>UNICO.-</w:t>
      </w:r>
      <w:r>
        <w:rPr>
          <w:rFonts w:ascii="Georgia" w:eastAsia="Calibri" w:hAnsi="Georgia" w:cs="Calibri"/>
        </w:rPr>
        <w:t xml:space="preserve"> ES DE AUTORIZARSE Y SE A</w:t>
      </w:r>
      <w:r w:rsidR="00BA0FFE">
        <w:rPr>
          <w:rFonts w:ascii="Georgia" w:eastAsia="Calibri" w:hAnsi="Georgia" w:cs="Calibri"/>
        </w:rPr>
        <w:t>U</w:t>
      </w:r>
      <w:r>
        <w:rPr>
          <w:rFonts w:ascii="Georgia" w:eastAsia="Calibri" w:hAnsi="Georgia" w:cs="Calibri"/>
        </w:rPr>
        <w:t>TORIZA, BAJO LOS TERMINOS ANTE</w:t>
      </w:r>
      <w:r w:rsidR="00BA0FFE">
        <w:rPr>
          <w:rFonts w:ascii="Georgia" w:eastAsia="Calibri" w:hAnsi="Georgia" w:cs="Calibri"/>
        </w:rPr>
        <w:t>S PRECISADOS, LA LICENCIA DEL ES</w:t>
      </w:r>
      <w:r>
        <w:rPr>
          <w:rFonts w:ascii="Georgia" w:eastAsia="Calibri" w:hAnsi="Georgia" w:cs="Calibri"/>
        </w:rPr>
        <w:t xml:space="preserve">TABLECIMIENTO CON GIRO DE RESTAURANTE BAR CON DOMICILIO EN CALLE ABASOLO </w:t>
      </w:r>
      <w:r w:rsidR="00BA0FFE">
        <w:rPr>
          <w:rFonts w:ascii="Georgia" w:eastAsia="Calibri" w:hAnsi="Georgia" w:cs="Calibri"/>
        </w:rPr>
        <w:t>N. 1238, CENTRO, ZACATECAS, CONC</w:t>
      </w:r>
      <w:r>
        <w:rPr>
          <w:rFonts w:ascii="Georgia" w:eastAsia="Calibri" w:hAnsi="Georgia" w:cs="Calibri"/>
        </w:rPr>
        <w:t>E</w:t>
      </w:r>
      <w:r w:rsidR="00BA0FFE">
        <w:rPr>
          <w:rFonts w:ascii="Georgia" w:eastAsia="Calibri" w:hAnsi="Georgia" w:cs="Calibri"/>
        </w:rPr>
        <w:t>S</w:t>
      </w:r>
      <w:r>
        <w:rPr>
          <w:rFonts w:ascii="Georgia" w:eastAsia="Calibri" w:hAnsi="Georgia" w:cs="Calibri"/>
        </w:rPr>
        <w:t>IONADA AL C. ASENCION SALINAS CARLOS, DEL ESTABLECIMIENTO DENOMINADO "CASA SALINAS".</w:t>
      </w:r>
    </w:p>
    <w:p w:rsidR="00A56FFF" w:rsidRPr="00F62958" w:rsidRDefault="00A56FFF" w:rsidP="00A56FFF">
      <w:pPr>
        <w:autoSpaceDE w:val="0"/>
        <w:autoSpaceDN w:val="0"/>
        <w:adjustRightInd w:val="0"/>
        <w:jc w:val="both"/>
        <w:rPr>
          <w:rFonts w:ascii="Georgia" w:eastAsia="Calibri" w:hAnsi="Georgia" w:cs="Mongolian Baiti"/>
          <w:b/>
        </w:rPr>
      </w:pPr>
    </w:p>
    <w:p w:rsidR="00A56FFF" w:rsidRDefault="00A56FFF" w:rsidP="00A56FFF">
      <w:pPr>
        <w:autoSpaceDE w:val="0"/>
        <w:autoSpaceDN w:val="0"/>
        <w:adjustRightInd w:val="0"/>
        <w:jc w:val="both"/>
        <w:rPr>
          <w:rFonts w:ascii="Georgia" w:eastAsia="Calibri" w:hAnsi="Georgia" w:cs="Calibri"/>
        </w:rPr>
      </w:pPr>
      <w:r w:rsidRPr="00F62958">
        <w:rPr>
          <w:rFonts w:ascii="Georgia" w:hAnsi="Georgia"/>
          <w:b/>
        </w:rPr>
        <w:t>AHAZ</w:t>
      </w:r>
      <w:r>
        <w:rPr>
          <w:rFonts w:ascii="Georgia" w:hAnsi="Georgia" w:cs="Calibri"/>
          <w:b/>
        </w:rPr>
        <w:t>/25</w:t>
      </w:r>
      <w:r w:rsidR="005F72B0">
        <w:rPr>
          <w:rFonts w:ascii="Georgia" w:hAnsi="Georgia" w:cs="Calibri"/>
          <w:b/>
        </w:rPr>
        <w:t>8</w:t>
      </w:r>
      <w:r w:rsidRPr="00F62958">
        <w:rPr>
          <w:rFonts w:ascii="Georgia" w:hAnsi="Georgia" w:cs="Calibri"/>
          <w:b/>
        </w:rPr>
        <w:t xml:space="preserve">/2019.- </w:t>
      </w:r>
      <w:r w:rsidRPr="00F62958">
        <w:rPr>
          <w:rFonts w:ascii="Georgia" w:hAnsi="Georgia" w:cs="Calibri"/>
        </w:rPr>
        <w:t xml:space="preserve">“Se aprueba por </w:t>
      </w:r>
      <w:r w:rsidR="00394A40">
        <w:rPr>
          <w:rFonts w:ascii="Georgia" w:hAnsi="Georgia" w:cs="Calibri"/>
        </w:rPr>
        <w:t xml:space="preserve">unanimidad </w:t>
      </w:r>
      <w:r>
        <w:rPr>
          <w:rFonts w:ascii="Georgia" w:hAnsi="Georgia" w:cs="Calibri"/>
        </w:rPr>
        <w:t xml:space="preserve">el </w:t>
      </w:r>
      <w:r w:rsidRPr="00F62958">
        <w:rPr>
          <w:rFonts w:ascii="Georgia" w:eastAsia="Calibri" w:hAnsi="Georgia" w:cs="Calibri"/>
        </w:rPr>
        <w:t>dictamen que present</w:t>
      </w:r>
      <w:r>
        <w:rPr>
          <w:rFonts w:ascii="Georgia" w:eastAsia="Calibri" w:hAnsi="Georgia" w:cs="Calibri"/>
        </w:rPr>
        <w:t>a</w:t>
      </w:r>
      <w:r w:rsidRPr="00F62958">
        <w:rPr>
          <w:rFonts w:ascii="Georgia" w:eastAsia="Calibri" w:hAnsi="Georgia" w:cs="Calibri"/>
        </w:rPr>
        <w:t xml:space="preserve"> la Comisión Edilicia de </w:t>
      </w:r>
      <w:r>
        <w:rPr>
          <w:rFonts w:ascii="Georgia" w:eastAsia="Calibri" w:hAnsi="Georgia" w:cs="Calibri"/>
        </w:rPr>
        <w:t>Mercados, Centros de Abasto y Comercio del H. Ayuntamiento de Zacatecas, relativo a la solicitud de cambio de domicilio de la Licencia Nº 21087, con domicilio en Calle Expropiación Petrolera numero 214 Colonia Lázaro Cárdenas, Zacatecas, con giro de abarrotes, al nuevo domicilio ubicado en Calle Abedul numero 202 Esquina Calle Tula en la Comunidad de la Escondida, para el Establecimiento con giro de abarrotes, presentado por las Cervezas Cuauhtémoc Moctezuma S.A. de C.V., consistente en:</w:t>
      </w:r>
    </w:p>
    <w:p w:rsidR="00A56FFF" w:rsidRDefault="00A56FFF" w:rsidP="00A56FFF">
      <w:pPr>
        <w:autoSpaceDE w:val="0"/>
        <w:autoSpaceDN w:val="0"/>
        <w:adjustRightInd w:val="0"/>
        <w:jc w:val="both"/>
        <w:rPr>
          <w:rFonts w:ascii="Georgia" w:eastAsia="Calibri" w:hAnsi="Georgia" w:cs="Calibri"/>
        </w:rPr>
      </w:pPr>
    </w:p>
    <w:p w:rsidR="00A56FFF" w:rsidRDefault="00A56FFF" w:rsidP="00A56FFF">
      <w:pPr>
        <w:autoSpaceDE w:val="0"/>
        <w:autoSpaceDN w:val="0"/>
        <w:adjustRightInd w:val="0"/>
        <w:jc w:val="both"/>
        <w:rPr>
          <w:rFonts w:ascii="Georgia" w:eastAsia="Calibri" w:hAnsi="Georgia" w:cs="Calibri"/>
        </w:rPr>
      </w:pPr>
      <w:r w:rsidRPr="00831CBA">
        <w:rPr>
          <w:rFonts w:ascii="Georgia" w:eastAsia="Calibri" w:hAnsi="Georgia" w:cs="Calibri"/>
          <w:b/>
        </w:rPr>
        <w:t>UNICO.-</w:t>
      </w:r>
      <w:r>
        <w:rPr>
          <w:rFonts w:ascii="Georgia" w:eastAsia="Calibri" w:hAnsi="Georgia" w:cs="Calibri"/>
        </w:rPr>
        <w:t xml:space="preserve"> ES DE </w:t>
      </w:r>
      <w:r w:rsidRPr="00654770">
        <w:rPr>
          <w:rFonts w:ascii="Georgia" w:eastAsia="Calibri" w:hAnsi="Georgia" w:cs="Calibri"/>
          <w:b/>
          <w:u w:val="single"/>
        </w:rPr>
        <w:t>NEGARSE Y SE NIEGA</w:t>
      </w:r>
      <w:r>
        <w:rPr>
          <w:rFonts w:ascii="Georgia" w:eastAsia="Calibri" w:hAnsi="Georgia" w:cs="Calibri"/>
        </w:rPr>
        <w:t xml:space="preserve">, BAJO LOS TERMINOS ANTES PRECISADOS, EL CAMBIO DE DOMICILIO DE LA LICENCIA NO. 21087 AL NUEVO DOMICILIO ABEDUL NO. 202 ESQUINA CON TULA DE LA COMUNIDAD LA ESCONDIDA, ZACATECAS, PRESENTADO POR LAS CERVEZAS  CUAUHTEMOC MOCTUZUMA S.A.  DE C.V. AL ESTABLECIMIETNO DENOMINADO "ABARROTES". </w:t>
      </w:r>
    </w:p>
    <w:p w:rsidR="00A56FFF" w:rsidRPr="00F62958" w:rsidRDefault="00A56FFF" w:rsidP="00A56FFF">
      <w:pPr>
        <w:autoSpaceDE w:val="0"/>
        <w:autoSpaceDN w:val="0"/>
        <w:adjustRightInd w:val="0"/>
        <w:jc w:val="both"/>
        <w:rPr>
          <w:rFonts w:ascii="Georgia" w:eastAsia="Calibri" w:hAnsi="Georgia" w:cs="Mongolian Baiti"/>
          <w:b/>
        </w:rPr>
      </w:pPr>
    </w:p>
    <w:p w:rsidR="00A56FFF" w:rsidRDefault="00A56FFF" w:rsidP="00A56FFF">
      <w:pPr>
        <w:autoSpaceDE w:val="0"/>
        <w:autoSpaceDN w:val="0"/>
        <w:adjustRightInd w:val="0"/>
        <w:jc w:val="both"/>
        <w:rPr>
          <w:rFonts w:ascii="Georgia" w:eastAsia="Calibri" w:hAnsi="Georgia" w:cs="Calibri"/>
        </w:rPr>
      </w:pPr>
      <w:r w:rsidRPr="00F62958">
        <w:rPr>
          <w:rFonts w:ascii="Georgia" w:hAnsi="Georgia"/>
          <w:b/>
        </w:rPr>
        <w:t>AHAZ</w:t>
      </w:r>
      <w:r>
        <w:rPr>
          <w:rFonts w:ascii="Georgia" w:hAnsi="Georgia" w:cs="Calibri"/>
          <w:b/>
        </w:rPr>
        <w:t>/25</w:t>
      </w:r>
      <w:r w:rsidR="005F72B0">
        <w:rPr>
          <w:rFonts w:ascii="Georgia" w:hAnsi="Georgia" w:cs="Calibri"/>
          <w:b/>
        </w:rPr>
        <w:t>9</w:t>
      </w:r>
      <w:r w:rsidRPr="00F62958">
        <w:rPr>
          <w:rFonts w:ascii="Georgia" w:hAnsi="Georgia" w:cs="Calibri"/>
          <w:b/>
        </w:rPr>
        <w:t xml:space="preserve">/2019.- </w:t>
      </w:r>
      <w:r w:rsidRPr="00F62958">
        <w:rPr>
          <w:rFonts w:ascii="Georgia" w:hAnsi="Georgia" w:cs="Calibri"/>
        </w:rPr>
        <w:t xml:space="preserve">“Se aprueba por </w:t>
      </w:r>
      <w:r w:rsidR="00D92882">
        <w:rPr>
          <w:rFonts w:ascii="Georgia" w:hAnsi="Georgia" w:cs="Calibri"/>
        </w:rPr>
        <w:t xml:space="preserve">unanimidad </w:t>
      </w:r>
      <w:r>
        <w:rPr>
          <w:rFonts w:ascii="Georgia" w:hAnsi="Georgia" w:cs="Calibri"/>
        </w:rPr>
        <w:t xml:space="preserve">el </w:t>
      </w:r>
      <w:r w:rsidRPr="00F62958">
        <w:rPr>
          <w:rFonts w:ascii="Georgia" w:eastAsia="Calibri" w:hAnsi="Georgia" w:cs="Calibri"/>
        </w:rPr>
        <w:t>dictamen que p</w:t>
      </w:r>
      <w:r>
        <w:rPr>
          <w:rFonts w:ascii="Georgia" w:eastAsia="Calibri" w:hAnsi="Georgia" w:cs="Calibri"/>
        </w:rPr>
        <w:t xml:space="preserve">resenta la Comisión Edilicia de Reglamentos e Iniciativas de Ley del H. Ayuntamiento de Zacatecas, referente a la aprobación de la Minuta de Proyecto de Decreto que emite la Honorable LXIII Legislatura del Estado de Zacatecas, mediante el cual se reforma el artículo 26 de la Constitución </w:t>
      </w:r>
      <w:r w:rsidR="00FE3ABE">
        <w:rPr>
          <w:rFonts w:ascii="Georgia" w:eastAsia="Calibri" w:hAnsi="Georgia" w:cs="Calibri"/>
        </w:rPr>
        <w:t>Política</w:t>
      </w:r>
      <w:r>
        <w:rPr>
          <w:rFonts w:ascii="Georgia" w:eastAsia="Calibri" w:hAnsi="Georgia" w:cs="Calibri"/>
        </w:rPr>
        <w:t xml:space="preserve"> del Estado Libre y Soberano de Zacatecas, consistente en:</w:t>
      </w:r>
    </w:p>
    <w:p w:rsidR="00A56FFF" w:rsidRDefault="00A56FFF" w:rsidP="00A56FFF">
      <w:pPr>
        <w:autoSpaceDE w:val="0"/>
        <w:autoSpaceDN w:val="0"/>
        <w:adjustRightInd w:val="0"/>
        <w:jc w:val="both"/>
        <w:rPr>
          <w:rFonts w:ascii="Georgia" w:eastAsia="Calibri" w:hAnsi="Georgia" w:cs="Calibri"/>
        </w:rPr>
      </w:pPr>
    </w:p>
    <w:p w:rsidR="00A56FFF" w:rsidRPr="00E10D6C" w:rsidRDefault="00A56FFF" w:rsidP="00A56FFF">
      <w:pPr>
        <w:autoSpaceDE w:val="0"/>
        <w:autoSpaceDN w:val="0"/>
        <w:adjustRightInd w:val="0"/>
        <w:jc w:val="both"/>
        <w:rPr>
          <w:rFonts w:ascii="Georgia" w:eastAsia="Calibri" w:hAnsi="Georgia" w:cs="Calibri"/>
        </w:rPr>
      </w:pPr>
      <w:r>
        <w:rPr>
          <w:rFonts w:ascii="Georgia" w:eastAsia="Calibri" w:hAnsi="Georgia" w:cs="Calibri"/>
          <w:b/>
        </w:rPr>
        <w:t>PRIMERO:</w:t>
      </w:r>
      <w:r w:rsidR="00D860C4">
        <w:rPr>
          <w:rFonts w:ascii="Georgia" w:eastAsia="Calibri" w:hAnsi="Georgia" w:cs="Calibri"/>
          <w:b/>
        </w:rPr>
        <w:t xml:space="preserve"> </w:t>
      </w:r>
      <w:r>
        <w:rPr>
          <w:rFonts w:ascii="Georgia" w:eastAsia="Calibri" w:hAnsi="Georgia" w:cs="Calibri"/>
        </w:rPr>
        <w:t>ES DE A</w:t>
      </w:r>
      <w:r w:rsidR="00D92882">
        <w:rPr>
          <w:rFonts w:ascii="Georgia" w:eastAsia="Calibri" w:hAnsi="Georgia" w:cs="Calibri"/>
        </w:rPr>
        <w:t>U</w:t>
      </w:r>
      <w:r>
        <w:rPr>
          <w:rFonts w:ascii="Georgia" w:eastAsia="Calibri" w:hAnsi="Georgia" w:cs="Calibri"/>
        </w:rPr>
        <w:t>T</w:t>
      </w:r>
      <w:r w:rsidR="00D92882">
        <w:rPr>
          <w:rFonts w:ascii="Georgia" w:eastAsia="Calibri" w:hAnsi="Georgia" w:cs="Calibri"/>
        </w:rPr>
        <w:t>ORIZARSE</w:t>
      </w:r>
      <w:r>
        <w:rPr>
          <w:rFonts w:ascii="Georgia" w:eastAsia="Calibri" w:hAnsi="Georgia" w:cs="Calibri"/>
        </w:rPr>
        <w:t xml:space="preserve"> Y SE AUTORIZA LA MINUTA PROYECTO DE DECTRETO, POR EL QUE SE REFORMA EL ARTICULO 26 DE LA CONSTITUCION POLITICA DEL ESTADO LIBRE Y SOBERANO DE ZACATECAS.</w:t>
      </w:r>
    </w:p>
    <w:p w:rsidR="00A56FFF" w:rsidRDefault="00A56FFF" w:rsidP="00A56FFF">
      <w:pPr>
        <w:autoSpaceDE w:val="0"/>
        <w:autoSpaceDN w:val="0"/>
        <w:adjustRightInd w:val="0"/>
        <w:jc w:val="both"/>
        <w:rPr>
          <w:rFonts w:ascii="Georgia" w:eastAsia="Calibri" w:hAnsi="Georgia" w:cs="Calibri"/>
        </w:rPr>
      </w:pPr>
    </w:p>
    <w:p w:rsidR="00A56FFF" w:rsidRPr="00E10D6C" w:rsidRDefault="00A56FFF" w:rsidP="00A56FFF">
      <w:pPr>
        <w:autoSpaceDE w:val="0"/>
        <w:autoSpaceDN w:val="0"/>
        <w:adjustRightInd w:val="0"/>
        <w:jc w:val="both"/>
        <w:rPr>
          <w:rFonts w:ascii="Georgia" w:eastAsia="Calibri" w:hAnsi="Georgia" w:cs="Calibri"/>
        </w:rPr>
      </w:pPr>
      <w:r w:rsidRPr="005F4CCE">
        <w:rPr>
          <w:rFonts w:ascii="Georgia" w:eastAsia="Calibri" w:hAnsi="Georgia" w:cs="Calibri"/>
          <w:b/>
        </w:rPr>
        <w:t>SEGUNDO:</w:t>
      </w:r>
      <w:r w:rsidR="00D860C4">
        <w:rPr>
          <w:rFonts w:ascii="Georgia" w:eastAsia="Calibri" w:hAnsi="Georgia" w:cs="Calibri"/>
          <w:b/>
        </w:rPr>
        <w:t xml:space="preserve"> </w:t>
      </w:r>
      <w:r w:rsidRPr="00E10D6C">
        <w:rPr>
          <w:rFonts w:ascii="Georgia" w:eastAsia="Calibri" w:hAnsi="Georgia" w:cs="Calibri"/>
        </w:rPr>
        <w:t>C</w:t>
      </w:r>
      <w:r>
        <w:rPr>
          <w:rFonts w:ascii="Georgia" w:eastAsia="Calibri" w:hAnsi="Georgia" w:cs="Calibri"/>
        </w:rPr>
        <w:t>OMUNÌQUESE A LA LXIII LEGISLATURA DEL ESTADO DE SU APROBACION, PARA LOS FINES DE PROMULGACION Y PUBLICACION EN LOS MEDIOS LEGALES QUE HAYA LUGAR, Y QUE DE ESTA MANERA SE TENGA CONDICIONES DE ENTRAR EN VIGOR</w:t>
      </w:r>
      <w:r w:rsidR="00D92882">
        <w:rPr>
          <w:rFonts w:ascii="Georgia" w:eastAsia="Calibri" w:hAnsi="Georgia" w:cs="Calibri"/>
        </w:rPr>
        <w:t>"</w:t>
      </w:r>
      <w:r>
        <w:rPr>
          <w:rFonts w:ascii="Georgia" w:eastAsia="Calibri" w:hAnsi="Georgia" w:cs="Calibri"/>
        </w:rPr>
        <w:t>.</w:t>
      </w:r>
    </w:p>
    <w:p w:rsidR="00A56FFF" w:rsidRDefault="00A56FFF" w:rsidP="00A56FFF">
      <w:pPr>
        <w:autoSpaceDE w:val="0"/>
        <w:autoSpaceDN w:val="0"/>
        <w:adjustRightInd w:val="0"/>
        <w:jc w:val="both"/>
        <w:rPr>
          <w:rFonts w:ascii="Georgia" w:eastAsia="Calibri" w:hAnsi="Georgia" w:cs="Calibri"/>
        </w:rPr>
      </w:pPr>
    </w:p>
    <w:p w:rsidR="00A56FFF" w:rsidRDefault="00A56FFF" w:rsidP="00A56FFF">
      <w:pPr>
        <w:autoSpaceDE w:val="0"/>
        <w:autoSpaceDN w:val="0"/>
        <w:adjustRightInd w:val="0"/>
        <w:jc w:val="both"/>
        <w:rPr>
          <w:rFonts w:ascii="Georgia" w:eastAsia="Calibri" w:hAnsi="Georgia" w:cs="Calibri"/>
        </w:rPr>
      </w:pPr>
      <w:r w:rsidRPr="00F62958">
        <w:rPr>
          <w:rFonts w:ascii="Georgia" w:hAnsi="Georgia"/>
          <w:b/>
        </w:rPr>
        <w:t>AHAZ</w:t>
      </w:r>
      <w:r>
        <w:rPr>
          <w:rFonts w:ascii="Georgia" w:hAnsi="Georgia" w:cs="Calibri"/>
          <w:b/>
        </w:rPr>
        <w:t>/2</w:t>
      </w:r>
      <w:r w:rsidR="005F72B0">
        <w:rPr>
          <w:rFonts w:ascii="Georgia" w:hAnsi="Georgia" w:cs="Calibri"/>
          <w:b/>
        </w:rPr>
        <w:t>60</w:t>
      </w:r>
      <w:r w:rsidRPr="00F62958">
        <w:rPr>
          <w:rFonts w:ascii="Georgia" w:hAnsi="Georgia" w:cs="Calibri"/>
          <w:b/>
        </w:rPr>
        <w:t xml:space="preserve">/2019.- </w:t>
      </w:r>
      <w:r w:rsidRPr="00F62958">
        <w:rPr>
          <w:rFonts w:ascii="Georgia" w:hAnsi="Georgia" w:cs="Calibri"/>
        </w:rPr>
        <w:t xml:space="preserve">“Se aprueba por </w:t>
      </w:r>
      <w:r w:rsidR="00D92882">
        <w:rPr>
          <w:rFonts w:ascii="Georgia" w:hAnsi="Georgia" w:cs="Calibri"/>
        </w:rPr>
        <w:t>unanimidad de votos</w:t>
      </w:r>
      <w:r w:rsidRPr="00F62958">
        <w:rPr>
          <w:rFonts w:ascii="Georgia" w:hAnsi="Georgia" w:cs="Calibri"/>
        </w:rPr>
        <w:t>,</w:t>
      </w:r>
      <w:r>
        <w:rPr>
          <w:rFonts w:ascii="Georgia" w:hAnsi="Georgia" w:cs="Calibri"/>
        </w:rPr>
        <w:t xml:space="preserve"> el </w:t>
      </w:r>
      <w:r w:rsidRPr="00F62958">
        <w:rPr>
          <w:rFonts w:ascii="Georgia" w:eastAsia="Calibri" w:hAnsi="Georgia" w:cs="Calibri"/>
        </w:rPr>
        <w:t>dictamen que presenta la Comisión Edilicia de</w:t>
      </w:r>
      <w:r>
        <w:rPr>
          <w:rFonts w:ascii="Georgia" w:eastAsia="Calibri" w:hAnsi="Georgia" w:cs="Calibri"/>
        </w:rPr>
        <w:t xml:space="preserve"> Equidad de Género, relativo al otorgamiento de una hora más de descanso a las trabajadoras del Municipio de Zacatecas en el periodo de lactancia, y un semestre adicional para que disfruten dicha prerrogativa, es decir dos horas de lactancia en el periodo de un año,  consistente en:</w:t>
      </w:r>
    </w:p>
    <w:p w:rsidR="00A56FFF" w:rsidRDefault="00A56FFF" w:rsidP="00A56FFF">
      <w:pPr>
        <w:autoSpaceDE w:val="0"/>
        <w:autoSpaceDN w:val="0"/>
        <w:adjustRightInd w:val="0"/>
        <w:jc w:val="both"/>
        <w:rPr>
          <w:rFonts w:ascii="Georgia" w:eastAsia="Calibri" w:hAnsi="Georgia" w:cs="Calibri"/>
        </w:rPr>
      </w:pPr>
    </w:p>
    <w:p w:rsidR="00A56FFF" w:rsidRDefault="00A56FFF" w:rsidP="00A56FFF">
      <w:pPr>
        <w:autoSpaceDE w:val="0"/>
        <w:autoSpaceDN w:val="0"/>
        <w:adjustRightInd w:val="0"/>
        <w:jc w:val="both"/>
        <w:rPr>
          <w:rFonts w:ascii="Georgia" w:eastAsia="Calibri" w:hAnsi="Georgia" w:cs="Calibri"/>
        </w:rPr>
      </w:pPr>
      <w:r w:rsidRPr="005F4CCE">
        <w:rPr>
          <w:rFonts w:ascii="Georgia" w:eastAsia="Calibri" w:hAnsi="Georgia" w:cs="Calibri"/>
          <w:b/>
        </w:rPr>
        <w:t>PRIMERO</w:t>
      </w:r>
      <w:r w:rsidR="00972063" w:rsidRPr="005F4CCE">
        <w:rPr>
          <w:rFonts w:ascii="Georgia" w:eastAsia="Calibri" w:hAnsi="Georgia" w:cs="Calibri"/>
          <w:b/>
        </w:rPr>
        <w:t>:</w:t>
      </w:r>
      <w:r w:rsidR="00972063" w:rsidRPr="001E3F5B">
        <w:rPr>
          <w:rFonts w:ascii="Georgia" w:eastAsia="Calibri" w:hAnsi="Georgia" w:cs="Calibri"/>
        </w:rPr>
        <w:t xml:space="preserve"> A</w:t>
      </w:r>
      <w:r w:rsidRPr="001E3F5B">
        <w:rPr>
          <w:rFonts w:ascii="Georgia" w:eastAsia="Calibri" w:hAnsi="Georgia" w:cs="Calibri"/>
        </w:rPr>
        <w:t xml:space="preserve"> </w:t>
      </w:r>
      <w:r>
        <w:rPr>
          <w:rFonts w:ascii="Georgia" w:eastAsia="Calibri" w:hAnsi="Georgia" w:cs="Calibri"/>
        </w:rPr>
        <w:t xml:space="preserve">través del acto jurídico administrativo correspondiente, se apruebe el punto de acuerdo consistente en el otorgamiento de una hora más de descanso a </w:t>
      </w:r>
      <w:r>
        <w:rPr>
          <w:rFonts w:ascii="Georgia" w:eastAsia="Calibri" w:hAnsi="Georgia" w:cs="Calibri"/>
        </w:rPr>
        <w:lastRenderedPageBreak/>
        <w:t>las trabajadoras del Municipio de Zacatecas en el periodo de lactancia y un semestre adicional para que disfruten dicha prerrogativa.</w:t>
      </w:r>
    </w:p>
    <w:p w:rsidR="00A56FFF" w:rsidRPr="001E3F5B" w:rsidRDefault="00A56FFF" w:rsidP="00A56FFF">
      <w:pPr>
        <w:autoSpaceDE w:val="0"/>
        <w:autoSpaceDN w:val="0"/>
        <w:adjustRightInd w:val="0"/>
        <w:jc w:val="both"/>
        <w:rPr>
          <w:rFonts w:ascii="Georgia" w:eastAsia="Calibri" w:hAnsi="Georgia" w:cs="Calibri"/>
        </w:rPr>
      </w:pPr>
    </w:p>
    <w:p w:rsidR="00A56FFF" w:rsidRPr="00AD123F" w:rsidRDefault="00A56FFF" w:rsidP="00A56FFF">
      <w:pPr>
        <w:autoSpaceDE w:val="0"/>
        <w:autoSpaceDN w:val="0"/>
        <w:adjustRightInd w:val="0"/>
        <w:jc w:val="both"/>
        <w:rPr>
          <w:rFonts w:ascii="Georgia" w:eastAsia="Calibri" w:hAnsi="Georgia" w:cs="Calibri"/>
        </w:rPr>
      </w:pPr>
      <w:r w:rsidRPr="005F4CCE">
        <w:rPr>
          <w:rFonts w:ascii="Georgia" w:eastAsia="Calibri" w:hAnsi="Georgia" w:cs="Calibri"/>
          <w:b/>
        </w:rPr>
        <w:t>SEGUNDO:</w:t>
      </w:r>
      <w:r w:rsidR="00D860C4">
        <w:rPr>
          <w:rFonts w:ascii="Georgia" w:eastAsia="Calibri" w:hAnsi="Georgia" w:cs="Calibri"/>
          <w:b/>
        </w:rPr>
        <w:t xml:space="preserve"> </w:t>
      </w:r>
      <w:r w:rsidRPr="00AD123F">
        <w:rPr>
          <w:rFonts w:ascii="Georgia" w:eastAsia="Calibri" w:hAnsi="Georgia" w:cs="Calibri"/>
        </w:rPr>
        <w:t>Todas las acciones serán ejecutadas por la Dirección de Recursos Humanos dependiente de la Secretaria de Administración y serán supervisadas por la Comisión Edilicia de Equidad de Género</w:t>
      </w:r>
      <w:r w:rsidR="00D92882">
        <w:rPr>
          <w:rFonts w:ascii="Georgia" w:eastAsia="Calibri" w:hAnsi="Georgia" w:cs="Calibri"/>
        </w:rPr>
        <w:t>"</w:t>
      </w:r>
      <w:r w:rsidRPr="00AD123F">
        <w:rPr>
          <w:rFonts w:ascii="Georgia" w:eastAsia="Calibri" w:hAnsi="Georgia" w:cs="Calibri"/>
        </w:rPr>
        <w:t>.</w:t>
      </w:r>
    </w:p>
    <w:p w:rsidR="00A56FFF" w:rsidRPr="00F62958" w:rsidRDefault="00A56FFF" w:rsidP="00A56FFF">
      <w:pPr>
        <w:jc w:val="both"/>
        <w:rPr>
          <w:rFonts w:ascii="Georgia" w:hAnsi="Georgia" w:cs="Mongolian Baiti"/>
        </w:rPr>
      </w:pPr>
    </w:p>
    <w:p w:rsidR="00A56FFF" w:rsidRDefault="00A56FFF" w:rsidP="00A56FFF">
      <w:pPr>
        <w:jc w:val="both"/>
        <w:rPr>
          <w:rFonts w:ascii="Georgia" w:eastAsia="Calibri" w:hAnsi="Georgia" w:cs="Calibri"/>
        </w:rPr>
      </w:pPr>
      <w:r w:rsidRPr="00F62958">
        <w:rPr>
          <w:rFonts w:ascii="Georgia" w:hAnsi="Georgia"/>
          <w:b/>
        </w:rPr>
        <w:t>AHAZ</w:t>
      </w:r>
      <w:r>
        <w:rPr>
          <w:rFonts w:ascii="Georgia" w:hAnsi="Georgia" w:cs="Calibri"/>
          <w:b/>
        </w:rPr>
        <w:t>/26</w:t>
      </w:r>
      <w:r w:rsidR="005F72B0">
        <w:rPr>
          <w:rFonts w:ascii="Georgia" w:hAnsi="Georgia" w:cs="Calibri"/>
          <w:b/>
        </w:rPr>
        <w:t>1</w:t>
      </w:r>
      <w:r w:rsidRPr="00F62958">
        <w:rPr>
          <w:rFonts w:ascii="Georgia" w:hAnsi="Georgia" w:cs="Calibri"/>
          <w:b/>
        </w:rPr>
        <w:t xml:space="preserve">/2019.- </w:t>
      </w:r>
      <w:r w:rsidRPr="00F62958">
        <w:rPr>
          <w:rFonts w:ascii="Georgia" w:hAnsi="Georgia" w:cs="Calibri"/>
        </w:rPr>
        <w:t xml:space="preserve">“Se aprueba por </w:t>
      </w:r>
      <w:r w:rsidR="004B0CC2">
        <w:rPr>
          <w:rFonts w:ascii="Georgia" w:hAnsi="Georgia" w:cs="Calibri"/>
        </w:rPr>
        <w:t xml:space="preserve">10 votos a favor y 4 abstenciones, </w:t>
      </w:r>
      <w:r>
        <w:rPr>
          <w:rFonts w:ascii="Georgia" w:hAnsi="Georgia" w:cs="Calibri"/>
        </w:rPr>
        <w:t xml:space="preserve">el </w:t>
      </w:r>
      <w:r w:rsidRPr="00F62958">
        <w:rPr>
          <w:rFonts w:ascii="Georgia" w:eastAsia="Calibri" w:hAnsi="Georgia" w:cs="Calibri"/>
        </w:rPr>
        <w:t>dictamen que presenta la Comisión Edilicia de</w:t>
      </w:r>
      <w:r>
        <w:rPr>
          <w:rFonts w:ascii="Georgia" w:eastAsia="Calibri" w:hAnsi="Georgia" w:cs="Calibri"/>
        </w:rPr>
        <w:t xml:space="preserve"> Hacienda y Patrimonio Municipal, relativo a la aprobación de la Cuenta Pública Armonizada, informe mensual del mes de marzo del año 2019, consistente en:</w:t>
      </w:r>
    </w:p>
    <w:p w:rsidR="00A56FFF" w:rsidRDefault="00A56FFF" w:rsidP="00A56FFF">
      <w:pPr>
        <w:jc w:val="both"/>
        <w:rPr>
          <w:rFonts w:ascii="Georgia" w:eastAsia="Calibri" w:hAnsi="Georgia" w:cs="Calibri"/>
        </w:rPr>
      </w:pPr>
    </w:p>
    <w:p w:rsidR="00A56FFF" w:rsidRDefault="00A56FFF" w:rsidP="00A56FFF">
      <w:pPr>
        <w:autoSpaceDE w:val="0"/>
        <w:autoSpaceDN w:val="0"/>
        <w:adjustRightInd w:val="0"/>
        <w:jc w:val="both"/>
        <w:rPr>
          <w:rFonts w:ascii="Georgia" w:eastAsia="Calibri" w:hAnsi="Georgia" w:cs="Calibri"/>
        </w:rPr>
      </w:pPr>
      <w:r>
        <w:rPr>
          <w:rFonts w:ascii="Georgia" w:eastAsia="Calibri" w:hAnsi="Georgia" w:cs="Calibri"/>
          <w:b/>
        </w:rPr>
        <w:t xml:space="preserve">ÚNICO.- </w:t>
      </w:r>
      <w:r>
        <w:rPr>
          <w:rFonts w:ascii="Georgia" w:eastAsia="Calibri" w:hAnsi="Georgia" w:cs="Calibri"/>
        </w:rPr>
        <w:t xml:space="preserve"> Los movimientos financieros del mes de </w:t>
      </w:r>
      <w:r>
        <w:rPr>
          <w:rFonts w:ascii="Georgia" w:eastAsia="Calibri" w:hAnsi="Georgia" w:cs="Calibri"/>
          <w:b/>
        </w:rPr>
        <w:t>MARZO</w:t>
      </w:r>
      <w:r>
        <w:rPr>
          <w:rFonts w:ascii="Georgia" w:eastAsia="Calibri" w:hAnsi="Georgia" w:cs="Calibri"/>
        </w:rPr>
        <w:t xml:space="preserve"> del 2019, arrojan los siguientes resultados:</w:t>
      </w:r>
    </w:p>
    <w:p w:rsidR="00A56FFF" w:rsidRDefault="00A56FFF" w:rsidP="00A56FFF">
      <w:pPr>
        <w:pStyle w:val="Prrafodelista"/>
        <w:numPr>
          <w:ilvl w:val="0"/>
          <w:numId w:val="1"/>
        </w:numPr>
        <w:autoSpaceDE w:val="0"/>
        <w:autoSpaceDN w:val="0"/>
        <w:adjustRightInd w:val="0"/>
        <w:jc w:val="both"/>
        <w:rPr>
          <w:rFonts w:ascii="Georgia" w:eastAsia="Calibri" w:hAnsi="Georgia" w:cs="Calibri"/>
        </w:rPr>
      </w:pPr>
      <w:r>
        <w:rPr>
          <w:rFonts w:ascii="Georgia" w:eastAsia="Calibri" w:hAnsi="Georgia" w:cs="Calibri"/>
        </w:rPr>
        <w:t>Total de Ingresos: $ 40'028,732.78</w:t>
      </w:r>
    </w:p>
    <w:p w:rsidR="00A56FFF" w:rsidRDefault="00A56FFF" w:rsidP="00A56FFF">
      <w:pPr>
        <w:pStyle w:val="Prrafodelista"/>
        <w:numPr>
          <w:ilvl w:val="0"/>
          <w:numId w:val="1"/>
        </w:numPr>
        <w:autoSpaceDE w:val="0"/>
        <w:autoSpaceDN w:val="0"/>
        <w:adjustRightInd w:val="0"/>
        <w:jc w:val="both"/>
        <w:rPr>
          <w:rFonts w:ascii="Georgia" w:eastAsia="Calibri" w:hAnsi="Georgia" w:cs="Calibri"/>
        </w:rPr>
      </w:pPr>
      <w:r>
        <w:rPr>
          <w:rFonts w:ascii="Georgia" w:eastAsia="Calibri" w:hAnsi="Georgia" w:cs="Calibri"/>
        </w:rPr>
        <w:t>Total de Egresos:  $ 37'352,419.84</w:t>
      </w:r>
    </w:p>
    <w:p w:rsidR="00A56FFF" w:rsidRPr="00895956" w:rsidRDefault="00A56FFF" w:rsidP="00A56FFF">
      <w:pPr>
        <w:pStyle w:val="Prrafodelista"/>
        <w:numPr>
          <w:ilvl w:val="0"/>
          <w:numId w:val="1"/>
        </w:numPr>
        <w:autoSpaceDE w:val="0"/>
        <w:autoSpaceDN w:val="0"/>
        <w:adjustRightInd w:val="0"/>
        <w:jc w:val="both"/>
        <w:rPr>
          <w:rFonts w:ascii="Georgia" w:eastAsia="Calibri" w:hAnsi="Georgia" w:cs="Calibri"/>
        </w:rPr>
      </w:pPr>
      <w:r>
        <w:rPr>
          <w:rFonts w:ascii="Georgia" w:eastAsia="Calibri" w:hAnsi="Georgia" w:cs="Calibri"/>
        </w:rPr>
        <w:t>Saldo en Caja y Bancos: $ 81',236,006.55</w:t>
      </w:r>
    </w:p>
    <w:p w:rsidR="00A56FFF" w:rsidRPr="00895956" w:rsidRDefault="00A56FFF" w:rsidP="00A56FFF">
      <w:pPr>
        <w:autoSpaceDE w:val="0"/>
        <w:autoSpaceDN w:val="0"/>
        <w:adjustRightInd w:val="0"/>
        <w:jc w:val="both"/>
        <w:rPr>
          <w:rFonts w:ascii="Georgia" w:eastAsia="Calibri" w:hAnsi="Georgia" w:cs="Calibri"/>
        </w:rPr>
      </w:pPr>
      <w:r>
        <w:rPr>
          <w:rFonts w:ascii="Georgia" w:eastAsia="Calibri" w:hAnsi="Georgia" w:cs="Calibri"/>
        </w:rPr>
        <w:tab/>
        <w:t xml:space="preserve">Analizados los movimientos financieros y contables correspondientes al Informe Mensual del 01 al 31 de MARZO del 2019, esta Comisión de Hacienda y Patrimonio Municipal </w:t>
      </w:r>
      <w:r>
        <w:rPr>
          <w:rFonts w:ascii="Georgia" w:eastAsia="Calibri" w:hAnsi="Georgia" w:cs="Calibri"/>
          <w:b/>
        </w:rPr>
        <w:t>APRUEBA</w:t>
      </w:r>
      <w:r>
        <w:rPr>
          <w:rFonts w:ascii="Georgia" w:eastAsia="Calibri" w:hAnsi="Georgia" w:cs="Calibri"/>
        </w:rPr>
        <w:t xml:space="preserve"> la Cuenta Pública Armonizada. Informe Mensual de</w:t>
      </w:r>
      <w:r>
        <w:rPr>
          <w:rFonts w:ascii="Georgia" w:eastAsia="Calibri" w:hAnsi="Georgia" w:cs="Calibri"/>
          <w:b/>
        </w:rPr>
        <w:t xml:space="preserve"> MARZO</w:t>
      </w:r>
      <w:r w:rsidR="00D860C4">
        <w:rPr>
          <w:rFonts w:ascii="Georgia" w:eastAsia="Calibri" w:hAnsi="Georgia" w:cs="Calibri"/>
          <w:b/>
        </w:rPr>
        <w:t xml:space="preserve"> </w:t>
      </w:r>
      <w:r>
        <w:rPr>
          <w:rFonts w:ascii="Georgia" w:eastAsia="Calibri" w:hAnsi="Georgia" w:cs="Calibri"/>
        </w:rPr>
        <w:t>del año 2019 y los anexos que acompañan al mismo, así como transferencias, ampliaciones y reducciones presupuestales, e informes de Obra y Programas Federales: FONDO DE APORTACIONES PARA LA INFRAESTRUCTURA SOCIAL MUNICIPAL FISM (FONDO III) 2019, FONDO DE APORTACIONES PARA EL FORTALECIMIENTO DE LOS MUNICIPIOS FORTAMUN (FONDO IV) 2019, Y PROGRAMA MUNICIPAL DE OBRAS (P.M.O.) 2019, y autorización de la afectación a la Cuenta 3220 Resultado de Ejercicios Anteriores, que se incluyen como anexos".</w:t>
      </w:r>
    </w:p>
    <w:p w:rsidR="00A56FFF" w:rsidRDefault="00A56FFF" w:rsidP="00A56FFF">
      <w:pPr>
        <w:jc w:val="both"/>
        <w:rPr>
          <w:rFonts w:ascii="Georgia" w:hAnsi="Georgia"/>
        </w:rPr>
      </w:pPr>
    </w:p>
    <w:p w:rsidR="00A56FFF" w:rsidRDefault="00A56FFF" w:rsidP="00A56FFF">
      <w:pPr>
        <w:jc w:val="both"/>
        <w:rPr>
          <w:rFonts w:ascii="Georgia" w:eastAsia="Calibri" w:hAnsi="Georgia" w:cs="Calibri"/>
        </w:rPr>
      </w:pPr>
      <w:r w:rsidRPr="00F62958">
        <w:rPr>
          <w:rFonts w:ascii="Georgia" w:hAnsi="Georgia"/>
          <w:b/>
        </w:rPr>
        <w:t>AHAZ</w:t>
      </w:r>
      <w:r>
        <w:rPr>
          <w:rFonts w:ascii="Georgia" w:hAnsi="Georgia" w:cs="Calibri"/>
          <w:b/>
        </w:rPr>
        <w:t>/26</w:t>
      </w:r>
      <w:r w:rsidR="005F72B0">
        <w:rPr>
          <w:rFonts w:ascii="Georgia" w:hAnsi="Georgia" w:cs="Calibri"/>
          <w:b/>
        </w:rPr>
        <w:t>2</w:t>
      </w:r>
      <w:r w:rsidRPr="00F62958">
        <w:rPr>
          <w:rFonts w:ascii="Georgia" w:hAnsi="Georgia" w:cs="Calibri"/>
          <w:b/>
        </w:rPr>
        <w:t xml:space="preserve">/2019.- </w:t>
      </w:r>
      <w:r w:rsidR="004B0CC2" w:rsidRPr="00F62958">
        <w:rPr>
          <w:rFonts w:ascii="Georgia" w:hAnsi="Georgia" w:cs="Calibri"/>
        </w:rPr>
        <w:t xml:space="preserve">“Se aprueba por </w:t>
      </w:r>
      <w:r w:rsidR="004B0CC2">
        <w:rPr>
          <w:rFonts w:ascii="Georgia" w:hAnsi="Georgia" w:cs="Calibri"/>
        </w:rPr>
        <w:t xml:space="preserve">10 votos a favor y 4 abstenciones, </w:t>
      </w:r>
      <w:r>
        <w:rPr>
          <w:rFonts w:ascii="Georgia" w:hAnsi="Georgia" w:cs="Calibri"/>
        </w:rPr>
        <w:t xml:space="preserve">el </w:t>
      </w:r>
      <w:r w:rsidRPr="00F62958">
        <w:rPr>
          <w:rFonts w:ascii="Georgia" w:eastAsia="Calibri" w:hAnsi="Georgia" w:cs="Calibri"/>
        </w:rPr>
        <w:t>dictamen que presenta</w:t>
      </w:r>
      <w:r>
        <w:rPr>
          <w:rFonts w:ascii="Georgia" w:eastAsia="Calibri" w:hAnsi="Georgia" w:cs="Calibri"/>
        </w:rPr>
        <w:t xml:space="preserve"> la Comisión Edilicia de Hacienda y Patrimonio Municipal, relativo a la aprobación de la Cuenta Pública Armonizada, informe trimestral del periodo del mes de enero a marzo del año 2019, consistente en:</w:t>
      </w:r>
    </w:p>
    <w:p w:rsidR="00A56FFF" w:rsidRDefault="00A56FFF" w:rsidP="00A56FFF">
      <w:pPr>
        <w:jc w:val="both"/>
        <w:rPr>
          <w:rFonts w:ascii="Georgia" w:eastAsia="Calibri" w:hAnsi="Georgia" w:cs="Calibri"/>
        </w:rPr>
      </w:pPr>
    </w:p>
    <w:p w:rsidR="00A56FFF" w:rsidRDefault="00A56FFF" w:rsidP="00A56FFF">
      <w:pPr>
        <w:autoSpaceDE w:val="0"/>
        <w:autoSpaceDN w:val="0"/>
        <w:adjustRightInd w:val="0"/>
        <w:jc w:val="both"/>
        <w:rPr>
          <w:rFonts w:ascii="Georgia" w:eastAsia="Calibri" w:hAnsi="Georgia" w:cs="Calibri"/>
        </w:rPr>
      </w:pPr>
      <w:r>
        <w:rPr>
          <w:rFonts w:ascii="Georgia" w:eastAsia="Calibri" w:hAnsi="Georgia" w:cs="Calibri"/>
          <w:b/>
        </w:rPr>
        <w:t xml:space="preserve">ÚNICO.- </w:t>
      </w:r>
      <w:r>
        <w:rPr>
          <w:rFonts w:ascii="Georgia" w:eastAsia="Calibri" w:hAnsi="Georgia" w:cs="Calibri"/>
        </w:rPr>
        <w:t xml:space="preserve"> Los movimientos financieros del periodo trimestral ENERO a MARZO del 2019, arrojan los siguientes resultados:</w:t>
      </w:r>
    </w:p>
    <w:p w:rsidR="00A56FFF" w:rsidRDefault="00A56FFF" w:rsidP="00A56FFF">
      <w:pPr>
        <w:pStyle w:val="Prrafodelista"/>
        <w:numPr>
          <w:ilvl w:val="0"/>
          <w:numId w:val="1"/>
        </w:numPr>
        <w:autoSpaceDE w:val="0"/>
        <w:autoSpaceDN w:val="0"/>
        <w:adjustRightInd w:val="0"/>
        <w:jc w:val="both"/>
        <w:rPr>
          <w:rFonts w:ascii="Georgia" w:eastAsia="Calibri" w:hAnsi="Georgia" w:cs="Calibri"/>
        </w:rPr>
      </w:pPr>
      <w:r>
        <w:rPr>
          <w:rFonts w:ascii="Georgia" w:eastAsia="Calibri" w:hAnsi="Georgia" w:cs="Calibri"/>
        </w:rPr>
        <w:t>Total de Ingresos: $ 155'210,429.09</w:t>
      </w:r>
    </w:p>
    <w:p w:rsidR="00A56FFF" w:rsidRDefault="00A56FFF" w:rsidP="00A56FFF">
      <w:pPr>
        <w:pStyle w:val="Prrafodelista"/>
        <w:numPr>
          <w:ilvl w:val="0"/>
          <w:numId w:val="1"/>
        </w:numPr>
        <w:autoSpaceDE w:val="0"/>
        <w:autoSpaceDN w:val="0"/>
        <w:adjustRightInd w:val="0"/>
        <w:jc w:val="both"/>
        <w:rPr>
          <w:rFonts w:ascii="Georgia" w:eastAsia="Calibri" w:hAnsi="Georgia" w:cs="Calibri"/>
        </w:rPr>
      </w:pPr>
      <w:r>
        <w:rPr>
          <w:rFonts w:ascii="Georgia" w:eastAsia="Calibri" w:hAnsi="Georgia" w:cs="Calibri"/>
        </w:rPr>
        <w:t>Total de Egresos:  $ 99'023,748.62</w:t>
      </w:r>
    </w:p>
    <w:p w:rsidR="00A56FFF" w:rsidRPr="00895956" w:rsidRDefault="00A56FFF" w:rsidP="00A56FFF">
      <w:pPr>
        <w:pStyle w:val="Prrafodelista"/>
        <w:numPr>
          <w:ilvl w:val="0"/>
          <w:numId w:val="1"/>
        </w:numPr>
        <w:autoSpaceDE w:val="0"/>
        <w:autoSpaceDN w:val="0"/>
        <w:adjustRightInd w:val="0"/>
        <w:jc w:val="both"/>
        <w:rPr>
          <w:rFonts w:ascii="Georgia" w:eastAsia="Calibri" w:hAnsi="Georgia" w:cs="Calibri"/>
        </w:rPr>
      </w:pPr>
      <w:r>
        <w:rPr>
          <w:rFonts w:ascii="Georgia" w:eastAsia="Calibri" w:hAnsi="Georgia" w:cs="Calibri"/>
        </w:rPr>
        <w:t>Saldo en Caja y Bancos: $ 81',236,006.55</w:t>
      </w:r>
    </w:p>
    <w:p w:rsidR="00A56FFF" w:rsidRPr="00895956" w:rsidRDefault="00A56FFF" w:rsidP="00A56FFF">
      <w:pPr>
        <w:autoSpaceDE w:val="0"/>
        <w:autoSpaceDN w:val="0"/>
        <w:adjustRightInd w:val="0"/>
        <w:jc w:val="both"/>
        <w:rPr>
          <w:rFonts w:ascii="Georgia" w:eastAsia="Calibri" w:hAnsi="Georgia" w:cs="Calibri"/>
        </w:rPr>
      </w:pPr>
      <w:r>
        <w:rPr>
          <w:rFonts w:ascii="Georgia" w:eastAsia="Calibri" w:hAnsi="Georgia" w:cs="Calibri"/>
        </w:rPr>
        <w:tab/>
        <w:t xml:space="preserve">Analizados los movimientos financieros y contables correspondientes al Informe del Primer Trimestre de ENERO a MARZO del año 2019, esta Comisión de Hacienda y Patrimonio Municipal </w:t>
      </w:r>
      <w:r>
        <w:rPr>
          <w:rFonts w:ascii="Georgia" w:eastAsia="Calibri" w:hAnsi="Georgia" w:cs="Calibri"/>
          <w:b/>
        </w:rPr>
        <w:t>APRUEBA</w:t>
      </w:r>
      <w:r>
        <w:rPr>
          <w:rFonts w:ascii="Georgia" w:eastAsia="Calibri" w:hAnsi="Georgia" w:cs="Calibri"/>
        </w:rPr>
        <w:t xml:space="preserve"> la Cuenta Pública Armonizada, referente a este Trimestre".</w:t>
      </w:r>
    </w:p>
    <w:p w:rsidR="00A56FFF" w:rsidRDefault="00A56FFF" w:rsidP="00A56FFF">
      <w:pPr>
        <w:jc w:val="both"/>
      </w:pPr>
    </w:p>
    <w:p w:rsidR="00570AF6" w:rsidRDefault="00570AF6" w:rsidP="00A56FFF">
      <w:pPr>
        <w:jc w:val="both"/>
        <w:rPr>
          <w:rFonts w:ascii="Georgia" w:hAnsi="Georgia"/>
          <w:sz w:val="22"/>
          <w:szCs w:val="22"/>
        </w:rPr>
      </w:pPr>
      <w:r w:rsidRPr="00F62958">
        <w:rPr>
          <w:rFonts w:ascii="Georgia" w:hAnsi="Georgia"/>
          <w:b/>
        </w:rPr>
        <w:t>AHAZ</w:t>
      </w:r>
      <w:r>
        <w:rPr>
          <w:rFonts w:ascii="Georgia" w:hAnsi="Georgia" w:cs="Calibri"/>
          <w:b/>
        </w:rPr>
        <w:t>/263</w:t>
      </w:r>
      <w:r w:rsidRPr="00F62958">
        <w:rPr>
          <w:rFonts w:ascii="Georgia" w:hAnsi="Georgia" w:cs="Calibri"/>
          <w:b/>
        </w:rPr>
        <w:t xml:space="preserve">/2019.- </w:t>
      </w:r>
      <w:r w:rsidRPr="00F62958">
        <w:rPr>
          <w:rFonts w:ascii="Georgia" w:hAnsi="Georgia" w:cs="Calibri"/>
        </w:rPr>
        <w:t xml:space="preserve">“Se aprueba por </w:t>
      </w:r>
      <w:r>
        <w:rPr>
          <w:rFonts w:ascii="Georgia" w:hAnsi="Georgia" w:cs="Calibri"/>
        </w:rPr>
        <w:t xml:space="preserve">unanimidad de votos, </w:t>
      </w:r>
      <w:r>
        <w:rPr>
          <w:rFonts w:ascii="Georgia" w:hAnsi="Georgia"/>
          <w:sz w:val="22"/>
          <w:szCs w:val="22"/>
        </w:rPr>
        <w:t>la s</w:t>
      </w:r>
      <w:r w:rsidRPr="0052635E">
        <w:rPr>
          <w:rFonts w:ascii="Georgia" w:hAnsi="Georgia"/>
          <w:sz w:val="22"/>
          <w:szCs w:val="22"/>
        </w:rPr>
        <w:t xml:space="preserve">olicitud de modificación del punto de acuerdo AHAZ/245/2019, de Sesión Ordinaria de Cabildo no. 19 de fecha 09 de julio del 2019, relativo al Contrato de Arrendamiento para quedar como </w:t>
      </w:r>
      <w:r w:rsidRPr="0052635E">
        <w:rPr>
          <w:rFonts w:ascii="Georgia" w:hAnsi="Georgia"/>
          <w:sz w:val="22"/>
          <w:szCs w:val="22"/>
        </w:rPr>
        <w:lastRenderedPageBreak/>
        <w:t>contrato de promesa de contraventa con las especificaciones que se manejan en el mismo, toda vez que el tema ha sido analizado y discutido muy ampliamente con anterioridad, se les pasa en este momento lo que sería el contrato de promesa de venta, ya con sus especificaciones y aclaraciones en cuánto al costo total</w:t>
      </w:r>
      <w:r>
        <w:rPr>
          <w:rFonts w:ascii="Georgia" w:hAnsi="Georgia"/>
          <w:sz w:val="22"/>
          <w:szCs w:val="22"/>
        </w:rPr>
        <w:t>".</w:t>
      </w:r>
      <w:r w:rsidR="00F355B3">
        <w:rPr>
          <w:rFonts w:ascii="Georgia" w:hAnsi="Georgia"/>
          <w:sz w:val="22"/>
          <w:szCs w:val="22"/>
        </w:rPr>
        <w:t xml:space="preserve"> (BARREDORA)</w:t>
      </w:r>
    </w:p>
    <w:p w:rsidR="00570AF6" w:rsidRPr="00066E66" w:rsidRDefault="00570AF6" w:rsidP="00A56FFF">
      <w:pPr>
        <w:jc w:val="both"/>
        <w:rPr>
          <w:rFonts w:ascii="Georgia" w:hAnsi="Georgia"/>
        </w:rPr>
      </w:pPr>
    </w:p>
    <w:p w:rsidR="00570AF6" w:rsidRPr="00066E66" w:rsidRDefault="00570AF6" w:rsidP="00A56FFF">
      <w:pPr>
        <w:jc w:val="both"/>
        <w:rPr>
          <w:rFonts w:ascii="Georgia" w:hAnsi="Georgia"/>
        </w:rPr>
      </w:pPr>
      <w:r w:rsidRPr="00066E66">
        <w:rPr>
          <w:rFonts w:ascii="Georgia" w:hAnsi="Georgia"/>
          <w:b/>
        </w:rPr>
        <w:t>AHAZ</w:t>
      </w:r>
      <w:r w:rsidRPr="00066E66">
        <w:rPr>
          <w:rFonts w:ascii="Georgia" w:hAnsi="Georgia" w:cs="Calibri"/>
          <w:b/>
        </w:rPr>
        <w:t xml:space="preserve">/264/2019.- </w:t>
      </w:r>
      <w:r w:rsidRPr="00066E66">
        <w:rPr>
          <w:rFonts w:ascii="Georgia" w:hAnsi="Georgia" w:cs="Calibri"/>
        </w:rPr>
        <w:t>“Se aprueba por</w:t>
      </w:r>
      <w:r w:rsidR="00066E66" w:rsidRPr="00066E66">
        <w:rPr>
          <w:rFonts w:ascii="Georgia" w:hAnsi="Georgia" w:cs="Calibri"/>
        </w:rPr>
        <w:t xml:space="preserve"> unanimidad de votos</w:t>
      </w:r>
      <w:r w:rsidR="00BD72A8">
        <w:rPr>
          <w:rFonts w:ascii="Georgia" w:hAnsi="Georgia" w:cs="Calibri"/>
        </w:rPr>
        <w:t>,</w:t>
      </w:r>
      <w:r w:rsidR="00066E66" w:rsidRPr="00066E66">
        <w:rPr>
          <w:rFonts w:ascii="Georgia" w:hAnsi="Georgia" w:cs="Calibri"/>
        </w:rPr>
        <w:t xml:space="preserve"> la s</w:t>
      </w:r>
      <w:r w:rsidRPr="00066E66">
        <w:rPr>
          <w:rFonts w:ascii="Georgia" w:hAnsi="Georgia"/>
        </w:rPr>
        <w:t>olicitud de simplificación de trámites de las áreas que conforman la Administración Municipal de Zacatecas, relativa a dar celeridad a los asuntos de cualquier naturaleza en un término de 5 días hábiles el cual empezará a correr a partir de la fecha de recepción</w:t>
      </w:r>
      <w:r w:rsidR="00066E66">
        <w:rPr>
          <w:rFonts w:ascii="Georgia" w:hAnsi="Georgia"/>
        </w:rPr>
        <w:t>".</w:t>
      </w:r>
    </w:p>
    <w:p w:rsidR="00570AF6" w:rsidRPr="00066E66" w:rsidRDefault="00570AF6" w:rsidP="00A56FFF">
      <w:pPr>
        <w:jc w:val="both"/>
      </w:pPr>
    </w:p>
    <w:p w:rsidR="007F03C3" w:rsidRDefault="00BD72A8" w:rsidP="00196C50">
      <w:pPr>
        <w:jc w:val="both"/>
        <w:rPr>
          <w:rFonts w:ascii="Georgia" w:hAnsi="Georgia"/>
        </w:rPr>
      </w:pPr>
      <w:r w:rsidRPr="00066E66">
        <w:rPr>
          <w:rFonts w:ascii="Georgia" w:hAnsi="Georgia"/>
          <w:b/>
        </w:rPr>
        <w:t>AHAZ</w:t>
      </w:r>
      <w:r w:rsidRPr="00066E66">
        <w:rPr>
          <w:rFonts w:ascii="Georgia" w:hAnsi="Georgia" w:cs="Calibri"/>
          <w:b/>
        </w:rPr>
        <w:t>/26</w:t>
      </w:r>
      <w:r w:rsidR="00CC414A">
        <w:rPr>
          <w:rFonts w:ascii="Georgia" w:hAnsi="Georgia" w:cs="Calibri"/>
          <w:b/>
        </w:rPr>
        <w:t>5</w:t>
      </w:r>
      <w:r w:rsidRPr="00066E66">
        <w:rPr>
          <w:rFonts w:ascii="Georgia" w:hAnsi="Georgia" w:cs="Calibri"/>
          <w:b/>
        </w:rPr>
        <w:t xml:space="preserve">/2019.- </w:t>
      </w:r>
      <w:r w:rsidRPr="00066E66">
        <w:rPr>
          <w:rFonts w:ascii="Georgia" w:hAnsi="Georgia" w:cs="Calibri"/>
        </w:rPr>
        <w:t>“Se aprueba por unanimidad de votos</w:t>
      </w:r>
      <w:r w:rsidRPr="00BD72A8">
        <w:rPr>
          <w:rFonts w:ascii="Georgia" w:hAnsi="Georgia" w:cs="Calibri"/>
        </w:rPr>
        <w:t>,</w:t>
      </w:r>
      <w:r w:rsidRPr="00BD72A8">
        <w:rPr>
          <w:rFonts w:ascii="Georgia" w:hAnsi="Georgia"/>
        </w:rPr>
        <w:t xml:space="preserve"> la declaración como recinto oficial de este H. Cabildo de Zacatecas la Casa Municipal de Cultura para la realización de Sesión Solemne referente a la celebración de Hermanamiento entre el Municipio de Mazatlán Sinaloa México y el Municipio de Zacatecas</w:t>
      </w:r>
      <w:r w:rsidR="00F6522E">
        <w:rPr>
          <w:rFonts w:ascii="Georgia" w:hAnsi="Georgia"/>
        </w:rPr>
        <w:t>,</w:t>
      </w:r>
      <w:r w:rsidRPr="00BD72A8">
        <w:rPr>
          <w:rFonts w:ascii="Georgia" w:hAnsi="Georgia"/>
        </w:rPr>
        <w:t xml:space="preserve"> Zacatecas</w:t>
      </w:r>
      <w:r>
        <w:rPr>
          <w:rFonts w:ascii="Georgia" w:hAnsi="Georgia"/>
        </w:rPr>
        <w:t>,</w:t>
      </w:r>
      <w:r w:rsidRPr="00BD72A8">
        <w:rPr>
          <w:rFonts w:ascii="Georgia" w:hAnsi="Georgia"/>
        </w:rPr>
        <w:t xml:space="preserve"> México</w:t>
      </w:r>
      <w:r>
        <w:rPr>
          <w:rFonts w:ascii="Georgia" w:hAnsi="Georgia"/>
        </w:rPr>
        <w:t>".</w:t>
      </w:r>
    </w:p>
    <w:p w:rsidR="00037845" w:rsidRDefault="00037845" w:rsidP="00196C50">
      <w:pPr>
        <w:jc w:val="both"/>
        <w:rPr>
          <w:rFonts w:ascii="Georgia" w:hAnsi="Georgia"/>
        </w:rPr>
      </w:pPr>
    </w:p>
    <w:p w:rsidR="008124D5" w:rsidRPr="003F57AC" w:rsidRDefault="008124D5" w:rsidP="008124D5">
      <w:pPr>
        <w:jc w:val="center"/>
        <w:rPr>
          <w:rFonts w:ascii="Georgia" w:hAnsi="Georgia"/>
          <w:b/>
        </w:rPr>
      </w:pPr>
      <w:r w:rsidRPr="003F57AC">
        <w:rPr>
          <w:rFonts w:ascii="Georgia" w:hAnsi="Georgia"/>
          <w:b/>
        </w:rPr>
        <w:t>PUNT</w:t>
      </w:r>
      <w:r>
        <w:rPr>
          <w:rFonts w:ascii="Georgia" w:hAnsi="Georgia"/>
          <w:b/>
        </w:rPr>
        <w:t>OS DE ACUERDO SESION EXTRAORDINARIA 11, ACTA 32</w:t>
      </w:r>
    </w:p>
    <w:p w:rsidR="008124D5" w:rsidRPr="003F57AC" w:rsidRDefault="008124D5" w:rsidP="008124D5">
      <w:pPr>
        <w:jc w:val="center"/>
        <w:rPr>
          <w:rFonts w:ascii="Georgia" w:hAnsi="Georgia"/>
          <w:b/>
        </w:rPr>
      </w:pPr>
      <w:r>
        <w:rPr>
          <w:rFonts w:ascii="Georgia" w:hAnsi="Georgia"/>
          <w:b/>
        </w:rPr>
        <w:t>DE FECHA: 09</w:t>
      </w:r>
      <w:r w:rsidRPr="003F57AC">
        <w:rPr>
          <w:rFonts w:ascii="Georgia" w:hAnsi="Georgia"/>
          <w:b/>
        </w:rPr>
        <w:t xml:space="preserve"> DE </w:t>
      </w:r>
      <w:r>
        <w:rPr>
          <w:rFonts w:ascii="Georgia" w:hAnsi="Georgia"/>
          <w:b/>
        </w:rPr>
        <w:t xml:space="preserve">AGOSTO </w:t>
      </w:r>
      <w:r w:rsidRPr="003F57AC">
        <w:rPr>
          <w:rFonts w:ascii="Georgia" w:hAnsi="Georgia"/>
          <w:b/>
        </w:rPr>
        <w:t>DE 201</w:t>
      </w:r>
      <w:r>
        <w:rPr>
          <w:rFonts w:ascii="Georgia" w:hAnsi="Georgia"/>
          <w:b/>
        </w:rPr>
        <w:t>9</w:t>
      </w:r>
    </w:p>
    <w:p w:rsidR="008124D5" w:rsidRDefault="008124D5" w:rsidP="008124D5">
      <w:pPr>
        <w:widowControl w:val="0"/>
        <w:autoSpaceDE w:val="0"/>
        <w:autoSpaceDN w:val="0"/>
        <w:adjustRightInd w:val="0"/>
        <w:ind w:left="-142" w:right="51"/>
        <w:jc w:val="both"/>
        <w:rPr>
          <w:rFonts w:ascii="Georgia" w:eastAsia="Calibri" w:hAnsi="Georgia" w:cs="Calibri"/>
        </w:rPr>
      </w:pPr>
    </w:p>
    <w:p w:rsidR="008124D5" w:rsidRPr="00737A27" w:rsidRDefault="008124D5" w:rsidP="008124D5">
      <w:pPr>
        <w:widowControl w:val="0"/>
        <w:autoSpaceDE w:val="0"/>
        <w:autoSpaceDN w:val="0"/>
        <w:adjustRightInd w:val="0"/>
        <w:ind w:right="49"/>
        <w:jc w:val="both"/>
        <w:rPr>
          <w:rFonts w:ascii="Georgia" w:hAnsi="Georgia" w:cs="Calibri"/>
          <w:b/>
        </w:rPr>
      </w:pPr>
      <w:r w:rsidRPr="007452EC">
        <w:rPr>
          <w:rFonts w:ascii="Georgia" w:hAnsi="Georgia"/>
          <w:b/>
        </w:rPr>
        <w:t>AHAZ</w:t>
      </w:r>
      <w:r>
        <w:rPr>
          <w:rFonts w:ascii="Georgia" w:hAnsi="Georgia" w:cs="Calibri"/>
          <w:b/>
        </w:rPr>
        <w:t>/266</w:t>
      </w:r>
      <w:r w:rsidRPr="007452EC">
        <w:rPr>
          <w:rFonts w:ascii="Georgia" w:hAnsi="Georgia" w:cs="Calibri"/>
          <w:b/>
        </w:rPr>
        <w:t>/201</w:t>
      </w:r>
      <w:r>
        <w:rPr>
          <w:rFonts w:ascii="Georgia" w:hAnsi="Georgia" w:cs="Calibri"/>
          <w:b/>
        </w:rPr>
        <w:t>9</w:t>
      </w:r>
      <w:r w:rsidRPr="007452EC">
        <w:rPr>
          <w:rFonts w:ascii="Georgia" w:hAnsi="Georgia" w:cs="Calibri"/>
          <w:b/>
        </w:rPr>
        <w:t>.-</w:t>
      </w:r>
      <w:r w:rsidRPr="001F5A18">
        <w:rPr>
          <w:rFonts w:ascii="Georgia" w:hAnsi="Georgia" w:cs="Calibri"/>
        </w:rPr>
        <w:t xml:space="preserve">“Se aprueba por </w:t>
      </w:r>
      <w:r>
        <w:rPr>
          <w:rFonts w:ascii="Georgia" w:hAnsi="Georgia" w:cs="Calibri"/>
        </w:rPr>
        <w:t>mayoría de</w:t>
      </w:r>
      <w:r w:rsidR="00037845">
        <w:rPr>
          <w:rFonts w:ascii="Georgia" w:hAnsi="Georgia" w:cs="Calibri"/>
        </w:rPr>
        <w:t xml:space="preserve"> 9 votos a favor y 5 </w:t>
      </w:r>
      <w:r>
        <w:rPr>
          <w:rFonts w:ascii="Georgia" w:hAnsi="Georgia" w:cs="Calibri"/>
        </w:rPr>
        <w:t>votos</w:t>
      </w:r>
      <w:r w:rsidR="00037845">
        <w:rPr>
          <w:rFonts w:ascii="Georgia" w:hAnsi="Georgia" w:cs="Calibri"/>
        </w:rPr>
        <w:t xml:space="preserve"> en contra, </w:t>
      </w:r>
      <w:r w:rsidRPr="00737A27">
        <w:rPr>
          <w:rFonts w:ascii="Georgia" w:hAnsi="Georgia" w:cs="Calibri"/>
        </w:rPr>
        <w:t>el orden del día propuesto para la presente sesión</w:t>
      </w:r>
      <w:r>
        <w:rPr>
          <w:rFonts w:ascii="Georgia" w:hAnsi="Georgia" w:cs="Calibri"/>
        </w:rPr>
        <w:t>”.</w:t>
      </w:r>
    </w:p>
    <w:p w:rsidR="008124D5" w:rsidRDefault="008124D5" w:rsidP="008124D5">
      <w:pPr>
        <w:autoSpaceDE w:val="0"/>
        <w:autoSpaceDN w:val="0"/>
        <w:adjustRightInd w:val="0"/>
        <w:jc w:val="both"/>
        <w:rPr>
          <w:rFonts w:ascii="Georgia" w:hAnsi="Georgia"/>
          <w:b/>
        </w:rPr>
      </w:pPr>
    </w:p>
    <w:p w:rsidR="008124D5" w:rsidRDefault="008124D5" w:rsidP="008124D5">
      <w:pPr>
        <w:autoSpaceDE w:val="0"/>
        <w:autoSpaceDN w:val="0"/>
        <w:adjustRightInd w:val="0"/>
        <w:jc w:val="both"/>
        <w:rPr>
          <w:rFonts w:ascii="Georgia" w:eastAsia="Calibri" w:hAnsi="Georgia" w:cs="Arial"/>
        </w:rPr>
      </w:pPr>
      <w:r w:rsidRPr="00950418">
        <w:rPr>
          <w:rFonts w:ascii="Georgia" w:hAnsi="Georgia"/>
          <w:b/>
        </w:rPr>
        <w:t>AHAZ</w:t>
      </w:r>
      <w:r w:rsidRPr="00950418">
        <w:rPr>
          <w:rFonts w:ascii="Georgia" w:hAnsi="Georgia" w:cs="Calibri"/>
          <w:b/>
        </w:rPr>
        <w:t>/</w:t>
      </w:r>
      <w:r>
        <w:rPr>
          <w:rFonts w:ascii="Georgia" w:hAnsi="Georgia" w:cs="Calibri"/>
          <w:b/>
        </w:rPr>
        <w:t>267</w:t>
      </w:r>
      <w:r w:rsidRPr="00950418">
        <w:rPr>
          <w:rFonts w:ascii="Georgia" w:hAnsi="Georgia" w:cs="Calibri"/>
          <w:b/>
        </w:rPr>
        <w:t>/2019.-</w:t>
      </w:r>
      <w:r w:rsidRPr="00950418">
        <w:rPr>
          <w:rFonts w:ascii="Georgia" w:hAnsi="Georgia" w:cs="Calibri"/>
        </w:rPr>
        <w:t xml:space="preserve"> “Se aprueba por </w:t>
      </w:r>
      <w:r>
        <w:rPr>
          <w:rFonts w:ascii="Georgia" w:hAnsi="Georgia" w:cs="Calibri"/>
        </w:rPr>
        <w:t>unanimidad</w:t>
      </w:r>
      <w:r w:rsidRPr="00950418">
        <w:rPr>
          <w:rFonts w:ascii="Georgia" w:hAnsi="Georgia" w:cs="Calibri"/>
        </w:rPr>
        <w:t xml:space="preserve"> de votos,</w:t>
      </w:r>
      <w:r w:rsidR="00D860C4">
        <w:rPr>
          <w:rFonts w:ascii="Georgia" w:hAnsi="Georgia" w:cs="Calibri"/>
        </w:rPr>
        <w:t xml:space="preserve"> </w:t>
      </w:r>
      <w:r w:rsidRPr="00950418">
        <w:rPr>
          <w:rFonts w:ascii="Georgia" w:hAnsi="Georgia" w:cs="Calibri"/>
        </w:rPr>
        <w:t xml:space="preserve">el </w:t>
      </w:r>
      <w:r w:rsidRPr="00950418">
        <w:rPr>
          <w:rFonts w:ascii="Georgia" w:eastAsia="Calibri" w:hAnsi="Georgia" w:cs="Arial"/>
        </w:rPr>
        <w:t xml:space="preserve">Dictamen que presenta la Comisión Edilicia de Obra Pública, Desarrollo Urbano y Ordenamiento Territorial, relativo a la </w:t>
      </w:r>
      <w:r>
        <w:rPr>
          <w:rFonts w:ascii="Georgia" w:eastAsia="Calibri" w:hAnsi="Georgia" w:cs="Arial"/>
        </w:rPr>
        <w:t xml:space="preserve">Modificación del Punto de Acuerdo AHAZ/136/2019, de Sesión Extraordinaria de Cabildo no. 06, de fecha 11 de marzo del año 2019, referente a la solicitud de opinión de ubicación de inmueble al H. Ayuntamiento a fin de integrar la documentación exigida por el artículo 2516 fracción V del Código Civil Vigente en el Estado para la tramitación de diligencias de información Ad Perpetuam a favor del </w:t>
      </w:r>
      <w:r w:rsidRPr="00037845">
        <w:rPr>
          <w:rFonts w:ascii="Georgia" w:eastAsia="Calibri" w:hAnsi="Georgia" w:cs="Arial"/>
          <w:b/>
        </w:rPr>
        <w:t>C. Raúl Gómez López</w:t>
      </w:r>
      <w:r>
        <w:rPr>
          <w:rFonts w:ascii="Georgia" w:eastAsia="Calibri" w:hAnsi="Georgia" w:cs="Arial"/>
        </w:rPr>
        <w:t>, consistente en:</w:t>
      </w:r>
    </w:p>
    <w:p w:rsidR="008124D5" w:rsidRDefault="008124D5" w:rsidP="008124D5">
      <w:pPr>
        <w:autoSpaceDE w:val="0"/>
        <w:autoSpaceDN w:val="0"/>
        <w:adjustRightInd w:val="0"/>
        <w:jc w:val="both"/>
        <w:rPr>
          <w:rFonts w:ascii="Georgia" w:eastAsia="Calibri" w:hAnsi="Georgia" w:cs="Arial"/>
        </w:rPr>
      </w:pPr>
    </w:p>
    <w:p w:rsidR="008124D5" w:rsidRDefault="008124D5" w:rsidP="008124D5">
      <w:pPr>
        <w:jc w:val="both"/>
        <w:rPr>
          <w:rFonts w:ascii="Georgia" w:hAnsi="Georgia" w:cs="Arial"/>
          <w:lang w:val="es-ES"/>
        </w:rPr>
      </w:pPr>
      <w:r w:rsidRPr="00812105">
        <w:rPr>
          <w:rFonts w:ascii="Georgia" w:hAnsi="Georgia" w:cs="Arial"/>
          <w:b/>
          <w:lang w:val="es-ES"/>
        </w:rPr>
        <w:t xml:space="preserve">ÚNICO: </w:t>
      </w:r>
      <w:r>
        <w:rPr>
          <w:rFonts w:ascii="Georgia" w:hAnsi="Georgia" w:cs="Arial"/>
          <w:lang w:val="es-ES"/>
        </w:rPr>
        <w:t xml:space="preserve">Se acuerda por unanimidad de votos la modificación del Punto de Acuerdo AHAZ/136/2019, debiendo decir: “Se aprueba por unanimidad de votos, el dictamen que presenta la Comisión Edilicia de Obra Pública, Desarrollo Urbano y Ordenamiento Territorial, relativo a la solicitud de opinión al H. Ayuntamiento a fin de integrar la documentación exigida por el </w:t>
      </w:r>
      <w:r w:rsidR="00037845">
        <w:rPr>
          <w:rFonts w:ascii="Georgia" w:hAnsi="Georgia" w:cs="Arial"/>
          <w:lang w:val="es-ES"/>
        </w:rPr>
        <w:t>artículo</w:t>
      </w:r>
      <w:r>
        <w:rPr>
          <w:rFonts w:ascii="Georgia" w:hAnsi="Georgia" w:cs="Arial"/>
          <w:lang w:val="es-ES"/>
        </w:rPr>
        <w:t xml:space="preserve"> 2516 fracción V del Código Civil vigente en el Estado, para la tramitación de diligencias de información AD Perpetuam a favor del C. Raúl Gómez López, consistente en:</w:t>
      </w:r>
    </w:p>
    <w:p w:rsidR="008124D5" w:rsidRDefault="008124D5" w:rsidP="008124D5">
      <w:pPr>
        <w:jc w:val="both"/>
        <w:rPr>
          <w:rFonts w:ascii="Georgia" w:hAnsi="Georgia" w:cs="Arial"/>
          <w:lang w:val="es-ES"/>
        </w:rPr>
      </w:pPr>
    </w:p>
    <w:p w:rsidR="008124D5" w:rsidRDefault="008124D5" w:rsidP="008124D5">
      <w:pPr>
        <w:jc w:val="both"/>
        <w:rPr>
          <w:rFonts w:ascii="Georgia" w:hAnsi="Georgia" w:cs="Arial"/>
          <w:lang w:val="es-ES"/>
        </w:rPr>
      </w:pPr>
      <w:r w:rsidRPr="00DC2F2D">
        <w:rPr>
          <w:rFonts w:ascii="Georgia" w:hAnsi="Georgia" w:cs="Arial"/>
          <w:b/>
          <w:lang w:val="es-ES"/>
        </w:rPr>
        <w:t xml:space="preserve">Primero: </w:t>
      </w:r>
      <w:r w:rsidRPr="00DC2F2D">
        <w:rPr>
          <w:rFonts w:ascii="Georgia" w:hAnsi="Georgia" w:cs="Arial"/>
          <w:lang w:val="es-ES"/>
        </w:rPr>
        <w:t>Que el</w:t>
      </w:r>
      <w:r w:rsidR="00D860C4">
        <w:rPr>
          <w:rFonts w:ascii="Georgia" w:hAnsi="Georgia" w:cs="Arial"/>
          <w:lang w:val="es-ES"/>
        </w:rPr>
        <w:t xml:space="preserve"> </w:t>
      </w:r>
      <w:r>
        <w:rPr>
          <w:rFonts w:ascii="Georgia" w:hAnsi="Georgia" w:cs="Arial"/>
          <w:lang w:val="es-ES"/>
        </w:rPr>
        <w:t xml:space="preserve">Predio está ubicado Calle Álvaro Obregón S/N Esquina Calle Constitución de la Colonia Francisco García Salinas, con clave catastral </w:t>
      </w:r>
      <w:r w:rsidR="00F73679">
        <w:rPr>
          <w:rFonts w:ascii="Georgia" w:hAnsi="Georgia" w:cs="Arial"/>
          <w:lang w:val="es-ES"/>
        </w:rPr>
        <w:t>número</w:t>
      </w:r>
      <w:r>
        <w:rPr>
          <w:rFonts w:ascii="Georgia" w:hAnsi="Georgia" w:cs="Arial"/>
          <w:lang w:val="es-ES"/>
        </w:rPr>
        <w:t xml:space="preserve"> 56-01-05-025-013 de esta Ciudad Capital, cuenta con una superficie de 78.58 metros cuadrados y con las siguiente medidas y colindancias: al noreste: 15.36 metro, con Calle Álvaro Obregón antes Calle Arroyo de la Pelota; al sureste : 3.40 metros, con terreno libre ; al suroeste: 15.41 metros con Raúl Gómez López, al noroeste:6.91 metros con Calle Constitución. </w:t>
      </w:r>
    </w:p>
    <w:p w:rsidR="008124D5" w:rsidRDefault="008124D5" w:rsidP="008124D5">
      <w:pPr>
        <w:jc w:val="both"/>
        <w:rPr>
          <w:rFonts w:ascii="Georgia" w:hAnsi="Georgia" w:cs="Arial"/>
          <w:lang w:val="es-ES"/>
        </w:rPr>
      </w:pPr>
    </w:p>
    <w:p w:rsidR="008124D5" w:rsidRDefault="008124D5" w:rsidP="008124D5">
      <w:pPr>
        <w:jc w:val="both"/>
        <w:rPr>
          <w:rFonts w:ascii="Georgia" w:hAnsi="Georgia" w:cs="Arial"/>
          <w:lang w:val="es-ES"/>
        </w:rPr>
      </w:pPr>
      <w:r w:rsidRPr="005715EF">
        <w:rPr>
          <w:rFonts w:ascii="Georgia" w:hAnsi="Georgia" w:cs="Arial"/>
          <w:b/>
          <w:sz w:val="22"/>
          <w:szCs w:val="22"/>
          <w:lang w:val="es-ES"/>
        </w:rPr>
        <w:t>Segundo:</w:t>
      </w:r>
      <w:r>
        <w:rPr>
          <w:rFonts w:ascii="Georgia" w:hAnsi="Georgia" w:cs="Arial"/>
          <w:lang w:val="es-ES"/>
        </w:rPr>
        <w:t xml:space="preserve"> Se desprende del memorándum DCM/051/2019 expedido por la Dirección de Catastro Municipal, que el predio no se encuentra dado de alta a nombre de persona alguna.</w:t>
      </w:r>
    </w:p>
    <w:p w:rsidR="008124D5" w:rsidRDefault="008124D5" w:rsidP="008124D5">
      <w:pPr>
        <w:jc w:val="both"/>
        <w:rPr>
          <w:rFonts w:ascii="Georgia" w:hAnsi="Georgia" w:cs="Arial"/>
          <w:lang w:val="es-ES"/>
        </w:rPr>
      </w:pPr>
    </w:p>
    <w:p w:rsidR="008124D5" w:rsidRDefault="008124D5" w:rsidP="008124D5">
      <w:pPr>
        <w:jc w:val="both"/>
        <w:rPr>
          <w:rFonts w:ascii="Georgia" w:hAnsi="Georgia" w:cs="Arial"/>
          <w:lang w:val="es-ES"/>
        </w:rPr>
      </w:pPr>
      <w:r w:rsidRPr="005715EF">
        <w:rPr>
          <w:rFonts w:ascii="Georgia" w:hAnsi="Georgia" w:cs="Arial"/>
          <w:b/>
          <w:lang w:val="es-ES"/>
        </w:rPr>
        <w:t>Tercero:</w:t>
      </w:r>
      <w:r>
        <w:rPr>
          <w:rFonts w:ascii="Georgia" w:hAnsi="Georgia" w:cs="Arial"/>
          <w:lang w:val="es-ES"/>
        </w:rPr>
        <w:t xml:space="preserve"> Se desprende memorándum SDUMA-100/01/2019 por parte de la Secretaria de Desarrollo Urbano y Medio Ambiente en el que informa que dicho predio no está destinado a un servicio público municipal y no cuenta con valor arqueológico, histórico que sea necesario preservar.</w:t>
      </w:r>
    </w:p>
    <w:p w:rsidR="008124D5" w:rsidRPr="00812105" w:rsidRDefault="008124D5" w:rsidP="008124D5">
      <w:pPr>
        <w:autoSpaceDE w:val="0"/>
        <w:autoSpaceDN w:val="0"/>
        <w:adjustRightInd w:val="0"/>
        <w:jc w:val="both"/>
        <w:rPr>
          <w:rFonts w:ascii="Georgia" w:eastAsia="Calibri" w:hAnsi="Georgia" w:cs="Arial"/>
        </w:rPr>
      </w:pPr>
    </w:p>
    <w:p w:rsidR="008124D5" w:rsidRDefault="008124D5" w:rsidP="008124D5">
      <w:pPr>
        <w:autoSpaceDE w:val="0"/>
        <w:autoSpaceDN w:val="0"/>
        <w:adjustRightInd w:val="0"/>
        <w:jc w:val="both"/>
        <w:rPr>
          <w:rFonts w:ascii="Georgia" w:eastAsia="Calibri" w:hAnsi="Georgia" w:cs="Arial"/>
        </w:rPr>
      </w:pPr>
      <w:r w:rsidRPr="00950418">
        <w:rPr>
          <w:rFonts w:ascii="Georgia" w:hAnsi="Georgia"/>
          <w:b/>
        </w:rPr>
        <w:t>AHAZ</w:t>
      </w:r>
      <w:r w:rsidRPr="00950418">
        <w:rPr>
          <w:rFonts w:ascii="Georgia" w:hAnsi="Georgia" w:cs="Calibri"/>
          <w:b/>
        </w:rPr>
        <w:t>/</w:t>
      </w:r>
      <w:r>
        <w:rPr>
          <w:rFonts w:ascii="Georgia" w:hAnsi="Georgia" w:cs="Calibri"/>
          <w:b/>
        </w:rPr>
        <w:t>268</w:t>
      </w:r>
      <w:r w:rsidRPr="00950418">
        <w:rPr>
          <w:rFonts w:ascii="Georgia" w:hAnsi="Georgia" w:cs="Calibri"/>
          <w:b/>
        </w:rPr>
        <w:t>/2019.-</w:t>
      </w:r>
      <w:r w:rsidRPr="00950418">
        <w:rPr>
          <w:rFonts w:ascii="Georgia" w:hAnsi="Georgia" w:cs="Calibri"/>
        </w:rPr>
        <w:t xml:space="preserve"> “Se aprueba por </w:t>
      </w:r>
      <w:r>
        <w:rPr>
          <w:rFonts w:ascii="Georgia" w:hAnsi="Georgia" w:cs="Calibri"/>
        </w:rPr>
        <w:t>mayoría</w:t>
      </w:r>
      <w:r w:rsidRPr="00950418">
        <w:rPr>
          <w:rFonts w:ascii="Georgia" w:hAnsi="Georgia" w:cs="Calibri"/>
        </w:rPr>
        <w:t xml:space="preserve"> de votos, el </w:t>
      </w:r>
      <w:r w:rsidR="00647D78" w:rsidRPr="00950418">
        <w:rPr>
          <w:rFonts w:ascii="Georgia" w:eastAsia="Calibri" w:hAnsi="Georgia" w:cs="Arial"/>
        </w:rPr>
        <w:t>Dictamen que</w:t>
      </w:r>
      <w:r w:rsidRPr="00950418">
        <w:rPr>
          <w:rFonts w:ascii="Georgia" w:eastAsia="Calibri" w:hAnsi="Georgia" w:cs="Arial"/>
        </w:rPr>
        <w:t xml:space="preserve"> presenta la Comisión Edilicia de Obra Pública, Desarrollo Urbano y Ordenamiento Territorial, relativo a la solicitud de </w:t>
      </w:r>
      <w:r>
        <w:rPr>
          <w:rFonts w:ascii="Georgia" w:eastAsia="Calibri" w:hAnsi="Georgia" w:cs="Arial"/>
        </w:rPr>
        <w:t xml:space="preserve">Régimen en Propiedad en Condominio, que presentan las CC. María  Dolores Calvillo Lumbreras y Griselda Margarita Esquivel Calvillo, respecto de una finca ubicada en Calle Cerro San Martin </w:t>
      </w:r>
      <w:r w:rsidR="00D860C4">
        <w:rPr>
          <w:rFonts w:ascii="Georgia" w:eastAsia="Calibri" w:hAnsi="Georgia" w:cs="Arial"/>
        </w:rPr>
        <w:t>número</w:t>
      </w:r>
      <w:r>
        <w:rPr>
          <w:rFonts w:ascii="Georgia" w:eastAsia="Calibri" w:hAnsi="Georgia" w:cs="Arial"/>
        </w:rPr>
        <w:t xml:space="preserve"> 128 de la Colonia Lomas de la Pimienta de esta Ciudad Capital, consistente en:</w:t>
      </w:r>
    </w:p>
    <w:p w:rsidR="008124D5" w:rsidRDefault="008124D5" w:rsidP="008124D5">
      <w:pPr>
        <w:jc w:val="both"/>
        <w:rPr>
          <w:rFonts w:ascii="Georgia" w:hAnsi="Georgia" w:cs="Arial"/>
          <w:b/>
        </w:rPr>
      </w:pPr>
    </w:p>
    <w:p w:rsidR="008124D5" w:rsidRDefault="008124D5" w:rsidP="008124D5">
      <w:pPr>
        <w:jc w:val="both"/>
        <w:rPr>
          <w:rFonts w:ascii="Georgia" w:hAnsi="Georgia" w:cs="Arial"/>
        </w:rPr>
      </w:pPr>
      <w:r>
        <w:rPr>
          <w:rFonts w:ascii="Georgia" w:hAnsi="Georgia" w:cs="Arial"/>
          <w:b/>
        </w:rPr>
        <w:t xml:space="preserve">PRIMERO: </w:t>
      </w:r>
      <w:r>
        <w:rPr>
          <w:rFonts w:ascii="Georgia" w:hAnsi="Georgia" w:cs="Arial"/>
        </w:rPr>
        <w:t xml:space="preserve">Es de autorizarse y se autoriza la solicitud relativa al Régimen de Propiedad en Condominio tipo vertical para </w:t>
      </w:r>
      <w:r w:rsidR="00B72960">
        <w:rPr>
          <w:rFonts w:ascii="Georgia" w:hAnsi="Georgia" w:cs="Arial"/>
        </w:rPr>
        <w:t>tres</w:t>
      </w:r>
      <w:r>
        <w:rPr>
          <w:rFonts w:ascii="Georgia" w:hAnsi="Georgia" w:cs="Arial"/>
        </w:rPr>
        <w:t xml:space="preserve"> condominios, que pretenden establecer en una finca ubicada en la CALLE CERRO SAN MARTIN NUMERO 128 DE LA COLONIA LOMAS DE LA PIMIENTA de esta Ciudad Capital, para uso habitacional con una superficie de terreno de 119.82 M2 y una superficie construida de 320.54 M2 a favor de las C.C. MARIA DOLORES CALVILLO LUMBRERAS Y GRISELDA MARGARITA ESQUIVEL CALVILLO, cuyos condominios quedan plenamente descritos con las siguientes medidas y colindancias:</w:t>
      </w:r>
    </w:p>
    <w:p w:rsidR="008124D5" w:rsidRDefault="008124D5" w:rsidP="008124D5">
      <w:pPr>
        <w:jc w:val="both"/>
        <w:rPr>
          <w:rFonts w:ascii="Georgia" w:hAnsi="Georgia" w:cs="Arial"/>
        </w:rPr>
      </w:pPr>
      <w:r>
        <w:rPr>
          <w:rFonts w:ascii="Georgia" w:hAnsi="Georgia" w:cs="Arial"/>
        </w:rPr>
        <w:t>De noroeste a sureste 13.70 MTS y linda con Calle Cerro San Martin; de noreste a suroeste 9.60 MTS  y linda con el lote cinco; de sureste a noroeste 14.00 MTS y linda con las fracciones dos y tres y finalmente de suroeste a noroeste 8.00 MTS y linda con el lote tres.</w:t>
      </w:r>
    </w:p>
    <w:p w:rsidR="008124D5" w:rsidRDefault="008124D5" w:rsidP="008124D5">
      <w:pPr>
        <w:jc w:val="both"/>
        <w:rPr>
          <w:rFonts w:ascii="Georgia" w:hAnsi="Georgia" w:cs="Arial"/>
        </w:rPr>
      </w:pPr>
    </w:p>
    <w:p w:rsidR="008124D5" w:rsidRPr="005715EF" w:rsidRDefault="008124D5" w:rsidP="008124D5">
      <w:pPr>
        <w:jc w:val="both"/>
        <w:rPr>
          <w:rFonts w:ascii="Georgia" w:hAnsi="Georgia" w:cs="Arial"/>
        </w:rPr>
      </w:pPr>
      <w:r>
        <w:rPr>
          <w:rFonts w:ascii="Georgia" w:hAnsi="Georgia" w:cs="Arial"/>
        </w:rPr>
        <w:t>SEGUNDO: Se integrar conforme a la siguiente tabla de porcentajes de indivisos:</w:t>
      </w:r>
    </w:p>
    <w:p w:rsidR="008124D5" w:rsidRDefault="008124D5" w:rsidP="008124D5">
      <w:pPr>
        <w:jc w:val="both"/>
        <w:rPr>
          <w:rFonts w:ascii="Georgia" w:hAnsi="Georgia" w:cs="Arial"/>
          <w:b/>
        </w:rPr>
      </w:pPr>
    </w:p>
    <w:p w:rsidR="008124D5" w:rsidRDefault="008124D5" w:rsidP="008124D5">
      <w:pPr>
        <w:jc w:val="both"/>
        <w:rPr>
          <w:rFonts w:ascii="Georgia" w:hAnsi="Georgia" w:cs="Arial"/>
          <w:b/>
        </w:rPr>
      </w:pPr>
    </w:p>
    <w:tbl>
      <w:tblPr>
        <w:tblStyle w:val="Tablaconcuadrcula"/>
        <w:tblW w:w="0" w:type="auto"/>
        <w:tblLayout w:type="fixed"/>
        <w:tblLook w:val="04A0" w:firstRow="1" w:lastRow="0" w:firstColumn="1" w:lastColumn="0" w:noHBand="0" w:noVBand="1"/>
      </w:tblPr>
      <w:tblGrid>
        <w:gridCol w:w="2093"/>
        <w:gridCol w:w="1843"/>
        <w:gridCol w:w="1701"/>
        <w:gridCol w:w="2268"/>
        <w:gridCol w:w="1149"/>
      </w:tblGrid>
      <w:tr w:rsidR="008124D5" w:rsidTr="00C44A46">
        <w:trPr>
          <w:trHeight w:val="1176"/>
        </w:trPr>
        <w:tc>
          <w:tcPr>
            <w:tcW w:w="2093" w:type="dxa"/>
          </w:tcPr>
          <w:p w:rsidR="008124D5" w:rsidRDefault="008124D5" w:rsidP="00C44A46">
            <w:pPr>
              <w:jc w:val="center"/>
              <w:rPr>
                <w:rFonts w:ascii="Georgia" w:hAnsi="Georgia" w:cs="Arial"/>
                <w:b/>
              </w:rPr>
            </w:pPr>
            <w:r>
              <w:rPr>
                <w:rFonts w:ascii="Georgia" w:hAnsi="Georgia" w:cs="Arial"/>
                <w:b/>
              </w:rPr>
              <w:t>AREA</w:t>
            </w:r>
          </w:p>
        </w:tc>
        <w:tc>
          <w:tcPr>
            <w:tcW w:w="1843" w:type="dxa"/>
          </w:tcPr>
          <w:p w:rsidR="008124D5" w:rsidRDefault="008124D5" w:rsidP="00C44A46">
            <w:pPr>
              <w:jc w:val="center"/>
              <w:rPr>
                <w:rFonts w:ascii="Georgia" w:hAnsi="Georgia" w:cs="Arial"/>
                <w:b/>
              </w:rPr>
            </w:pPr>
            <w:r>
              <w:rPr>
                <w:rFonts w:ascii="Georgia" w:hAnsi="Georgia" w:cs="Arial"/>
                <w:b/>
              </w:rPr>
              <w:t>PORCENTAJE</w:t>
            </w:r>
          </w:p>
          <w:p w:rsidR="008124D5" w:rsidRDefault="008124D5" w:rsidP="00C44A46">
            <w:pPr>
              <w:jc w:val="center"/>
              <w:rPr>
                <w:rFonts w:ascii="Georgia" w:hAnsi="Georgia" w:cs="Arial"/>
                <w:b/>
              </w:rPr>
            </w:pPr>
            <w:r>
              <w:rPr>
                <w:rFonts w:ascii="Georgia" w:hAnsi="Georgia" w:cs="Arial"/>
                <w:b/>
              </w:rPr>
              <w:t>%</w:t>
            </w:r>
          </w:p>
        </w:tc>
        <w:tc>
          <w:tcPr>
            <w:tcW w:w="1701" w:type="dxa"/>
          </w:tcPr>
          <w:p w:rsidR="008124D5" w:rsidRDefault="008124D5" w:rsidP="00C44A46">
            <w:pPr>
              <w:jc w:val="center"/>
              <w:rPr>
                <w:rFonts w:ascii="Georgia" w:hAnsi="Georgia" w:cs="Arial"/>
                <w:b/>
              </w:rPr>
            </w:pPr>
            <w:r>
              <w:rPr>
                <w:rFonts w:ascii="Georgia" w:hAnsi="Georgia" w:cs="Arial"/>
                <w:b/>
              </w:rPr>
              <w:t>SUPERFICIE DE TERRENO M2</w:t>
            </w:r>
          </w:p>
        </w:tc>
        <w:tc>
          <w:tcPr>
            <w:tcW w:w="2268" w:type="dxa"/>
          </w:tcPr>
          <w:p w:rsidR="008124D5" w:rsidRDefault="008124D5" w:rsidP="00C44A46">
            <w:pPr>
              <w:jc w:val="center"/>
              <w:rPr>
                <w:rFonts w:ascii="Georgia" w:hAnsi="Georgia" w:cs="Arial"/>
                <w:b/>
              </w:rPr>
            </w:pPr>
            <w:r>
              <w:rPr>
                <w:rFonts w:ascii="Georgia" w:hAnsi="Georgia" w:cs="Arial"/>
                <w:b/>
              </w:rPr>
              <w:t>AREA DE CONSTRUCCION</w:t>
            </w:r>
          </w:p>
        </w:tc>
        <w:tc>
          <w:tcPr>
            <w:tcW w:w="1149" w:type="dxa"/>
          </w:tcPr>
          <w:p w:rsidR="008124D5" w:rsidRDefault="008124D5" w:rsidP="00C44A46">
            <w:pPr>
              <w:jc w:val="center"/>
              <w:rPr>
                <w:rFonts w:ascii="Georgia" w:hAnsi="Georgia" w:cs="Arial"/>
                <w:b/>
              </w:rPr>
            </w:pPr>
          </w:p>
        </w:tc>
      </w:tr>
      <w:tr w:rsidR="008124D5" w:rsidTr="00C44A46">
        <w:tc>
          <w:tcPr>
            <w:tcW w:w="2093" w:type="dxa"/>
          </w:tcPr>
          <w:p w:rsidR="008124D5" w:rsidRDefault="008124D5" w:rsidP="00C44A46">
            <w:pPr>
              <w:jc w:val="center"/>
              <w:rPr>
                <w:rFonts w:ascii="Georgia" w:hAnsi="Georgia" w:cs="Arial"/>
                <w:b/>
              </w:rPr>
            </w:pPr>
            <w:r>
              <w:rPr>
                <w:rFonts w:ascii="Georgia" w:hAnsi="Georgia" w:cs="Arial"/>
                <w:b/>
              </w:rPr>
              <w:t>CONDOMINIO</w:t>
            </w:r>
          </w:p>
          <w:p w:rsidR="008124D5" w:rsidRDefault="008124D5" w:rsidP="00C44A46">
            <w:pPr>
              <w:jc w:val="center"/>
              <w:rPr>
                <w:rFonts w:ascii="Georgia" w:hAnsi="Georgia" w:cs="Arial"/>
                <w:b/>
              </w:rPr>
            </w:pPr>
            <w:r>
              <w:rPr>
                <w:rFonts w:ascii="Georgia" w:hAnsi="Georgia" w:cs="Arial"/>
                <w:b/>
              </w:rPr>
              <w:t>01</w:t>
            </w:r>
          </w:p>
        </w:tc>
        <w:tc>
          <w:tcPr>
            <w:tcW w:w="1843" w:type="dxa"/>
          </w:tcPr>
          <w:p w:rsidR="008124D5" w:rsidRDefault="008124D5" w:rsidP="00C44A46">
            <w:pPr>
              <w:jc w:val="center"/>
              <w:rPr>
                <w:rFonts w:ascii="Georgia" w:hAnsi="Georgia" w:cs="Arial"/>
                <w:b/>
              </w:rPr>
            </w:pPr>
            <w:r>
              <w:rPr>
                <w:rFonts w:ascii="Georgia" w:hAnsi="Georgia" w:cs="Arial"/>
                <w:b/>
              </w:rPr>
              <w:t>37.38 %</w:t>
            </w:r>
          </w:p>
        </w:tc>
        <w:tc>
          <w:tcPr>
            <w:tcW w:w="1701" w:type="dxa"/>
          </w:tcPr>
          <w:p w:rsidR="008124D5" w:rsidRDefault="008124D5" w:rsidP="00C44A46">
            <w:pPr>
              <w:jc w:val="center"/>
              <w:rPr>
                <w:rFonts w:ascii="Georgia" w:hAnsi="Georgia" w:cs="Arial"/>
                <w:b/>
              </w:rPr>
            </w:pPr>
            <w:r>
              <w:rPr>
                <w:rFonts w:ascii="Georgia" w:hAnsi="Georgia" w:cs="Arial"/>
                <w:b/>
              </w:rPr>
              <w:t>119.82</w:t>
            </w:r>
          </w:p>
        </w:tc>
        <w:tc>
          <w:tcPr>
            <w:tcW w:w="2268" w:type="dxa"/>
          </w:tcPr>
          <w:p w:rsidR="008124D5" w:rsidRDefault="008124D5" w:rsidP="00C44A46">
            <w:pPr>
              <w:jc w:val="center"/>
              <w:rPr>
                <w:rFonts w:ascii="Georgia" w:hAnsi="Georgia" w:cs="Arial"/>
                <w:b/>
              </w:rPr>
            </w:pPr>
            <w:r>
              <w:rPr>
                <w:rFonts w:ascii="Georgia" w:hAnsi="Georgia" w:cs="Arial"/>
                <w:b/>
              </w:rPr>
              <w:t>119.82</w:t>
            </w:r>
          </w:p>
        </w:tc>
        <w:tc>
          <w:tcPr>
            <w:tcW w:w="1149" w:type="dxa"/>
          </w:tcPr>
          <w:p w:rsidR="008124D5" w:rsidRDefault="008124D5" w:rsidP="00C44A46">
            <w:pPr>
              <w:jc w:val="center"/>
              <w:rPr>
                <w:rFonts w:ascii="Georgia" w:hAnsi="Georgia" w:cs="Arial"/>
                <w:b/>
              </w:rPr>
            </w:pPr>
            <w:r>
              <w:rPr>
                <w:rFonts w:ascii="Georgia" w:hAnsi="Georgia" w:cs="Arial"/>
                <w:b/>
              </w:rPr>
              <w:t>M2</w:t>
            </w:r>
          </w:p>
        </w:tc>
      </w:tr>
      <w:tr w:rsidR="008124D5" w:rsidTr="00C44A46">
        <w:tc>
          <w:tcPr>
            <w:tcW w:w="2093" w:type="dxa"/>
          </w:tcPr>
          <w:p w:rsidR="008124D5" w:rsidRDefault="008124D5" w:rsidP="00C44A46">
            <w:pPr>
              <w:jc w:val="center"/>
              <w:rPr>
                <w:rFonts w:ascii="Georgia" w:hAnsi="Georgia" w:cs="Arial"/>
                <w:b/>
              </w:rPr>
            </w:pPr>
            <w:r>
              <w:rPr>
                <w:rFonts w:ascii="Georgia" w:hAnsi="Georgia" w:cs="Arial"/>
                <w:b/>
              </w:rPr>
              <w:t>CONDONIMIO</w:t>
            </w:r>
          </w:p>
          <w:p w:rsidR="008124D5" w:rsidRDefault="008124D5" w:rsidP="00C44A46">
            <w:pPr>
              <w:jc w:val="center"/>
              <w:rPr>
                <w:rFonts w:ascii="Georgia" w:hAnsi="Georgia" w:cs="Arial"/>
                <w:b/>
              </w:rPr>
            </w:pPr>
            <w:r>
              <w:rPr>
                <w:rFonts w:ascii="Georgia" w:hAnsi="Georgia" w:cs="Arial"/>
                <w:b/>
              </w:rPr>
              <w:t>02</w:t>
            </w:r>
          </w:p>
        </w:tc>
        <w:tc>
          <w:tcPr>
            <w:tcW w:w="1843" w:type="dxa"/>
          </w:tcPr>
          <w:p w:rsidR="008124D5" w:rsidRDefault="008124D5" w:rsidP="00C44A46">
            <w:pPr>
              <w:jc w:val="center"/>
              <w:rPr>
                <w:rFonts w:ascii="Georgia" w:hAnsi="Georgia" w:cs="Arial"/>
                <w:b/>
              </w:rPr>
            </w:pPr>
            <w:r>
              <w:rPr>
                <w:rFonts w:ascii="Georgia" w:hAnsi="Georgia" w:cs="Arial"/>
                <w:b/>
              </w:rPr>
              <w:t>30.05%</w:t>
            </w:r>
          </w:p>
        </w:tc>
        <w:tc>
          <w:tcPr>
            <w:tcW w:w="1701" w:type="dxa"/>
          </w:tcPr>
          <w:p w:rsidR="008124D5" w:rsidRDefault="008124D5" w:rsidP="00C44A46">
            <w:pPr>
              <w:jc w:val="center"/>
              <w:rPr>
                <w:rFonts w:ascii="Georgia" w:hAnsi="Georgia" w:cs="Arial"/>
                <w:b/>
              </w:rPr>
            </w:pPr>
            <w:r>
              <w:rPr>
                <w:rFonts w:ascii="Georgia" w:hAnsi="Georgia" w:cs="Arial"/>
                <w:b/>
              </w:rPr>
              <w:t>0.00</w:t>
            </w:r>
          </w:p>
        </w:tc>
        <w:tc>
          <w:tcPr>
            <w:tcW w:w="2268" w:type="dxa"/>
          </w:tcPr>
          <w:p w:rsidR="008124D5" w:rsidRDefault="008124D5" w:rsidP="00C44A46">
            <w:pPr>
              <w:jc w:val="center"/>
              <w:rPr>
                <w:rFonts w:ascii="Georgia" w:hAnsi="Georgia" w:cs="Arial"/>
                <w:b/>
              </w:rPr>
            </w:pPr>
            <w:r>
              <w:rPr>
                <w:rFonts w:ascii="Georgia" w:hAnsi="Georgia" w:cs="Arial"/>
                <w:b/>
              </w:rPr>
              <w:t>96.31</w:t>
            </w:r>
          </w:p>
        </w:tc>
        <w:tc>
          <w:tcPr>
            <w:tcW w:w="1149" w:type="dxa"/>
          </w:tcPr>
          <w:p w:rsidR="008124D5" w:rsidRDefault="008124D5" w:rsidP="00C44A46">
            <w:pPr>
              <w:jc w:val="center"/>
              <w:rPr>
                <w:rFonts w:ascii="Georgia" w:hAnsi="Georgia" w:cs="Arial"/>
                <w:b/>
              </w:rPr>
            </w:pPr>
            <w:r>
              <w:rPr>
                <w:rFonts w:ascii="Georgia" w:hAnsi="Georgia" w:cs="Arial"/>
                <w:b/>
              </w:rPr>
              <w:t>M2</w:t>
            </w:r>
          </w:p>
        </w:tc>
      </w:tr>
      <w:tr w:rsidR="008124D5" w:rsidTr="00C44A46">
        <w:tc>
          <w:tcPr>
            <w:tcW w:w="2093" w:type="dxa"/>
          </w:tcPr>
          <w:p w:rsidR="008124D5" w:rsidRDefault="008124D5" w:rsidP="00C44A46">
            <w:pPr>
              <w:jc w:val="center"/>
              <w:rPr>
                <w:rFonts w:ascii="Georgia" w:hAnsi="Georgia" w:cs="Arial"/>
                <w:b/>
              </w:rPr>
            </w:pPr>
            <w:r>
              <w:rPr>
                <w:rFonts w:ascii="Georgia" w:hAnsi="Georgia" w:cs="Arial"/>
                <w:b/>
              </w:rPr>
              <w:t>CONDOMINIO</w:t>
            </w:r>
          </w:p>
          <w:p w:rsidR="008124D5" w:rsidRDefault="008124D5" w:rsidP="00C44A46">
            <w:pPr>
              <w:jc w:val="center"/>
              <w:rPr>
                <w:rFonts w:ascii="Georgia" w:hAnsi="Georgia" w:cs="Arial"/>
                <w:b/>
              </w:rPr>
            </w:pPr>
            <w:r>
              <w:rPr>
                <w:rFonts w:ascii="Georgia" w:hAnsi="Georgia" w:cs="Arial"/>
                <w:b/>
              </w:rPr>
              <w:t>03</w:t>
            </w:r>
          </w:p>
        </w:tc>
        <w:tc>
          <w:tcPr>
            <w:tcW w:w="1843" w:type="dxa"/>
          </w:tcPr>
          <w:p w:rsidR="008124D5" w:rsidRDefault="008124D5" w:rsidP="00C44A46">
            <w:pPr>
              <w:jc w:val="center"/>
              <w:rPr>
                <w:rFonts w:ascii="Georgia" w:hAnsi="Georgia" w:cs="Arial"/>
                <w:b/>
              </w:rPr>
            </w:pPr>
            <w:r>
              <w:rPr>
                <w:rFonts w:ascii="Georgia" w:hAnsi="Georgia" w:cs="Arial"/>
                <w:b/>
              </w:rPr>
              <w:t>30.05%</w:t>
            </w:r>
          </w:p>
        </w:tc>
        <w:tc>
          <w:tcPr>
            <w:tcW w:w="1701" w:type="dxa"/>
          </w:tcPr>
          <w:p w:rsidR="008124D5" w:rsidRDefault="008124D5" w:rsidP="00C44A46">
            <w:pPr>
              <w:jc w:val="center"/>
              <w:rPr>
                <w:rFonts w:ascii="Georgia" w:hAnsi="Georgia" w:cs="Arial"/>
                <w:b/>
              </w:rPr>
            </w:pPr>
            <w:r>
              <w:rPr>
                <w:rFonts w:ascii="Georgia" w:hAnsi="Georgia" w:cs="Arial"/>
                <w:b/>
              </w:rPr>
              <w:t>0.00</w:t>
            </w:r>
          </w:p>
        </w:tc>
        <w:tc>
          <w:tcPr>
            <w:tcW w:w="2268" w:type="dxa"/>
          </w:tcPr>
          <w:p w:rsidR="008124D5" w:rsidRDefault="008124D5" w:rsidP="00C44A46">
            <w:pPr>
              <w:jc w:val="center"/>
              <w:rPr>
                <w:rFonts w:ascii="Georgia" w:hAnsi="Georgia" w:cs="Arial"/>
                <w:b/>
              </w:rPr>
            </w:pPr>
            <w:r>
              <w:rPr>
                <w:rFonts w:ascii="Georgia" w:hAnsi="Georgia" w:cs="Arial"/>
                <w:b/>
              </w:rPr>
              <w:t>96.31</w:t>
            </w:r>
          </w:p>
        </w:tc>
        <w:tc>
          <w:tcPr>
            <w:tcW w:w="1149" w:type="dxa"/>
          </w:tcPr>
          <w:p w:rsidR="008124D5" w:rsidRDefault="008124D5" w:rsidP="00C44A46">
            <w:pPr>
              <w:jc w:val="center"/>
              <w:rPr>
                <w:rFonts w:ascii="Georgia" w:hAnsi="Georgia" w:cs="Arial"/>
                <w:b/>
              </w:rPr>
            </w:pPr>
            <w:r>
              <w:rPr>
                <w:rFonts w:ascii="Georgia" w:hAnsi="Georgia" w:cs="Arial"/>
                <w:b/>
              </w:rPr>
              <w:t>M2</w:t>
            </w:r>
          </w:p>
        </w:tc>
      </w:tr>
      <w:tr w:rsidR="008124D5" w:rsidTr="00C44A46">
        <w:trPr>
          <w:trHeight w:val="534"/>
        </w:trPr>
        <w:tc>
          <w:tcPr>
            <w:tcW w:w="2093" w:type="dxa"/>
          </w:tcPr>
          <w:p w:rsidR="008124D5" w:rsidRDefault="008124D5" w:rsidP="00C44A46">
            <w:pPr>
              <w:jc w:val="center"/>
              <w:rPr>
                <w:rFonts w:ascii="Georgia" w:hAnsi="Georgia" w:cs="Arial"/>
                <w:b/>
              </w:rPr>
            </w:pPr>
            <w:r>
              <w:rPr>
                <w:rFonts w:ascii="Georgia" w:hAnsi="Georgia" w:cs="Arial"/>
                <w:b/>
              </w:rPr>
              <w:t>USO COMUN 01</w:t>
            </w:r>
          </w:p>
        </w:tc>
        <w:tc>
          <w:tcPr>
            <w:tcW w:w="1843" w:type="dxa"/>
          </w:tcPr>
          <w:p w:rsidR="008124D5" w:rsidRDefault="008124D5" w:rsidP="00C44A46">
            <w:pPr>
              <w:jc w:val="center"/>
              <w:rPr>
                <w:rFonts w:ascii="Georgia" w:hAnsi="Georgia" w:cs="Arial"/>
                <w:b/>
              </w:rPr>
            </w:pPr>
            <w:r>
              <w:rPr>
                <w:rFonts w:ascii="Georgia" w:hAnsi="Georgia" w:cs="Arial"/>
                <w:b/>
              </w:rPr>
              <w:t>2.52%</w:t>
            </w:r>
          </w:p>
        </w:tc>
        <w:tc>
          <w:tcPr>
            <w:tcW w:w="1701" w:type="dxa"/>
          </w:tcPr>
          <w:p w:rsidR="008124D5" w:rsidRDefault="008124D5" w:rsidP="00C44A46">
            <w:pPr>
              <w:jc w:val="center"/>
              <w:rPr>
                <w:rFonts w:ascii="Georgia" w:hAnsi="Georgia" w:cs="Arial"/>
                <w:b/>
              </w:rPr>
            </w:pPr>
            <w:r>
              <w:rPr>
                <w:rFonts w:ascii="Georgia" w:hAnsi="Georgia" w:cs="Arial"/>
                <w:b/>
              </w:rPr>
              <w:t>0.00</w:t>
            </w:r>
          </w:p>
        </w:tc>
        <w:tc>
          <w:tcPr>
            <w:tcW w:w="2268" w:type="dxa"/>
          </w:tcPr>
          <w:p w:rsidR="008124D5" w:rsidRDefault="008124D5" w:rsidP="00C44A46">
            <w:pPr>
              <w:jc w:val="center"/>
              <w:rPr>
                <w:rFonts w:ascii="Georgia" w:hAnsi="Georgia" w:cs="Arial"/>
                <w:b/>
              </w:rPr>
            </w:pPr>
            <w:r>
              <w:rPr>
                <w:rFonts w:ascii="Georgia" w:hAnsi="Georgia" w:cs="Arial"/>
                <w:b/>
              </w:rPr>
              <w:t>8.10</w:t>
            </w:r>
          </w:p>
        </w:tc>
        <w:tc>
          <w:tcPr>
            <w:tcW w:w="1149" w:type="dxa"/>
          </w:tcPr>
          <w:p w:rsidR="008124D5" w:rsidRDefault="008124D5" w:rsidP="00C44A46">
            <w:pPr>
              <w:jc w:val="center"/>
              <w:rPr>
                <w:rFonts w:ascii="Georgia" w:hAnsi="Georgia" w:cs="Arial"/>
                <w:b/>
              </w:rPr>
            </w:pPr>
            <w:r>
              <w:rPr>
                <w:rFonts w:ascii="Georgia" w:hAnsi="Georgia" w:cs="Arial"/>
                <w:b/>
              </w:rPr>
              <w:t>M2</w:t>
            </w:r>
          </w:p>
        </w:tc>
      </w:tr>
      <w:tr w:rsidR="008124D5" w:rsidTr="00C44A46">
        <w:trPr>
          <w:trHeight w:val="414"/>
        </w:trPr>
        <w:tc>
          <w:tcPr>
            <w:tcW w:w="2093" w:type="dxa"/>
          </w:tcPr>
          <w:p w:rsidR="008124D5" w:rsidRDefault="008124D5" w:rsidP="00C44A46">
            <w:pPr>
              <w:rPr>
                <w:rFonts w:ascii="Georgia" w:hAnsi="Georgia" w:cs="Arial"/>
                <w:b/>
              </w:rPr>
            </w:pPr>
            <w:r>
              <w:rPr>
                <w:rFonts w:ascii="Georgia" w:hAnsi="Georgia" w:cs="Arial"/>
                <w:b/>
              </w:rPr>
              <w:lastRenderedPageBreak/>
              <w:t xml:space="preserve">USO COMUN 02 </w:t>
            </w:r>
          </w:p>
          <w:p w:rsidR="008124D5" w:rsidRDefault="008124D5" w:rsidP="00C44A46">
            <w:pPr>
              <w:rPr>
                <w:rFonts w:ascii="Georgia" w:hAnsi="Georgia" w:cs="Arial"/>
                <w:b/>
              </w:rPr>
            </w:pPr>
          </w:p>
        </w:tc>
        <w:tc>
          <w:tcPr>
            <w:tcW w:w="1843" w:type="dxa"/>
          </w:tcPr>
          <w:p w:rsidR="008124D5" w:rsidRDefault="008124D5" w:rsidP="00C44A46">
            <w:pPr>
              <w:jc w:val="center"/>
              <w:rPr>
                <w:rFonts w:ascii="Georgia" w:hAnsi="Georgia" w:cs="Arial"/>
                <w:b/>
              </w:rPr>
            </w:pPr>
            <w:r>
              <w:rPr>
                <w:rFonts w:ascii="Georgia" w:hAnsi="Georgia" w:cs="Arial"/>
                <w:b/>
              </w:rPr>
              <w:t>0.00</w:t>
            </w:r>
          </w:p>
        </w:tc>
        <w:tc>
          <w:tcPr>
            <w:tcW w:w="1701" w:type="dxa"/>
          </w:tcPr>
          <w:p w:rsidR="008124D5" w:rsidRDefault="008124D5" w:rsidP="00C44A46">
            <w:pPr>
              <w:jc w:val="center"/>
              <w:rPr>
                <w:rFonts w:ascii="Georgia" w:hAnsi="Georgia" w:cs="Arial"/>
                <w:b/>
              </w:rPr>
            </w:pPr>
            <w:r>
              <w:rPr>
                <w:rFonts w:ascii="Georgia" w:hAnsi="Georgia" w:cs="Arial"/>
                <w:b/>
              </w:rPr>
              <w:t>0.00</w:t>
            </w:r>
          </w:p>
        </w:tc>
        <w:tc>
          <w:tcPr>
            <w:tcW w:w="2268" w:type="dxa"/>
          </w:tcPr>
          <w:p w:rsidR="008124D5" w:rsidRDefault="008124D5" w:rsidP="00C44A46">
            <w:pPr>
              <w:jc w:val="center"/>
              <w:rPr>
                <w:rFonts w:ascii="Georgia" w:hAnsi="Georgia" w:cs="Arial"/>
                <w:b/>
              </w:rPr>
            </w:pPr>
            <w:r>
              <w:rPr>
                <w:rFonts w:ascii="Georgia" w:hAnsi="Georgia" w:cs="Arial"/>
                <w:b/>
              </w:rPr>
              <w:t>0.0</w:t>
            </w:r>
          </w:p>
        </w:tc>
        <w:tc>
          <w:tcPr>
            <w:tcW w:w="1149" w:type="dxa"/>
          </w:tcPr>
          <w:p w:rsidR="008124D5" w:rsidRDefault="008124D5" w:rsidP="00C44A46">
            <w:pPr>
              <w:jc w:val="center"/>
              <w:rPr>
                <w:rFonts w:ascii="Georgia" w:hAnsi="Georgia" w:cs="Arial"/>
                <w:b/>
              </w:rPr>
            </w:pPr>
            <w:r>
              <w:rPr>
                <w:rFonts w:ascii="Georgia" w:hAnsi="Georgia" w:cs="Arial"/>
                <w:b/>
              </w:rPr>
              <w:t>M2</w:t>
            </w:r>
          </w:p>
        </w:tc>
      </w:tr>
      <w:tr w:rsidR="008124D5" w:rsidTr="00C44A46">
        <w:tc>
          <w:tcPr>
            <w:tcW w:w="2093" w:type="dxa"/>
          </w:tcPr>
          <w:p w:rsidR="008124D5" w:rsidRDefault="008124D5" w:rsidP="00C44A46">
            <w:pPr>
              <w:jc w:val="center"/>
              <w:rPr>
                <w:rFonts w:ascii="Georgia" w:hAnsi="Georgia" w:cs="Arial"/>
                <w:b/>
              </w:rPr>
            </w:pPr>
            <w:r>
              <w:rPr>
                <w:rFonts w:ascii="Georgia" w:hAnsi="Georgia" w:cs="Arial"/>
                <w:b/>
              </w:rPr>
              <w:t>TOTAL</w:t>
            </w:r>
          </w:p>
        </w:tc>
        <w:tc>
          <w:tcPr>
            <w:tcW w:w="1843" w:type="dxa"/>
          </w:tcPr>
          <w:p w:rsidR="008124D5" w:rsidRDefault="008124D5" w:rsidP="00C44A46">
            <w:pPr>
              <w:jc w:val="center"/>
              <w:rPr>
                <w:rFonts w:ascii="Georgia" w:hAnsi="Georgia" w:cs="Arial"/>
                <w:b/>
              </w:rPr>
            </w:pPr>
            <w:r>
              <w:rPr>
                <w:rFonts w:ascii="Georgia" w:hAnsi="Georgia" w:cs="Arial"/>
                <w:b/>
              </w:rPr>
              <w:t>100.00%</w:t>
            </w:r>
          </w:p>
        </w:tc>
        <w:tc>
          <w:tcPr>
            <w:tcW w:w="1701" w:type="dxa"/>
          </w:tcPr>
          <w:p w:rsidR="008124D5" w:rsidRDefault="008124D5" w:rsidP="00C44A46">
            <w:pPr>
              <w:jc w:val="center"/>
              <w:rPr>
                <w:rFonts w:ascii="Georgia" w:hAnsi="Georgia" w:cs="Arial"/>
                <w:b/>
              </w:rPr>
            </w:pPr>
            <w:r>
              <w:rPr>
                <w:rFonts w:ascii="Georgia" w:hAnsi="Georgia" w:cs="Arial"/>
                <w:b/>
              </w:rPr>
              <w:t>119.82</w:t>
            </w:r>
          </w:p>
        </w:tc>
        <w:tc>
          <w:tcPr>
            <w:tcW w:w="2268" w:type="dxa"/>
          </w:tcPr>
          <w:p w:rsidR="008124D5" w:rsidRDefault="008124D5" w:rsidP="00C44A46">
            <w:pPr>
              <w:jc w:val="center"/>
              <w:rPr>
                <w:rFonts w:ascii="Georgia" w:hAnsi="Georgia" w:cs="Arial"/>
                <w:b/>
              </w:rPr>
            </w:pPr>
            <w:r>
              <w:rPr>
                <w:rFonts w:ascii="Georgia" w:hAnsi="Georgia" w:cs="Arial"/>
                <w:b/>
              </w:rPr>
              <w:t>320.54</w:t>
            </w:r>
          </w:p>
        </w:tc>
        <w:tc>
          <w:tcPr>
            <w:tcW w:w="1149" w:type="dxa"/>
          </w:tcPr>
          <w:p w:rsidR="008124D5" w:rsidRDefault="008124D5" w:rsidP="00C44A46">
            <w:pPr>
              <w:jc w:val="center"/>
              <w:rPr>
                <w:rFonts w:ascii="Georgia" w:hAnsi="Georgia" w:cs="Arial"/>
                <w:b/>
              </w:rPr>
            </w:pPr>
            <w:r>
              <w:rPr>
                <w:rFonts w:ascii="Georgia" w:hAnsi="Georgia" w:cs="Arial"/>
                <w:b/>
              </w:rPr>
              <w:t>M2</w:t>
            </w:r>
          </w:p>
        </w:tc>
      </w:tr>
    </w:tbl>
    <w:p w:rsidR="008124D5" w:rsidRDefault="008124D5" w:rsidP="008124D5">
      <w:pPr>
        <w:jc w:val="both"/>
        <w:rPr>
          <w:rFonts w:ascii="Georgia" w:hAnsi="Georgia" w:cs="Arial"/>
          <w:b/>
        </w:rPr>
      </w:pPr>
    </w:p>
    <w:p w:rsidR="008124D5" w:rsidRDefault="008124D5" w:rsidP="008124D5">
      <w:pPr>
        <w:jc w:val="both"/>
        <w:rPr>
          <w:rFonts w:ascii="Georgia" w:hAnsi="Georgia" w:cs="Arial"/>
          <w:b/>
        </w:rPr>
      </w:pPr>
    </w:p>
    <w:p w:rsidR="008124D5" w:rsidRDefault="008124D5" w:rsidP="008124D5">
      <w:pPr>
        <w:autoSpaceDE w:val="0"/>
        <w:autoSpaceDN w:val="0"/>
        <w:adjustRightInd w:val="0"/>
        <w:jc w:val="both"/>
        <w:rPr>
          <w:rFonts w:ascii="Georgia" w:eastAsia="Calibri" w:hAnsi="Georgia" w:cs="Arial"/>
        </w:rPr>
      </w:pPr>
      <w:r w:rsidRPr="00950418">
        <w:rPr>
          <w:rFonts w:ascii="Georgia" w:hAnsi="Georgia"/>
          <w:b/>
        </w:rPr>
        <w:t>AHAZ</w:t>
      </w:r>
      <w:r w:rsidRPr="00950418">
        <w:rPr>
          <w:rFonts w:ascii="Georgia" w:hAnsi="Georgia" w:cs="Calibri"/>
          <w:b/>
        </w:rPr>
        <w:t>/</w:t>
      </w:r>
      <w:r>
        <w:rPr>
          <w:rFonts w:ascii="Georgia" w:hAnsi="Georgia" w:cs="Calibri"/>
          <w:b/>
        </w:rPr>
        <w:t>269</w:t>
      </w:r>
      <w:r w:rsidRPr="00950418">
        <w:rPr>
          <w:rFonts w:ascii="Georgia" w:hAnsi="Georgia" w:cs="Calibri"/>
          <w:b/>
        </w:rPr>
        <w:t>/2019.-</w:t>
      </w:r>
      <w:r w:rsidRPr="00950418">
        <w:rPr>
          <w:rFonts w:ascii="Georgia" w:hAnsi="Georgia" w:cs="Calibri"/>
        </w:rPr>
        <w:t xml:space="preserve"> “Se aprueba por </w:t>
      </w:r>
      <w:r>
        <w:rPr>
          <w:rFonts w:ascii="Georgia" w:hAnsi="Georgia" w:cs="Calibri"/>
        </w:rPr>
        <w:t xml:space="preserve">unanimidad </w:t>
      </w:r>
      <w:r w:rsidRPr="00950418">
        <w:rPr>
          <w:rFonts w:ascii="Georgia" w:hAnsi="Georgia" w:cs="Calibri"/>
        </w:rPr>
        <w:t xml:space="preserve">de votos, el </w:t>
      </w:r>
      <w:r w:rsidRPr="00950418">
        <w:rPr>
          <w:rFonts w:ascii="Georgia" w:eastAsia="Calibri" w:hAnsi="Georgia" w:cs="Arial"/>
        </w:rPr>
        <w:t>Dictamen</w:t>
      </w:r>
      <w:r w:rsidR="00D860C4">
        <w:rPr>
          <w:rFonts w:ascii="Georgia" w:eastAsia="Calibri" w:hAnsi="Georgia" w:cs="Arial"/>
        </w:rPr>
        <w:t xml:space="preserve"> </w:t>
      </w:r>
      <w:r w:rsidRPr="00950418">
        <w:rPr>
          <w:rFonts w:ascii="Georgia" w:eastAsia="Calibri" w:hAnsi="Georgia" w:cs="Arial"/>
        </w:rPr>
        <w:t>que</w:t>
      </w:r>
      <w:r w:rsidR="00D860C4">
        <w:rPr>
          <w:rFonts w:ascii="Georgia" w:eastAsia="Calibri" w:hAnsi="Georgia" w:cs="Arial"/>
        </w:rPr>
        <w:t xml:space="preserve"> </w:t>
      </w:r>
      <w:r w:rsidRPr="00950418">
        <w:rPr>
          <w:rFonts w:ascii="Georgia" w:eastAsia="Calibri" w:hAnsi="Georgia" w:cs="Arial"/>
        </w:rPr>
        <w:t xml:space="preserve">presentan </w:t>
      </w:r>
      <w:r>
        <w:rPr>
          <w:rFonts w:ascii="Georgia" w:eastAsia="Calibri" w:hAnsi="Georgia" w:cs="Arial"/>
        </w:rPr>
        <w:t>en conjunto las Comisiones Edilicias de Obra Pública, Desarrollo Urbano y Ordenamiento Territorial; y la de Hacienda y Patrimonio Municipal, relativo a la autorización de ejecución de obra pública, consistente en:</w:t>
      </w:r>
    </w:p>
    <w:p w:rsidR="008124D5" w:rsidRDefault="008124D5" w:rsidP="008124D5">
      <w:pPr>
        <w:autoSpaceDE w:val="0"/>
        <w:autoSpaceDN w:val="0"/>
        <w:adjustRightInd w:val="0"/>
        <w:jc w:val="both"/>
        <w:rPr>
          <w:rFonts w:ascii="Georgia" w:eastAsia="Calibri" w:hAnsi="Georgia" w:cs="Arial"/>
        </w:rPr>
      </w:pPr>
    </w:p>
    <w:p w:rsidR="008124D5" w:rsidRDefault="008124D5" w:rsidP="008124D5">
      <w:pPr>
        <w:autoSpaceDE w:val="0"/>
        <w:autoSpaceDN w:val="0"/>
        <w:adjustRightInd w:val="0"/>
        <w:jc w:val="both"/>
        <w:rPr>
          <w:rFonts w:ascii="Georgia" w:eastAsia="Calibri" w:hAnsi="Georgia" w:cs="Arial"/>
        </w:rPr>
      </w:pPr>
      <w:r>
        <w:rPr>
          <w:rFonts w:ascii="Georgia" w:eastAsia="Calibri" w:hAnsi="Georgia" w:cs="Arial"/>
          <w:b/>
        </w:rPr>
        <w:t>ÚNICO.-</w:t>
      </w:r>
      <w:r>
        <w:rPr>
          <w:rFonts w:ascii="Georgia" w:eastAsia="Calibri" w:hAnsi="Georgia" w:cs="Arial"/>
        </w:rPr>
        <w:t>Es de autorizarse y se autoriza la Contratación y Ejecución de Obra Pública, Contratación de Servicio Relacionado con la Obra Pública y en el caso del inciso 3) Transferencia de Recursos y Ejecución de Obra Pública, siendo las siguientes:</w:t>
      </w:r>
    </w:p>
    <w:p w:rsidR="008124D5" w:rsidRDefault="008124D5" w:rsidP="008124D5">
      <w:pPr>
        <w:autoSpaceDE w:val="0"/>
        <w:autoSpaceDN w:val="0"/>
        <w:adjustRightInd w:val="0"/>
        <w:jc w:val="both"/>
        <w:rPr>
          <w:rFonts w:ascii="Georgia" w:eastAsia="Calibri" w:hAnsi="Georgia" w:cs="Arial"/>
        </w:rPr>
      </w:pPr>
    </w:p>
    <w:p w:rsidR="008124D5" w:rsidRDefault="008124D5" w:rsidP="008124D5">
      <w:pPr>
        <w:pStyle w:val="Prrafodelista"/>
        <w:numPr>
          <w:ilvl w:val="0"/>
          <w:numId w:val="12"/>
        </w:numPr>
        <w:jc w:val="both"/>
        <w:rPr>
          <w:rFonts w:asciiTheme="majorHAnsi" w:hAnsiTheme="majorHAnsi" w:cs="Arial"/>
          <w:sz w:val="20"/>
          <w:szCs w:val="18"/>
        </w:rPr>
      </w:pPr>
      <w:r>
        <w:rPr>
          <w:rFonts w:asciiTheme="majorHAnsi" w:hAnsiTheme="majorHAnsi" w:cs="Arial"/>
          <w:b/>
          <w:sz w:val="20"/>
          <w:szCs w:val="18"/>
        </w:rPr>
        <w:t xml:space="preserve">Obras Correspondientes al </w:t>
      </w:r>
      <w:r w:rsidRPr="00B56285">
        <w:rPr>
          <w:rFonts w:asciiTheme="majorHAnsi" w:hAnsiTheme="majorHAnsi" w:cs="Arial"/>
          <w:b/>
          <w:sz w:val="20"/>
          <w:szCs w:val="18"/>
        </w:rPr>
        <w:t>CONVENIO FISE-ORIGEN/ZACATECAS/056/2019,</w:t>
      </w:r>
    </w:p>
    <w:p w:rsidR="008124D5" w:rsidRDefault="008124D5" w:rsidP="008124D5">
      <w:pPr>
        <w:ind w:left="284"/>
        <w:rPr>
          <w:rFonts w:asciiTheme="majorHAnsi" w:hAnsiTheme="majorHAnsi" w:cs="Arial"/>
          <w:sz w:val="20"/>
          <w:szCs w:val="18"/>
        </w:rPr>
      </w:pPr>
    </w:p>
    <w:tbl>
      <w:tblPr>
        <w:tblStyle w:val="Tablaconcuadrcula"/>
        <w:tblW w:w="0" w:type="auto"/>
        <w:tblInd w:w="-5" w:type="dxa"/>
        <w:tblLook w:val="04A0" w:firstRow="1" w:lastRow="0" w:firstColumn="1" w:lastColumn="0" w:noHBand="0" w:noVBand="1"/>
      </w:tblPr>
      <w:tblGrid>
        <w:gridCol w:w="1802"/>
        <w:gridCol w:w="814"/>
        <w:gridCol w:w="1774"/>
        <w:gridCol w:w="1389"/>
        <w:gridCol w:w="1957"/>
        <w:gridCol w:w="1323"/>
      </w:tblGrid>
      <w:tr w:rsidR="008124D5" w:rsidRPr="00D30906" w:rsidTr="00C44A46">
        <w:tc>
          <w:tcPr>
            <w:tcW w:w="2683" w:type="dxa"/>
            <w:gridSpan w:val="2"/>
            <w:shd w:val="clear" w:color="auto" w:fill="C00000"/>
          </w:tcPr>
          <w:p w:rsidR="008124D5" w:rsidRPr="00D30906" w:rsidRDefault="008124D5" w:rsidP="00C44A46">
            <w:pPr>
              <w:jc w:val="center"/>
              <w:rPr>
                <w:rFonts w:asciiTheme="majorHAnsi" w:hAnsiTheme="majorHAnsi" w:cs="Arial"/>
                <w:b/>
                <w:sz w:val="20"/>
                <w:szCs w:val="18"/>
              </w:rPr>
            </w:pPr>
            <w:r w:rsidRPr="00D30906">
              <w:rPr>
                <w:rFonts w:asciiTheme="majorHAnsi" w:hAnsiTheme="majorHAnsi" w:cs="Arial"/>
                <w:b/>
                <w:sz w:val="20"/>
                <w:szCs w:val="18"/>
              </w:rPr>
              <w:t>Monto Total</w:t>
            </w:r>
          </w:p>
        </w:tc>
        <w:tc>
          <w:tcPr>
            <w:tcW w:w="3271" w:type="dxa"/>
            <w:gridSpan w:val="2"/>
            <w:shd w:val="clear" w:color="auto" w:fill="C00000"/>
          </w:tcPr>
          <w:p w:rsidR="008124D5" w:rsidRPr="00D30906" w:rsidRDefault="00972063" w:rsidP="00C44A46">
            <w:pPr>
              <w:jc w:val="center"/>
              <w:rPr>
                <w:rFonts w:asciiTheme="majorHAnsi" w:hAnsiTheme="majorHAnsi" w:cs="Arial"/>
                <w:b/>
                <w:sz w:val="20"/>
                <w:szCs w:val="18"/>
              </w:rPr>
            </w:pPr>
            <w:r w:rsidRPr="00D30906">
              <w:rPr>
                <w:rFonts w:asciiTheme="majorHAnsi" w:hAnsiTheme="majorHAnsi" w:cs="Arial"/>
                <w:b/>
                <w:sz w:val="20"/>
                <w:szCs w:val="18"/>
              </w:rPr>
              <w:t>Aportación Estatal</w:t>
            </w:r>
            <w:r w:rsidR="008124D5" w:rsidRPr="00D30906">
              <w:rPr>
                <w:rFonts w:asciiTheme="majorHAnsi" w:hAnsiTheme="majorHAnsi" w:cs="Arial"/>
                <w:b/>
                <w:sz w:val="20"/>
                <w:szCs w:val="18"/>
              </w:rPr>
              <w:t xml:space="preserve"> (FISE)</w:t>
            </w:r>
          </w:p>
        </w:tc>
        <w:tc>
          <w:tcPr>
            <w:tcW w:w="3401" w:type="dxa"/>
            <w:gridSpan w:val="2"/>
            <w:shd w:val="clear" w:color="auto" w:fill="C00000"/>
          </w:tcPr>
          <w:p w:rsidR="008124D5" w:rsidRPr="00D30906" w:rsidRDefault="008124D5" w:rsidP="00C44A46">
            <w:pPr>
              <w:jc w:val="center"/>
              <w:rPr>
                <w:rFonts w:asciiTheme="majorHAnsi" w:hAnsiTheme="majorHAnsi" w:cs="Arial"/>
                <w:b/>
                <w:sz w:val="20"/>
                <w:szCs w:val="18"/>
              </w:rPr>
            </w:pPr>
            <w:r w:rsidRPr="00D30906">
              <w:rPr>
                <w:rFonts w:asciiTheme="majorHAnsi" w:hAnsiTheme="majorHAnsi" w:cs="Arial"/>
                <w:b/>
                <w:sz w:val="20"/>
                <w:szCs w:val="18"/>
              </w:rPr>
              <w:t>Aportaci</w:t>
            </w:r>
            <w:r w:rsidRPr="00D30906">
              <w:rPr>
                <w:rFonts w:asciiTheme="majorHAnsi" w:hAnsiTheme="majorHAnsi" w:cs="Arial" w:hint="eastAsia"/>
                <w:b/>
                <w:sz w:val="20"/>
                <w:szCs w:val="18"/>
              </w:rPr>
              <w:t>ó</w:t>
            </w:r>
            <w:r w:rsidRPr="00D30906">
              <w:rPr>
                <w:rFonts w:asciiTheme="majorHAnsi" w:hAnsiTheme="majorHAnsi" w:cs="Arial"/>
                <w:b/>
                <w:sz w:val="20"/>
                <w:szCs w:val="18"/>
              </w:rPr>
              <w:t>n Municipal (FISM)</w:t>
            </w:r>
          </w:p>
        </w:tc>
      </w:tr>
      <w:tr w:rsidR="008124D5" w:rsidRPr="00D30906" w:rsidTr="00C44A46">
        <w:tc>
          <w:tcPr>
            <w:tcW w:w="1843" w:type="dxa"/>
          </w:tcPr>
          <w:p w:rsidR="008124D5" w:rsidRPr="00D30906" w:rsidRDefault="008124D5" w:rsidP="00C44A46">
            <w:pPr>
              <w:jc w:val="right"/>
              <w:rPr>
                <w:rFonts w:asciiTheme="majorHAnsi" w:hAnsiTheme="majorHAnsi" w:cs="Arial"/>
                <w:b/>
                <w:sz w:val="20"/>
                <w:szCs w:val="18"/>
              </w:rPr>
            </w:pPr>
            <w:r w:rsidRPr="00D30906">
              <w:rPr>
                <w:rFonts w:asciiTheme="majorHAnsi" w:hAnsiTheme="majorHAnsi" w:cs="Arial"/>
                <w:b/>
                <w:sz w:val="20"/>
                <w:szCs w:val="18"/>
              </w:rPr>
              <w:t>$     4´500,000.00</w:t>
            </w:r>
          </w:p>
        </w:tc>
        <w:tc>
          <w:tcPr>
            <w:tcW w:w="840" w:type="dxa"/>
          </w:tcPr>
          <w:p w:rsidR="008124D5" w:rsidRPr="00D30906" w:rsidRDefault="008124D5" w:rsidP="00C44A46">
            <w:pPr>
              <w:jc w:val="center"/>
              <w:rPr>
                <w:rFonts w:asciiTheme="majorHAnsi" w:hAnsiTheme="majorHAnsi" w:cs="Arial"/>
                <w:b/>
                <w:sz w:val="20"/>
                <w:szCs w:val="18"/>
              </w:rPr>
            </w:pPr>
            <w:r w:rsidRPr="00D30906">
              <w:rPr>
                <w:rFonts w:asciiTheme="majorHAnsi" w:hAnsiTheme="majorHAnsi" w:cs="Arial"/>
                <w:b/>
                <w:sz w:val="20"/>
                <w:szCs w:val="18"/>
              </w:rPr>
              <w:t>100 %</w:t>
            </w:r>
          </w:p>
        </w:tc>
        <w:tc>
          <w:tcPr>
            <w:tcW w:w="1811" w:type="dxa"/>
          </w:tcPr>
          <w:p w:rsidR="008124D5" w:rsidRPr="00D30906" w:rsidRDefault="008124D5" w:rsidP="00C44A46">
            <w:pPr>
              <w:jc w:val="right"/>
              <w:rPr>
                <w:rFonts w:asciiTheme="majorHAnsi" w:hAnsiTheme="majorHAnsi" w:cs="Arial"/>
                <w:b/>
                <w:sz w:val="20"/>
                <w:szCs w:val="18"/>
              </w:rPr>
            </w:pPr>
            <w:r w:rsidRPr="00D30906">
              <w:rPr>
                <w:rFonts w:asciiTheme="majorHAnsi" w:hAnsiTheme="majorHAnsi" w:cs="Arial"/>
                <w:b/>
                <w:sz w:val="20"/>
                <w:szCs w:val="18"/>
              </w:rPr>
              <w:t>$   1´500,000.00</w:t>
            </w:r>
          </w:p>
        </w:tc>
        <w:tc>
          <w:tcPr>
            <w:tcW w:w="1460" w:type="dxa"/>
          </w:tcPr>
          <w:p w:rsidR="008124D5" w:rsidRPr="00D30906" w:rsidRDefault="008124D5" w:rsidP="00C44A46">
            <w:pPr>
              <w:jc w:val="center"/>
              <w:rPr>
                <w:rFonts w:asciiTheme="majorHAnsi" w:hAnsiTheme="majorHAnsi" w:cs="Arial"/>
                <w:b/>
                <w:sz w:val="20"/>
                <w:szCs w:val="18"/>
              </w:rPr>
            </w:pPr>
            <w:r w:rsidRPr="00D30906">
              <w:rPr>
                <w:rFonts w:asciiTheme="majorHAnsi" w:hAnsiTheme="majorHAnsi" w:cs="Arial"/>
                <w:b/>
                <w:sz w:val="20"/>
                <w:szCs w:val="18"/>
              </w:rPr>
              <w:t>33.33 %</w:t>
            </w:r>
          </w:p>
        </w:tc>
        <w:tc>
          <w:tcPr>
            <w:tcW w:w="2014" w:type="dxa"/>
          </w:tcPr>
          <w:p w:rsidR="008124D5" w:rsidRPr="00D30906" w:rsidRDefault="008124D5" w:rsidP="00C44A46">
            <w:pPr>
              <w:jc w:val="right"/>
              <w:rPr>
                <w:rFonts w:asciiTheme="majorHAnsi" w:hAnsiTheme="majorHAnsi" w:cs="Arial"/>
                <w:b/>
                <w:sz w:val="20"/>
                <w:szCs w:val="18"/>
              </w:rPr>
            </w:pPr>
            <w:r w:rsidRPr="00D30906">
              <w:rPr>
                <w:rFonts w:asciiTheme="majorHAnsi" w:hAnsiTheme="majorHAnsi" w:cs="Arial"/>
                <w:b/>
                <w:sz w:val="20"/>
                <w:szCs w:val="18"/>
              </w:rPr>
              <w:t>$   3´000,000.00</w:t>
            </w:r>
          </w:p>
        </w:tc>
        <w:tc>
          <w:tcPr>
            <w:tcW w:w="1387" w:type="dxa"/>
          </w:tcPr>
          <w:p w:rsidR="008124D5" w:rsidRPr="00D30906" w:rsidRDefault="008124D5" w:rsidP="00C44A46">
            <w:pPr>
              <w:jc w:val="center"/>
              <w:rPr>
                <w:rFonts w:asciiTheme="majorHAnsi" w:hAnsiTheme="majorHAnsi" w:cs="Arial"/>
                <w:b/>
                <w:sz w:val="20"/>
                <w:szCs w:val="18"/>
              </w:rPr>
            </w:pPr>
            <w:r w:rsidRPr="00D30906">
              <w:rPr>
                <w:rFonts w:asciiTheme="majorHAnsi" w:hAnsiTheme="majorHAnsi" w:cs="Arial"/>
                <w:b/>
                <w:sz w:val="20"/>
                <w:szCs w:val="18"/>
              </w:rPr>
              <w:t>66.67 %</w:t>
            </w:r>
          </w:p>
        </w:tc>
      </w:tr>
    </w:tbl>
    <w:p w:rsidR="008124D5" w:rsidRDefault="008124D5" w:rsidP="008124D5">
      <w:pPr>
        <w:ind w:left="284"/>
        <w:rPr>
          <w:rFonts w:asciiTheme="majorHAnsi" w:hAnsiTheme="majorHAnsi" w:cs="Arial"/>
          <w:sz w:val="20"/>
          <w:szCs w:val="18"/>
        </w:rPr>
      </w:pPr>
      <w:r>
        <w:rPr>
          <w:rFonts w:asciiTheme="majorHAnsi" w:hAnsiTheme="majorHAnsi" w:cs="Arial"/>
          <w:sz w:val="20"/>
          <w:szCs w:val="18"/>
        </w:rPr>
        <w:tab/>
      </w:r>
    </w:p>
    <w:tbl>
      <w:tblPr>
        <w:tblStyle w:val="Tablaconcuadrcula"/>
        <w:tblW w:w="5000" w:type="pct"/>
        <w:tblLayout w:type="fixed"/>
        <w:tblLook w:val="04A0" w:firstRow="1" w:lastRow="0" w:firstColumn="1" w:lastColumn="0" w:noHBand="0" w:noVBand="1"/>
      </w:tblPr>
      <w:tblGrid>
        <w:gridCol w:w="551"/>
        <w:gridCol w:w="2056"/>
        <w:gridCol w:w="1919"/>
        <w:gridCol w:w="273"/>
        <w:gridCol w:w="1237"/>
        <w:gridCol w:w="277"/>
        <w:gridCol w:w="1237"/>
        <w:gridCol w:w="273"/>
        <w:gridCol w:w="1231"/>
      </w:tblGrid>
      <w:tr w:rsidR="008124D5" w:rsidRPr="00EB0AEC" w:rsidTr="00C44A46">
        <w:tc>
          <w:tcPr>
            <w:tcW w:w="304" w:type="pct"/>
            <w:vMerge w:val="restart"/>
            <w:shd w:val="clear" w:color="auto" w:fill="C00000"/>
            <w:vAlign w:val="center"/>
          </w:tcPr>
          <w:p w:rsidR="008124D5" w:rsidRPr="00EB0AEC" w:rsidRDefault="008124D5" w:rsidP="00C44A46">
            <w:pPr>
              <w:jc w:val="center"/>
              <w:rPr>
                <w:rFonts w:asciiTheme="majorHAnsi" w:hAnsiTheme="majorHAnsi" w:cs="Arial"/>
                <w:b/>
                <w:sz w:val="18"/>
                <w:szCs w:val="18"/>
                <w:lang w:val="es-MX"/>
              </w:rPr>
            </w:pPr>
            <w:r>
              <w:rPr>
                <w:rFonts w:asciiTheme="majorHAnsi" w:hAnsiTheme="majorHAnsi" w:cs="Arial"/>
                <w:sz w:val="20"/>
                <w:szCs w:val="18"/>
              </w:rPr>
              <w:tab/>
            </w:r>
            <w:r w:rsidRPr="00EB0AEC">
              <w:rPr>
                <w:rFonts w:asciiTheme="majorHAnsi" w:hAnsiTheme="majorHAnsi" w:cs="Arial"/>
                <w:b/>
                <w:sz w:val="18"/>
                <w:szCs w:val="18"/>
                <w:lang w:val="es-MX"/>
              </w:rPr>
              <w:t>No.</w:t>
            </w:r>
          </w:p>
        </w:tc>
        <w:tc>
          <w:tcPr>
            <w:tcW w:w="2195" w:type="pct"/>
            <w:gridSpan w:val="2"/>
            <w:vMerge w:val="restart"/>
            <w:shd w:val="clear" w:color="auto" w:fill="C00000"/>
            <w:vAlign w:val="center"/>
          </w:tcPr>
          <w:p w:rsidR="008124D5" w:rsidRPr="00EB0AEC" w:rsidRDefault="008124D5" w:rsidP="00C44A46">
            <w:pPr>
              <w:jc w:val="center"/>
              <w:rPr>
                <w:rFonts w:asciiTheme="majorHAnsi" w:hAnsiTheme="majorHAnsi" w:cs="Arial"/>
                <w:b/>
                <w:sz w:val="18"/>
                <w:szCs w:val="18"/>
                <w:lang w:val="es-MX"/>
              </w:rPr>
            </w:pPr>
            <w:r>
              <w:rPr>
                <w:rFonts w:asciiTheme="majorHAnsi" w:hAnsiTheme="majorHAnsi" w:cs="Arial"/>
                <w:b/>
                <w:sz w:val="18"/>
                <w:szCs w:val="18"/>
                <w:lang w:val="es-MX"/>
              </w:rPr>
              <w:t>Nombre de la Obra</w:t>
            </w:r>
          </w:p>
        </w:tc>
        <w:tc>
          <w:tcPr>
            <w:tcW w:w="1670" w:type="pct"/>
            <w:gridSpan w:val="4"/>
            <w:shd w:val="clear" w:color="auto" w:fill="C00000"/>
          </w:tcPr>
          <w:p w:rsidR="008124D5" w:rsidRPr="00EB0AEC" w:rsidRDefault="008124D5" w:rsidP="00C44A46">
            <w:pPr>
              <w:jc w:val="center"/>
              <w:rPr>
                <w:rFonts w:asciiTheme="majorHAnsi" w:hAnsiTheme="majorHAnsi" w:cs="Arial"/>
                <w:b/>
                <w:sz w:val="18"/>
                <w:szCs w:val="18"/>
                <w:lang w:val="es-MX"/>
              </w:rPr>
            </w:pPr>
            <w:r>
              <w:rPr>
                <w:rFonts w:asciiTheme="majorHAnsi" w:hAnsiTheme="majorHAnsi" w:cs="Arial"/>
                <w:b/>
                <w:sz w:val="18"/>
                <w:szCs w:val="18"/>
                <w:lang w:val="es-MX"/>
              </w:rPr>
              <w:t>Aportación</w:t>
            </w:r>
          </w:p>
        </w:tc>
        <w:tc>
          <w:tcPr>
            <w:tcW w:w="831" w:type="pct"/>
            <w:gridSpan w:val="2"/>
            <w:vMerge w:val="restart"/>
            <w:shd w:val="clear" w:color="auto" w:fill="C00000"/>
            <w:vAlign w:val="center"/>
          </w:tcPr>
          <w:p w:rsidR="008124D5" w:rsidRPr="00EB0AEC" w:rsidRDefault="008124D5" w:rsidP="00C44A46">
            <w:pPr>
              <w:jc w:val="center"/>
              <w:rPr>
                <w:rFonts w:asciiTheme="majorHAnsi" w:hAnsiTheme="majorHAnsi" w:cs="Arial"/>
                <w:b/>
                <w:sz w:val="18"/>
                <w:szCs w:val="18"/>
                <w:lang w:val="es-MX"/>
              </w:rPr>
            </w:pPr>
            <w:r w:rsidRPr="00EB0AEC">
              <w:rPr>
                <w:rFonts w:asciiTheme="majorHAnsi" w:hAnsiTheme="majorHAnsi" w:cs="Arial"/>
                <w:b/>
                <w:sz w:val="18"/>
                <w:szCs w:val="18"/>
                <w:lang w:val="es-MX"/>
              </w:rPr>
              <w:t>Importe</w:t>
            </w:r>
            <w:r>
              <w:rPr>
                <w:rFonts w:asciiTheme="majorHAnsi" w:hAnsiTheme="majorHAnsi" w:cs="Arial"/>
                <w:b/>
                <w:sz w:val="18"/>
                <w:szCs w:val="18"/>
                <w:lang w:val="es-MX"/>
              </w:rPr>
              <w:t xml:space="preserve"> ($)</w:t>
            </w:r>
          </w:p>
        </w:tc>
      </w:tr>
      <w:tr w:rsidR="008124D5" w:rsidRPr="00EB0AEC" w:rsidTr="00C44A46">
        <w:tc>
          <w:tcPr>
            <w:tcW w:w="304" w:type="pct"/>
            <w:vMerge/>
            <w:tcBorders>
              <w:bottom w:val="single" w:sz="4" w:space="0" w:color="auto"/>
            </w:tcBorders>
            <w:shd w:val="clear" w:color="auto" w:fill="C00000"/>
          </w:tcPr>
          <w:p w:rsidR="008124D5" w:rsidRPr="00EB0AEC" w:rsidRDefault="008124D5" w:rsidP="00C44A46">
            <w:pPr>
              <w:jc w:val="center"/>
              <w:rPr>
                <w:rFonts w:asciiTheme="majorHAnsi" w:hAnsiTheme="majorHAnsi" w:cs="Arial"/>
                <w:b/>
                <w:sz w:val="18"/>
                <w:szCs w:val="18"/>
                <w:lang w:val="es-MX"/>
              </w:rPr>
            </w:pPr>
          </w:p>
        </w:tc>
        <w:tc>
          <w:tcPr>
            <w:tcW w:w="2195" w:type="pct"/>
            <w:gridSpan w:val="2"/>
            <w:vMerge/>
            <w:tcBorders>
              <w:bottom w:val="single" w:sz="4" w:space="0" w:color="auto"/>
            </w:tcBorders>
            <w:shd w:val="clear" w:color="auto" w:fill="C00000"/>
          </w:tcPr>
          <w:p w:rsidR="008124D5" w:rsidRPr="00EB0AEC" w:rsidRDefault="008124D5" w:rsidP="00C44A46">
            <w:pPr>
              <w:jc w:val="center"/>
              <w:rPr>
                <w:rFonts w:asciiTheme="majorHAnsi" w:hAnsiTheme="majorHAnsi" w:cs="Arial"/>
                <w:b/>
                <w:sz w:val="18"/>
                <w:szCs w:val="18"/>
                <w:lang w:val="es-MX"/>
              </w:rPr>
            </w:pPr>
          </w:p>
        </w:tc>
        <w:tc>
          <w:tcPr>
            <w:tcW w:w="834" w:type="pct"/>
            <w:gridSpan w:val="2"/>
            <w:tcBorders>
              <w:bottom w:val="single" w:sz="4" w:space="0" w:color="auto"/>
            </w:tcBorders>
            <w:shd w:val="clear" w:color="auto" w:fill="C00000"/>
          </w:tcPr>
          <w:p w:rsidR="008124D5" w:rsidRPr="00EB0AEC" w:rsidRDefault="008124D5" w:rsidP="00C44A46">
            <w:pPr>
              <w:jc w:val="center"/>
              <w:rPr>
                <w:rFonts w:asciiTheme="majorHAnsi" w:hAnsiTheme="majorHAnsi" w:cs="Arial"/>
                <w:b/>
                <w:sz w:val="18"/>
                <w:szCs w:val="18"/>
                <w:lang w:val="es-MX"/>
              </w:rPr>
            </w:pPr>
            <w:r>
              <w:rPr>
                <w:rFonts w:asciiTheme="majorHAnsi" w:hAnsiTheme="majorHAnsi" w:cs="Arial"/>
                <w:b/>
                <w:sz w:val="18"/>
                <w:szCs w:val="18"/>
                <w:lang w:val="es-MX"/>
              </w:rPr>
              <w:t>Estatal</w:t>
            </w:r>
          </w:p>
        </w:tc>
        <w:tc>
          <w:tcPr>
            <w:tcW w:w="836" w:type="pct"/>
            <w:gridSpan w:val="2"/>
            <w:tcBorders>
              <w:bottom w:val="single" w:sz="4" w:space="0" w:color="auto"/>
            </w:tcBorders>
            <w:shd w:val="clear" w:color="auto" w:fill="C00000"/>
          </w:tcPr>
          <w:p w:rsidR="008124D5" w:rsidRPr="00EB0AEC" w:rsidRDefault="008124D5" w:rsidP="00C44A46">
            <w:pPr>
              <w:jc w:val="center"/>
              <w:rPr>
                <w:rFonts w:asciiTheme="majorHAnsi" w:hAnsiTheme="majorHAnsi" w:cs="Arial"/>
                <w:b/>
                <w:sz w:val="18"/>
                <w:szCs w:val="18"/>
                <w:lang w:val="es-MX"/>
              </w:rPr>
            </w:pPr>
            <w:r>
              <w:rPr>
                <w:rFonts w:asciiTheme="majorHAnsi" w:hAnsiTheme="majorHAnsi" w:cs="Arial"/>
                <w:b/>
                <w:sz w:val="18"/>
                <w:szCs w:val="18"/>
                <w:lang w:val="es-MX"/>
              </w:rPr>
              <w:t>Municipal</w:t>
            </w:r>
          </w:p>
        </w:tc>
        <w:tc>
          <w:tcPr>
            <w:tcW w:w="831" w:type="pct"/>
            <w:gridSpan w:val="2"/>
            <w:vMerge/>
            <w:tcBorders>
              <w:bottom w:val="single" w:sz="4" w:space="0" w:color="auto"/>
            </w:tcBorders>
            <w:shd w:val="clear" w:color="auto" w:fill="C00000"/>
            <w:vAlign w:val="center"/>
          </w:tcPr>
          <w:p w:rsidR="008124D5" w:rsidRPr="00EB0AEC" w:rsidRDefault="008124D5" w:rsidP="00C44A46">
            <w:pPr>
              <w:jc w:val="center"/>
              <w:rPr>
                <w:rFonts w:asciiTheme="majorHAnsi" w:hAnsiTheme="majorHAnsi" w:cs="Arial"/>
                <w:b/>
                <w:sz w:val="18"/>
                <w:szCs w:val="18"/>
                <w:lang w:val="es-MX"/>
              </w:rPr>
            </w:pPr>
          </w:p>
        </w:tc>
      </w:tr>
      <w:tr w:rsidR="008124D5" w:rsidRPr="00EB0AEC" w:rsidTr="00C44A46">
        <w:tc>
          <w:tcPr>
            <w:tcW w:w="304" w:type="pct"/>
            <w:tcBorders>
              <w:right w:val="single" w:sz="4" w:space="0" w:color="auto"/>
            </w:tcBorders>
          </w:tcPr>
          <w:p w:rsidR="008124D5" w:rsidRPr="00EB0AEC" w:rsidRDefault="008124D5" w:rsidP="00C44A46">
            <w:pPr>
              <w:jc w:val="both"/>
              <w:rPr>
                <w:rFonts w:asciiTheme="majorHAnsi" w:hAnsiTheme="majorHAnsi" w:cs="Arial"/>
                <w:b/>
                <w:sz w:val="18"/>
                <w:szCs w:val="18"/>
                <w:lang w:val="es-MX"/>
              </w:rPr>
            </w:pPr>
            <w:r w:rsidRPr="00EB0AEC">
              <w:rPr>
                <w:rFonts w:asciiTheme="majorHAnsi" w:hAnsiTheme="majorHAnsi" w:cs="Arial"/>
                <w:b/>
                <w:sz w:val="18"/>
                <w:szCs w:val="18"/>
                <w:lang w:val="es-MX"/>
              </w:rPr>
              <w:t>1.1</w:t>
            </w:r>
          </w:p>
        </w:tc>
        <w:tc>
          <w:tcPr>
            <w:tcW w:w="2195" w:type="pct"/>
            <w:gridSpan w:val="2"/>
            <w:tcBorders>
              <w:left w:val="single" w:sz="4" w:space="0" w:color="auto"/>
              <w:right w:val="single" w:sz="4" w:space="0" w:color="auto"/>
            </w:tcBorders>
          </w:tcPr>
          <w:p w:rsidR="008124D5" w:rsidRPr="00EB0AEC" w:rsidRDefault="008124D5" w:rsidP="00C44A46">
            <w:pPr>
              <w:jc w:val="both"/>
              <w:rPr>
                <w:rFonts w:asciiTheme="majorHAnsi" w:eastAsia="Times New Roman" w:hAnsiTheme="majorHAnsi"/>
                <w:color w:val="000000" w:themeColor="text1"/>
                <w:sz w:val="18"/>
                <w:szCs w:val="18"/>
                <w:lang w:val="es-MX" w:eastAsia="es-MX"/>
              </w:rPr>
            </w:pPr>
            <w:r>
              <w:rPr>
                <w:rFonts w:asciiTheme="majorHAnsi" w:eastAsia="Times New Roman" w:hAnsiTheme="majorHAnsi"/>
                <w:color w:val="000000" w:themeColor="text1"/>
                <w:sz w:val="18"/>
                <w:szCs w:val="18"/>
                <w:lang w:val="es-MX" w:eastAsia="es-MX"/>
              </w:rPr>
              <w:t>Construcción de Red de Drenaje y Colector en colonia Gonzalo García García</w:t>
            </w:r>
          </w:p>
        </w:tc>
        <w:tc>
          <w:tcPr>
            <w:tcW w:w="151" w:type="pct"/>
            <w:tcBorders>
              <w:left w:val="single" w:sz="4" w:space="0" w:color="auto"/>
              <w:right w:val="nil"/>
            </w:tcBorders>
          </w:tcPr>
          <w:p w:rsidR="008124D5" w:rsidRPr="00EB0AEC" w:rsidRDefault="008124D5" w:rsidP="00C44A46">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3" w:type="pct"/>
            <w:tcBorders>
              <w:left w:val="nil"/>
              <w:right w:val="single" w:sz="4" w:space="0" w:color="auto"/>
            </w:tcBorders>
          </w:tcPr>
          <w:p w:rsidR="008124D5" w:rsidRPr="00EB0AEC" w:rsidRDefault="008124D5" w:rsidP="00C44A46">
            <w:pPr>
              <w:jc w:val="right"/>
              <w:rPr>
                <w:rFonts w:asciiTheme="majorHAnsi" w:hAnsiTheme="majorHAnsi" w:cs="Arial"/>
                <w:sz w:val="18"/>
                <w:szCs w:val="18"/>
                <w:lang w:val="es-MX"/>
              </w:rPr>
            </w:pPr>
            <w:r>
              <w:rPr>
                <w:rFonts w:asciiTheme="majorHAnsi" w:hAnsiTheme="majorHAnsi" w:cs="Arial"/>
                <w:sz w:val="18"/>
                <w:szCs w:val="18"/>
                <w:lang w:val="es-MX"/>
              </w:rPr>
              <w:t>883,986.97</w:t>
            </w:r>
          </w:p>
        </w:tc>
        <w:tc>
          <w:tcPr>
            <w:tcW w:w="153" w:type="pct"/>
            <w:tcBorders>
              <w:left w:val="single" w:sz="4" w:space="0" w:color="auto"/>
              <w:right w:val="nil"/>
            </w:tcBorders>
          </w:tcPr>
          <w:p w:rsidR="008124D5" w:rsidRPr="00EB0AEC" w:rsidRDefault="008124D5" w:rsidP="00C44A46">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3" w:type="pct"/>
            <w:tcBorders>
              <w:left w:val="nil"/>
              <w:right w:val="single" w:sz="4" w:space="0" w:color="auto"/>
            </w:tcBorders>
          </w:tcPr>
          <w:p w:rsidR="008124D5" w:rsidRPr="00EB0AEC" w:rsidRDefault="008124D5" w:rsidP="00C44A46">
            <w:pPr>
              <w:jc w:val="right"/>
              <w:rPr>
                <w:rFonts w:asciiTheme="majorHAnsi" w:hAnsiTheme="majorHAnsi" w:cs="Arial"/>
                <w:sz w:val="18"/>
                <w:szCs w:val="18"/>
                <w:lang w:val="es-MX"/>
              </w:rPr>
            </w:pPr>
            <w:r>
              <w:rPr>
                <w:rFonts w:asciiTheme="majorHAnsi" w:hAnsiTheme="majorHAnsi" w:cs="Arial"/>
                <w:sz w:val="18"/>
                <w:szCs w:val="18"/>
                <w:lang w:val="es-MX"/>
              </w:rPr>
              <w:t>1´562,636.26</w:t>
            </w:r>
          </w:p>
        </w:tc>
        <w:tc>
          <w:tcPr>
            <w:tcW w:w="151" w:type="pct"/>
            <w:tcBorders>
              <w:left w:val="single" w:sz="4" w:space="0" w:color="auto"/>
              <w:right w:val="nil"/>
            </w:tcBorders>
          </w:tcPr>
          <w:p w:rsidR="008124D5" w:rsidRPr="00EB0AEC" w:rsidRDefault="008124D5" w:rsidP="00C44A46">
            <w:pPr>
              <w:jc w:val="both"/>
              <w:rPr>
                <w:rFonts w:asciiTheme="majorHAnsi" w:hAnsiTheme="majorHAnsi" w:cs="Arial"/>
                <w:sz w:val="18"/>
                <w:szCs w:val="18"/>
                <w:lang w:val="es-MX"/>
              </w:rPr>
            </w:pPr>
            <w:r w:rsidRPr="00EB0AEC">
              <w:rPr>
                <w:rFonts w:asciiTheme="majorHAnsi" w:hAnsiTheme="majorHAnsi" w:cs="Arial"/>
                <w:sz w:val="18"/>
                <w:szCs w:val="18"/>
                <w:lang w:val="es-MX"/>
              </w:rPr>
              <w:t>$</w:t>
            </w:r>
          </w:p>
        </w:tc>
        <w:tc>
          <w:tcPr>
            <w:tcW w:w="680" w:type="pct"/>
            <w:tcBorders>
              <w:left w:val="nil"/>
            </w:tcBorders>
          </w:tcPr>
          <w:p w:rsidR="008124D5" w:rsidRPr="00EB0AEC" w:rsidRDefault="008124D5" w:rsidP="00C44A46">
            <w:pPr>
              <w:jc w:val="right"/>
              <w:rPr>
                <w:rFonts w:asciiTheme="majorHAnsi" w:eastAsia="Times New Roman" w:hAnsiTheme="majorHAnsi"/>
                <w:color w:val="000000" w:themeColor="text1"/>
                <w:sz w:val="18"/>
                <w:szCs w:val="18"/>
                <w:lang w:val="es-MX" w:eastAsia="es-MX"/>
              </w:rPr>
            </w:pPr>
            <w:r>
              <w:rPr>
                <w:rFonts w:asciiTheme="majorHAnsi" w:eastAsia="Times New Roman" w:hAnsiTheme="majorHAnsi"/>
                <w:color w:val="000000" w:themeColor="text1"/>
                <w:sz w:val="18"/>
                <w:szCs w:val="18"/>
                <w:lang w:val="es-MX" w:eastAsia="es-MX"/>
              </w:rPr>
              <w:t>2´446,623.23</w:t>
            </w:r>
          </w:p>
        </w:tc>
      </w:tr>
      <w:tr w:rsidR="008124D5" w:rsidRPr="00EB0AEC" w:rsidTr="00C44A46">
        <w:tc>
          <w:tcPr>
            <w:tcW w:w="304" w:type="pct"/>
          </w:tcPr>
          <w:p w:rsidR="008124D5" w:rsidRPr="00EB0AEC" w:rsidRDefault="008124D5" w:rsidP="00C44A46">
            <w:pPr>
              <w:jc w:val="both"/>
              <w:rPr>
                <w:rFonts w:asciiTheme="majorHAnsi" w:hAnsiTheme="majorHAnsi" w:cs="Arial"/>
                <w:b/>
                <w:sz w:val="18"/>
                <w:szCs w:val="18"/>
                <w:lang w:val="es-MX"/>
              </w:rPr>
            </w:pPr>
            <w:r>
              <w:rPr>
                <w:rFonts w:asciiTheme="majorHAnsi" w:hAnsiTheme="majorHAnsi" w:cs="Arial"/>
                <w:b/>
                <w:sz w:val="18"/>
                <w:szCs w:val="18"/>
                <w:lang w:val="es-MX"/>
              </w:rPr>
              <w:t>1.2</w:t>
            </w:r>
          </w:p>
        </w:tc>
        <w:tc>
          <w:tcPr>
            <w:tcW w:w="2195" w:type="pct"/>
            <w:gridSpan w:val="2"/>
          </w:tcPr>
          <w:p w:rsidR="008124D5" w:rsidRPr="00EB0AEC" w:rsidRDefault="008124D5" w:rsidP="00C44A46">
            <w:pPr>
              <w:jc w:val="both"/>
              <w:rPr>
                <w:rFonts w:asciiTheme="majorHAnsi" w:eastAsia="Times New Roman" w:hAnsiTheme="majorHAnsi"/>
                <w:color w:val="000000" w:themeColor="text1"/>
                <w:sz w:val="18"/>
                <w:szCs w:val="18"/>
                <w:lang w:val="es-MX" w:eastAsia="es-MX"/>
              </w:rPr>
            </w:pPr>
            <w:r>
              <w:rPr>
                <w:rFonts w:asciiTheme="majorHAnsi" w:eastAsia="Times New Roman" w:hAnsiTheme="majorHAnsi"/>
                <w:color w:val="000000" w:themeColor="text1"/>
                <w:sz w:val="18"/>
                <w:szCs w:val="18"/>
                <w:lang w:val="es-MX" w:eastAsia="es-MX"/>
              </w:rPr>
              <w:t>Ampliación Red de Drenaje Calle Madroño Frac. La Escondida</w:t>
            </w:r>
          </w:p>
        </w:tc>
        <w:tc>
          <w:tcPr>
            <w:tcW w:w="151" w:type="pct"/>
            <w:tcBorders>
              <w:right w:val="nil"/>
            </w:tcBorders>
          </w:tcPr>
          <w:p w:rsidR="008124D5" w:rsidRDefault="008124D5" w:rsidP="00C44A46">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3" w:type="pct"/>
            <w:tcBorders>
              <w:left w:val="nil"/>
            </w:tcBorders>
          </w:tcPr>
          <w:p w:rsidR="008124D5" w:rsidRPr="00EB0AEC" w:rsidRDefault="008124D5" w:rsidP="00C44A46">
            <w:pPr>
              <w:jc w:val="right"/>
              <w:rPr>
                <w:rFonts w:asciiTheme="majorHAnsi" w:hAnsiTheme="majorHAnsi" w:cs="Arial"/>
                <w:sz w:val="18"/>
                <w:szCs w:val="18"/>
                <w:lang w:val="es-MX"/>
              </w:rPr>
            </w:pPr>
            <w:r>
              <w:rPr>
                <w:rFonts w:asciiTheme="majorHAnsi" w:hAnsiTheme="majorHAnsi" w:cs="Arial"/>
                <w:sz w:val="18"/>
                <w:szCs w:val="18"/>
                <w:lang w:val="es-MX"/>
              </w:rPr>
              <w:t>83,223.81</w:t>
            </w:r>
          </w:p>
        </w:tc>
        <w:tc>
          <w:tcPr>
            <w:tcW w:w="153" w:type="pct"/>
            <w:tcBorders>
              <w:right w:val="nil"/>
            </w:tcBorders>
          </w:tcPr>
          <w:p w:rsidR="008124D5" w:rsidRDefault="008124D5" w:rsidP="00C44A46">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3" w:type="pct"/>
            <w:tcBorders>
              <w:left w:val="nil"/>
            </w:tcBorders>
          </w:tcPr>
          <w:p w:rsidR="008124D5" w:rsidRPr="00EB0AEC" w:rsidRDefault="008124D5" w:rsidP="00C44A46">
            <w:pPr>
              <w:jc w:val="right"/>
              <w:rPr>
                <w:rFonts w:asciiTheme="majorHAnsi" w:hAnsiTheme="majorHAnsi" w:cs="Arial"/>
                <w:sz w:val="18"/>
                <w:szCs w:val="18"/>
                <w:lang w:val="es-MX"/>
              </w:rPr>
            </w:pPr>
            <w:r>
              <w:rPr>
                <w:rFonts w:asciiTheme="majorHAnsi" w:hAnsiTheme="majorHAnsi" w:cs="Arial"/>
                <w:sz w:val="18"/>
                <w:szCs w:val="18"/>
                <w:lang w:val="es-MX"/>
              </w:rPr>
              <w:t>194,188.90</w:t>
            </w:r>
          </w:p>
        </w:tc>
        <w:tc>
          <w:tcPr>
            <w:tcW w:w="151" w:type="pct"/>
            <w:tcBorders>
              <w:right w:val="nil"/>
            </w:tcBorders>
          </w:tcPr>
          <w:p w:rsidR="008124D5" w:rsidRPr="00EB0AEC" w:rsidRDefault="008124D5" w:rsidP="00C44A46">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0" w:type="pct"/>
            <w:tcBorders>
              <w:left w:val="nil"/>
            </w:tcBorders>
          </w:tcPr>
          <w:p w:rsidR="008124D5" w:rsidRPr="00EB0AEC" w:rsidRDefault="008124D5" w:rsidP="00C44A46">
            <w:pPr>
              <w:jc w:val="right"/>
              <w:rPr>
                <w:rFonts w:asciiTheme="majorHAnsi" w:eastAsia="Times New Roman" w:hAnsiTheme="majorHAnsi"/>
                <w:color w:val="000000" w:themeColor="text1"/>
                <w:sz w:val="18"/>
                <w:szCs w:val="18"/>
                <w:lang w:val="es-MX" w:eastAsia="es-MX"/>
              </w:rPr>
            </w:pPr>
            <w:r>
              <w:rPr>
                <w:rFonts w:asciiTheme="majorHAnsi" w:eastAsia="Times New Roman" w:hAnsiTheme="majorHAnsi"/>
                <w:color w:val="000000" w:themeColor="text1"/>
                <w:sz w:val="18"/>
                <w:szCs w:val="18"/>
                <w:lang w:val="es-MX" w:eastAsia="es-MX"/>
              </w:rPr>
              <w:t>277,412.71</w:t>
            </w:r>
          </w:p>
        </w:tc>
      </w:tr>
      <w:tr w:rsidR="008124D5" w:rsidRPr="00EB0AEC" w:rsidTr="00C44A46">
        <w:tc>
          <w:tcPr>
            <w:tcW w:w="304" w:type="pct"/>
          </w:tcPr>
          <w:p w:rsidR="008124D5" w:rsidRPr="00EB0AEC" w:rsidRDefault="008124D5" w:rsidP="00C44A46">
            <w:pPr>
              <w:jc w:val="both"/>
              <w:rPr>
                <w:rFonts w:asciiTheme="majorHAnsi" w:hAnsiTheme="majorHAnsi" w:cs="Arial"/>
                <w:b/>
                <w:sz w:val="18"/>
                <w:szCs w:val="18"/>
                <w:lang w:val="es-MX"/>
              </w:rPr>
            </w:pPr>
            <w:r>
              <w:rPr>
                <w:rFonts w:asciiTheme="majorHAnsi" w:hAnsiTheme="majorHAnsi" w:cs="Arial"/>
                <w:b/>
                <w:sz w:val="18"/>
                <w:szCs w:val="18"/>
                <w:lang w:val="es-MX"/>
              </w:rPr>
              <w:t>1.3</w:t>
            </w:r>
          </w:p>
        </w:tc>
        <w:tc>
          <w:tcPr>
            <w:tcW w:w="2195" w:type="pct"/>
            <w:gridSpan w:val="2"/>
          </w:tcPr>
          <w:p w:rsidR="008124D5" w:rsidRPr="00EB0AEC" w:rsidRDefault="008124D5" w:rsidP="00C44A46">
            <w:pPr>
              <w:jc w:val="both"/>
              <w:rPr>
                <w:rFonts w:asciiTheme="majorHAnsi" w:eastAsia="Times New Roman" w:hAnsiTheme="majorHAnsi"/>
                <w:color w:val="000000" w:themeColor="text1"/>
                <w:sz w:val="18"/>
                <w:szCs w:val="18"/>
                <w:lang w:val="es-MX" w:eastAsia="es-MX"/>
              </w:rPr>
            </w:pPr>
            <w:r>
              <w:rPr>
                <w:rFonts w:asciiTheme="majorHAnsi" w:eastAsia="Times New Roman" w:hAnsiTheme="majorHAnsi"/>
                <w:color w:val="000000" w:themeColor="text1"/>
                <w:sz w:val="18"/>
                <w:szCs w:val="18"/>
                <w:lang w:val="es-MX" w:eastAsia="es-MX"/>
              </w:rPr>
              <w:t>Ampliación Red de Agua Potable Calle Cedro, Frac. La Escondida</w:t>
            </w:r>
          </w:p>
        </w:tc>
        <w:tc>
          <w:tcPr>
            <w:tcW w:w="151" w:type="pct"/>
            <w:tcBorders>
              <w:right w:val="nil"/>
            </w:tcBorders>
          </w:tcPr>
          <w:p w:rsidR="008124D5" w:rsidRDefault="008124D5" w:rsidP="00C44A46">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3" w:type="pct"/>
            <w:tcBorders>
              <w:left w:val="nil"/>
            </w:tcBorders>
          </w:tcPr>
          <w:p w:rsidR="008124D5" w:rsidRPr="00EB0AEC" w:rsidRDefault="008124D5" w:rsidP="00C44A46">
            <w:pPr>
              <w:jc w:val="right"/>
              <w:rPr>
                <w:rFonts w:asciiTheme="majorHAnsi" w:hAnsiTheme="majorHAnsi" w:cs="Arial"/>
                <w:sz w:val="18"/>
                <w:szCs w:val="18"/>
                <w:lang w:val="es-MX"/>
              </w:rPr>
            </w:pPr>
            <w:r>
              <w:rPr>
                <w:rFonts w:asciiTheme="majorHAnsi" w:hAnsiTheme="majorHAnsi" w:cs="Arial"/>
                <w:sz w:val="18"/>
                <w:szCs w:val="18"/>
                <w:lang w:val="es-MX"/>
              </w:rPr>
              <w:t>35,377.60</w:t>
            </w:r>
          </w:p>
        </w:tc>
        <w:tc>
          <w:tcPr>
            <w:tcW w:w="153" w:type="pct"/>
            <w:tcBorders>
              <w:right w:val="nil"/>
            </w:tcBorders>
          </w:tcPr>
          <w:p w:rsidR="008124D5" w:rsidRDefault="008124D5" w:rsidP="00C44A46">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3" w:type="pct"/>
            <w:tcBorders>
              <w:left w:val="nil"/>
            </w:tcBorders>
          </w:tcPr>
          <w:p w:rsidR="008124D5" w:rsidRPr="00EB0AEC" w:rsidRDefault="008124D5" w:rsidP="00C44A46">
            <w:pPr>
              <w:jc w:val="right"/>
              <w:rPr>
                <w:rFonts w:asciiTheme="majorHAnsi" w:hAnsiTheme="majorHAnsi" w:cs="Arial"/>
                <w:sz w:val="18"/>
                <w:szCs w:val="18"/>
                <w:lang w:val="es-MX"/>
              </w:rPr>
            </w:pPr>
            <w:r>
              <w:rPr>
                <w:rFonts w:asciiTheme="majorHAnsi" w:hAnsiTheme="majorHAnsi" w:cs="Arial"/>
                <w:sz w:val="18"/>
                <w:szCs w:val="18"/>
                <w:lang w:val="es-MX"/>
              </w:rPr>
              <w:t>82,547.72</w:t>
            </w:r>
          </w:p>
        </w:tc>
        <w:tc>
          <w:tcPr>
            <w:tcW w:w="151" w:type="pct"/>
            <w:tcBorders>
              <w:right w:val="nil"/>
            </w:tcBorders>
          </w:tcPr>
          <w:p w:rsidR="008124D5" w:rsidRPr="00EB0AEC" w:rsidRDefault="008124D5" w:rsidP="00C44A46">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0" w:type="pct"/>
            <w:tcBorders>
              <w:left w:val="nil"/>
            </w:tcBorders>
          </w:tcPr>
          <w:p w:rsidR="008124D5" w:rsidRPr="00EB0AEC" w:rsidRDefault="008124D5" w:rsidP="00C44A46">
            <w:pPr>
              <w:jc w:val="right"/>
              <w:rPr>
                <w:rFonts w:asciiTheme="majorHAnsi" w:eastAsia="Times New Roman" w:hAnsiTheme="majorHAnsi"/>
                <w:color w:val="000000" w:themeColor="text1"/>
                <w:sz w:val="18"/>
                <w:szCs w:val="18"/>
                <w:lang w:val="es-MX" w:eastAsia="es-MX"/>
              </w:rPr>
            </w:pPr>
            <w:r>
              <w:rPr>
                <w:rFonts w:asciiTheme="majorHAnsi" w:eastAsia="Times New Roman" w:hAnsiTheme="majorHAnsi"/>
                <w:color w:val="000000" w:themeColor="text1"/>
                <w:sz w:val="18"/>
                <w:szCs w:val="18"/>
                <w:lang w:val="es-MX" w:eastAsia="es-MX"/>
              </w:rPr>
              <w:t>117,925.32</w:t>
            </w:r>
          </w:p>
        </w:tc>
      </w:tr>
      <w:tr w:rsidR="008124D5" w:rsidRPr="00EB0AEC" w:rsidTr="00C44A46">
        <w:tc>
          <w:tcPr>
            <w:tcW w:w="304" w:type="pct"/>
          </w:tcPr>
          <w:p w:rsidR="008124D5" w:rsidRPr="00EB0AEC" w:rsidRDefault="008124D5" w:rsidP="00C44A46">
            <w:pPr>
              <w:jc w:val="both"/>
              <w:rPr>
                <w:rFonts w:asciiTheme="majorHAnsi" w:hAnsiTheme="majorHAnsi" w:cs="Arial"/>
                <w:b/>
                <w:sz w:val="18"/>
                <w:szCs w:val="18"/>
                <w:lang w:val="es-MX"/>
              </w:rPr>
            </w:pPr>
            <w:r>
              <w:rPr>
                <w:rFonts w:asciiTheme="majorHAnsi" w:hAnsiTheme="majorHAnsi" w:cs="Arial"/>
                <w:b/>
                <w:sz w:val="18"/>
                <w:szCs w:val="18"/>
                <w:lang w:val="es-MX"/>
              </w:rPr>
              <w:t>1.4</w:t>
            </w:r>
          </w:p>
        </w:tc>
        <w:tc>
          <w:tcPr>
            <w:tcW w:w="2195" w:type="pct"/>
            <w:gridSpan w:val="2"/>
          </w:tcPr>
          <w:p w:rsidR="008124D5" w:rsidRPr="00EB0AEC" w:rsidRDefault="008124D5" w:rsidP="00C44A46">
            <w:pPr>
              <w:jc w:val="both"/>
              <w:rPr>
                <w:rFonts w:asciiTheme="majorHAnsi" w:eastAsia="Times New Roman" w:hAnsiTheme="majorHAnsi"/>
                <w:color w:val="000000" w:themeColor="text1"/>
                <w:sz w:val="18"/>
                <w:szCs w:val="18"/>
                <w:lang w:val="es-MX" w:eastAsia="es-MX"/>
              </w:rPr>
            </w:pPr>
            <w:r>
              <w:rPr>
                <w:rFonts w:asciiTheme="majorHAnsi" w:eastAsia="Times New Roman" w:hAnsiTheme="majorHAnsi"/>
                <w:color w:val="000000" w:themeColor="text1"/>
                <w:sz w:val="18"/>
                <w:szCs w:val="18"/>
                <w:lang w:val="es-MX" w:eastAsia="es-MX"/>
              </w:rPr>
              <w:t>Ampliación Red de Electrificación Calle JIAPAZ y Clorofila, El Jaralillo</w:t>
            </w:r>
          </w:p>
        </w:tc>
        <w:tc>
          <w:tcPr>
            <w:tcW w:w="151" w:type="pct"/>
            <w:tcBorders>
              <w:right w:val="nil"/>
            </w:tcBorders>
          </w:tcPr>
          <w:p w:rsidR="008124D5" w:rsidRDefault="008124D5" w:rsidP="00C44A46">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3" w:type="pct"/>
            <w:tcBorders>
              <w:left w:val="nil"/>
            </w:tcBorders>
          </w:tcPr>
          <w:p w:rsidR="008124D5" w:rsidRPr="00EB0AEC" w:rsidRDefault="008124D5" w:rsidP="00C44A46">
            <w:pPr>
              <w:jc w:val="right"/>
              <w:rPr>
                <w:rFonts w:asciiTheme="majorHAnsi" w:hAnsiTheme="majorHAnsi" w:cs="Arial"/>
                <w:sz w:val="18"/>
                <w:szCs w:val="18"/>
                <w:lang w:val="es-MX"/>
              </w:rPr>
            </w:pPr>
            <w:r>
              <w:rPr>
                <w:rFonts w:asciiTheme="majorHAnsi" w:hAnsiTheme="majorHAnsi" w:cs="Arial"/>
                <w:sz w:val="18"/>
                <w:szCs w:val="18"/>
                <w:lang w:val="es-MX"/>
              </w:rPr>
              <w:t>178,756.70</w:t>
            </w:r>
          </w:p>
        </w:tc>
        <w:tc>
          <w:tcPr>
            <w:tcW w:w="153" w:type="pct"/>
            <w:tcBorders>
              <w:right w:val="nil"/>
            </w:tcBorders>
          </w:tcPr>
          <w:p w:rsidR="008124D5" w:rsidRDefault="008124D5" w:rsidP="00C44A46">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3" w:type="pct"/>
            <w:tcBorders>
              <w:left w:val="nil"/>
            </w:tcBorders>
          </w:tcPr>
          <w:p w:rsidR="008124D5" w:rsidRPr="00EB0AEC" w:rsidRDefault="008124D5" w:rsidP="00C44A46">
            <w:pPr>
              <w:jc w:val="right"/>
              <w:rPr>
                <w:rFonts w:asciiTheme="majorHAnsi" w:hAnsiTheme="majorHAnsi" w:cs="Arial"/>
                <w:sz w:val="18"/>
                <w:szCs w:val="18"/>
                <w:lang w:val="es-MX"/>
              </w:rPr>
            </w:pPr>
            <w:r>
              <w:rPr>
                <w:rFonts w:asciiTheme="majorHAnsi" w:hAnsiTheme="majorHAnsi" w:cs="Arial"/>
                <w:sz w:val="18"/>
                <w:szCs w:val="18"/>
                <w:lang w:val="es-MX"/>
              </w:rPr>
              <w:t>417,098.98</w:t>
            </w:r>
          </w:p>
        </w:tc>
        <w:tc>
          <w:tcPr>
            <w:tcW w:w="151" w:type="pct"/>
            <w:tcBorders>
              <w:right w:val="nil"/>
            </w:tcBorders>
          </w:tcPr>
          <w:p w:rsidR="008124D5" w:rsidRPr="00EB0AEC" w:rsidRDefault="008124D5" w:rsidP="00C44A46">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0" w:type="pct"/>
            <w:tcBorders>
              <w:left w:val="nil"/>
            </w:tcBorders>
          </w:tcPr>
          <w:p w:rsidR="008124D5" w:rsidRPr="00EB0AEC" w:rsidRDefault="008124D5" w:rsidP="00C44A46">
            <w:pPr>
              <w:jc w:val="right"/>
              <w:rPr>
                <w:rFonts w:asciiTheme="majorHAnsi" w:eastAsia="Times New Roman" w:hAnsiTheme="majorHAnsi"/>
                <w:color w:val="000000" w:themeColor="text1"/>
                <w:sz w:val="18"/>
                <w:szCs w:val="18"/>
                <w:lang w:val="es-MX" w:eastAsia="es-MX"/>
              </w:rPr>
            </w:pPr>
            <w:r>
              <w:rPr>
                <w:rFonts w:asciiTheme="majorHAnsi" w:eastAsia="Times New Roman" w:hAnsiTheme="majorHAnsi"/>
                <w:color w:val="000000" w:themeColor="text1"/>
                <w:sz w:val="18"/>
                <w:szCs w:val="18"/>
                <w:lang w:val="es-MX" w:eastAsia="es-MX"/>
              </w:rPr>
              <w:t>595,855.68</w:t>
            </w:r>
          </w:p>
        </w:tc>
      </w:tr>
      <w:tr w:rsidR="008124D5" w:rsidRPr="00EB0AEC" w:rsidTr="00C44A46">
        <w:tc>
          <w:tcPr>
            <w:tcW w:w="304" w:type="pct"/>
          </w:tcPr>
          <w:p w:rsidR="008124D5" w:rsidRPr="00EB0AEC" w:rsidRDefault="008124D5" w:rsidP="00C44A46">
            <w:pPr>
              <w:jc w:val="both"/>
              <w:rPr>
                <w:rFonts w:asciiTheme="majorHAnsi" w:hAnsiTheme="majorHAnsi" w:cs="Arial"/>
                <w:b/>
                <w:sz w:val="18"/>
                <w:szCs w:val="18"/>
                <w:lang w:val="es-MX"/>
              </w:rPr>
            </w:pPr>
            <w:r>
              <w:rPr>
                <w:rFonts w:asciiTheme="majorHAnsi" w:hAnsiTheme="majorHAnsi" w:cs="Arial"/>
                <w:b/>
                <w:sz w:val="18"/>
                <w:szCs w:val="18"/>
                <w:lang w:val="es-MX"/>
              </w:rPr>
              <w:t>1.5</w:t>
            </w:r>
          </w:p>
        </w:tc>
        <w:tc>
          <w:tcPr>
            <w:tcW w:w="2195" w:type="pct"/>
            <w:gridSpan w:val="2"/>
          </w:tcPr>
          <w:p w:rsidR="008124D5" w:rsidRPr="00EB0AEC" w:rsidRDefault="008124D5" w:rsidP="00C44A46">
            <w:pPr>
              <w:jc w:val="both"/>
              <w:rPr>
                <w:rFonts w:asciiTheme="majorHAnsi" w:eastAsia="Times New Roman" w:hAnsiTheme="majorHAnsi"/>
                <w:color w:val="000000" w:themeColor="text1"/>
                <w:sz w:val="18"/>
                <w:szCs w:val="18"/>
                <w:lang w:val="es-MX" w:eastAsia="es-MX"/>
              </w:rPr>
            </w:pPr>
            <w:r>
              <w:rPr>
                <w:rFonts w:asciiTheme="majorHAnsi" w:eastAsia="Times New Roman" w:hAnsiTheme="majorHAnsi"/>
                <w:color w:val="000000" w:themeColor="text1"/>
                <w:sz w:val="18"/>
                <w:szCs w:val="18"/>
                <w:lang w:val="es-MX" w:eastAsia="es-MX"/>
              </w:rPr>
              <w:t>Ampliación Red de Electrificación Calle Cedro y Manzanilla Frac. La Escondida</w:t>
            </w:r>
          </w:p>
        </w:tc>
        <w:tc>
          <w:tcPr>
            <w:tcW w:w="151" w:type="pct"/>
            <w:tcBorders>
              <w:right w:val="nil"/>
            </w:tcBorders>
          </w:tcPr>
          <w:p w:rsidR="008124D5" w:rsidRDefault="008124D5" w:rsidP="00C44A46">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3" w:type="pct"/>
            <w:tcBorders>
              <w:left w:val="nil"/>
            </w:tcBorders>
          </w:tcPr>
          <w:p w:rsidR="008124D5" w:rsidRPr="00EB0AEC" w:rsidRDefault="008124D5" w:rsidP="00C44A46">
            <w:pPr>
              <w:jc w:val="right"/>
              <w:rPr>
                <w:rFonts w:asciiTheme="majorHAnsi" w:hAnsiTheme="majorHAnsi" w:cs="Arial"/>
                <w:sz w:val="18"/>
                <w:szCs w:val="18"/>
                <w:lang w:val="es-MX"/>
              </w:rPr>
            </w:pPr>
            <w:r>
              <w:rPr>
                <w:rFonts w:asciiTheme="majorHAnsi" w:hAnsiTheme="majorHAnsi" w:cs="Arial"/>
                <w:sz w:val="18"/>
                <w:szCs w:val="18"/>
                <w:lang w:val="es-MX"/>
              </w:rPr>
              <w:t>146,479.35</w:t>
            </w:r>
          </w:p>
        </w:tc>
        <w:tc>
          <w:tcPr>
            <w:tcW w:w="153" w:type="pct"/>
            <w:tcBorders>
              <w:right w:val="nil"/>
            </w:tcBorders>
          </w:tcPr>
          <w:p w:rsidR="008124D5" w:rsidRDefault="008124D5" w:rsidP="00C44A46">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3" w:type="pct"/>
            <w:tcBorders>
              <w:left w:val="nil"/>
            </w:tcBorders>
          </w:tcPr>
          <w:p w:rsidR="008124D5" w:rsidRPr="00EB0AEC" w:rsidRDefault="008124D5" w:rsidP="00C44A46">
            <w:pPr>
              <w:jc w:val="right"/>
              <w:rPr>
                <w:rFonts w:asciiTheme="majorHAnsi" w:hAnsiTheme="majorHAnsi" w:cs="Arial"/>
                <w:sz w:val="18"/>
                <w:szCs w:val="18"/>
                <w:lang w:val="es-MX"/>
              </w:rPr>
            </w:pPr>
            <w:r>
              <w:rPr>
                <w:rFonts w:asciiTheme="majorHAnsi" w:hAnsiTheme="majorHAnsi" w:cs="Arial"/>
                <w:sz w:val="18"/>
                <w:szCs w:val="18"/>
                <w:lang w:val="es-MX"/>
              </w:rPr>
              <w:t>341,785.15</w:t>
            </w:r>
          </w:p>
        </w:tc>
        <w:tc>
          <w:tcPr>
            <w:tcW w:w="151" w:type="pct"/>
            <w:tcBorders>
              <w:right w:val="nil"/>
            </w:tcBorders>
          </w:tcPr>
          <w:p w:rsidR="008124D5" w:rsidRPr="00EB0AEC" w:rsidRDefault="008124D5" w:rsidP="00C44A46">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0" w:type="pct"/>
            <w:tcBorders>
              <w:left w:val="nil"/>
            </w:tcBorders>
          </w:tcPr>
          <w:p w:rsidR="008124D5" w:rsidRPr="00EB0AEC" w:rsidRDefault="008124D5" w:rsidP="00C44A46">
            <w:pPr>
              <w:jc w:val="right"/>
              <w:rPr>
                <w:rFonts w:asciiTheme="majorHAnsi" w:eastAsia="Times New Roman" w:hAnsiTheme="majorHAnsi"/>
                <w:color w:val="000000" w:themeColor="text1"/>
                <w:sz w:val="18"/>
                <w:szCs w:val="18"/>
                <w:lang w:val="es-MX" w:eastAsia="es-MX"/>
              </w:rPr>
            </w:pPr>
            <w:r>
              <w:rPr>
                <w:rFonts w:asciiTheme="majorHAnsi" w:eastAsia="Times New Roman" w:hAnsiTheme="majorHAnsi"/>
                <w:color w:val="000000" w:themeColor="text1"/>
                <w:sz w:val="18"/>
                <w:szCs w:val="18"/>
                <w:lang w:val="es-MX" w:eastAsia="es-MX"/>
              </w:rPr>
              <w:t>488,264.50</w:t>
            </w:r>
          </w:p>
        </w:tc>
      </w:tr>
      <w:tr w:rsidR="008124D5" w:rsidRPr="00EB0AEC" w:rsidTr="00C44A46">
        <w:tc>
          <w:tcPr>
            <w:tcW w:w="304" w:type="pct"/>
          </w:tcPr>
          <w:p w:rsidR="008124D5" w:rsidRPr="00EB0AEC" w:rsidRDefault="008124D5" w:rsidP="00C44A46">
            <w:pPr>
              <w:jc w:val="both"/>
              <w:rPr>
                <w:rFonts w:asciiTheme="majorHAnsi" w:hAnsiTheme="majorHAnsi" w:cs="Arial"/>
                <w:b/>
                <w:sz w:val="18"/>
                <w:szCs w:val="18"/>
                <w:lang w:val="es-MX"/>
              </w:rPr>
            </w:pPr>
            <w:r>
              <w:rPr>
                <w:rFonts w:asciiTheme="majorHAnsi" w:hAnsiTheme="majorHAnsi" w:cs="Arial"/>
                <w:b/>
                <w:sz w:val="18"/>
                <w:szCs w:val="18"/>
                <w:lang w:val="es-MX"/>
              </w:rPr>
              <w:t>1.6</w:t>
            </w:r>
          </w:p>
        </w:tc>
        <w:tc>
          <w:tcPr>
            <w:tcW w:w="2195" w:type="pct"/>
            <w:gridSpan w:val="2"/>
          </w:tcPr>
          <w:p w:rsidR="008124D5" w:rsidRPr="00EB0AEC" w:rsidRDefault="008124D5" w:rsidP="00C44A46">
            <w:pPr>
              <w:jc w:val="both"/>
              <w:rPr>
                <w:rFonts w:asciiTheme="majorHAnsi" w:eastAsia="Times New Roman" w:hAnsiTheme="majorHAnsi"/>
                <w:color w:val="000000" w:themeColor="text1"/>
                <w:sz w:val="18"/>
                <w:szCs w:val="18"/>
                <w:lang w:val="es-MX" w:eastAsia="es-MX"/>
              </w:rPr>
            </w:pPr>
            <w:r>
              <w:rPr>
                <w:rFonts w:asciiTheme="majorHAnsi" w:eastAsia="Times New Roman" w:hAnsiTheme="majorHAnsi"/>
                <w:color w:val="000000" w:themeColor="text1"/>
                <w:sz w:val="18"/>
                <w:szCs w:val="18"/>
                <w:lang w:val="es-MX" w:eastAsia="es-MX"/>
              </w:rPr>
              <w:t>Ampliación Red de Electrificación Calle Rama y Tronco, El Jaralillo</w:t>
            </w:r>
          </w:p>
        </w:tc>
        <w:tc>
          <w:tcPr>
            <w:tcW w:w="151" w:type="pct"/>
            <w:tcBorders>
              <w:right w:val="nil"/>
            </w:tcBorders>
          </w:tcPr>
          <w:p w:rsidR="008124D5" w:rsidRDefault="008124D5" w:rsidP="00C44A46">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3" w:type="pct"/>
            <w:tcBorders>
              <w:left w:val="nil"/>
            </w:tcBorders>
          </w:tcPr>
          <w:p w:rsidR="008124D5" w:rsidRPr="00EB0AEC" w:rsidRDefault="008124D5" w:rsidP="00C44A46">
            <w:pPr>
              <w:jc w:val="right"/>
              <w:rPr>
                <w:rFonts w:asciiTheme="majorHAnsi" w:hAnsiTheme="majorHAnsi" w:cs="Arial"/>
                <w:sz w:val="18"/>
                <w:szCs w:val="18"/>
                <w:lang w:val="es-MX"/>
              </w:rPr>
            </w:pPr>
            <w:r>
              <w:rPr>
                <w:rFonts w:asciiTheme="majorHAnsi" w:hAnsiTheme="majorHAnsi" w:cs="Arial"/>
                <w:sz w:val="18"/>
                <w:szCs w:val="18"/>
                <w:lang w:val="es-MX"/>
              </w:rPr>
              <w:t>109,579.35</w:t>
            </w:r>
          </w:p>
        </w:tc>
        <w:tc>
          <w:tcPr>
            <w:tcW w:w="153" w:type="pct"/>
            <w:tcBorders>
              <w:right w:val="nil"/>
            </w:tcBorders>
          </w:tcPr>
          <w:p w:rsidR="008124D5" w:rsidRDefault="008124D5" w:rsidP="00C44A46">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3" w:type="pct"/>
            <w:tcBorders>
              <w:left w:val="nil"/>
            </w:tcBorders>
          </w:tcPr>
          <w:p w:rsidR="008124D5" w:rsidRPr="00EB0AEC" w:rsidRDefault="008124D5" w:rsidP="00C44A46">
            <w:pPr>
              <w:jc w:val="right"/>
              <w:rPr>
                <w:rFonts w:asciiTheme="majorHAnsi" w:hAnsiTheme="majorHAnsi" w:cs="Arial"/>
                <w:sz w:val="18"/>
                <w:szCs w:val="18"/>
                <w:lang w:val="es-MX"/>
              </w:rPr>
            </w:pPr>
            <w:r>
              <w:rPr>
                <w:rFonts w:asciiTheme="majorHAnsi" w:hAnsiTheme="majorHAnsi" w:cs="Arial"/>
                <w:sz w:val="18"/>
                <w:szCs w:val="18"/>
                <w:lang w:val="es-MX"/>
              </w:rPr>
              <w:t>255,685.15</w:t>
            </w:r>
          </w:p>
        </w:tc>
        <w:tc>
          <w:tcPr>
            <w:tcW w:w="151" w:type="pct"/>
            <w:tcBorders>
              <w:right w:val="nil"/>
            </w:tcBorders>
          </w:tcPr>
          <w:p w:rsidR="008124D5" w:rsidRPr="00EB0AEC" w:rsidRDefault="008124D5" w:rsidP="00C44A46">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0" w:type="pct"/>
            <w:tcBorders>
              <w:left w:val="nil"/>
            </w:tcBorders>
          </w:tcPr>
          <w:p w:rsidR="008124D5" w:rsidRPr="00EB0AEC" w:rsidRDefault="008124D5" w:rsidP="00C44A46">
            <w:pPr>
              <w:jc w:val="right"/>
              <w:rPr>
                <w:rFonts w:asciiTheme="majorHAnsi" w:eastAsia="Times New Roman" w:hAnsiTheme="majorHAnsi"/>
                <w:color w:val="000000" w:themeColor="text1"/>
                <w:sz w:val="18"/>
                <w:szCs w:val="18"/>
                <w:lang w:val="es-MX" w:eastAsia="es-MX"/>
              </w:rPr>
            </w:pPr>
            <w:r>
              <w:rPr>
                <w:rFonts w:asciiTheme="majorHAnsi" w:eastAsia="Times New Roman" w:hAnsiTheme="majorHAnsi"/>
                <w:color w:val="000000" w:themeColor="text1"/>
                <w:sz w:val="18"/>
                <w:szCs w:val="18"/>
                <w:lang w:val="es-MX" w:eastAsia="es-MX"/>
              </w:rPr>
              <w:t>365,264.50</w:t>
            </w:r>
          </w:p>
        </w:tc>
      </w:tr>
      <w:tr w:rsidR="008124D5" w:rsidRPr="00EB0AEC" w:rsidTr="00C44A46">
        <w:tc>
          <w:tcPr>
            <w:tcW w:w="304" w:type="pct"/>
          </w:tcPr>
          <w:p w:rsidR="008124D5" w:rsidRPr="00EB0AEC" w:rsidRDefault="008124D5" w:rsidP="00C44A46">
            <w:pPr>
              <w:jc w:val="both"/>
              <w:rPr>
                <w:rFonts w:asciiTheme="majorHAnsi" w:hAnsiTheme="majorHAnsi" w:cs="Arial"/>
                <w:b/>
                <w:sz w:val="18"/>
                <w:szCs w:val="18"/>
                <w:lang w:val="es-MX"/>
              </w:rPr>
            </w:pPr>
            <w:r>
              <w:rPr>
                <w:rFonts w:asciiTheme="majorHAnsi" w:hAnsiTheme="majorHAnsi" w:cs="Arial"/>
                <w:b/>
                <w:sz w:val="18"/>
                <w:szCs w:val="18"/>
                <w:lang w:val="es-MX"/>
              </w:rPr>
              <w:t>1.7</w:t>
            </w:r>
          </w:p>
        </w:tc>
        <w:tc>
          <w:tcPr>
            <w:tcW w:w="2195" w:type="pct"/>
            <w:gridSpan w:val="2"/>
          </w:tcPr>
          <w:p w:rsidR="008124D5" w:rsidRPr="00EB0AEC" w:rsidRDefault="008124D5" w:rsidP="00C44A46">
            <w:pPr>
              <w:jc w:val="both"/>
              <w:rPr>
                <w:rFonts w:asciiTheme="majorHAnsi" w:eastAsia="Times New Roman" w:hAnsiTheme="majorHAnsi"/>
                <w:color w:val="000000" w:themeColor="text1"/>
                <w:sz w:val="18"/>
                <w:szCs w:val="18"/>
                <w:lang w:val="es-MX" w:eastAsia="es-MX"/>
              </w:rPr>
            </w:pPr>
            <w:r>
              <w:rPr>
                <w:rFonts w:asciiTheme="majorHAnsi" w:eastAsia="Times New Roman" w:hAnsiTheme="majorHAnsi"/>
                <w:color w:val="000000" w:themeColor="text1"/>
                <w:sz w:val="18"/>
                <w:szCs w:val="18"/>
                <w:lang w:val="es-MX" w:eastAsia="es-MX"/>
              </w:rPr>
              <w:t>Ampliación Red de Electrificación Calle Santa Isabel, Lomas de Bracho</w:t>
            </w:r>
          </w:p>
        </w:tc>
        <w:tc>
          <w:tcPr>
            <w:tcW w:w="151" w:type="pct"/>
            <w:tcBorders>
              <w:right w:val="nil"/>
            </w:tcBorders>
          </w:tcPr>
          <w:p w:rsidR="008124D5" w:rsidRDefault="008124D5" w:rsidP="00C44A46">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3" w:type="pct"/>
            <w:tcBorders>
              <w:left w:val="nil"/>
            </w:tcBorders>
          </w:tcPr>
          <w:p w:rsidR="008124D5" w:rsidRPr="00EB0AEC" w:rsidRDefault="008124D5" w:rsidP="00C44A46">
            <w:pPr>
              <w:jc w:val="right"/>
              <w:rPr>
                <w:rFonts w:asciiTheme="majorHAnsi" w:hAnsiTheme="majorHAnsi" w:cs="Arial"/>
                <w:sz w:val="18"/>
                <w:szCs w:val="18"/>
                <w:lang w:val="es-MX"/>
              </w:rPr>
            </w:pPr>
            <w:r>
              <w:rPr>
                <w:rFonts w:asciiTheme="majorHAnsi" w:hAnsiTheme="majorHAnsi" w:cs="Arial"/>
                <w:sz w:val="18"/>
                <w:szCs w:val="18"/>
                <w:lang w:val="es-MX"/>
              </w:rPr>
              <w:t>62,596.22</w:t>
            </w:r>
          </w:p>
        </w:tc>
        <w:tc>
          <w:tcPr>
            <w:tcW w:w="153" w:type="pct"/>
            <w:tcBorders>
              <w:right w:val="nil"/>
            </w:tcBorders>
          </w:tcPr>
          <w:p w:rsidR="008124D5" w:rsidRDefault="008124D5" w:rsidP="00C44A46">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3" w:type="pct"/>
            <w:tcBorders>
              <w:left w:val="nil"/>
            </w:tcBorders>
          </w:tcPr>
          <w:p w:rsidR="008124D5" w:rsidRPr="00EB0AEC" w:rsidRDefault="008124D5" w:rsidP="00C44A46">
            <w:pPr>
              <w:jc w:val="right"/>
              <w:rPr>
                <w:rFonts w:asciiTheme="majorHAnsi" w:hAnsiTheme="majorHAnsi" w:cs="Arial"/>
                <w:sz w:val="18"/>
                <w:szCs w:val="18"/>
                <w:lang w:val="es-MX"/>
              </w:rPr>
            </w:pPr>
            <w:r>
              <w:rPr>
                <w:rFonts w:asciiTheme="majorHAnsi" w:hAnsiTheme="majorHAnsi" w:cs="Arial"/>
                <w:sz w:val="18"/>
                <w:szCs w:val="18"/>
                <w:lang w:val="es-MX"/>
              </w:rPr>
              <w:t>146,057.84</w:t>
            </w:r>
          </w:p>
        </w:tc>
        <w:tc>
          <w:tcPr>
            <w:tcW w:w="151" w:type="pct"/>
            <w:tcBorders>
              <w:right w:val="nil"/>
            </w:tcBorders>
          </w:tcPr>
          <w:p w:rsidR="008124D5" w:rsidRPr="00EB0AEC" w:rsidRDefault="008124D5" w:rsidP="00C44A46">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0" w:type="pct"/>
            <w:tcBorders>
              <w:left w:val="nil"/>
            </w:tcBorders>
          </w:tcPr>
          <w:p w:rsidR="008124D5" w:rsidRPr="00EB0AEC" w:rsidRDefault="008124D5" w:rsidP="00C44A46">
            <w:pPr>
              <w:jc w:val="right"/>
              <w:rPr>
                <w:rFonts w:asciiTheme="majorHAnsi" w:eastAsia="Times New Roman" w:hAnsiTheme="majorHAnsi"/>
                <w:color w:val="000000" w:themeColor="text1"/>
                <w:sz w:val="18"/>
                <w:szCs w:val="18"/>
                <w:lang w:val="es-MX" w:eastAsia="es-MX"/>
              </w:rPr>
            </w:pPr>
            <w:r>
              <w:rPr>
                <w:rFonts w:asciiTheme="majorHAnsi" w:eastAsia="Times New Roman" w:hAnsiTheme="majorHAnsi"/>
                <w:color w:val="000000" w:themeColor="text1"/>
                <w:sz w:val="18"/>
                <w:szCs w:val="18"/>
                <w:lang w:val="es-MX" w:eastAsia="es-MX"/>
              </w:rPr>
              <w:t>208,654.06</w:t>
            </w:r>
          </w:p>
        </w:tc>
      </w:tr>
      <w:tr w:rsidR="008124D5" w:rsidRPr="00EB0AEC" w:rsidTr="00C44A46">
        <w:tc>
          <w:tcPr>
            <w:tcW w:w="304" w:type="pct"/>
            <w:tcBorders>
              <w:left w:val="nil"/>
              <w:bottom w:val="nil"/>
              <w:right w:val="nil"/>
            </w:tcBorders>
          </w:tcPr>
          <w:p w:rsidR="008124D5" w:rsidRDefault="008124D5" w:rsidP="00C44A46">
            <w:pPr>
              <w:jc w:val="both"/>
              <w:rPr>
                <w:rFonts w:asciiTheme="majorHAnsi" w:hAnsiTheme="majorHAnsi" w:cs="Arial"/>
                <w:b/>
                <w:sz w:val="18"/>
                <w:szCs w:val="18"/>
                <w:lang w:val="es-MX"/>
              </w:rPr>
            </w:pPr>
          </w:p>
        </w:tc>
        <w:tc>
          <w:tcPr>
            <w:tcW w:w="1135" w:type="pct"/>
            <w:tcBorders>
              <w:left w:val="nil"/>
              <w:bottom w:val="nil"/>
            </w:tcBorders>
          </w:tcPr>
          <w:p w:rsidR="008124D5" w:rsidRPr="00EB0AEC" w:rsidRDefault="008124D5" w:rsidP="00C44A46">
            <w:pPr>
              <w:jc w:val="both"/>
              <w:rPr>
                <w:rFonts w:asciiTheme="majorHAnsi" w:eastAsia="Times New Roman" w:hAnsiTheme="majorHAnsi"/>
                <w:color w:val="000000" w:themeColor="text1"/>
                <w:sz w:val="18"/>
                <w:szCs w:val="18"/>
                <w:lang w:val="es-MX" w:eastAsia="es-MX"/>
              </w:rPr>
            </w:pPr>
          </w:p>
        </w:tc>
        <w:tc>
          <w:tcPr>
            <w:tcW w:w="1060" w:type="pct"/>
            <w:shd w:val="clear" w:color="auto" w:fill="C00000"/>
          </w:tcPr>
          <w:p w:rsidR="008124D5" w:rsidRPr="00D30906" w:rsidRDefault="008124D5" w:rsidP="00C44A46">
            <w:pPr>
              <w:jc w:val="center"/>
              <w:rPr>
                <w:rFonts w:asciiTheme="majorHAnsi" w:eastAsia="Times New Roman" w:hAnsiTheme="majorHAnsi"/>
                <w:b/>
                <w:color w:val="FFFFFF" w:themeColor="background1"/>
                <w:sz w:val="18"/>
                <w:szCs w:val="18"/>
                <w:lang w:val="es-MX" w:eastAsia="es-MX"/>
              </w:rPr>
            </w:pPr>
            <w:r w:rsidRPr="00D30906">
              <w:rPr>
                <w:rFonts w:asciiTheme="majorHAnsi" w:eastAsia="Times New Roman" w:hAnsiTheme="majorHAnsi"/>
                <w:b/>
                <w:color w:val="FFFFFF" w:themeColor="background1"/>
                <w:sz w:val="18"/>
                <w:szCs w:val="18"/>
                <w:lang w:val="es-MX" w:eastAsia="es-MX"/>
              </w:rPr>
              <w:t>Totales</w:t>
            </w:r>
          </w:p>
        </w:tc>
        <w:tc>
          <w:tcPr>
            <w:tcW w:w="151" w:type="pct"/>
            <w:tcBorders>
              <w:right w:val="nil"/>
            </w:tcBorders>
            <w:shd w:val="clear" w:color="auto" w:fill="C00000"/>
          </w:tcPr>
          <w:p w:rsidR="008124D5" w:rsidRPr="00D30906" w:rsidRDefault="008124D5" w:rsidP="00C44A46">
            <w:pPr>
              <w:jc w:val="both"/>
              <w:rPr>
                <w:rFonts w:asciiTheme="majorHAnsi" w:hAnsiTheme="majorHAnsi" w:cs="Arial"/>
                <w:b/>
                <w:color w:val="FFFFFF" w:themeColor="background1"/>
                <w:sz w:val="18"/>
                <w:szCs w:val="18"/>
                <w:lang w:val="es-MX"/>
              </w:rPr>
            </w:pPr>
            <w:r>
              <w:rPr>
                <w:rFonts w:asciiTheme="majorHAnsi" w:hAnsiTheme="majorHAnsi" w:cs="Arial"/>
                <w:b/>
                <w:color w:val="FFFFFF" w:themeColor="background1"/>
                <w:sz w:val="18"/>
                <w:szCs w:val="18"/>
                <w:lang w:val="es-MX"/>
              </w:rPr>
              <w:t>$</w:t>
            </w:r>
          </w:p>
        </w:tc>
        <w:tc>
          <w:tcPr>
            <w:tcW w:w="683" w:type="pct"/>
            <w:tcBorders>
              <w:left w:val="nil"/>
            </w:tcBorders>
            <w:shd w:val="clear" w:color="auto" w:fill="C00000"/>
          </w:tcPr>
          <w:p w:rsidR="008124D5" w:rsidRPr="00D30906" w:rsidRDefault="008124D5" w:rsidP="00C44A46">
            <w:pPr>
              <w:jc w:val="right"/>
              <w:rPr>
                <w:rFonts w:asciiTheme="majorHAnsi" w:hAnsiTheme="majorHAnsi" w:cs="Arial"/>
                <w:b/>
                <w:color w:val="FFFFFF" w:themeColor="background1"/>
                <w:sz w:val="18"/>
                <w:szCs w:val="18"/>
                <w:lang w:val="es-MX"/>
              </w:rPr>
            </w:pPr>
            <w:r>
              <w:rPr>
                <w:rFonts w:asciiTheme="majorHAnsi" w:hAnsiTheme="majorHAnsi" w:cs="Arial"/>
                <w:b/>
                <w:color w:val="FFFFFF" w:themeColor="background1"/>
                <w:sz w:val="18"/>
                <w:szCs w:val="18"/>
                <w:lang w:val="es-MX"/>
              </w:rPr>
              <w:t>1´500,000.00</w:t>
            </w:r>
          </w:p>
        </w:tc>
        <w:tc>
          <w:tcPr>
            <w:tcW w:w="153" w:type="pct"/>
            <w:tcBorders>
              <w:right w:val="nil"/>
            </w:tcBorders>
            <w:shd w:val="clear" w:color="auto" w:fill="C00000"/>
          </w:tcPr>
          <w:p w:rsidR="008124D5" w:rsidRPr="00D30906" w:rsidRDefault="008124D5" w:rsidP="00C44A46">
            <w:pPr>
              <w:jc w:val="both"/>
              <w:rPr>
                <w:rFonts w:asciiTheme="majorHAnsi" w:hAnsiTheme="majorHAnsi" w:cs="Arial"/>
                <w:b/>
                <w:color w:val="FFFFFF" w:themeColor="background1"/>
                <w:sz w:val="18"/>
                <w:szCs w:val="18"/>
                <w:lang w:val="es-MX"/>
              </w:rPr>
            </w:pPr>
            <w:r>
              <w:rPr>
                <w:rFonts w:asciiTheme="majorHAnsi" w:hAnsiTheme="majorHAnsi" w:cs="Arial"/>
                <w:b/>
                <w:color w:val="FFFFFF" w:themeColor="background1"/>
                <w:sz w:val="18"/>
                <w:szCs w:val="18"/>
                <w:lang w:val="es-MX"/>
              </w:rPr>
              <w:t>$</w:t>
            </w:r>
          </w:p>
        </w:tc>
        <w:tc>
          <w:tcPr>
            <w:tcW w:w="683" w:type="pct"/>
            <w:tcBorders>
              <w:left w:val="nil"/>
            </w:tcBorders>
            <w:shd w:val="clear" w:color="auto" w:fill="C00000"/>
          </w:tcPr>
          <w:p w:rsidR="008124D5" w:rsidRPr="00D30906" w:rsidRDefault="008124D5" w:rsidP="00C44A46">
            <w:pPr>
              <w:jc w:val="right"/>
              <w:rPr>
                <w:rFonts w:asciiTheme="majorHAnsi" w:hAnsiTheme="majorHAnsi" w:cs="Arial"/>
                <w:b/>
                <w:color w:val="FFFFFF" w:themeColor="background1"/>
                <w:sz w:val="18"/>
                <w:szCs w:val="18"/>
                <w:lang w:val="es-MX"/>
              </w:rPr>
            </w:pPr>
            <w:r>
              <w:rPr>
                <w:rFonts w:asciiTheme="majorHAnsi" w:hAnsiTheme="majorHAnsi" w:cs="Arial"/>
                <w:b/>
                <w:color w:val="FFFFFF" w:themeColor="background1"/>
                <w:sz w:val="18"/>
                <w:szCs w:val="18"/>
                <w:lang w:val="es-MX"/>
              </w:rPr>
              <w:t>3´000,000.00</w:t>
            </w:r>
          </w:p>
        </w:tc>
        <w:tc>
          <w:tcPr>
            <w:tcW w:w="151" w:type="pct"/>
            <w:tcBorders>
              <w:right w:val="nil"/>
            </w:tcBorders>
            <w:shd w:val="clear" w:color="auto" w:fill="C00000"/>
          </w:tcPr>
          <w:p w:rsidR="008124D5" w:rsidRPr="00D30906" w:rsidRDefault="008124D5" w:rsidP="00C44A46">
            <w:pPr>
              <w:jc w:val="both"/>
              <w:rPr>
                <w:rFonts w:asciiTheme="majorHAnsi" w:hAnsiTheme="majorHAnsi" w:cs="Arial"/>
                <w:b/>
                <w:color w:val="FFFFFF" w:themeColor="background1"/>
                <w:sz w:val="18"/>
                <w:szCs w:val="18"/>
                <w:lang w:val="es-MX"/>
              </w:rPr>
            </w:pPr>
            <w:r>
              <w:rPr>
                <w:rFonts w:asciiTheme="majorHAnsi" w:hAnsiTheme="majorHAnsi" w:cs="Arial"/>
                <w:b/>
                <w:color w:val="FFFFFF" w:themeColor="background1"/>
                <w:sz w:val="18"/>
                <w:szCs w:val="18"/>
                <w:lang w:val="es-MX"/>
              </w:rPr>
              <w:t>$</w:t>
            </w:r>
          </w:p>
        </w:tc>
        <w:tc>
          <w:tcPr>
            <w:tcW w:w="680" w:type="pct"/>
            <w:tcBorders>
              <w:left w:val="nil"/>
            </w:tcBorders>
            <w:shd w:val="clear" w:color="auto" w:fill="C00000"/>
          </w:tcPr>
          <w:p w:rsidR="008124D5" w:rsidRPr="00D30906" w:rsidRDefault="008124D5" w:rsidP="00C44A46">
            <w:pPr>
              <w:jc w:val="right"/>
              <w:rPr>
                <w:rFonts w:asciiTheme="majorHAnsi" w:eastAsia="Times New Roman" w:hAnsiTheme="majorHAnsi"/>
                <w:b/>
                <w:color w:val="FFFFFF" w:themeColor="background1"/>
                <w:sz w:val="18"/>
                <w:szCs w:val="18"/>
                <w:lang w:val="es-MX" w:eastAsia="es-MX"/>
              </w:rPr>
            </w:pPr>
            <w:r>
              <w:rPr>
                <w:rFonts w:asciiTheme="majorHAnsi" w:eastAsia="Times New Roman" w:hAnsiTheme="majorHAnsi"/>
                <w:b/>
                <w:color w:val="FFFFFF" w:themeColor="background1"/>
                <w:sz w:val="18"/>
                <w:szCs w:val="18"/>
                <w:lang w:val="es-MX" w:eastAsia="es-MX"/>
              </w:rPr>
              <w:t>4´500,000.00</w:t>
            </w:r>
          </w:p>
        </w:tc>
      </w:tr>
    </w:tbl>
    <w:p w:rsidR="008124D5" w:rsidRDefault="008124D5" w:rsidP="008124D5">
      <w:pPr>
        <w:jc w:val="both"/>
        <w:rPr>
          <w:rFonts w:ascii="Georgia" w:hAnsi="Georgia" w:cs="Arial"/>
          <w:b/>
        </w:rPr>
      </w:pPr>
    </w:p>
    <w:p w:rsidR="008124D5" w:rsidRDefault="008124D5" w:rsidP="008124D5">
      <w:pPr>
        <w:autoSpaceDE w:val="0"/>
        <w:autoSpaceDN w:val="0"/>
        <w:adjustRightInd w:val="0"/>
        <w:jc w:val="both"/>
        <w:rPr>
          <w:rFonts w:ascii="Georgia" w:eastAsia="Calibri" w:hAnsi="Georgia" w:cs="Arial"/>
        </w:rPr>
      </w:pPr>
      <w:r w:rsidRPr="00950418">
        <w:rPr>
          <w:rFonts w:ascii="Georgia" w:hAnsi="Georgia"/>
          <w:b/>
        </w:rPr>
        <w:t>AHAZ</w:t>
      </w:r>
      <w:r w:rsidRPr="00950418">
        <w:rPr>
          <w:rFonts w:ascii="Georgia" w:hAnsi="Georgia" w:cs="Calibri"/>
          <w:b/>
        </w:rPr>
        <w:t>/</w:t>
      </w:r>
      <w:r>
        <w:rPr>
          <w:rFonts w:ascii="Georgia" w:hAnsi="Georgia" w:cs="Calibri"/>
          <w:b/>
        </w:rPr>
        <w:t>270</w:t>
      </w:r>
      <w:r w:rsidRPr="00950418">
        <w:rPr>
          <w:rFonts w:ascii="Georgia" w:hAnsi="Georgia" w:cs="Calibri"/>
          <w:b/>
        </w:rPr>
        <w:t>/2019.-</w:t>
      </w:r>
      <w:r w:rsidRPr="00950418">
        <w:rPr>
          <w:rFonts w:ascii="Georgia" w:hAnsi="Georgia" w:cs="Calibri"/>
        </w:rPr>
        <w:t xml:space="preserve"> “Se aprueba por </w:t>
      </w:r>
      <w:r>
        <w:rPr>
          <w:rFonts w:ascii="Georgia" w:hAnsi="Georgia" w:cs="Calibri"/>
        </w:rPr>
        <w:t xml:space="preserve">unanimidad </w:t>
      </w:r>
      <w:r w:rsidRPr="00950418">
        <w:rPr>
          <w:rFonts w:ascii="Georgia" w:hAnsi="Georgia" w:cs="Calibri"/>
        </w:rPr>
        <w:t xml:space="preserve">de votos, el </w:t>
      </w:r>
      <w:r w:rsidRPr="00950418">
        <w:rPr>
          <w:rFonts w:ascii="Georgia" w:eastAsia="Calibri" w:hAnsi="Georgia" w:cs="Arial"/>
        </w:rPr>
        <w:t>Dictamen</w:t>
      </w:r>
      <w:r w:rsidR="00D860C4">
        <w:rPr>
          <w:rFonts w:ascii="Georgia" w:eastAsia="Calibri" w:hAnsi="Georgia" w:cs="Arial"/>
        </w:rPr>
        <w:t xml:space="preserve"> </w:t>
      </w:r>
      <w:r w:rsidRPr="00950418">
        <w:rPr>
          <w:rFonts w:ascii="Georgia" w:eastAsia="Calibri" w:hAnsi="Georgia" w:cs="Arial"/>
        </w:rPr>
        <w:t>que</w:t>
      </w:r>
      <w:r w:rsidR="00D860C4">
        <w:rPr>
          <w:rFonts w:ascii="Georgia" w:eastAsia="Calibri" w:hAnsi="Georgia" w:cs="Arial"/>
        </w:rPr>
        <w:t xml:space="preserve"> </w:t>
      </w:r>
      <w:r w:rsidRPr="00950418">
        <w:rPr>
          <w:rFonts w:ascii="Georgia" w:eastAsia="Calibri" w:hAnsi="Georgia" w:cs="Arial"/>
        </w:rPr>
        <w:t xml:space="preserve">presentan </w:t>
      </w:r>
      <w:r>
        <w:rPr>
          <w:rFonts w:ascii="Georgia" w:eastAsia="Calibri" w:hAnsi="Georgia" w:cs="Arial"/>
        </w:rPr>
        <w:t>en conjunto las Comisiones Edilicias de Obra Pública, Desarrollo Urbano y Ordenamiento Territorial; y la de Hacienda y Patrimonio Municipal, relativo a la autorización de ejecución de obra pública, consistente en:</w:t>
      </w:r>
    </w:p>
    <w:p w:rsidR="008124D5" w:rsidRDefault="008124D5" w:rsidP="008124D5">
      <w:pPr>
        <w:autoSpaceDE w:val="0"/>
        <w:autoSpaceDN w:val="0"/>
        <w:adjustRightInd w:val="0"/>
        <w:jc w:val="both"/>
        <w:rPr>
          <w:rFonts w:ascii="Georgia" w:eastAsia="Calibri" w:hAnsi="Georgia" w:cs="Arial"/>
        </w:rPr>
      </w:pPr>
    </w:p>
    <w:p w:rsidR="008124D5" w:rsidRDefault="008124D5" w:rsidP="008124D5">
      <w:pPr>
        <w:autoSpaceDE w:val="0"/>
        <w:autoSpaceDN w:val="0"/>
        <w:adjustRightInd w:val="0"/>
        <w:jc w:val="both"/>
        <w:rPr>
          <w:rFonts w:ascii="Georgia" w:eastAsia="Calibri" w:hAnsi="Georgia" w:cs="Arial"/>
        </w:rPr>
      </w:pPr>
      <w:r>
        <w:rPr>
          <w:rFonts w:ascii="Georgia" w:eastAsia="Calibri" w:hAnsi="Georgia" w:cs="Arial"/>
          <w:b/>
        </w:rPr>
        <w:t>ÚNICO.-</w:t>
      </w:r>
      <w:r>
        <w:rPr>
          <w:rFonts w:ascii="Georgia" w:eastAsia="Calibri" w:hAnsi="Georgia" w:cs="Arial"/>
        </w:rPr>
        <w:t>Es de autorizarse y se autoriza la Contratación y Ejecución de Obra Pública, Contratación de Servicio Relacionado con la Obra Pública, siendo las siguientes:</w:t>
      </w:r>
    </w:p>
    <w:p w:rsidR="008124D5" w:rsidRPr="00BA1664" w:rsidRDefault="008124D5" w:rsidP="008124D5">
      <w:pPr>
        <w:pStyle w:val="Prrafodelista"/>
        <w:numPr>
          <w:ilvl w:val="0"/>
          <w:numId w:val="12"/>
        </w:numPr>
        <w:ind w:left="284" w:hanging="357"/>
        <w:jc w:val="both"/>
        <w:rPr>
          <w:rFonts w:asciiTheme="majorHAnsi" w:hAnsiTheme="majorHAnsi" w:cs="Arial"/>
          <w:b/>
          <w:sz w:val="20"/>
          <w:szCs w:val="18"/>
        </w:rPr>
      </w:pPr>
      <w:r w:rsidRPr="00BA1664">
        <w:rPr>
          <w:rFonts w:asciiTheme="majorHAnsi" w:hAnsiTheme="majorHAnsi" w:cs="Arial"/>
          <w:b/>
          <w:sz w:val="20"/>
          <w:szCs w:val="18"/>
        </w:rPr>
        <w:t xml:space="preserve">Obras correspondientes al Programa 2x1 “Trabajando Unidos con los Migrantes 2019” </w:t>
      </w:r>
    </w:p>
    <w:p w:rsidR="008124D5" w:rsidRPr="00C8138B" w:rsidRDefault="008124D5" w:rsidP="008124D5">
      <w:pPr>
        <w:ind w:left="-73"/>
        <w:rPr>
          <w:rFonts w:asciiTheme="majorHAnsi" w:hAnsiTheme="majorHAnsi" w:cs="Arial"/>
          <w:sz w:val="20"/>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2466"/>
        <w:gridCol w:w="1501"/>
        <w:gridCol w:w="1365"/>
        <w:gridCol w:w="1090"/>
        <w:gridCol w:w="1092"/>
        <w:gridCol w:w="1086"/>
      </w:tblGrid>
      <w:tr w:rsidR="008124D5" w:rsidRPr="00F507D1" w:rsidTr="00C44A46">
        <w:tc>
          <w:tcPr>
            <w:tcW w:w="250" w:type="pct"/>
            <w:vMerge w:val="restart"/>
            <w:shd w:val="clear" w:color="auto" w:fill="C00000"/>
            <w:vAlign w:val="center"/>
          </w:tcPr>
          <w:p w:rsidR="008124D5" w:rsidRPr="00F507D1" w:rsidRDefault="008124D5" w:rsidP="00C44A46">
            <w:pPr>
              <w:jc w:val="center"/>
              <w:rPr>
                <w:rFonts w:cs="Arial"/>
                <w:b/>
                <w:color w:val="FFFFFF" w:themeColor="background1"/>
                <w:sz w:val="16"/>
                <w:lang w:val="es-MX"/>
              </w:rPr>
            </w:pPr>
            <w:r>
              <w:rPr>
                <w:rFonts w:cs="Arial"/>
                <w:b/>
                <w:color w:val="FFFFFF" w:themeColor="background1"/>
                <w:sz w:val="16"/>
                <w:lang w:val="es-MX"/>
              </w:rPr>
              <w:t>No.</w:t>
            </w:r>
          </w:p>
        </w:tc>
        <w:tc>
          <w:tcPr>
            <w:tcW w:w="2191" w:type="pct"/>
            <w:gridSpan w:val="2"/>
            <w:vMerge w:val="restart"/>
            <w:shd w:val="clear" w:color="auto" w:fill="C00000"/>
            <w:vAlign w:val="center"/>
          </w:tcPr>
          <w:p w:rsidR="008124D5" w:rsidRPr="00F507D1" w:rsidRDefault="008124D5" w:rsidP="00C44A46">
            <w:pPr>
              <w:jc w:val="center"/>
              <w:rPr>
                <w:rFonts w:cs="Arial"/>
                <w:b/>
                <w:color w:val="FFFFFF" w:themeColor="background1"/>
                <w:sz w:val="16"/>
                <w:lang w:val="es-MX"/>
              </w:rPr>
            </w:pPr>
            <w:r w:rsidRPr="00F507D1">
              <w:rPr>
                <w:rFonts w:cs="Arial"/>
                <w:b/>
                <w:color w:val="FFFFFF" w:themeColor="background1"/>
                <w:sz w:val="16"/>
                <w:lang w:val="es-MX"/>
              </w:rPr>
              <w:t>Obra y/o Acción</w:t>
            </w:r>
          </w:p>
        </w:tc>
        <w:tc>
          <w:tcPr>
            <w:tcW w:w="754" w:type="pct"/>
            <w:vMerge w:val="restart"/>
            <w:shd w:val="clear" w:color="auto" w:fill="C00000"/>
            <w:vAlign w:val="center"/>
          </w:tcPr>
          <w:p w:rsidR="008124D5" w:rsidRPr="00F507D1" w:rsidRDefault="008124D5" w:rsidP="00C44A46">
            <w:pPr>
              <w:jc w:val="center"/>
              <w:rPr>
                <w:rFonts w:cs="Arial"/>
                <w:b/>
                <w:color w:val="FFFFFF" w:themeColor="background1"/>
                <w:sz w:val="16"/>
                <w:lang w:val="es-MX"/>
              </w:rPr>
            </w:pPr>
            <w:r w:rsidRPr="00F507D1">
              <w:rPr>
                <w:rFonts w:cs="Arial"/>
                <w:b/>
                <w:color w:val="FFFFFF" w:themeColor="background1"/>
                <w:sz w:val="16"/>
                <w:lang w:val="es-MX"/>
              </w:rPr>
              <w:t>Monto Total ($)</w:t>
            </w:r>
          </w:p>
        </w:tc>
        <w:tc>
          <w:tcPr>
            <w:tcW w:w="1805" w:type="pct"/>
            <w:gridSpan w:val="3"/>
            <w:tcBorders>
              <w:bottom w:val="single" w:sz="4" w:space="0" w:color="auto"/>
            </w:tcBorders>
            <w:shd w:val="clear" w:color="auto" w:fill="C00000"/>
          </w:tcPr>
          <w:p w:rsidR="008124D5" w:rsidRPr="00F507D1" w:rsidRDefault="008124D5" w:rsidP="00C44A46">
            <w:pPr>
              <w:jc w:val="center"/>
              <w:rPr>
                <w:rFonts w:cs="Arial"/>
                <w:b/>
                <w:color w:val="FFFFFF" w:themeColor="background1"/>
                <w:sz w:val="16"/>
                <w:lang w:val="es-MX"/>
              </w:rPr>
            </w:pPr>
            <w:r w:rsidRPr="00F507D1">
              <w:rPr>
                <w:rFonts w:cs="Arial"/>
                <w:b/>
                <w:color w:val="FFFFFF" w:themeColor="background1"/>
                <w:sz w:val="16"/>
                <w:lang w:val="es-MX"/>
              </w:rPr>
              <w:t>Aportaciones</w:t>
            </w:r>
          </w:p>
        </w:tc>
      </w:tr>
      <w:tr w:rsidR="008124D5" w:rsidRPr="00786E6E" w:rsidTr="00C44A46">
        <w:tc>
          <w:tcPr>
            <w:tcW w:w="250" w:type="pct"/>
            <w:vMerge/>
            <w:tcBorders>
              <w:bottom w:val="single" w:sz="4" w:space="0" w:color="auto"/>
            </w:tcBorders>
            <w:shd w:val="clear" w:color="auto" w:fill="808080"/>
          </w:tcPr>
          <w:p w:rsidR="008124D5" w:rsidRPr="00A0072C" w:rsidRDefault="008124D5" w:rsidP="00C44A46">
            <w:pPr>
              <w:jc w:val="center"/>
              <w:rPr>
                <w:rFonts w:cs="Arial"/>
                <w:b/>
                <w:sz w:val="16"/>
                <w:lang w:val="es-MX"/>
              </w:rPr>
            </w:pPr>
          </w:p>
        </w:tc>
        <w:tc>
          <w:tcPr>
            <w:tcW w:w="2191" w:type="pct"/>
            <w:gridSpan w:val="2"/>
            <w:vMerge/>
            <w:tcBorders>
              <w:bottom w:val="single" w:sz="4" w:space="0" w:color="auto"/>
            </w:tcBorders>
            <w:shd w:val="clear" w:color="auto" w:fill="808080"/>
          </w:tcPr>
          <w:p w:rsidR="008124D5" w:rsidRPr="00A0072C" w:rsidRDefault="008124D5" w:rsidP="00C44A46">
            <w:pPr>
              <w:jc w:val="center"/>
              <w:rPr>
                <w:rFonts w:cs="Arial"/>
                <w:b/>
                <w:sz w:val="16"/>
                <w:lang w:val="es-MX"/>
              </w:rPr>
            </w:pPr>
          </w:p>
        </w:tc>
        <w:tc>
          <w:tcPr>
            <w:tcW w:w="754" w:type="pct"/>
            <w:vMerge/>
            <w:tcBorders>
              <w:bottom w:val="single" w:sz="4" w:space="0" w:color="auto"/>
            </w:tcBorders>
            <w:shd w:val="clear" w:color="auto" w:fill="808080"/>
          </w:tcPr>
          <w:p w:rsidR="008124D5" w:rsidRPr="00A0072C" w:rsidRDefault="008124D5" w:rsidP="00C44A46">
            <w:pPr>
              <w:jc w:val="center"/>
              <w:rPr>
                <w:rFonts w:cs="Arial"/>
                <w:b/>
                <w:sz w:val="16"/>
                <w:lang w:val="es-MX"/>
              </w:rPr>
            </w:pPr>
          </w:p>
        </w:tc>
        <w:tc>
          <w:tcPr>
            <w:tcW w:w="602" w:type="pct"/>
            <w:tcBorders>
              <w:bottom w:val="single" w:sz="4" w:space="0" w:color="auto"/>
            </w:tcBorders>
            <w:shd w:val="clear" w:color="auto" w:fill="C00000"/>
          </w:tcPr>
          <w:p w:rsidR="008124D5" w:rsidRPr="00F507D1" w:rsidRDefault="008124D5" w:rsidP="00C44A46">
            <w:pPr>
              <w:jc w:val="center"/>
              <w:rPr>
                <w:rFonts w:cs="Arial"/>
                <w:b/>
                <w:color w:val="FFFFFF" w:themeColor="background1"/>
                <w:sz w:val="16"/>
                <w:lang w:val="es-MX"/>
              </w:rPr>
            </w:pPr>
            <w:r w:rsidRPr="00F507D1">
              <w:rPr>
                <w:rFonts w:cs="Arial"/>
                <w:b/>
                <w:color w:val="FFFFFF" w:themeColor="background1"/>
                <w:sz w:val="16"/>
                <w:lang w:val="es-MX"/>
              </w:rPr>
              <w:t>Estatal</w:t>
            </w:r>
          </w:p>
        </w:tc>
        <w:tc>
          <w:tcPr>
            <w:tcW w:w="603" w:type="pct"/>
            <w:tcBorders>
              <w:bottom w:val="single" w:sz="4" w:space="0" w:color="auto"/>
            </w:tcBorders>
            <w:shd w:val="clear" w:color="auto" w:fill="C00000"/>
          </w:tcPr>
          <w:p w:rsidR="008124D5" w:rsidRPr="00F507D1" w:rsidRDefault="008124D5" w:rsidP="00C44A46">
            <w:pPr>
              <w:jc w:val="center"/>
              <w:rPr>
                <w:rFonts w:cs="Arial"/>
                <w:b/>
                <w:color w:val="FFFFFF" w:themeColor="background1"/>
                <w:sz w:val="16"/>
                <w:lang w:val="es-MX"/>
              </w:rPr>
            </w:pPr>
            <w:r w:rsidRPr="00F507D1">
              <w:rPr>
                <w:rFonts w:cs="Arial"/>
                <w:b/>
                <w:color w:val="FFFFFF" w:themeColor="background1"/>
                <w:sz w:val="16"/>
                <w:lang w:val="es-MX"/>
              </w:rPr>
              <w:t>Municipal</w:t>
            </w:r>
          </w:p>
        </w:tc>
        <w:tc>
          <w:tcPr>
            <w:tcW w:w="599" w:type="pct"/>
            <w:tcBorders>
              <w:bottom w:val="single" w:sz="4" w:space="0" w:color="auto"/>
            </w:tcBorders>
            <w:shd w:val="clear" w:color="auto" w:fill="C00000"/>
          </w:tcPr>
          <w:p w:rsidR="008124D5" w:rsidRPr="00F507D1" w:rsidRDefault="008124D5" w:rsidP="00C44A46">
            <w:pPr>
              <w:jc w:val="center"/>
              <w:rPr>
                <w:rFonts w:cs="Arial"/>
                <w:b/>
                <w:color w:val="FFFFFF" w:themeColor="background1"/>
                <w:sz w:val="16"/>
                <w:lang w:val="es-MX"/>
              </w:rPr>
            </w:pPr>
            <w:r w:rsidRPr="00F507D1">
              <w:rPr>
                <w:rFonts w:cs="Arial"/>
                <w:b/>
                <w:color w:val="FFFFFF" w:themeColor="background1"/>
                <w:sz w:val="16"/>
                <w:lang w:val="es-MX"/>
              </w:rPr>
              <w:t>Migrante</w:t>
            </w:r>
          </w:p>
        </w:tc>
      </w:tr>
      <w:tr w:rsidR="008124D5" w:rsidRPr="00786E6E" w:rsidTr="00C44A46">
        <w:tc>
          <w:tcPr>
            <w:tcW w:w="250" w:type="pct"/>
          </w:tcPr>
          <w:p w:rsidR="008124D5" w:rsidRPr="00A0072C" w:rsidRDefault="008124D5" w:rsidP="00C44A46">
            <w:pPr>
              <w:jc w:val="both"/>
              <w:rPr>
                <w:b/>
                <w:sz w:val="16"/>
                <w:lang w:val="es-MX"/>
              </w:rPr>
            </w:pPr>
            <w:r>
              <w:rPr>
                <w:b/>
                <w:sz w:val="16"/>
                <w:lang w:val="es-MX"/>
              </w:rPr>
              <w:lastRenderedPageBreak/>
              <w:t>2.1</w:t>
            </w:r>
          </w:p>
        </w:tc>
        <w:tc>
          <w:tcPr>
            <w:tcW w:w="2191" w:type="pct"/>
            <w:gridSpan w:val="2"/>
            <w:shd w:val="clear" w:color="auto" w:fill="auto"/>
          </w:tcPr>
          <w:p w:rsidR="008124D5" w:rsidRPr="00A0072C" w:rsidRDefault="008124D5" w:rsidP="00C44A46">
            <w:pPr>
              <w:jc w:val="both"/>
              <w:rPr>
                <w:rFonts w:cs="Arial"/>
                <w:sz w:val="16"/>
                <w:lang w:val="es-MX"/>
              </w:rPr>
            </w:pPr>
            <w:r w:rsidRPr="00A0072C">
              <w:rPr>
                <w:b/>
                <w:sz w:val="16"/>
                <w:lang w:val="es-MX"/>
              </w:rPr>
              <w:t>Construcción de Pórtico y Ampliación de Acceso Principal en Benito Juárez</w:t>
            </w:r>
          </w:p>
        </w:tc>
        <w:tc>
          <w:tcPr>
            <w:tcW w:w="754" w:type="pct"/>
            <w:shd w:val="clear" w:color="auto" w:fill="auto"/>
          </w:tcPr>
          <w:p w:rsidR="008124D5" w:rsidRPr="00A0072C" w:rsidRDefault="008124D5" w:rsidP="00C44A46">
            <w:pPr>
              <w:jc w:val="right"/>
              <w:rPr>
                <w:rFonts w:cs="Arial"/>
                <w:sz w:val="16"/>
                <w:lang w:val="es-MX"/>
              </w:rPr>
            </w:pPr>
            <w:r w:rsidRPr="00A0072C">
              <w:rPr>
                <w:rFonts w:cs="Arial"/>
                <w:sz w:val="16"/>
                <w:lang w:val="es-MX"/>
              </w:rPr>
              <w:t>$ 620,000.00</w:t>
            </w:r>
          </w:p>
        </w:tc>
        <w:tc>
          <w:tcPr>
            <w:tcW w:w="602" w:type="pct"/>
            <w:shd w:val="clear" w:color="auto" w:fill="auto"/>
          </w:tcPr>
          <w:p w:rsidR="008124D5" w:rsidRPr="00A0072C" w:rsidRDefault="008124D5" w:rsidP="00C44A46">
            <w:pPr>
              <w:jc w:val="right"/>
              <w:rPr>
                <w:rFonts w:cs="Arial"/>
                <w:sz w:val="16"/>
                <w:lang w:val="es-MX"/>
              </w:rPr>
            </w:pPr>
            <w:r w:rsidRPr="00A0072C">
              <w:rPr>
                <w:rFonts w:cs="Arial"/>
                <w:sz w:val="16"/>
                <w:lang w:val="es-MX"/>
              </w:rPr>
              <w:t>$ 206,666.67</w:t>
            </w:r>
          </w:p>
        </w:tc>
        <w:tc>
          <w:tcPr>
            <w:tcW w:w="603" w:type="pct"/>
          </w:tcPr>
          <w:p w:rsidR="008124D5" w:rsidRPr="00A0072C" w:rsidRDefault="008124D5" w:rsidP="00C44A46">
            <w:pPr>
              <w:jc w:val="right"/>
              <w:rPr>
                <w:rFonts w:cs="Arial"/>
                <w:sz w:val="16"/>
                <w:lang w:val="es-MX"/>
              </w:rPr>
            </w:pPr>
            <w:r w:rsidRPr="00A0072C">
              <w:rPr>
                <w:rFonts w:cs="Arial"/>
                <w:sz w:val="16"/>
                <w:lang w:val="es-MX"/>
              </w:rPr>
              <w:t>$ 206,666.67</w:t>
            </w:r>
          </w:p>
        </w:tc>
        <w:tc>
          <w:tcPr>
            <w:tcW w:w="599" w:type="pct"/>
            <w:shd w:val="clear" w:color="auto" w:fill="auto"/>
          </w:tcPr>
          <w:p w:rsidR="008124D5" w:rsidRPr="00A0072C" w:rsidRDefault="008124D5" w:rsidP="00C44A46">
            <w:pPr>
              <w:jc w:val="right"/>
              <w:rPr>
                <w:rFonts w:cs="Arial"/>
                <w:sz w:val="16"/>
                <w:lang w:val="es-MX"/>
              </w:rPr>
            </w:pPr>
            <w:r w:rsidRPr="00A0072C">
              <w:rPr>
                <w:rFonts w:cs="Arial"/>
                <w:sz w:val="16"/>
                <w:lang w:val="es-MX"/>
              </w:rPr>
              <w:t>$ 206,666.67</w:t>
            </w:r>
          </w:p>
        </w:tc>
      </w:tr>
      <w:tr w:rsidR="008124D5" w:rsidRPr="00786E6E" w:rsidTr="00C44A46">
        <w:tc>
          <w:tcPr>
            <w:tcW w:w="250" w:type="pct"/>
          </w:tcPr>
          <w:p w:rsidR="008124D5" w:rsidRPr="00A0072C" w:rsidRDefault="008124D5" w:rsidP="00C44A46">
            <w:pPr>
              <w:jc w:val="both"/>
              <w:rPr>
                <w:b/>
                <w:sz w:val="16"/>
                <w:lang w:val="es-MX"/>
              </w:rPr>
            </w:pPr>
            <w:r>
              <w:rPr>
                <w:b/>
                <w:sz w:val="16"/>
                <w:lang w:val="es-MX"/>
              </w:rPr>
              <w:t>2.2</w:t>
            </w:r>
          </w:p>
        </w:tc>
        <w:tc>
          <w:tcPr>
            <w:tcW w:w="2191" w:type="pct"/>
            <w:gridSpan w:val="2"/>
            <w:shd w:val="clear" w:color="auto" w:fill="auto"/>
          </w:tcPr>
          <w:p w:rsidR="008124D5" w:rsidRPr="00A0072C" w:rsidRDefault="008124D5" w:rsidP="00C44A46">
            <w:pPr>
              <w:jc w:val="both"/>
              <w:rPr>
                <w:b/>
                <w:sz w:val="16"/>
                <w:lang w:val="es-MX"/>
              </w:rPr>
            </w:pPr>
            <w:r w:rsidRPr="00A0072C">
              <w:rPr>
                <w:b/>
                <w:sz w:val="16"/>
                <w:lang w:val="es-MX"/>
              </w:rPr>
              <w:t>Construcción de Cerco Perimetral en Plaza Cívica en Benito Juárez</w:t>
            </w:r>
          </w:p>
        </w:tc>
        <w:tc>
          <w:tcPr>
            <w:tcW w:w="754" w:type="pct"/>
            <w:shd w:val="clear" w:color="auto" w:fill="auto"/>
          </w:tcPr>
          <w:p w:rsidR="008124D5" w:rsidRPr="00A0072C" w:rsidRDefault="008124D5" w:rsidP="00C44A46">
            <w:pPr>
              <w:jc w:val="right"/>
              <w:rPr>
                <w:sz w:val="16"/>
              </w:rPr>
            </w:pPr>
            <w:r w:rsidRPr="00A0072C">
              <w:rPr>
                <w:sz w:val="16"/>
              </w:rPr>
              <w:t>$598,412.37</w:t>
            </w:r>
          </w:p>
        </w:tc>
        <w:tc>
          <w:tcPr>
            <w:tcW w:w="602" w:type="pct"/>
            <w:shd w:val="clear" w:color="auto" w:fill="auto"/>
          </w:tcPr>
          <w:p w:rsidR="008124D5" w:rsidRPr="00A0072C" w:rsidRDefault="008124D5" w:rsidP="00C44A46">
            <w:pPr>
              <w:jc w:val="right"/>
              <w:rPr>
                <w:sz w:val="16"/>
              </w:rPr>
            </w:pPr>
            <w:r w:rsidRPr="00A0072C">
              <w:rPr>
                <w:sz w:val="16"/>
              </w:rPr>
              <w:t>$ 199,470.79</w:t>
            </w:r>
          </w:p>
        </w:tc>
        <w:tc>
          <w:tcPr>
            <w:tcW w:w="603" w:type="pct"/>
          </w:tcPr>
          <w:p w:rsidR="008124D5" w:rsidRPr="00A0072C" w:rsidRDefault="008124D5" w:rsidP="00C44A46">
            <w:pPr>
              <w:jc w:val="right"/>
              <w:rPr>
                <w:sz w:val="16"/>
              </w:rPr>
            </w:pPr>
            <w:r w:rsidRPr="00A0072C">
              <w:rPr>
                <w:sz w:val="16"/>
              </w:rPr>
              <w:t>$ 199,470.79</w:t>
            </w:r>
          </w:p>
        </w:tc>
        <w:tc>
          <w:tcPr>
            <w:tcW w:w="599" w:type="pct"/>
            <w:shd w:val="clear" w:color="auto" w:fill="auto"/>
          </w:tcPr>
          <w:p w:rsidR="008124D5" w:rsidRPr="00A0072C" w:rsidRDefault="008124D5" w:rsidP="00C44A46">
            <w:pPr>
              <w:jc w:val="right"/>
              <w:rPr>
                <w:sz w:val="16"/>
              </w:rPr>
            </w:pPr>
            <w:r w:rsidRPr="00A0072C">
              <w:rPr>
                <w:sz w:val="16"/>
              </w:rPr>
              <w:t>$ 199,470.79</w:t>
            </w:r>
          </w:p>
        </w:tc>
      </w:tr>
      <w:tr w:rsidR="008124D5" w:rsidRPr="00786E6E" w:rsidTr="00C44A46">
        <w:tc>
          <w:tcPr>
            <w:tcW w:w="250" w:type="pct"/>
          </w:tcPr>
          <w:p w:rsidR="008124D5" w:rsidRPr="00A0072C" w:rsidRDefault="008124D5" w:rsidP="00C44A46">
            <w:pPr>
              <w:jc w:val="both"/>
              <w:rPr>
                <w:b/>
                <w:sz w:val="16"/>
                <w:lang w:val="es-MX"/>
              </w:rPr>
            </w:pPr>
            <w:r>
              <w:rPr>
                <w:b/>
                <w:sz w:val="16"/>
                <w:lang w:val="es-MX"/>
              </w:rPr>
              <w:t>2.3</w:t>
            </w:r>
          </w:p>
        </w:tc>
        <w:tc>
          <w:tcPr>
            <w:tcW w:w="2191" w:type="pct"/>
            <w:gridSpan w:val="2"/>
            <w:shd w:val="clear" w:color="auto" w:fill="auto"/>
          </w:tcPr>
          <w:p w:rsidR="008124D5" w:rsidRPr="00A0072C" w:rsidRDefault="008124D5" w:rsidP="00C44A46">
            <w:pPr>
              <w:jc w:val="both"/>
              <w:rPr>
                <w:b/>
                <w:sz w:val="16"/>
                <w:lang w:val="es-MX"/>
              </w:rPr>
            </w:pPr>
            <w:r w:rsidRPr="00A0072C">
              <w:rPr>
                <w:b/>
                <w:sz w:val="16"/>
                <w:lang w:val="es-MX"/>
              </w:rPr>
              <w:t>Construcción de Sala de Velación 1ª. Etapa en el Maguey</w:t>
            </w:r>
          </w:p>
        </w:tc>
        <w:tc>
          <w:tcPr>
            <w:tcW w:w="754" w:type="pct"/>
            <w:shd w:val="clear" w:color="auto" w:fill="auto"/>
          </w:tcPr>
          <w:p w:rsidR="008124D5" w:rsidRPr="00A0072C" w:rsidRDefault="008124D5" w:rsidP="00C44A46">
            <w:pPr>
              <w:jc w:val="right"/>
              <w:rPr>
                <w:sz w:val="16"/>
              </w:rPr>
            </w:pPr>
            <w:r w:rsidRPr="00A0072C">
              <w:rPr>
                <w:sz w:val="16"/>
              </w:rPr>
              <w:t>$ 1,000,000.00</w:t>
            </w:r>
          </w:p>
        </w:tc>
        <w:tc>
          <w:tcPr>
            <w:tcW w:w="602" w:type="pct"/>
            <w:shd w:val="clear" w:color="auto" w:fill="auto"/>
          </w:tcPr>
          <w:p w:rsidR="008124D5" w:rsidRPr="00A0072C" w:rsidRDefault="008124D5" w:rsidP="00C44A46">
            <w:pPr>
              <w:jc w:val="right"/>
              <w:rPr>
                <w:sz w:val="16"/>
              </w:rPr>
            </w:pPr>
            <w:r w:rsidRPr="00A0072C">
              <w:rPr>
                <w:sz w:val="16"/>
              </w:rPr>
              <w:t>333,333.33</w:t>
            </w:r>
          </w:p>
        </w:tc>
        <w:tc>
          <w:tcPr>
            <w:tcW w:w="603" w:type="pct"/>
          </w:tcPr>
          <w:p w:rsidR="008124D5" w:rsidRPr="00A0072C" w:rsidRDefault="008124D5" w:rsidP="00C44A46">
            <w:pPr>
              <w:jc w:val="right"/>
              <w:rPr>
                <w:sz w:val="16"/>
              </w:rPr>
            </w:pPr>
            <w:r w:rsidRPr="00A0072C">
              <w:rPr>
                <w:sz w:val="16"/>
              </w:rPr>
              <w:t>333,333.33</w:t>
            </w:r>
          </w:p>
        </w:tc>
        <w:tc>
          <w:tcPr>
            <w:tcW w:w="599" w:type="pct"/>
            <w:shd w:val="clear" w:color="auto" w:fill="auto"/>
          </w:tcPr>
          <w:p w:rsidR="008124D5" w:rsidRPr="00A0072C" w:rsidRDefault="008124D5" w:rsidP="00C44A46">
            <w:pPr>
              <w:jc w:val="right"/>
              <w:rPr>
                <w:sz w:val="16"/>
              </w:rPr>
            </w:pPr>
            <w:r w:rsidRPr="00A0072C">
              <w:rPr>
                <w:sz w:val="16"/>
              </w:rPr>
              <w:t>$ 333,333.33</w:t>
            </w:r>
          </w:p>
        </w:tc>
      </w:tr>
      <w:tr w:rsidR="008124D5" w:rsidRPr="00786E6E" w:rsidTr="00C44A46">
        <w:tc>
          <w:tcPr>
            <w:tcW w:w="250" w:type="pct"/>
            <w:tcBorders>
              <w:left w:val="nil"/>
              <w:bottom w:val="nil"/>
              <w:right w:val="nil"/>
            </w:tcBorders>
          </w:tcPr>
          <w:p w:rsidR="008124D5" w:rsidRPr="00A0072C" w:rsidRDefault="008124D5" w:rsidP="00C44A46">
            <w:pPr>
              <w:jc w:val="right"/>
              <w:rPr>
                <w:b/>
                <w:sz w:val="16"/>
                <w:lang w:val="es-MX"/>
              </w:rPr>
            </w:pPr>
          </w:p>
        </w:tc>
        <w:tc>
          <w:tcPr>
            <w:tcW w:w="1362" w:type="pct"/>
            <w:tcBorders>
              <w:left w:val="nil"/>
              <w:bottom w:val="nil"/>
              <w:right w:val="single" w:sz="4" w:space="0" w:color="auto"/>
            </w:tcBorders>
            <w:shd w:val="clear" w:color="auto" w:fill="auto"/>
          </w:tcPr>
          <w:p w:rsidR="008124D5" w:rsidRPr="00A0072C" w:rsidRDefault="008124D5" w:rsidP="00C44A46">
            <w:pPr>
              <w:jc w:val="right"/>
              <w:rPr>
                <w:b/>
                <w:sz w:val="16"/>
                <w:lang w:val="es-MX"/>
              </w:rPr>
            </w:pPr>
          </w:p>
        </w:tc>
        <w:tc>
          <w:tcPr>
            <w:tcW w:w="829" w:type="pct"/>
            <w:tcBorders>
              <w:left w:val="nil"/>
              <w:bottom w:val="single" w:sz="4" w:space="0" w:color="auto"/>
              <w:right w:val="single" w:sz="4" w:space="0" w:color="auto"/>
            </w:tcBorders>
            <w:shd w:val="clear" w:color="auto" w:fill="C00000"/>
          </w:tcPr>
          <w:p w:rsidR="008124D5" w:rsidRPr="00F507D1" w:rsidRDefault="008124D5" w:rsidP="00C44A46">
            <w:pPr>
              <w:jc w:val="center"/>
              <w:rPr>
                <w:b/>
                <w:color w:val="FFFFFF" w:themeColor="background1"/>
                <w:sz w:val="16"/>
                <w:lang w:val="es-MX"/>
              </w:rPr>
            </w:pPr>
            <w:r w:rsidRPr="00F507D1">
              <w:rPr>
                <w:b/>
                <w:color w:val="FFFFFF" w:themeColor="background1"/>
                <w:sz w:val="16"/>
                <w:lang w:val="es-MX"/>
              </w:rPr>
              <w:t>Totales</w:t>
            </w:r>
          </w:p>
        </w:tc>
        <w:tc>
          <w:tcPr>
            <w:tcW w:w="754" w:type="pct"/>
            <w:tcBorders>
              <w:left w:val="single" w:sz="4" w:space="0" w:color="auto"/>
              <w:bottom w:val="single" w:sz="4" w:space="0" w:color="auto"/>
            </w:tcBorders>
            <w:shd w:val="clear" w:color="auto" w:fill="C00000"/>
          </w:tcPr>
          <w:p w:rsidR="008124D5" w:rsidRPr="00A0072C" w:rsidRDefault="008124D5" w:rsidP="00C44A46">
            <w:pPr>
              <w:jc w:val="right"/>
              <w:rPr>
                <w:b/>
                <w:sz w:val="16"/>
              </w:rPr>
            </w:pPr>
            <w:r w:rsidRPr="00A0072C">
              <w:rPr>
                <w:b/>
                <w:sz w:val="16"/>
              </w:rPr>
              <w:t>$ 2,218,412.37</w:t>
            </w:r>
          </w:p>
        </w:tc>
        <w:tc>
          <w:tcPr>
            <w:tcW w:w="602" w:type="pct"/>
            <w:tcBorders>
              <w:bottom w:val="single" w:sz="4" w:space="0" w:color="auto"/>
            </w:tcBorders>
            <w:shd w:val="clear" w:color="auto" w:fill="C00000"/>
          </w:tcPr>
          <w:p w:rsidR="008124D5" w:rsidRPr="00A0072C" w:rsidRDefault="008124D5" w:rsidP="00C44A46">
            <w:pPr>
              <w:jc w:val="right"/>
              <w:rPr>
                <w:b/>
                <w:sz w:val="16"/>
              </w:rPr>
            </w:pPr>
            <w:r w:rsidRPr="00A0072C">
              <w:rPr>
                <w:b/>
                <w:sz w:val="16"/>
              </w:rPr>
              <w:t>$ 739,470.79</w:t>
            </w:r>
          </w:p>
        </w:tc>
        <w:tc>
          <w:tcPr>
            <w:tcW w:w="603" w:type="pct"/>
            <w:tcBorders>
              <w:bottom w:val="single" w:sz="4" w:space="0" w:color="auto"/>
            </w:tcBorders>
            <w:shd w:val="clear" w:color="auto" w:fill="C00000"/>
          </w:tcPr>
          <w:p w:rsidR="008124D5" w:rsidRPr="00A0072C" w:rsidRDefault="008124D5" w:rsidP="00C44A46">
            <w:pPr>
              <w:jc w:val="right"/>
              <w:rPr>
                <w:sz w:val="16"/>
              </w:rPr>
            </w:pPr>
            <w:r w:rsidRPr="00A0072C">
              <w:rPr>
                <w:b/>
                <w:sz w:val="16"/>
              </w:rPr>
              <w:t>$ 739,470.79</w:t>
            </w:r>
          </w:p>
        </w:tc>
        <w:tc>
          <w:tcPr>
            <w:tcW w:w="599" w:type="pct"/>
            <w:tcBorders>
              <w:bottom w:val="single" w:sz="4" w:space="0" w:color="auto"/>
            </w:tcBorders>
            <w:shd w:val="clear" w:color="auto" w:fill="C00000"/>
          </w:tcPr>
          <w:p w:rsidR="008124D5" w:rsidRPr="00A0072C" w:rsidRDefault="008124D5" w:rsidP="00C44A46">
            <w:pPr>
              <w:jc w:val="right"/>
              <w:rPr>
                <w:sz w:val="16"/>
              </w:rPr>
            </w:pPr>
            <w:r w:rsidRPr="00A0072C">
              <w:rPr>
                <w:b/>
                <w:sz w:val="16"/>
              </w:rPr>
              <w:t>$ 739,470.79</w:t>
            </w:r>
          </w:p>
        </w:tc>
      </w:tr>
    </w:tbl>
    <w:p w:rsidR="008124D5" w:rsidRDefault="008124D5" w:rsidP="008124D5">
      <w:pPr>
        <w:jc w:val="both"/>
        <w:rPr>
          <w:rFonts w:ascii="Georgia" w:hAnsi="Georgia" w:cs="Arial"/>
          <w:b/>
        </w:rPr>
      </w:pPr>
    </w:p>
    <w:p w:rsidR="008124D5" w:rsidRDefault="008124D5" w:rsidP="008124D5">
      <w:pPr>
        <w:autoSpaceDE w:val="0"/>
        <w:autoSpaceDN w:val="0"/>
        <w:adjustRightInd w:val="0"/>
        <w:jc w:val="both"/>
        <w:rPr>
          <w:rFonts w:ascii="Georgia" w:eastAsia="Calibri" w:hAnsi="Georgia" w:cs="Arial"/>
        </w:rPr>
      </w:pPr>
      <w:r w:rsidRPr="00950418">
        <w:rPr>
          <w:rFonts w:ascii="Georgia" w:hAnsi="Georgia"/>
          <w:b/>
        </w:rPr>
        <w:t>AHAZ</w:t>
      </w:r>
      <w:r w:rsidRPr="00950418">
        <w:rPr>
          <w:rFonts w:ascii="Georgia" w:hAnsi="Georgia" w:cs="Calibri"/>
          <w:b/>
        </w:rPr>
        <w:t>/</w:t>
      </w:r>
      <w:r>
        <w:rPr>
          <w:rFonts w:ascii="Georgia" w:hAnsi="Georgia" w:cs="Calibri"/>
          <w:b/>
        </w:rPr>
        <w:t>271</w:t>
      </w:r>
      <w:r w:rsidRPr="00950418">
        <w:rPr>
          <w:rFonts w:ascii="Georgia" w:hAnsi="Georgia" w:cs="Calibri"/>
          <w:b/>
        </w:rPr>
        <w:t>/2019.-</w:t>
      </w:r>
      <w:r w:rsidRPr="00950418">
        <w:rPr>
          <w:rFonts w:ascii="Georgia" w:hAnsi="Georgia" w:cs="Calibri"/>
        </w:rPr>
        <w:t xml:space="preserve"> “Se aprueba por </w:t>
      </w:r>
      <w:r>
        <w:rPr>
          <w:rFonts w:ascii="Georgia" w:hAnsi="Georgia" w:cs="Calibri"/>
        </w:rPr>
        <w:t xml:space="preserve">mayoría </w:t>
      </w:r>
      <w:r w:rsidRPr="00950418">
        <w:rPr>
          <w:rFonts w:ascii="Georgia" w:hAnsi="Georgia" w:cs="Calibri"/>
        </w:rPr>
        <w:t xml:space="preserve">de votos, el </w:t>
      </w:r>
      <w:r w:rsidRPr="00950418">
        <w:rPr>
          <w:rFonts w:ascii="Georgia" w:eastAsia="Calibri" w:hAnsi="Georgia" w:cs="Arial"/>
        </w:rPr>
        <w:t>Dictamen</w:t>
      </w:r>
      <w:r w:rsidR="00D860C4">
        <w:rPr>
          <w:rFonts w:ascii="Georgia" w:eastAsia="Calibri" w:hAnsi="Georgia" w:cs="Arial"/>
        </w:rPr>
        <w:t xml:space="preserve"> </w:t>
      </w:r>
      <w:r w:rsidRPr="00950418">
        <w:rPr>
          <w:rFonts w:ascii="Georgia" w:eastAsia="Calibri" w:hAnsi="Georgia" w:cs="Arial"/>
        </w:rPr>
        <w:t>que</w:t>
      </w:r>
      <w:r w:rsidR="00D860C4">
        <w:rPr>
          <w:rFonts w:ascii="Georgia" w:eastAsia="Calibri" w:hAnsi="Georgia" w:cs="Arial"/>
        </w:rPr>
        <w:t xml:space="preserve"> </w:t>
      </w:r>
      <w:r w:rsidRPr="00950418">
        <w:rPr>
          <w:rFonts w:ascii="Georgia" w:eastAsia="Calibri" w:hAnsi="Georgia" w:cs="Arial"/>
        </w:rPr>
        <w:t xml:space="preserve">presentan </w:t>
      </w:r>
      <w:r>
        <w:rPr>
          <w:rFonts w:ascii="Georgia" w:eastAsia="Calibri" w:hAnsi="Georgia" w:cs="Arial"/>
        </w:rPr>
        <w:t>en conjunto las Comisiones Edilicias de Obra Pública, Desarrollo Urbano y Ordenamiento Territorial; y la de Hacienda y Patrimonio Municipal, relativo a la autorización de ejecución de obra pública, consistente en:</w:t>
      </w:r>
    </w:p>
    <w:p w:rsidR="008124D5" w:rsidRDefault="008124D5" w:rsidP="008124D5">
      <w:pPr>
        <w:autoSpaceDE w:val="0"/>
        <w:autoSpaceDN w:val="0"/>
        <w:adjustRightInd w:val="0"/>
        <w:jc w:val="both"/>
        <w:rPr>
          <w:rFonts w:ascii="Georgia" w:eastAsia="Calibri" w:hAnsi="Georgia" w:cs="Arial"/>
        </w:rPr>
      </w:pPr>
    </w:p>
    <w:p w:rsidR="008124D5" w:rsidRDefault="008124D5" w:rsidP="008124D5">
      <w:pPr>
        <w:autoSpaceDE w:val="0"/>
        <w:autoSpaceDN w:val="0"/>
        <w:adjustRightInd w:val="0"/>
        <w:jc w:val="both"/>
        <w:rPr>
          <w:rFonts w:ascii="Georgia" w:eastAsia="Calibri" w:hAnsi="Georgia" w:cs="Arial"/>
        </w:rPr>
      </w:pPr>
      <w:r>
        <w:rPr>
          <w:rFonts w:ascii="Georgia" w:eastAsia="Calibri" w:hAnsi="Georgia" w:cs="Arial"/>
          <w:b/>
        </w:rPr>
        <w:t>ÚNICO.-</w:t>
      </w:r>
      <w:r>
        <w:rPr>
          <w:rFonts w:ascii="Georgia" w:eastAsia="Calibri" w:hAnsi="Georgia" w:cs="Arial"/>
        </w:rPr>
        <w:t>Es de autorizarse y se autoriza la Contratación y Ejecución de Obra Pública, Contratación de Servicio Relacionado con la Obra Pública y en el caso del inciso 3) Transferencia de Recursos y Ejecución de Obra Pública, siendo las siguientes:</w:t>
      </w:r>
    </w:p>
    <w:p w:rsidR="008124D5" w:rsidRPr="0036651E" w:rsidRDefault="008124D5" w:rsidP="008124D5">
      <w:pPr>
        <w:pStyle w:val="Prrafodelista"/>
        <w:numPr>
          <w:ilvl w:val="0"/>
          <w:numId w:val="12"/>
        </w:numPr>
        <w:jc w:val="both"/>
        <w:rPr>
          <w:rFonts w:asciiTheme="majorHAnsi" w:hAnsiTheme="majorHAnsi" w:cs="Arial"/>
          <w:sz w:val="20"/>
          <w:szCs w:val="18"/>
        </w:rPr>
      </w:pPr>
      <w:r w:rsidRPr="0036651E">
        <w:rPr>
          <w:rFonts w:asciiTheme="majorHAnsi" w:hAnsiTheme="majorHAnsi" w:cs="Arial"/>
          <w:sz w:val="20"/>
          <w:szCs w:val="18"/>
        </w:rPr>
        <w:t>Transferencia de recursos a la Secretaria de Obras Públicas por parte de la Secretaria de Desarrollo Social para la ejecución de las siguientes obras:</w:t>
      </w:r>
    </w:p>
    <w:p w:rsidR="008124D5" w:rsidRDefault="008124D5" w:rsidP="008124D5">
      <w:pPr>
        <w:rPr>
          <w:rFonts w:asciiTheme="majorHAnsi" w:hAnsiTheme="majorHAnsi" w:cs="Arial"/>
          <w:sz w:val="20"/>
          <w:szCs w:val="18"/>
        </w:rPr>
      </w:pPr>
    </w:p>
    <w:tbl>
      <w:tblPr>
        <w:tblStyle w:val="Tablaconcuadrcula"/>
        <w:tblW w:w="0" w:type="auto"/>
        <w:tblLook w:val="04A0" w:firstRow="1" w:lastRow="0" w:firstColumn="1" w:lastColumn="0" w:noHBand="0" w:noVBand="1"/>
      </w:tblPr>
      <w:tblGrid>
        <w:gridCol w:w="559"/>
        <w:gridCol w:w="3929"/>
        <w:gridCol w:w="2260"/>
        <w:gridCol w:w="352"/>
        <w:gridCol w:w="1954"/>
      </w:tblGrid>
      <w:tr w:rsidR="008124D5" w:rsidRPr="001557BA" w:rsidTr="00C44A46">
        <w:tc>
          <w:tcPr>
            <w:tcW w:w="562" w:type="dxa"/>
            <w:shd w:val="clear" w:color="auto" w:fill="C00000"/>
          </w:tcPr>
          <w:p w:rsidR="008124D5" w:rsidRPr="001557BA" w:rsidRDefault="008124D5" w:rsidP="00C44A46">
            <w:pPr>
              <w:jc w:val="center"/>
              <w:rPr>
                <w:rFonts w:asciiTheme="majorHAnsi" w:hAnsiTheme="majorHAnsi" w:cs="Arial"/>
                <w:b/>
                <w:sz w:val="20"/>
                <w:szCs w:val="18"/>
                <w:lang w:val="es-MX"/>
              </w:rPr>
            </w:pPr>
            <w:r w:rsidRPr="001557BA">
              <w:rPr>
                <w:rFonts w:asciiTheme="majorHAnsi" w:hAnsiTheme="majorHAnsi" w:cs="Arial"/>
                <w:b/>
                <w:sz w:val="20"/>
                <w:szCs w:val="18"/>
                <w:lang w:val="es-MX"/>
              </w:rPr>
              <w:t>No.</w:t>
            </w:r>
          </w:p>
        </w:tc>
        <w:tc>
          <w:tcPr>
            <w:tcW w:w="4112" w:type="dxa"/>
            <w:shd w:val="clear" w:color="auto" w:fill="C00000"/>
          </w:tcPr>
          <w:p w:rsidR="008124D5" w:rsidRPr="001557BA" w:rsidRDefault="008124D5" w:rsidP="00C44A46">
            <w:pPr>
              <w:jc w:val="center"/>
              <w:rPr>
                <w:rFonts w:asciiTheme="majorHAnsi" w:hAnsiTheme="majorHAnsi" w:cs="Arial"/>
                <w:b/>
                <w:sz w:val="20"/>
                <w:szCs w:val="18"/>
                <w:lang w:val="es-MX"/>
              </w:rPr>
            </w:pPr>
            <w:r w:rsidRPr="001557BA">
              <w:rPr>
                <w:rFonts w:asciiTheme="majorHAnsi" w:hAnsiTheme="majorHAnsi" w:cs="Arial"/>
                <w:b/>
                <w:sz w:val="20"/>
                <w:szCs w:val="18"/>
                <w:lang w:val="es-MX"/>
              </w:rPr>
              <w:t>Nombre de la Obra</w:t>
            </w:r>
          </w:p>
        </w:tc>
        <w:tc>
          <w:tcPr>
            <w:tcW w:w="2338" w:type="dxa"/>
            <w:shd w:val="clear" w:color="auto" w:fill="C00000"/>
          </w:tcPr>
          <w:p w:rsidR="008124D5" w:rsidRPr="001557BA" w:rsidRDefault="008124D5" w:rsidP="00C44A46">
            <w:pPr>
              <w:jc w:val="center"/>
              <w:rPr>
                <w:rFonts w:asciiTheme="majorHAnsi" w:hAnsiTheme="majorHAnsi" w:cs="Arial"/>
                <w:b/>
                <w:sz w:val="20"/>
                <w:szCs w:val="18"/>
                <w:lang w:val="es-MX"/>
              </w:rPr>
            </w:pPr>
            <w:r w:rsidRPr="001557BA">
              <w:rPr>
                <w:rFonts w:asciiTheme="majorHAnsi" w:hAnsiTheme="majorHAnsi" w:cs="Arial"/>
                <w:b/>
                <w:sz w:val="20"/>
                <w:szCs w:val="18"/>
                <w:lang w:val="es-MX"/>
              </w:rPr>
              <w:t>Localidad</w:t>
            </w:r>
          </w:p>
        </w:tc>
        <w:tc>
          <w:tcPr>
            <w:tcW w:w="2338" w:type="dxa"/>
            <w:gridSpan w:val="2"/>
            <w:shd w:val="clear" w:color="auto" w:fill="C00000"/>
          </w:tcPr>
          <w:p w:rsidR="008124D5" w:rsidRPr="001557BA" w:rsidRDefault="008124D5" w:rsidP="00C44A46">
            <w:pPr>
              <w:jc w:val="center"/>
              <w:rPr>
                <w:rFonts w:asciiTheme="majorHAnsi" w:hAnsiTheme="majorHAnsi" w:cs="Arial"/>
                <w:b/>
                <w:sz w:val="20"/>
                <w:szCs w:val="18"/>
                <w:lang w:val="es-MX"/>
              </w:rPr>
            </w:pPr>
            <w:r w:rsidRPr="001557BA">
              <w:rPr>
                <w:rFonts w:asciiTheme="majorHAnsi" w:hAnsiTheme="majorHAnsi" w:cs="Arial"/>
                <w:b/>
                <w:sz w:val="20"/>
                <w:szCs w:val="18"/>
                <w:lang w:val="es-MX"/>
              </w:rPr>
              <w:t>Monto ($)</w:t>
            </w:r>
          </w:p>
        </w:tc>
      </w:tr>
      <w:tr w:rsidR="008124D5" w:rsidRPr="001557BA" w:rsidTr="00C44A46">
        <w:tc>
          <w:tcPr>
            <w:tcW w:w="562" w:type="dxa"/>
          </w:tcPr>
          <w:p w:rsidR="008124D5" w:rsidRPr="00250F1C" w:rsidRDefault="008124D5" w:rsidP="00C44A46">
            <w:pPr>
              <w:jc w:val="center"/>
              <w:rPr>
                <w:rFonts w:asciiTheme="majorHAnsi" w:hAnsiTheme="majorHAnsi" w:cs="Arial"/>
                <w:b/>
                <w:sz w:val="20"/>
                <w:szCs w:val="18"/>
                <w:lang w:val="es-MX"/>
              </w:rPr>
            </w:pPr>
            <w:r>
              <w:rPr>
                <w:rFonts w:asciiTheme="majorHAnsi" w:hAnsiTheme="majorHAnsi" w:cs="Arial"/>
                <w:b/>
                <w:sz w:val="20"/>
                <w:szCs w:val="18"/>
                <w:lang w:val="es-MX"/>
              </w:rPr>
              <w:t>3.1</w:t>
            </w:r>
          </w:p>
        </w:tc>
        <w:tc>
          <w:tcPr>
            <w:tcW w:w="4112" w:type="dxa"/>
          </w:tcPr>
          <w:p w:rsidR="008124D5" w:rsidRPr="001557BA" w:rsidRDefault="008124D5" w:rsidP="00C44A46">
            <w:pPr>
              <w:rPr>
                <w:rFonts w:asciiTheme="majorHAnsi" w:hAnsiTheme="majorHAnsi" w:cs="Arial"/>
                <w:sz w:val="20"/>
                <w:szCs w:val="18"/>
                <w:lang w:val="es-MX"/>
              </w:rPr>
            </w:pPr>
            <w:r>
              <w:rPr>
                <w:rFonts w:asciiTheme="majorHAnsi" w:hAnsiTheme="majorHAnsi" w:cs="Arial"/>
                <w:sz w:val="20"/>
                <w:szCs w:val="18"/>
                <w:lang w:val="es-MX"/>
              </w:rPr>
              <w:t>Módulo de Sanitarios en la Plaza Principal</w:t>
            </w:r>
          </w:p>
        </w:tc>
        <w:tc>
          <w:tcPr>
            <w:tcW w:w="2338" w:type="dxa"/>
          </w:tcPr>
          <w:p w:rsidR="008124D5" w:rsidRPr="001557BA" w:rsidRDefault="008124D5" w:rsidP="00C44A46">
            <w:pPr>
              <w:rPr>
                <w:rFonts w:asciiTheme="majorHAnsi" w:hAnsiTheme="majorHAnsi" w:cs="Arial"/>
                <w:sz w:val="20"/>
                <w:szCs w:val="18"/>
                <w:lang w:val="es-MX"/>
              </w:rPr>
            </w:pPr>
            <w:r>
              <w:rPr>
                <w:rFonts w:asciiTheme="majorHAnsi" w:hAnsiTheme="majorHAnsi" w:cs="Arial"/>
                <w:sz w:val="20"/>
                <w:szCs w:val="18"/>
                <w:lang w:val="es-MX"/>
              </w:rPr>
              <w:t>Comunidad Benito Juárez</w:t>
            </w:r>
          </w:p>
        </w:tc>
        <w:tc>
          <w:tcPr>
            <w:tcW w:w="354" w:type="dxa"/>
          </w:tcPr>
          <w:p w:rsidR="008124D5" w:rsidRPr="001557BA" w:rsidRDefault="008124D5" w:rsidP="00C44A46">
            <w:pPr>
              <w:rPr>
                <w:rFonts w:asciiTheme="majorHAnsi" w:hAnsiTheme="majorHAnsi" w:cs="Arial"/>
                <w:sz w:val="20"/>
                <w:szCs w:val="18"/>
                <w:lang w:val="es-MX"/>
              </w:rPr>
            </w:pPr>
            <w:r>
              <w:rPr>
                <w:rFonts w:asciiTheme="majorHAnsi" w:hAnsiTheme="majorHAnsi" w:cs="Arial"/>
                <w:sz w:val="20"/>
                <w:szCs w:val="18"/>
                <w:lang w:val="es-MX"/>
              </w:rPr>
              <w:t>$</w:t>
            </w:r>
          </w:p>
        </w:tc>
        <w:tc>
          <w:tcPr>
            <w:tcW w:w="1984" w:type="dxa"/>
          </w:tcPr>
          <w:p w:rsidR="008124D5" w:rsidRPr="001557BA" w:rsidRDefault="008124D5" w:rsidP="00C44A46">
            <w:pPr>
              <w:jc w:val="right"/>
              <w:rPr>
                <w:rFonts w:asciiTheme="majorHAnsi" w:hAnsiTheme="majorHAnsi" w:cs="Arial"/>
                <w:sz w:val="20"/>
                <w:szCs w:val="18"/>
                <w:lang w:val="es-MX"/>
              </w:rPr>
            </w:pPr>
            <w:r>
              <w:rPr>
                <w:rFonts w:asciiTheme="majorHAnsi" w:hAnsiTheme="majorHAnsi" w:cs="Arial"/>
                <w:sz w:val="20"/>
                <w:szCs w:val="18"/>
                <w:lang w:val="es-MX"/>
              </w:rPr>
              <w:t>390,000.00</w:t>
            </w:r>
          </w:p>
        </w:tc>
      </w:tr>
      <w:tr w:rsidR="008124D5" w:rsidRPr="001557BA" w:rsidTr="00C44A46">
        <w:tc>
          <w:tcPr>
            <w:tcW w:w="562" w:type="dxa"/>
          </w:tcPr>
          <w:p w:rsidR="008124D5" w:rsidRPr="00250F1C" w:rsidRDefault="008124D5" w:rsidP="00C44A46">
            <w:pPr>
              <w:jc w:val="center"/>
              <w:rPr>
                <w:rFonts w:asciiTheme="majorHAnsi" w:hAnsiTheme="majorHAnsi" w:cs="Arial"/>
                <w:b/>
                <w:sz w:val="20"/>
                <w:szCs w:val="18"/>
                <w:lang w:val="es-MX"/>
              </w:rPr>
            </w:pPr>
            <w:r>
              <w:rPr>
                <w:rFonts w:asciiTheme="majorHAnsi" w:hAnsiTheme="majorHAnsi" w:cs="Arial"/>
                <w:b/>
                <w:sz w:val="20"/>
                <w:szCs w:val="18"/>
                <w:lang w:val="es-MX"/>
              </w:rPr>
              <w:t>3.</w:t>
            </w:r>
            <w:r w:rsidRPr="00250F1C">
              <w:rPr>
                <w:rFonts w:asciiTheme="majorHAnsi" w:hAnsiTheme="majorHAnsi" w:cs="Arial"/>
                <w:b/>
                <w:sz w:val="20"/>
                <w:szCs w:val="18"/>
                <w:lang w:val="es-MX"/>
              </w:rPr>
              <w:t>2</w:t>
            </w:r>
          </w:p>
        </w:tc>
        <w:tc>
          <w:tcPr>
            <w:tcW w:w="4112" w:type="dxa"/>
          </w:tcPr>
          <w:p w:rsidR="008124D5" w:rsidRPr="001557BA" w:rsidRDefault="008124D5" w:rsidP="00C44A46">
            <w:pPr>
              <w:rPr>
                <w:rFonts w:asciiTheme="majorHAnsi" w:hAnsiTheme="majorHAnsi" w:cs="Arial"/>
                <w:sz w:val="20"/>
                <w:szCs w:val="18"/>
                <w:lang w:val="es-MX"/>
              </w:rPr>
            </w:pPr>
            <w:r>
              <w:rPr>
                <w:rFonts w:asciiTheme="majorHAnsi" w:hAnsiTheme="majorHAnsi" w:cs="Arial"/>
                <w:sz w:val="20"/>
                <w:szCs w:val="18"/>
                <w:lang w:val="es-MX"/>
              </w:rPr>
              <w:t>Módulo de Sanitarios en la Unidad Deportiva</w:t>
            </w:r>
          </w:p>
        </w:tc>
        <w:tc>
          <w:tcPr>
            <w:tcW w:w="2338" w:type="dxa"/>
          </w:tcPr>
          <w:p w:rsidR="008124D5" w:rsidRPr="001557BA" w:rsidRDefault="008124D5" w:rsidP="00C44A46">
            <w:pPr>
              <w:rPr>
                <w:rFonts w:asciiTheme="majorHAnsi" w:hAnsiTheme="majorHAnsi" w:cs="Arial"/>
                <w:sz w:val="20"/>
                <w:szCs w:val="18"/>
                <w:lang w:val="es-MX"/>
              </w:rPr>
            </w:pPr>
            <w:r>
              <w:rPr>
                <w:rFonts w:asciiTheme="majorHAnsi" w:hAnsiTheme="majorHAnsi" w:cs="Arial"/>
                <w:sz w:val="20"/>
                <w:szCs w:val="18"/>
                <w:lang w:val="es-MX"/>
              </w:rPr>
              <w:t>Comunidad de Machines</w:t>
            </w:r>
          </w:p>
        </w:tc>
        <w:tc>
          <w:tcPr>
            <w:tcW w:w="354" w:type="dxa"/>
          </w:tcPr>
          <w:p w:rsidR="008124D5" w:rsidRDefault="008124D5" w:rsidP="00C44A46">
            <w:pPr>
              <w:rPr>
                <w:rFonts w:asciiTheme="majorHAnsi" w:hAnsiTheme="majorHAnsi" w:cs="Arial"/>
                <w:sz w:val="20"/>
                <w:szCs w:val="18"/>
                <w:lang w:val="es-MX"/>
              </w:rPr>
            </w:pPr>
            <w:r>
              <w:rPr>
                <w:rFonts w:asciiTheme="majorHAnsi" w:hAnsiTheme="majorHAnsi" w:cs="Arial"/>
                <w:sz w:val="20"/>
                <w:szCs w:val="18"/>
                <w:lang w:val="es-MX"/>
              </w:rPr>
              <w:t>$</w:t>
            </w:r>
          </w:p>
        </w:tc>
        <w:tc>
          <w:tcPr>
            <w:tcW w:w="1984" w:type="dxa"/>
          </w:tcPr>
          <w:p w:rsidR="008124D5" w:rsidRPr="001557BA" w:rsidRDefault="008124D5" w:rsidP="00C44A46">
            <w:pPr>
              <w:jc w:val="right"/>
              <w:rPr>
                <w:rFonts w:asciiTheme="majorHAnsi" w:hAnsiTheme="majorHAnsi" w:cs="Arial"/>
                <w:sz w:val="20"/>
                <w:szCs w:val="18"/>
                <w:lang w:val="es-MX"/>
              </w:rPr>
            </w:pPr>
            <w:r>
              <w:rPr>
                <w:rFonts w:asciiTheme="majorHAnsi" w:hAnsiTheme="majorHAnsi" w:cs="Arial"/>
                <w:sz w:val="20"/>
                <w:szCs w:val="18"/>
                <w:lang w:val="es-MX"/>
              </w:rPr>
              <w:t>340,000.00</w:t>
            </w:r>
          </w:p>
        </w:tc>
      </w:tr>
      <w:tr w:rsidR="008124D5" w:rsidRPr="001557BA" w:rsidTr="00C44A46">
        <w:tc>
          <w:tcPr>
            <w:tcW w:w="562" w:type="dxa"/>
          </w:tcPr>
          <w:p w:rsidR="008124D5" w:rsidRPr="00250F1C" w:rsidRDefault="008124D5" w:rsidP="00C44A46">
            <w:pPr>
              <w:jc w:val="center"/>
              <w:rPr>
                <w:rFonts w:asciiTheme="majorHAnsi" w:hAnsiTheme="majorHAnsi" w:cs="Arial"/>
                <w:b/>
                <w:sz w:val="20"/>
                <w:szCs w:val="18"/>
                <w:lang w:val="es-MX"/>
              </w:rPr>
            </w:pPr>
            <w:r>
              <w:rPr>
                <w:rFonts w:asciiTheme="majorHAnsi" w:hAnsiTheme="majorHAnsi" w:cs="Arial"/>
                <w:b/>
                <w:sz w:val="20"/>
                <w:szCs w:val="18"/>
                <w:lang w:val="es-MX"/>
              </w:rPr>
              <w:t>3.</w:t>
            </w:r>
            <w:r w:rsidRPr="00250F1C">
              <w:rPr>
                <w:rFonts w:asciiTheme="majorHAnsi" w:hAnsiTheme="majorHAnsi" w:cs="Arial"/>
                <w:b/>
                <w:sz w:val="20"/>
                <w:szCs w:val="18"/>
                <w:lang w:val="es-MX"/>
              </w:rPr>
              <w:t>3</w:t>
            </w:r>
          </w:p>
        </w:tc>
        <w:tc>
          <w:tcPr>
            <w:tcW w:w="4112" w:type="dxa"/>
          </w:tcPr>
          <w:p w:rsidR="008124D5" w:rsidRPr="001557BA" w:rsidRDefault="008124D5" w:rsidP="00C44A46">
            <w:pPr>
              <w:rPr>
                <w:rFonts w:asciiTheme="majorHAnsi" w:hAnsiTheme="majorHAnsi" w:cs="Arial"/>
                <w:sz w:val="20"/>
                <w:szCs w:val="18"/>
                <w:lang w:val="es-MX"/>
              </w:rPr>
            </w:pPr>
            <w:r>
              <w:rPr>
                <w:rFonts w:asciiTheme="majorHAnsi" w:hAnsiTheme="majorHAnsi" w:cs="Arial"/>
                <w:sz w:val="20"/>
                <w:szCs w:val="18"/>
                <w:lang w:val="es-MX"/>
              </w:rPr>
              <w:t>Rehabilitación de Jardín de Niños “Zacatecas”</w:t>
            </w:r>
          </w:p>
        </w:tc>
        <w:tc>
          <w:tcPr>
            <w:tcW w:w="2338" w:type="dxa"/>
          </w:tcPr>
          <w:p w:rsidR="008124D5" w:rsidRPr="001557BA" w:rsidRDefault="008124D5" w:rsidP="00C44A46">
            <w:pPr>
              <w:rPr>
                <w:rFonts w:asciiTheme="majorHAnsi" w:hAnsiTheme="majorHAnsi" w:cs="Arial"/>
                <w:sz w:val="20"/>
                <w:szCs w:val="18"/>
                <w:lang w:val="es-MX"/>
              </w:rPr>
            </w:pPr>
            <w:r>
              <w:rPr>
                <w:rFonts w:asciiTheme="majorHAnsi" w:hAnsiTheme="majorHAnsi" w:cs="Arial"/>
                <w:sz w:val="20"/>
                <w:szCs w:val="18"/>
                <w:lang w:val="es-MX"/>
              </w:rPr>
              <w:t>Zacatecas</w:t>
            </w:r>
          </w:p>
        </w:tc>
        <w:tc>
          <w:tcPr>
            <w:tcW w:w="354" w:type="dxa"/>
          </w:tcPr>
          <w:p w:rsidR="008124D5" w:rsidRDefault="008124D5" w:rsidP="00C44A46">
            <w:pPr>
              <w:rPr>
                <w:rFonts w:asciiTheme="majorHAnsi" w:hAnsiTheme="majorHAnsi" w:cs="Arial"/>
                <w:sz w:val="20"/>
                <w:szCs w:val="18"/>
                <w:lang w:val="es-MX"/>
              </w:rPr>
            </w:pPr>
            <w:r>
              <w:rPr>
                <w:rFonts w:asciiTheme="majorHAnsi" w:hAnsiTheme="majorHAnsi" w:cs="Arial"/>
                <w:sz w:val="20"/>
                <w:szCs w:val="18"/>
                <w:lang w:val="es-MX"/>
              </w:rPr>
              <w:t>$</w:t>
            </w:r>
          </w:p>
        </w:tc>
        <w:tc>
          <w:tcPr>
            <w:tcW w:w="1984" w:type="dxa"/>
          </w:tcPr>
          <w:p w:rsidR="008124D5" w:rsidRPr="001557BA" w:rsidRDefault="008124D5" w:rsidP="00C44A46">
            <w:pPr>
              <w:jc w:val="right"/>
              <w:rPr>
                <w:rFonts w:asciiTheme="majorHAnsi" w:hAnsiTheme="majorHAnsi" w:cs="Arial"/>
                <w:sz w:val="20"/>
                <w:szCs w:val="18"/>
                <w:lang w:val="es-MX"/>
              </w:rPr>
            </w:pPr>
            <w:r>
              <w:rPr>
                <w:rFonts w:asciiTheme="majorHAnsi" w:hAnsiTheme="majorHAnsi" w:cs="Arial"/>
                <w:sz w:val="20"/>
                <w:szCs w:val="18"/>
                <w:lang w:val="es-MX"/>
              </w:rPr>
              <w:t>200,000.00</w:t>
            </w:r>
          </w:p>
        </w:tc>
      </w:tr>
      <w:tr w:rsidR="008124D5" w:rsidRPr="001557BA" w:rsidTr="00C44A46">
        <w:tc>
          <w:tcPr>
            <w:tcW w:w="562" w:type="dxa"/>
            <w:tcBorders>
              <w:bottom w:val="single" w:sz="4" w:space="0" w:color="auto"/>
            </w:tcBorders>
          </w:tcPr>
          <w:p w:rsidR="008124D5" w:rsidRPr="00250F1C" w:rsidRDefault="008124D5" w:rsidP="00C44A46">
            <w:pPr>
              <w:jc w:val="center"/>
              <w:rPr>
                <w:rFonts w:asciiTheme="majorHAnsi" w:hAnsiTheme="majorHAnsi" w:cs="Arial"/>
                <w:b/>
                <w:sz w:val="20"/>
                <w:szCs w:val="18"/>
                <w:lang w:val="es-MX"/>
              </w:rPr>
            </w:pPr>
            <w:r>
              <w:rPr>
                <w:rFonts w:asciiTheme="majorHAnsi" w:hAnsiTheme="majorHAnsi" w:cs="Arial"/>
                <w:b/>
                <w:sz w:val="20"/>
                <w:szCs w:val="18"/>
                <w:lang w:val="es-MX"/>
              </w:rPr>
              <w:t>3.</w:t>
            </w:r>
            <w:r w:rsidRPr="00250F1C">
              <w:rPr>
                <w:rFonts w:asciiTheme="majorHAnsi" w:hAnsiTheme="majorHAnsi" w:cs="Arial"/>
                <w:b/>
                <w:sz w:val="20"/>
                <w:szCs w:val="18"/>
                <w:lang w:val="es-MX"/>
              </w:rPr>
              <w:t>4</w:t>
            </w:r>
          </w:p>
        </w:tc>
        <w:tc>
          <w:tcPr>
            <w:tcW w:w="4112" w:type="dxa"/>
            <w:tcBorders>
              <w:bottom w:val="single" w:sz="4" w:space="0" w:color="auto"/>
            </w:tcBorders>
          </w:tcPr>
          <w:p w:rsidR="008124D5" w:rsidRPr="001557BA" w:rsidRDefault="008124D5" w:rsidP="00C44A46">
            <w:pPr>
              <w:rPr>
                <w:rFonts w:asciiTheme="majorHAnsi" w:hAnsiTheme="majorHAnsi" w:cs="Arial"/>
                <w:sz w:val="20"/>
                <w:szCs w:val="18"/>
                <w:lang w:val="es-MX"/>
              </w:rPr>
            </w:pPr>
            <w:r>
              <w:rPr>
                <w:rFonts w:asciiTheme="majorHAnsi" w:hAnsiTheme="majorHAnsi" w:cs="Arial"/>
                <w:sz w:val="20"/>
                <w:szCs w:val="18"/>
                <w:lang w:val="es-MX"/>
              </w:rPr>
              <w:t>Colocación de cubierta con Malla Sombra Jardín de Niños Mariano Vega Colonia Lázaro Cárdenas</w:t>
            </w:r>
          </w:p>
        </w:tc>
        <w:tc>
          <w:tcPr>
            <w:tcW w:w="2338" w:type="dxa"/>
          </w:tcPr>
          <w:p w:rsidR="008124D5" w:rsidRPr="001557BA" w:rsidRDefault="008124D5" w:rsidP="00C44A46">
            <w:pPr>
              <w:rPr>
                <w:rFonts w:asciiTheme="majorHAnsi" w:hAnsiTheme="majorHAnsi" w:cs="Arial"/>
                <w:sz w:val="20"/>
                <w:szCs w:val="18"/>
                <w:lang w:val="es-MX"/>
              </w:rPr>
            </w:pPr>
            <w:r>
              <w:rPr>
                <w:rFonts w:asciiTheme="majorHAnsi" w:hAnsiTheme="majorHAnsi" w:cs="Arial"/>
                <w:sz w:val="20"/>
                <w:szCs w:val="18"/>
                <w:lang w:val="es-MX"/>
              </w:rPr>
              <w:t>Zacatecas</w:t>
            </w:r>
          </w:p>
        </w:tc>
        <w:tc>
          <w:tcPr>
            <w:tcW w:w="354" w:type="dxa"/>
          </w:tcPr>
          <w:p w:rsidR="008124D5" w:rsidRDefault="008124D5" w:rsidP="00C44A46">
            <w:pPr>
              <w:rPr>
                <w:rFonts w:asciiTheme="majorHAnsi" w:hAnsiTheme="majorHAnsi" w:cs="Arial"/>
                <w:sz w:val="20"/>
                <w:szCs w:val="18"/>
                <w:lang w:val="es-MX"/>
              </w:rPr>
            </w:pPr>
            <w:r>
              <w:rPr>
                <w:rFonts w:asciiTheme="majorHAnsi" w:hAnsiTheme="majorHAnsi" w:cs="Arial"/>
                <w:sz w:val="20"/>
                <w:szCs w:val="18"/>
                <w:lang w:val="es-MX"/>
              </w:rPr>
              <w:t>$</w:t>
            </w:r>
          </w:p>
        </w:tc>
        <w:tc>
          <w:tcPr>
            <w:tcW w:w="1984" w:type="dxa"/>
          </w:tcPr>
          <w:p w:rsidR="008124D5" w:rsidRPr="001557BA" w:rsidRDefault="008124D5" w:rsidP="00C44A46">
            <w:pPr>
              <w:jc w:val="right"/>
              <w:rPr>
                <w:rFonts w:asciiTheme="majorHAnsi" w:hAnsiTheme="majorHAnsi" w:cs="Arial"/>
                <w:sz w:val="20"/>
                <w:szCs w:val="18"/>
                <w:lang w:val="es-MX"/>
              </w:rPr>
            </w:pPr>
            <w:r>
              <w:rPr>
                <w:rFonts w:asciiTheme="majorHAnsi" w:hAnsiTheme="majorHAnsi" w:cs="Arial"/>
                <w:sz w:val="20"/>
                <w:szCs w:val="18"/>
                <w:lang w:val="es-MX"/>
              </w:rPr>
              <w:t>150,000.00</w:t>
            </w:r>
          </w:p>
        </w:tc>
      </w:tr>
      <w:tr w:rsidR="008124D5" w:rsidRPr="001557BA" w:rsidTr="00C44A46">
        <w:tc>
          <w:tcPr>
            <w:tcW w:w="562" w:type="dxa"/>
            <w:tcBorders>
              <w:left w:val="nil"/>
              <w:bottom w:val="nil"/>
              <w:right w:val="nil"/>
            </w:tcBorders>
          </w:tcPr>
          <w:p w:rsidR="008124D5" w:rsidRPr="001557BA" w:rsidRDefault="008124D5" w:rsidP="00C44A46">
            <w:pPr>
              <w:rPr>
                <w:rFonts w:asciiTheme="majorHAnsi" w:hAnsiTheme="majorHAnsi" w:cs="Arial"/>
                <w:sz w:val="20"/>
                <w:szCs w:val="18"/>
                <w:lang w:val="es-MX"/>
              </w:rPr>
            </w:pPr>
          </w:p>
        </w:tc>
        <w:tc>
          <w:tcPr>
            <w:tcW w:w="4112" w:type="dxa"/>
            <w:tcBorders>
              <w:left w:val="nil"/>
              <w:bottom w:val="nil"/>
            </w:tcBorders>
          </w:tcPr>
          <w:p w:rsidR="008124D5" w:rsidRPr="001557BA" w:rsidRDefault="008124D5" w:rsidP="00C44A46">
            <w:pPr>
              <w:rPr>
                <w:rFonts w:asciiTheme="majorHAnsi" w:hAnsiTheme="majorHAnsi" w:cs="Arial"/>
                <w:sz w:val="20"/>
                <w:szCs w:val="18"/>
                <w:lang w:val="es-MX"/>
              </w:rPr>
            </w:pPr>
          </w:p>
        </w:tc>
        <w:tc>
          <w:tcPr>
            <w:tcW w:w="2338" w:type="dxa"/>
            <w:shd w:val="clear" w:color="auto" w:fill="C00000"/>
          </w:tcPr>
          <w:p w:rsidR="008124D5" w:rsidRPr="001557BA" w:rsidRDefault="008124D5" w:rsidP="00C44A46">
            <w:pPr>
              <w:jc w:val="center"/>
              <w:rPr>
                <w:rFonts w:asciiTheme="majorHAnsi" w:hAnsiTheme="majorHAnsi" w:cs="Arial"/>
                <w:b/>
                <w:sz w:val="20"/>
                <w:szCs w:val="18"/>
                <w:lang w:val="es-MX"/>
              </w:rPr>
            </w:pPr>
            <w:r w:rsidRPr="001557BA">
              <w:rPr>
                <w:rFonts w:asciiTheme="majorHAnsi" w:hAnsiTheme="majorHAnsi" w:cs="Arial"/>
                <w:b/>
                <w:sz w:val="20"/>
                <w:szCs w:val="18"/>
                <w:lang w:val="es-MX"/>
              </w:rPr>
              <w:t>Total</w:t>
            </w:r>
          </w:p>
        </w:tc>
        <w:tc>
          <w:tcPr>
            <w:tcW w:w="354" w:type="dxa"/>
            <w:shd w:val="clear" w:color="auto" w:fill="C00000"/>
          </w:tcPr>
          <w:p w:rsidR="008124D5" w:rsidRPr="001557BA" w:rsidRDefault="008124D5" w:rsidP="00C44A46">
            <w:pPr>
              <w:rPr>
                <w:rFonts w:asciiTheme="majorHAnsi" w:hAnsiTheme="majorHAnsi" w:cs="Arial"/>
                <w:b/>
                <w:sz w:val="20"/>
                <w:szCs w:val="18"/>
                <w:lang w:val="es-MX"/>
              </w:rPr>
            </w:pPr>
            <w:r w:rsidRPr="001557BA">
              <w:rPr>
                <w:rFonts w:asciiTheme="majorHAnsi" w:hAnsiTheme="majorHAnsi" w:cs="Arial"/>
                <w:b/>
                <w:sz w:val="20"/>
                <w:szCs w:val="18"/>
                <w:lang w:val="es-MX"/>
              </w:rPr>
              <w:t>$</w:t>
            </w:r>
          </w:p>
        </w:tc>
        <w:tc>
          <w:tcPr>
            <w:tcW w:w="1984" w:type="dxa"/>
            <w:shd w:val="clear" w:color="auto" w:fill="C00000"/>
          </w:tcPr>
          <w:p w:rsidR="008124D5" w:rsidRPr="001557BA" w:rsidRDefault="008124D5" w:rsidP="00C44A46">
            <w:pPr>
              <w:jc w:val="right"/>
              <w:rPr>
                <w:rFonts w:asciiTheme="majorHAnsi" w:hAnsiTheme="majorHAnsi" w:cs="Arial"/>
                <w:b/>
                <w:sz w:val="20"/>
                <w:szCs w:val="18"/>
                <w:lang w:val="es-MX"/>
              </w:rPr>
            </w:pPr>
            <w:r>
              <w:rPr>
                <w:rFonts w:asciiTheme="majorHAnsi" w:hAnsiTheme="majorHAnsi" w:cs="Arial"/>
                <w:b/>
                <w:sz w:val="20"/>
                <w:szCs w:val="18"/>
                <w:lang w:val="es-MX"/>
              </w:rPr>
              <w:t>1´080,000.000</w:t>
            </w:r>
          </w:p>
        </w:tc>
      </w:tr>
    </w:tbl>
    <w:p w:rsidR="008124D5" w:rsidRDefault="008124D5" w:rsidP="008124D5">
      <w:pPr>
        <w:rPr>
          <w:rFonts w:asciiTheme="majorHAnsi" w:hAnsiTheme="majorHAnsi" w:cs="Arial"/>
          <w:sz w:val="20"/>
          <w:szCs w:val="18"/>
        </w:rPr>
      </w:pPr>
    </w:p>
    <w:p w:rsidR="008124D5" w:rsidRDefault="008124D5" w:rsidP="008124D5">
      <w:pPr>
        <w:ind w:left="641"/>
        <w:jc w:val="both"/>
        <w:rPr>
          <w:rFonts w:asciiTheme="majorHAnsi" w:hAnsiTheme="majorHAnsi" w:cs="Arial"/>
          <w:sz w:val="20"/>
          <w:szCs w:val="18"/>
          <w:lang w:val="es-MX"/>
        </w:rPr>
      </w:pPr>
      <w:r>
        <w:rPr>
          <w:rFonts w:asciiTheme="majorHAnsi" w:hAnsiTheme="majorHAnsi" w:cs="Arial"/>
          <w:sz w:val="20"/>
          <w:szCs w:val="18"/>
          <w:lang w:val="es-MX"/>
        </w:rPr>
        <w:t>Autorización de la transferencia del Proyecto 203007, partida 5411 de la unidad Administrativa 430 (Secretaria de Desarrollo Social Municipal), a la Unidad 520 (Secretaria de Obras Públicas Municipales), quedando distribuida de la siguiente mantera:</w:t>
      </w:r>
    </w:p>
    <w:p w:rsidR="008124D5" w:rsidRDefault="008124D5" w:rsidP="008124D5">
      <w:pPr>
        <w:ind w:left="641"/>
        <w:jc w:val="both"/>
        <w:rPr>
          <w:rFonts w:asciiTheme="majorHAnsi" w:hAnsiTheme="majorHAnsi" w:cs="Arial"/>
          <w:sz w:val="20"/>
          <w:szCs w:val="18"/>
          <w:lang w:val="es-MX"/>
        </w:rPr>
      </w:pPr>
    </w:p>
    <w:p w:rsidR="008124D5" w:rsidRDefault="008124D5" w:rsidP="008124D5">
      <w:pPr>
        <w:jc w:val="both"/>
        <w:rPr>
          <w:rFonts w:asciiTheme="majorHAnsi" w:hAnsiTheme="majorHAnsi" w:cs="Arial"/>
          <w:sz w:val="20"/>
          <w:szCs w:val="18"/>
          <w:lang w:val="es-MX"/>
        </w:rPr>
      </w:pPr>
    </w:p>
    <w:tbl>
      <w:tblPr>
        <w:tblStyle w:val="Tablaconcuadrcula"/>
        <w:tblW w:w="0" w:type="auto"/>
        <w:tblLook w:val="04A0" w:firstRow="1" w:lastRow="0" w:firstColumn="1" w:lastColumn="0" w:noHBand="0" w:noVBand="1"/>
      </w:tblPr>
      <w:tblGrid>
        <w:gridCol w:w="491"/>
        <w:gridCol w:w="807"/>
        <w:gridCol w:w="980"/>
        <w:gridCol w:w="852"/>
        <w:gridCol w:w="1346"/>
        <w:gridCol w:w="492"/>
        <w:gridCol w:w="807"/>
        <w:gridCol w:w="980"/>
        <w:gridCol w:w="852"/>
        <w:gridCol w:w="1447"/>
      </w:tblGrid>
      <w:tr w:rsidR="008124D5" w:rsidRPr="00250F1C" w:rsidTr="00C44A46">
        <w:tc>
          <w:tcPr>
            <w:tcW w:w="4815" w:type="dxa"/>
            <w:gridSpan w:val="5"/>
            <w:shd w:val="clear" w:color="auto" w:fill="C00000"/>
          </w:tcPr>
          <w:p w:rsidR="008124D5" w:rsidRPr="00250F1C" w:rsidRDefault="008124D5" w:rsidP="00C44A46">
            <w:pPr>
              <w:jc w:val="center"/>
              <w:rPr>
                <w:rFonts w:asciiTheme="majorHAnsi" w:hAnsiTheme="majorHAnsi" w:cs="Arial"/>
                <w:b/>
                <w:sz w:val="20"/>
                <w:szCs w:val="18"/>
                <w:lang w:val="es-MX"/>
              </w:rPr>
            </w:pPr>
            <w:r w:rsidRPr="00250F1C">
              <w:rPr>
                <w:rFonts w:asciiTheme="majorHAnsi" w:hAnsiTheme="majorHAnsi" w:cs="Arial"/>
                <w:b/>
                <w:sz w:val="20"/>
                <w:szCs w:val="18"/>
                <w:lang w:val="es-MX"/>
              </w:rPr>
              <w:t>Procedencia del Recurso Unidad 430</w:t>
            </w:r>
          </w:p>
        </w:tc>
        <w:tc>
          <w:tcPr>
            <w:tcW w:w="4535" w:type="dxa"/>
            <w:gridSpan w:val="5"/>
            <w:shd w:val="clear" w:color="auto" w:fill="C00000"/>
          </w:tcPr>
          <w:p w:rsidR="008124D5" w:rsidRPr="00250F1C" w:rsidRDefault="008124D5" w:rsidP="00C44A46">
            <w:pPr>
              <w:jc w:val="center"/>
              <w:rPr>
                <w:rFonts w:asciiTheme="majorHAnsi" w:hAnsiTheme="majorHAnsi" w:cs="Arial"/>
                <w:b/>
                <w:sz w:val="20"/>
                <w:szCs w:val="18"/>
                <w:lang w:val="es-MX"/>
              </w:rPr>
            </w:pPr>
            <w:r w:rsidRPr="00250F1C">
              <w:rPr>
                <w:rFonts w:asciiTheme="majorHAnsi" w:hAnsiTheme="majorHAnsi" w:cs="Arial"/>
                <w:b/>
                <w:sz w:val="20"/>
                <w:szCs w:val="18"/>
                <w:lang w:val="es-MX"/>
              </w:rPr>
              <w:t>Destino del Recurso Unidad 520</w:t>
            </w:r>
          </w:p>
        </w:tc>
      </w:tr>
      <w:tr w:rsidR="008124D5" w:rsidRPr="00250F1C" w:rsidTr="00C44A46">
        <w:tc>
          <w:tcPr>
            <w:tcW w:w="513" w:type="dxa"/>
            <w:shd w:val="clear" w:color="auto" w:fill="C00000"/>
          </w:tcPr>
          <w:p w:rsidR="008124D5" w:rsidRPr="00250F1C" w:rsidRDefault="008124D5" w:rsidP="00C44A46">
            <w:pPr>
              <w:jc w:val="center"/>
              <w:rPr>
                <w:rFonts w:asciiTheme="majorHAnsi" w:hAnsiTheme="majorHAnsi" w:cs="Arial"/>
                <w:b/>
                <w:sz w:val="20"/>
                <w:szCs w:val="18"/>
                <w:lang w:val="es-MX"/>
              </w:rPr>
            </w:pPr>
            <w:r w:rsidRPr="00250F1C">
              <w:rPr>
                <w:rFonts w:asciiTheme="majorHAnsi" w:hAnsiTheme="majorHAnsi" w:cs="Arial"/>
                <w:b/>
                <w:sz w:val="20"/>
                <w:szCs w:val="18"/>
                <w:lang w:val="es-MX"/>
              </w:rPr>
              <w:t>No.</w:t>
            </w:r>
          </w:p>
        </w:tc>
        <w:tc>
          <w:tcPr>
            <w:tcW w:w="805" w:type="dxa"/>
            <w:shd w:val="clear" w:color="auto" w:fill="C00000"/>
          </w:tcPr>
          <w:p w:rsidR="008124D5" w:rsidRPr="00250F1C" w:rsidRDefault="008124D5" w:rsidP="00C44A46">
            <w:pPr>
              <w:jc w:val="center"/>
              <w:rPr>
                <w:rFonts w:asciiTheme="majorHAnsi" w:hAnsiTheme="majorHAnsi" w:cs="Arial"/>
                <w:b/>
                <w:sz w:val="20"/>
                <w:szCs w:val="18"/>
                <w:lang w:val="es-MX"/>
              </w:rPr>
            </w:pPr>
            <w:r w:rsidRPr="00250F1C">
              <w:rPr>
                <w:rFonts w:asciiTheme="majorHAnsi" w:hAnsiTheme="majorHAnsi" w:cs="Arial"/>
                <w:b/>
                <w:sz w:val="20"/>
                <w:szCs w:val="18"/>
                <w:lang w:val="es-MX"/>
              </w:rPr>
              <w:t>Fuente Finan.</w:t>
            </w:r>
          </w:p>
        </w:tc>
        <w:tc>
          <w:tcPr>
            <w:tcW w:w="972" w:type="dxa"/>
            <w:shd w:val="clear" w:color="auto" w:fill="C00000"/>
          </w:tcPr>
          <w:p w:rsidR="008124D5" w:rsidRPr="00250F1C" w:rsidRDefault="008124D5" w:rsidP="00C44A46">
            <w:pPr>
              <w:jc w:val="center"/>
              <w:rPr>
                <w:rFonts w:asciiTheme="majorHAnsi" w:hAnsiTheme="majorHAnsi" w:cs="Arial"/>
                <w:b/>
                <w:sz w:val="20"/>
                <w:szCs w:val="18"/>
                <w:lang w:val="es-MX"/>
              </w:rPr>
            </w:pPr>
            <w:r w:rsidRPr="00250F1C">
              <w:rPr>
                <w:rFonts w:asciiTheme="majorHAnsi" w:hAnsiTheme="majorHAnsi" w:cs="Arial"/>
                <w:b/>
                <w:sz w:val="20"/>
                <w:szCs w:val="18"/>
                <w:lang w:val="es-MX"/>
              </w:rPr>
              <w:t>Proyecto</w:t>
            </w:r>
          </w:p>
        </w:tc>
        <w:tc>
          <w:tcPr>
            <w:tcW w:w="1019" w:type="dxa"/>
            <w:shd w:val="clear" w:color="auto" w:fill="C00000"/>
          </w:tcPr>
          <w:p w:rsidR="008124D5" w:rsidRPr="00250F1C" w:rsidRDefault="008124D5" w:rsidP="00C44A46">
            <w:pPr>
              <w:jc w:val="center"/>
              <w:rPr>
                <w:rFonts w:asciiTheme="majorHAnsi" w:hAnsiTheme="majorHAnsi" w:cs="Arial"/>
                <w:b/>
                <w:sz w:val="20"/>
                <w:szCs w:val="18"/>
                <w:lang w:val="es-MX"/>
              </w:rPr>
            </w:pPr>
            <w:r w:rsidRPr="00250F1C">
              <w:rPr>
                <w:rFonts w:asciiTheme="majorHAnsi" w:hAnsiTheme="majorHAnsi" w:cs="Arial"/>
                <w:b/>
                <w:sz w:val="20"/>
                <w:szCs w:val="18"/>
                <w:lang w:val="es-MX"/>
              </w:rPr>
              <w:t>Partida</w:t>
            </w:r>
          </w:p>
        </w:tc>
        <w:tc>
          <w:tcPr>
            <w:tcW w:w="1506" w:type="dxa"/>
            <w:shd w:val="clear" w:color="auto" w:fill="C00000"/>
          </w:tcPr>
          <w:p w:rsidR="008124D5" w:rsidRPr="00250F1C" w:rsidRDefault="008124D5" w:rsidP="00C44A46">
            <w:pPr>
              <w:jc w:val="center"/>
              <w:rPr>
                <w:rFonts w:asciiTheme="majorHAnsi" w:hAnsiTheme="majorHAnsi" w:cs="Arial"/>
                <w:b/>
                <w:sz w:val="20"/>
                <w:szCs w:val="18"/>
                <w:lang w:val="es-MX"/>
              </w:rPr>
            </w:pPr>
            <w:r w:rsidRPr="00250F1C">
              <w:rPr>
                <w:rFonts w:asciiTheme="majorHAnsi" w:hAnsiTheme="majorHAnsi" w:cs="Arial"/>
                <w:b/>
                <w:sz w:val="20"/>
                <w:szCs w:val="18"/>
                <w:lang w:val="es-MX"/>
              </w:rPr>
              <w:t>Monto</w:t>
            </w:r>
          </w:p>
        </w:tc>
        <w:tc>
          <w:tcPr>
            <w:tcW w:w="511" w:type="dxa"/>
            <w:shd w:val="clear" w:color="auto" w:fill="C00000"/>
          </w:tcPr>
          <w:p w:rsidR="008124D5" w:rsidRPr="00250F1C" w:rsidRDefault="008124D5" w:rsidP="00C44A46">
            <w:pPr>
              <w:jc w:val="center"/>
              <w:rPr>
                <w:rFonts w:asciiTheme="majorHAnsi" w:hAnsiTheme="majorHAnsi" w:cs="Arial"/>
                <w:b/>
                <w:sz w:val="20"/>
                <w:szCs w:val="18"/>
                <w:lang w:val="es-MX"/>
              </w:rPr>
            </w:pPr>
            <w:r w:rsidRPr="00250F1C">
              <w:rPr>
                <w:rFonts w:asciiTheme="majorHAnsi" w:hAnsiTheme="majorHAnsi" w:cs="Arial"/>
                <w:b/>
                <w:sz w:val="20"/>
                <w:szCs w:val="18"/>
                <w:lang w:val="es-MX"/>
              </w:rPr>
              <w:t>No.</w:t>
            </w:r>
          </w:p>
        </w:tc>
        <w:tc>
          <w:tcPr>
            <w:tcW w:w="805" w:type="dxa"/>
            <w:shd w:val="clear" w:color="auto" w:fill="C00000"/>
          </w:tcPr>
          <w:p w:rsidR="008124D5" w:rsidRPr="00250F1C" w:rsidRDefault="008124D5" w:rsidP="00C44A46">
            <w:pPr>
              <w:jc w:val="center"/>
              <w:rPr>
                <w:rFonts w:asciiTheme="majorHAnsi" w:hAnsiTheme="majorHAnsi" w:cs="Arial"/>
                <w:b/>
                <w:sz w:val="20"/>
                <w:szCs w:val="18"/>
                <w:lang w:val="es-MX"/>
              </w:rPr>
            </w:pPr>
            <w:r w:rsidRPr="00250F1C">
              <w:rPr>
                <w:rFonts w:asciiTheme="majorHAnsi" w:hAnsiTheme="majorHAnsi" w:cs="Arial"/>
                <w:b/>
                <w:sz w:val="20"/>
                <w:szCs w:val="18"/>
                <w:lang w:val="es-MX"/>
              </w:rPr>
              <w:t>Fuente</w:t>
            </w:r>
            <w:r>
              <w:rPr>
                <w:rFonts w:asciiTheme="majorHAnsi" w:hAnsiTheme="majorHAnsi" w:cs="Arial"/>
                <w:b/>
                <w:sz w:val="20"/>
                <w:szCs w:val="18"/>
                <w:lang w:val="es-MX"/>
              </w:rPr>
              <w:t xml:space="preserve"> Finan.</w:t>
            </w:r>
          </w:p>
        </w:tc>
        <w:tc>
          <w:tcPr>
            <w:tcW w:w="972" w:type="dxa"/>
            <w:shd w:val="clear" w:color="auto" w:fill="C00000"/>
          </w:tcPr>
          <w:p w:rsidR="008124D5" w:rsidRPr="00250F1C" w:rsidRDefault="008124D5" w:rsidP="00C44A46">
            <w:pPr>
              <w:jc w:val="center"/>
              <w:rPr>
                <w:rFonts w:asciiTheme="majorHAnsi" w:hAnsiTheme="majorHAnsi" w:cs="Arial"/>
                <w:b/>
                <w:sz w:val="20"/>
                <w:szCs w:val="18"/>
                <w:lang w:val="es-MX"/>
              </w:rPr>
            </w:pPr>
            <w:r w:rsidRPr="00250F1C">
              <w:rPr>
                <w:rFonts w:asciiTheme="majorHAnsi" w:hAnsiTheme="majorHAnsi" w:cs="Arial"/>
                <w:b/>
                <w:sz w:val="20"/>
                <w:szCs w:val="18"/>
                <w:lang w:val="es-MX"/>
              </w:rPr>
              <w:t>Proyecto</w:t>
            </w:r>
          </w:p>
        </w:tc>
        <w:tc>
          <w:tcPr>
            <w:tcW w:w="861" w:type="dxa"/>
            <w:shd w:val="clear" w:color="auto" w:fill="C00000"/>
          </w:tcPr>
          <w:p w:rsidR="008124D5" w:rsidRPr="00250F1C" w:rsidRDefault="008124D5" w:rsidP="00C44A46">
            <w:pPr>
              <w:jc w:val="center"/>
              <w:rPr>
                <w:rFonts w:asciiTheme="majorHAnsi" w:hAnsiTheme="majorHAnsi" w:cs="Arial"/>
                <w:b/>
                <w:sz w:val="20"/>
                <w:szCs w:val="18"/>
                <w:lang w:val="es-MX"/>
              </w:rPr>
            </w:pPr>
            <w:r w:rsidRPr="00250F1C">
              <w:rPr>
                <w:rFonts w:asciiTheme="majorHAnsi" w:hAnsiTheme="majorHAnsi" w:cs="Arial"/>
                <w:b/>
                <w:sz w:val="20"/>
                <w:szCs w:val="18"/>
                <w:lang w:val="es-MX"/>
              </w:rPr>
              <w:t>Partida</w:t>
            </w:r>
          </w:p>
        </w:tc>
        <w:tc>
          <w:tcPr>
            <w:tcW w:w="1386" w:type="dxa"/>
            <w:shd w:val="clear" w:color="auto" w:fill="C00000"/>
          </w:tcPr>
          <w:p w:rsidR="008124D5" w:rsidRPr="00250F1C" w:rsidRDefault="008124D5" w:rsidP="00C44A46">
            <w:pPr>
              <w:jc w:val="center"/>
              <w:rPr>
                <w:rFonts w:asciiTheme="majorHAnsi" w:hAnsiTheme="majorHAnsi" w:cs="Arial"/>
                <w:b/>
                <w:sz w:val="20"/>
                <w:szCs w:val="18"/>
                <w:lang w:val="es-MX"/>
              </w:rPr>
            </w:pPr>
            <w:r w:rsidRPr="00250F1C">
              <w:rPr>
                <w:rFonts w:asciiTheme="majorHAnsi" w:hAnsiTheme="majorHAnsi" w:cs="Arial"/>
                <w:b/>
                <w:sz w:val="20"/>
                <w:szCs w:val="18"/>
                <w:lang w:val="es-MX"/>
              </w:rPr>
              <w:t>Monto</w:t>
            </w:r>
          </w:p>
        </w:tc>
      </w:tr>
      <w:tr w:rsidR="008124D5" w:rsidTr="00C44A46">
        <w:tc>
          <w:tcPr>
            <w:tcW w:w="513" w:type="dxa"/>
          </w:tcPr>
          <w:p w:rsidR="008124D5" w:rsidRPr="00250F1C" w:rsidRDefault="008124D5" w:rsidP="00C44A46">
            <w:pPr>
              <w:jc w:val="center"/>
              <w:rPr>
                <w:rFonts w:asciiTheme="majorHAnsi" w:hAnsiTheme="majorHAnsi" w:cs="Arial"/>
                <w:b/>
                <w:sz w:val="20"/>
                <w:szCs w:val="18"/>
                <w:lang w:val="es-MX"/>
              </w:rPr>
            </w:pPr>
            <w:r w:rsidRPr="00250F1C">
              <w:rPr>
                <w:rFonts w:asciiTheme="majorHAnsi" w:hAnsiTheme="majorHAnsi" w:cs="Arial"/>
                <w:b/>
                <w:sz w:val="20"/>
                <w:szCs w:val="18"/>
                <w:lang w:val="es-MX"/>
              </w:rPr>
              <w:t>1</w:t>
            </w:r>
          </w:p>
        </w:tc>
        <w:tc>
          <w:tcPr>
            <w:tcW w:w="805"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111</w:t>
            </w:r>
          </w:p>
        </w:tc>
        <w:tc>
          <w:tcPr>
            <w:tcW w:w="972"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203007</w:t>
            </w:r>
          </w:p>
        </w:tc>
        <w:tc>
          <w:tcPr>
            <w:tcW w:w="1019"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5411-2</w:t>
            </w:r>
          </w:p>
        </w:tc>
        <w:tc>
          <w:tcPr>
            <w:tcW w:w="1506" w:type="dxa"/>
          </w:tcPr>
          <w:p w:rsidR="008124D5" w:rsidRDefault="008124D5" w:rsidP="00C44A46">
            <w:pPr>
              <w:jc w:val="right"/>
              <w:rPr>
                <w:rFonts w:asciiTheme="majorHAnsi" w:hAnsiTheme="majorHAnsi" w:cs="Arial"/>
                <w:sz w:val="20"/>
                <w:szCs w:val="18"/>
                <w:lang w:val="es-MX"/>
              </w:rPr>
            </w:pPr>
            <w:r>
              <w:rPr>
                <w:rFonts w:asciiTheme="majorHAnsi" w:hAnsiTheme="majorHAnsi" w:cs="Arial"/>
                <w:sz w:val="20"/>
                <w:szCs w:val="18"/>
                <w:lang w:val="es-MX"/>
              </w:rPr>
              <w:t>$ 1´080,000.00</w:t>
            </w:r>
          </w:p>
        </w:tc>
        <w:tc>
          <w:tcPr>
            <w:tcW w:w="511" w:type="dxa"/>
          </w:tcPr>
          <w:p w:rsidR="008124D5" w:rsidRPr="00207800" w:rsidRDefault="008124D5" w:rsidP="00C44A46">
            <w:pPr>
              <w:jc w:val="center"/>
              <w:rPr>
                <w:rFonts w:asciiTheme="majorHAnsi" w:hAnsiTheme="majorHAnsi" w:cs="Arial"/>
                <w:b/>
                <w:sz w:val="20"/>
                <w:szCs w:val="18"/>
                <w:lang w:val="es-MX"/>
              </w:rPr>
            </w:pPr>
            <w:r w:rsidRPr="00207800">
              <w:rPr>
                <w:rFonts w:asciiTheme="majorHAnsi" w:hAnsiTheme="majorHAnsi" w:cs="Arial"/>
                <w:b/>
                <w:sz w:val="20"/>
                <w:szCs w:val="18"/>
                <w:lang w:val="es-MX"/>
              </w:rPr>
              <w:t>1</w:t>
            </w:r>
          </w:p>
        </w:tc>
        <w:tc>
          <w:tcPr>
            <w:tcW w:w="805"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111</w:t>
            </w:r>
          </w:p>
        </w:tc>
        <w:tc>
          <w:tcPr>
            <w:tcW w:w="972"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307018</w:t>
            </w:r>
          </w:p>
        </w:tc>
        <w:tc>
          <w:tcPr>
            <w:tcW w:w="861"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6121-2</w:t>
            </w:r>
          </w:p>
        </w:tc>
        <w:tc>
          <w:tcPr>
            <w:tcW w:w="1386" w:type="dxa"/>
          </w:tcPr>
          <w:p w:rsidR="008124D5" w:rsidRDefault="008124D5" w:rsidP="00C44A46">
            <w:pPr>
              <w:jc w:val="right"/>
              <w:rPr>
                <w:rFonts w:asciiTheme="majorHAnsi" w:hAnsiTheme="majorHAnsi" w:cs="Arial"/>
                <w:sz w:val="20"/>
                <w:szCs w:val="18"/>
                <w:lang w:val="es-MX"/>
              </w:rPr>
            </w:pPr>
            <w:r>
              <w:rPr>
                <w:rFonts w:asciiTheme="majorHAnsi" w:hAnsiTheme="majorHAnsi" w:cs="Arial"/>
                <w:sz w:val="20"/>
                <w:szCs w:val="18"/>
                <w:lang w:val="es-MX"/>
              </w:rPr>
              <w:t>$   390,000.00</w:t>
            </w:r>
          </w:p>
        </w:tc>
      </w:tr>
      <w:tr w:rsidR="008124D5" w:rsidTr="00C44A46">
        <w:tc>
          <w:tcPr>
            <w:tcW w:w="513" w:type="dxa"/>
          </w:tcPr>
          <w:p w:rsidR="008124D5" w:rsidRPr="00250F1C" w:rsidRDefault="008124D5" w:rsidP="00C44A46">
            <w:pPr>
              <w:jc w:val="center"/>
              <w:rPr>
                <w:rFonts w:asciiTheme="majorHAnsi" w:hAnsiTheme="majorHAnsi" w:cs="Arial"/>
                <w:b/>
                <w:sz w:val="20"/>
                <w:szCs w:val="18"/>
                <w:lang w:val="es-MX"/>
              </w:rPr>
            </w:pPr>
          </w:p>
        </w:tc>
        <w:tc>
          <w:tcPr>
            <w:tcW w:w="805" w:type="dxa"/>
          </w:tcPr>
          <w:p w:rsidR="008124D5" w:rsidRDefault="008124D5" w:rsidP="00C44A46">
            <w:pPr>
              <w:jc w:val="center"/>
              <w:rPr>
                <w:rFonts w:asciiTheme="majorHAnsi" w:hAnsiTheme="majorHAnsi" w:cs="Arial"/>
                <w:sz w:val="20"/>
                <w:szCs w:val="18"/>
                <w:lang w:val="es-MX"/>
              </w:rPr>
            </w:pPr>
          </w:p>
        </w:tc>
        <w:tc>
          <w:tcPr>
            <w:tcW w:w="972" w:type="dxa"/>
          </w:tcPr>
          <w:p w:rsidR="008124D5" w:rsidRDefault="008124D5" w:rsidP="00C44A46">
            <w:pPr>
              <w:jc w:val="center"/>
              <w:rPr>
                <w:rFonts w:asciiTheme="majorHAnsi" w:hAnsiTheme="majorHAnsi" w:cs="Arial"/>
                <w:sz w:val="20"/>
                <w:szCs w:val="18"/>
                <w:lang w:val="es-MX"/>
              </w:rPr>
            </w:pPr>
          </w:p>
        </w:tc>
        <w:tc>
          <w:tcPr>
            <w:tcW w:w="1019" w:type="dxa"/>
          </w:tcPr>
          <w:p w:rsidR="008124D5" w:rsidRDefault="008124D5" w:rsidP="00C44A46">
            <w:pPr>
              <w:jc w:val="center"/>
              <w:rPr>
                <w:rFonts w:asciiTheme="majorHAnsi" w:hAnsiTheme="majorHAnsi" w:cs="Arial"/>
                <w:sz w:val="20"/>
                <w:szCs w:val="18"/>
                <w:lang w:val="es-MX"/>
              </w:rPr>
            </w:pPr>
          </w:p>
        </w:tc>
        <w:tc>
          <w:tcPr>
            <w:tcW w:w="1506" w:type="dxa"/>
          </w:tcPr>
          <w:p w:rsidR="008124D5" w:rsidRDefault="008124D5" w:rsidP="00C44A46">
            <w:pPr>
              <w:jc w:val="right"/>
              <w:rPr>
                <w:rFonts w:asciiTheme="majorHAnsi" w:hAnsiTheme="majorHAnsi" w:cs="Arial"/>
                <w:sz w:val="20"/>
                <w:szCs w:val="18"/>
                <w:lang w:val="es-MX"/>
              </w:rPr>
            </w:pPr>
          </w:p>
        </w:tc>
        <w:tc>
          <w:tcPr>
            <w:tcW w:w="511" w:type="dxa"/>
          </w:tcPr>
          <w:p w:rsidR="008124D5" w:rsidRPr="00207800" w:rsidRDefault="008124D5" w:rsidP="00C44A46">
            <w:pPr>
              <w:jc w:val="center"/>
              <w:rPr>
                <w:rFonts w:asciiTheme="majorHAnsi" w:hAnsiTheme="majorHAnsi" w:cs="Arial"/>
                <w:b/>
                <w:sz w:val="20"/>
                <w:szCs w:val="18"/>
                <w:lang w:val="es-MX"/>
              </w:rPr>
            </w:pPr>
            <w:r w:rsidRPr="00207800">
              <w:rPr>
                <w:rFonts w:asciiTheme="majorHAnsi" w:hAnsiTheme="majorHAnsi" w:cs="Arial"/>
                <w:b/>
                <w:sz w:val="20"/>
                <w:szCs w:val="18"/>
                <w:lang w:val="es-MX"/>
              </w:rPr>
              <w:t>2</w:t>
            </w:r>
          </w:p>
        </w:tc>
        <w:tc>
          <w:tcPr>
            <w:tcW w:w="805"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111</w:t>
            </w:r>
          </w:p>
        </w:tc>
        <w:tc>
          <w:tcPr>
            <w:tcW w:w="972"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307019</w:t>
            </w:r>
          </w:p>
        </w:tc>
        <w:tc>
          <w:tcPr>
            <w:tcW w:w="861"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6121-2</w:t>
            </w:r>
          </w:p>
        </w:tc>
        <w:tc>
          <w:tcPr>
            <w:tcW w:w="1386" w:type="dxa"/>
          </w:tcPr>
          <w:p w:rsidR="008124D5" w:rsidRDefault="008124D5" w:rsidP="00C44A46">
            <w:pPr>
              <w:jc w:val="right"/>
              <w:rPr>
                <w:rFonts w:asciiTheme="majorHAnsi" w:hAnsiTheme="majorHAnsi" w:cs="Arial"/>
                <w:sz w:val="20"/>
                <w:szCs w:val="18"/>
                <w:lang w:val="es-MX"/>
              </w:rPr>
            </w:pPr>
            <w:r>
              <w:rPr>
                <w:rFonts w:asciiTheme="majorHAnsi" w:hAnsiTheme="majorHAnsi" w:cs="Arial"/>
                <w:sz w:val="20"/>
                <w:szCs w:val="18"/>
                <w:lang w:val="es-MX"/>
              </w:rPr>
              <w:t>$   340,000.00</w:t>
            </w:r>
          </w:p>
        </w:tc>
      </w:tr>
      <w:tr w:rsidR="008124D5" w:rsidTr="00C44A46">
        <w:tc>
          <w:tcPr>
            <w:tcW w:w="513" w:type="dxa"/>
          </w:tcPr>
          <w:p w:rsidR="008124D5" w:rsidRPr="00250F1C" w:rsidRDefault="008124D5" w:rsidP="00C44A46">
            <w:pPr>
              <w:jc w:val="center"/>
              <w:rPr>
                <w:rFonts w:asciiTheme="majorHAnsi" w:hAnsiTheme="majorHAnsi" w:cs="Arial"/>
                <w:b/>
                <w:sz w:val="20"/>
                <w:szCs w:val="18"/>
                <w:lang w:val="es-MX"/>
              </w:rPr>
            </w:pPr>
          </w:p>
        </w:tc>
        <w:tc>
          <w:tcPr>
            <w:tcW w:w="805" w:type="dxa"/>
          </w:tcPr>
          <w:p w:rsidR="008124D5" w:rsidRDefault="008124D5" w:rsidP="00C44A46">
            <w:pPr>
              <w:jc w:val="center"/>
              <w:rPr>
                <w:rFonts w:asciiTheme="majorHAnsi" w:hAnsiTheme="majorHAnsi" w:cs="Arial"/>
                <w:sz w:val="20"/>
                <w:szCs w:val="18"/>
                <w:lang w:val="es-MX"/>
              </w:rPr>
            </w:pPr>
          </w:p>
        </w:tc>
        <w:tc>
          <w:tcPr>
            <w:tcW w:w="972" w:type="dxa"/>
          </w:tcPr>
          <w:p w:rsidR="008124D5" w:rsidRDefault="008124D5" w:rsidP="00C44A46">
            <w:pPr>
              <w:jc w:val="center"/>
              <w:rPr>
                <w:rFonts w:asciiTheme="majorHAnsi" w:hAnsiTheme="majorHAnsi" w:cs="Arial"/>
                <w:sz w:val="20"/>
                <w:szCs w:val="18"/>
                <w:lang w:val="es-MX"/>
              </w:rPr>
            </w:pPr>
          </w:p>
        </w:tc>
        <w:tc>
          <w:tcPr>
            <w:tcW w:w="1019" w:type="dxa"/>
          </w:tcPr>
          <w:p w:rsidR="008124D5" w:rsidRDefault="008124D5" w:rsidP="00C44A46">
            <w:pPr>
              <w:jc w:val="center"/>
              <w:rPr>
                <w:rFonts w:asciiTheme="majorHAnsi" w:hAnsiTheme="majorHAnsi" w:cs="Arial"/>
                <w:sz w:val="20"/>
                <w:szCs w:val="18"/>
                <w:lang w:val="es-MX"/>
              </w:rPr>
            </w:pPr>
          </w:p>
        </w:tc>
        <w:tc>
          <w:tcPr>
            <w:tcW w:w="1506" w:type="dxa"/>
          </w:tcPr>
          <w:p w:rsidR="008124D5" w:rsidRDefault="008124D5" w:rsidP="00C44A46">
            <w:pPr>
              <w:jc w:val="right"/>
              <w:rPr>
                <w:rFonts w:asciiTheme="majorHAnsi" w:hAnsiTheme="majorHAnsi" w:cs="Arial"/>
                <w:sz w:val="20"/>
                <w:szCs w:val="18"/>
                <w:lang w:val="es-MX"/>
              </w:rPr>
            </w:pPr>
          </w:p>
        </w:tc>
        <w:tc>
          <w:tcPr>
            <w:tcW w:w="511" w:type="dxa"/>
          </w:tcPr>
          <w:p w:rsidR="008124D5" w:rsidRPr="00207800" w:rsidRDefault="008124D5" w:rsidP="00C44A46">
            <w:pPr>
              <w:jc w:val="center"/>
              <w:rPr>
                <w:rFonts w:asciiTheme="majorHAnsi" w:hAnsiTheme="majorHAnsi" w:cs="Arial"/>
                <w:b/>
                <w:sz w:val="20"/>
                <w:szCs w:val="18"/>
                <w:lang w:val="es-MX"/>
              </w:rPr>
            </w:pPr>
            <w:r w:rsidRPr="00207800">
              <w:rPr>
                <w:rFonts w:asciiTheme="majorHAnsi" w:hAnsiTheme="majorHAnsi" w:cs="Arial"/>
                <w:b/>
                <w:sz w:val="20"/>
                <w:szCs w:val="18"/>
                <w:lang w:val="es-MX"/>
              </w:rPr>
              <w:t>3</w:t>
            </w:r>
          </w:p>
        </w:tc>
        <w:tc>
          <w:tcPr>
            <w:tcW w:w="805"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111</w:t>
            </w:r>
          </w:p>
        </w:tc>
        <w:tc>
          <w:tcPr>
            <w:tcW w:w="972"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307020</w:t>
            </w:r>
          </w:p>
        </w:tc>
        <w:tc>
          <w:tcPr>
            <w:tcW w:w="861"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6121-2</w:t>
            </w:r>
          </w:p>
        </w:tc>
        <w:tc>
          <w:tcPr>
            <w:tcW w:w="1386" w:type="dxa"/>
          </w:tcPr>
          <w:p w:rsidR="008124D5" w:rsidRDefault="008124D5" w:rsidP="00C44A46">
            <w:pPr>
              <w:jc w:val="right"/>
              <w:rPr>
                <w:rFonts w:asciiTheme="majorHAnsi" w:hAnsiTheme="majorHAnsi" w:cs="Arial"/>
                <w:sz w:val="20"/>
                <w:szCs w:val="18"/>
                <w:lang w:val="es-MX"/>
              </w:rPr>
            </w:pPr>
            <w:r>
              <w:rPr>
                <w:rFonts w:asciiTheme="majorHAnsi" w:hAnsiTheme="majorHAnsi" w:cs="Arial"/>
                <w:sz w:val="20"/>
                <w:szCs w:val="18"/>
                <w:lang w:val="es-MX"/>
              </w:rPr>
              <w:t>$   200,000.00</w:t>
            </w:r>
          </w:p>
        </w:tc>
      </w:tr>
      <w:tr w:rsidR="008124D5" w:rsidTr="00C44A46">
        <w:tc>
          <w:tcPr>
            <w:tcW w:w="513" w:type="dxa"/>
            <w:tcBorders>
              <w:bottom w:val="single" w:sz="4" w:space="0" w:color="auto"/>
            </w:tcBorders>
          </w:tcPr>
          <w:p w:rsidR="008124D5" w:rsidRPr="00250F1C" w:rsidRDefault="008124D5" w:rsidP="00C44A46">
            <w:pPr>
              <w:jc w:val="center"/>
              <w:rPr>
                <w:rFonts w:asciiTheme="majorHAnsi" w:hAnsiTheme="majorHAnsi" w:cs="Arial"/>
                <w:b/>
                <w:sz w:val="20"/>
                <w:szCs w:val="18"/>
                <w:lang w:val="es-MX"/>
              </w:rPr>
            </w:pPr>
          </w:p>
        </w:tc>
        <w:tc>
          <w:tcPr>
            <w:tcW w:w="805" w:type="dxa"/>
            <w:tcBorders>
              <w:bottom w:val="single" w:sz="4" w:space="0" w:color="auto"/>
            </w:tcBorders>
          </w:tcPr>
          <w:p w:rsidR="008124D5" w:rsidRDefault="008124D5" w:rsidP="00C44A46">
            <w:pPr>
              <w:jc w:val="center"/>
              <w:rPr>
                <w:rFonts w:asciiTheme="majorHAnsi" w:hAnsiTheme="majorHAnsi" w:cs="Arial"/>
                <w:sz w:val="20"/>
                <w:szCs w:val="18"/>
                <w:lang w:val="es-MX"/>
              </w:rPr>
            </w:pPr>
          </w:p>
        </w:tc>
        <w:tc>
          <w:tcPr>
            <w:tcW w:w="972" w:type="dxa"/>
          </w:tcPr>
          <w:p w:rsidR="008124D5" w:rsidRDefault="008124D5" w:rsidP="00C44A46">
            <w:pPr>
              <w:jc w:val="center"/>
              <w:rPr>
                <w:rFonts w:asciiTheme="majorHAnsi" w:hAnsiTheme="majorHAnsi" w:cs="Arial"/>
                <w:sz w:val="20"/>
                <w:szCs w:val="18"/>
                <w:lang w:val="es-MX"/>
              </w:rPr>
            </w:pPr>
          </w:p>
        </w:tc>
        <w:tc>
          <w:tcPr>
            <w:tcW w:w="1019" w:type="dxa"/>
          </w:tcPr>
          <w:p w:rsidR="008124D5" w:rsidRDefault="008124D5" w:rsidP="00C44A46">
            <w:pPr>
              <w:jc w:val="center"/>
              <w:rPr>
                <w:rFonts w:asciiTheme="majorHAnsi" w:hAnsiTheme="majorHAnsi" w:cs="Arial"/>
                <w:sz w:val="20"/>
                <w:szCs w:val="18"/>
                <w:lang w:val="es-MX"/>
              </w:rPr>
            </w:pPr>
          </w:p>
        </w:tc>
        <w:tc>
          <w:tcPr>
            <w:tcW w:w="1506" w:type="dxa"/>
          </w:tcPr>
          <w:p w:rsidR="008124D5" w:rsidRDefault="008124D5" w:rsidP="00C44A46">
            <w:pPr>
              <w:jc w:val="right"/>
              <w:rPr>
                <w:rFonts w:asciiTheme="majorHAnsi" w:hAnsiTheme="majorHAnsi" w:cs="Arial"/>
                <w:sz w:val="20"/>
                <w:szCs w:val="18"/>
                <w:lang w:val="es-MX"/>
              </w:rPr>
            </w:pPr>
          </w:p>
        </w:tc>
        <w:tc>
          <w:tcPr>
            <w:tcW w:w="511" w:type="dxa"/>
            <w:tcBorders>
              <w:bottom w:val="single" w:sz="4" w:space="0" w:color="auto"/>
            </w:tcBorders>
          </w:tcPr>
          <w:p w:rsidR="008124D5" w:rsidRPr="00207800" w:rsidRDefault="008124D5" w:rsidP="00C44A46">
            <w:pPr>
              <w:jc w:val="center"/>
              <w:rPr>
                <w:rFonts w:asciiTheme="majorHAnsi" w:hAnsiTheme="majorHAnsi" w:cs="Arial"/>
                <w:b/>
                <w:sz w:val="20"/>
                <w:szCs w:val="18"/>
                <w:lang w:val="es-MX"/>
              </w:rPr>
            </w:pPr>
            <w:r w:rsidRPr="00207800">
              <w:rPr>
                <w:rFonts w:asciiTheme="majorHAnsi" w:hAnsiTheme="majorHAnsi" w:cs="Arial"/>
                <w:b/>
                <w:sz w:val="20"/>
                <w:szCs w:val="18"/>
                <w:lang w:val="es-MX"/>
              </w:rPr>
              <w:t>4</w:t>
            </w:r>
          </w:p>
        </w:tc>
        <w:tc>
          <w:tcPr>
            <w:tcW w:w="805" w:type="dxa"/>
            <w:tcBorders>
              <w:bottom w:val="single" w:sz="4" w:space="0" w:color="auto"/>
            </w:tcBorders>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111</w:t>
            </w:r>
          </w:p>
        </w:tc>
        <w:tc>
          <w:tcPr>
            <w:tcW w:w="972"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307021</w:t>
            </w:r>
          </w:p>
        </w:tc>
        <w:tc>
          <w:tcPr>
            <w:tcW w:w="861"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6121-2</w:t>
            </w:r>
          </w:p>
        </w:tc>
        <w:tc>
          <w:tcPr>
            <w:tcW w:w="1386" w:type="dxa"/>
          </w:tcPr>
          <w:p w:rsidR="008124D5" w:rsidRDefault="008124D5" w:rsidP="00C44A46">
            <w:pPr>
              <w:jc w:val="right"/>
              <w:rPr>
                <w:rFonts w:asciiTheme="majorHAnsi" w:hAnsiTheme="majorHAnsi" w:cs="Arial"/>
                <w:sz w:val="20"/>
                <w:szCs w:val="18"/>
                <w:lang w:val="es-MX"/>
              </w:rPr>
            </w:pPr>
            <w:r>
              <w:rPr>
                <w:rFonts w:asciiTheme="majorHAnsi" w:hAnsiTheme="majorHAnsi" w:cs="Arial"/>
                <w:sz w:val="20"/>
                <w:szCs w:val="18"/>
                <w:lang w:val="es-MX"/>
              </w:rPr>
              <w:t>$   150,000.00</w:t>
            </w:r>
          </w:p>
        </w:tc>
      </w:tr>
      <w:tr w:rsidR="008124D5" w:rsidTr="00C44A46">
        <w:tc>
          <w:tcPr>
            <w:tcW w:w="513" w:type="dxa"/>
            <w:tcBorders>
              <w:left w:val="nil"/>
              <w:bottom w:val="nil"/>
              <w:right w:val="nil"/>
            </w:tcBorders>
          </w:tcPr>
          <w:p w:rsidR="008124D5" w:rsidRPr="00250F1C" w:rsidRDefault="008124D5" w:rsidP="00C44A46">
            <w:pPr>
              <w:jc w:val="both"/>
              <w:rPr>
                <w:rFonts w:asciiTheme="majorHAnsi" w:hAnsiTheme="majorHAnsi" w:cs="Arial"/>
                <w:b/>
                <w:sz w:val="20"/>
                <w:szCs w:val="18"/>
                <w:lang w:val="es-MX"/>
              </w:rPr>
            </w:pPr>
          </w:p>
        </w:tc>
        <w:tc>
          <w:tcPr>
            <w:tcW w:w="805" w:type="dxa"/>
            <w:tcBorders>
              <w:left w:val="nil"/>
              <w:bottom w:val="nil"/>
            </w:tcBorders>
          </w:tcPr>
          <w:p w:rsidR="008124D5" w:rsidRDefault="008124D5" w:rsidP="00C44A46">
            <w:pPr>
              <w:jc w:val="both"/>
              <w:rPr>
                <w:rFonts w:asciiTheme="majorHAnsi" w:hAnsiTheme="majorHAnsi" w:cs="Arial"/>
                <w:sz w:val="20"/>
                <w:szCs w:val="18"/>
                <w:lang w:val="es-MX"/>
              </w:rPr>
            </w:pPr>
          </w:p>
        </w:tc>
        <w:tc>
          <w:tcPr>
            <w:tcW w:w="1991" w:type="dxa"/>
            <w:gridSpan w:val="2"/>
            <w:shd w:val="clear" w:color="auto" w:fill="C00000"/>
          </w:tcPr>
          <w:p w:rsidR="008124D5" w:rsidRPr="00207800" w:rsidRDefault="008124D5" w:rsidP="00C44A46">
            <w:pPr>
              <w:jc w:val="center"/>
              <w:rPr>
                <w:rFonts w:asciiTheme="majorHAnsi" w:hAnsiTheme="majorHAnsi" w:cs="Arial"/>
                <w:b/>
                <w:sz w:val="20"/>
                <w:szCs w:val="18"/>
                <w:lang w:val="es-MX"/>
              </w:rPr>
            </w:pPr>
            <w:r w:rsidRPr="00207800">
              <w:rPr>
                <w:rFonts w:asciiTheme="majorHAnsi" w:hAnsiTheme="majorHAnsi" w:cs="Arial"/>
                <w:b/>
                <w:sz w:val="20"/>
                <w:szCs w:val="18"/>
                <w:lang w:val="es-MX"/>
              </w:rPr>
              <w:t>Total a Transferir</w:t>
            </w:r>
          </w:p>
        </w:tc>
        <w:tc>
          <w:tcPr>
            <w:tcW w:w="1506" w:type="dxa"/>
            <w:shd w:val="clear" w:color="auto" w:fill="C00000"/>
          </w:tcPr>
          <w:p w:rsidR="008124D5" w:rsidRPr="00207800" w:rsidRDefault="008124D5" w:rsidP="00C44A46">
            <w:pPr>
              <w:jc w:val="right"/>
              <w:rPr>
                <w:rFonts w:asciiTheme="majorHAnsi" w:hAnsiTheme="majorHAnsi" w:cs="Arial"/>
                <w:b/>
                <w:sz w:val="20"/>
                <w:szCs w:val="18"/>
                <w:lang w:val="es-MX"/>
              </w:rPr>
            </w:pPr>
            <w:r w:rsidRPr="00207800">
              <w:rPr>
                <w:rFonts w:asciiTheme="majorHAnsi" w:hAnsiTheme="majorHAnsi" w:cs="Arial"/>
                <w:b/>
                <w:sz w:val="20"/>
                <w:szCs w:val="18"/>
                <w:lang w:val="es-MX"/>
              </w:rPr>
              <w:t>$ 1´080,000.00</w:t>
            </w:r>
          </w:p>
        </w:tc>
        <w:tc>
          <w:tcPr>
            <w:tcW w:w="511" w:type="dxa"/>
            <w:tcBorders>
              <w:bottom w:val="nil"/>
              <w:right w:val="nil"/>
            </w:tcBorders>
          </w:tcPr>
          <w:p w:rsidR="008124D5" w:rsidRPr="00207800" w:rsidRDefault="008124D5" w:rsidP="00C44A46">
            <w:pPr>
              <w:jc w:val="center"/>
              <w:rPr>
                <w:rFonts w:asciiTheme="majorHAnsi" w:hAnsiTheme="majorHAnsi" w:cs="Arial"/>
                <w:b/>
                <w:sz w:val="20"/>
                <w:szCs w:val="18"/>
                <w:lang w:val="es-MX"/>
              </w:rPr>
            </w:pPr>
          </w:p>
        </w:tc>
        <w:tc>
          <w:tcPr>
            <w:tcW w:w="805" w:type="dxa"/>
            <w:tcBorders>
              <w:left w:val="nil"/>
              <w:bottom w:val="nil"/>
            </w:tcBorders>
          </w:tcPr>
          <w:p w:rsidR="008124D5" w:rsidRDefault="008124D5" w:rsidP="00C44A46">
            <w:pPr>
              <w:jc w:val="center"/>
              <w:rPr>
                <w:rFonts w:asciiTheme="majorHAnsi" w:hAnsiTheme="majorHAnsi" w:cs="Arial"/>
                <w:sz w:val="20"/>
                <w:szCs w:val="18"/>
                <w:lang w:val="es-MX"/>
              </w:rPr>
            </w:pPr>
          </w:p>
        </w:tc>
        <w:tc>
          <w:tcPr>
            <w:tcW w:w="1833" w:type="dxa"/>
            <w:gridSpan w:val="2"/>
            <w:shd w:val="clear" w:color="auto" w:fill="C00000"/>
          </w:tcPr>
          <w:p w:rsidR="008124D5" w:rsidRPr="00207800" w:rsidRDefault="008124D5" w:rsidP="00C44A46">
            <w:pPr>
              <w:jc w:val="center"/>
              <w:rPr>
                <w:rFonts w:asciiTheme="majorHAnsi" w:hAnsiTheme="majorHAnsi" w:cs="Arial"/>
                <w:b/>
                <w:sz w:val="20"/>
                <w:szCs w:val="18"/>
                <w:lang w:val="es-MX"/>
              </w:rPr>
            </w:pPr>
            <w:r w:rsidRPr="00207800">
              <w:rPr>
                <w:rFonts w:asciiTheme="majorHAnsi" w:hAnsiTheme="majorHAnsi" w:cs="Arial"/>
                <w:b/>
                <w:sz w:val="20"/>
                <w:szCs w:val="18"/>
                <w:lang w:val="es-MX"/>
              </w:rPr>
              <w:t>Total Transferido</w:t>
            </w:r>
          </w:p>
        </w:tc>
        <w:tc>
          <w:tcPr>
            <w:tcW w:w="1386" w:type="dxa"/>
            <w:shd w:val="clear" w:color="auto" w:fill="C00000"/>
          </w:tcPr>
          <w:p w:rsidR="008124D5" w:rsidRPr="00207800" w:rsidRDefault="008124D5" w:rsidP="00C44A46">
            <w:pPr>
              <w:jc w:val="right"/>
              <w:rPr>
                <w:rFonts w:asciiTheme="majorHAnsi" w:hAnsiTheme="majorHAnsi" w:cs="Arial"/>
                <w:b/>
                <w:sz w:val="20"/>
                <w:szCs w:val="18"/>
                <w:lang w:val="es-MX"/>
              </w:rPr>
            </w:pPr>
            <w:r w:rsidRPr="00207800">
              <w:rPr>
                <w:rFonts w:asciiTheme="majorHAnsi" w:hAnsiTheme="majorHAnsi" w:cs="Arial"/>
                <w:b/>
                <w:sz w:val="20"/>
                <w:szCs w:val="18"/>
                <w:lang w:val="es-MX"/>
              </w:rPr>
              <w:t>$1´080,000.00</w:t>
            </w:r>
          </w:p>
        </w:tc>
      </w:tr>
    </w:tbl>
    <w:p w:rsidR="008124D5" w:rsidRDefault="008124D5" w:rsidP="008124D5">
      <w:pPr>
        <w:jc w:val="both"/>
        <w:rPr>
          <w:rFonts w:asciiTheme="majorHAnsi" w:hAnsiTheme="majorHAnsi" w:cs="Arial"/>
          <w:sz w:val="20"/>
          <w:szCs w:val="18"/>
          <w:lang w:val="es-MX"/>
        </w:rPr>
      </w:pPr>
    </w:p>
    <w:p w:rsidR="008124D5" w:rsidRDefault="008124D5" w:rsidP="008124D5">
      <w:pPr>
        <w:ind w:left="641"/>
        <w:rPr>
          <w:rFonts w:asciiTheme="majorHAnsi" w:hAnsiTheme="majorHAnsi" w:cs="Arial"/>
          <w:sz w:val="20"/>
          <w:szCs w:val="18"/>
          <w:lang w:val="es-MX"/>
        </w:rPr>
      </w:pPr>
      <w:r>
        <w:rPr>
          <w:rFonts w:asciiTheme="majorHAnsi" w:hAnsiTheme="majorHAnsi" w:cs="Arial"/>
          <w:sz w:val="20"/>
          <w:szCs w:val="18"/>
          <w:lang w:val="es-MX"/>
        </w:rPr>
        <w:t>Autorización de las obras que a continuación se describen:</w:t>
      </w:r>
    </w:p>
    <w:p w:rsidR="008124D5" w:rsidRDefault="008124D5" w:rsidP="008124D5">
      <w:pPr>
        <w:rPr>
          <w:rFonts w:asciiTheme="majorHAnsi" w:hAnsiTheme="majorHAnsi" w:cs="Arial"/>
          <w:sz w:val="20"/>
          <w:szCs w:val="18"/>
          <w:lang w:val="es-MX"/>
        </w:rPr>
      </w:pPr>
    </w:p>
    <w:tbl>
      <w:tblPr>
        <w:tblStyle w:val="Tablaconcuadrcula"/>
        <w:tblW w:w="0" w:type="auto"/>
        <w:tblLook w:val="04A0" w:firstRow="1" w:lastRow="0" w:firstColumn="1" w:lastColumn="0" w:noHBand="0" w:noVBand="1"/>
      </w:tblPr>
      <w:tblGrid>
        <w:gridCol w:w="534"/>
        <w:gridCol w:w="1038"/>
        <w:gridCol w:w="4387"/>
        <w:gridCol w:w="1213"/>
        <w:gridCol w:w="325"/>
        <w:gridCol w:w="1557"/>
      </w:tblGrid>
      <w:tr w:rsidR="008124D5" w:rsidRPr="001557BA" w:rsidTr="00C44A46">
        <w:tc>
          <w:tcPr>
            <w:tcW w:w="537" w:type="dxa"/>
            <w:shd w:val="clear" w:color="auto" w:fill="C00000"/>
          </w:tcPr>
          <w:p w:rsidR="008124D5" w:rsidRPr="001557BA" w:rsidRDefault="008124D5" w:rsidP="00C44A46">
            <w:pPr>
              <w:jc w:val="center"/>
              <w:rPr>
                <w:rFonts w:asciiTheme="majorHAnsi" w:hAnsiTheme="majorHAnsi" w:cs="Arial"/>
                <w:b/>
                <w:sz w:val="20"/>
                <w:szCs w:val="18"/>
                <w:lang w:val="es-MX"/>
              </w:rPr>
            </w:pPr>
            <w:r w:rsidRPr="001557BA">
              <w:rPr>
                <w:rFonts w:asciiTheme="majorHAnsi" w:hAnsiTheme="majorHAnsi" w:cs="Arial"/>
                <w:b/>
                <w:sz w:val="20"/>
                <w:szCs w:val="18"/>
                <w:lang w:val="es-MX"/>
              </w:rPr>
              <w:lastRenderedPageBreak/>
              <w:t>No.</w:t>
            </w:r>
          </w:p>
        </w:tc>
        <w:tc>
          <w:tcPr>
            <w:tcW w:w="1017" w:type="dxa"/>
            <w:shd w:val="clear" w:color="auto" w:fill="C00000"/>
          </w:tcPr>
          <w:p w:rsidR="008124D5" w:rsidRPr="001557BA" w:rsidRDefault="008124D5" w:rsidP="00C44A46">
            <w:pPr>
              <w:jc w:val="center"/>
              <w:rPr>
                <w:rFonts w:asciiTheme="majorHAnsi" w:hAnsiTheme="majorHAnsi" w:cs="Arial"/>
                <w:b/>
                <w:sz w:val="20"/>
                <w:szCs w:val="18"/>
                <w:lang w:val="es-MX"/>
              </w:rPr>
            </w:pPr>
            <w:r>
              <w:rPr>
                <w:rFonts w:asciiTheme="majorHAnsi" w:hAnsiTheme="majorHAnsi" w:cs="Arial"/>
                <w:b/>
                <w:sz w:val="20"/>
                <w:szCs w:val="18"/>
                <w:lang w:val="es-MX"/>
              </w:rPr>
              <w:t>Proyecto</w:t>
            </w:r>
          </w:p>
        </w:tc>
        <w:tc>
          <w:tcPr>
            <w:tcW w:w="5923" w:type="dxa"/>
            <w:gridSpan w:val="2"/>
            <w:shd w:val="clear" w:color="auto" w:fill="C00000"/>
          </w:tcPr>
          <w:p w:rsidR="008124D5" w:rsidRPr="001557BA" w:rsidRDefault="008124D5" w:rsidP="00C44A46">
            <w:pPr>
              <w:jc w:val="center"/>
              <w:rPr>
                <w:rFonts w:asciiTheme="majorHAnsi" w:hAnsiTheme="majorHAnsi" w:cs="Arial"/>
                <w:b/>
                <w:sz w:val="20"/>
                <w:szCs w:val="18"/>
                <w:lang w:val="es-MX"/>
              </w:rPr>
            </w:pPr>
            <w:r w:rsidRPr="001557BA">
              <w:rPr>
                <w:rFonts w:asciiTheme="majorHAnsi" w:hAnsiTheme="majorHAnsi" w:cs="Arial"/>
                <w:b/>
                <w:sz w:val="20"/>
                <w:szCs w:val="18"/>
                <w:lang w:val="es-MX"/>
              </w:rPr>
              <w:t>Nombre de la Obra</w:t>
            </w:r>
          </w:p>
        </w:tc>
        <w:tc>
          <w:tcPr>
            <w:tcW w:w="1873" w:type="dxa"/>
            <w:gridSpan w:val="2"/>
            <w:shd w:val="clear" w:color="auto" w:fill="C00000"/>
          </w:tcPr>
          <w:p w:rsidR="008124D5" w:rsidRPr="001557BA" w:rsidRDefault="008124D5" w:rsidP="00C44A46">
            <w:pPr>
              <w:jc w:val="center"/>
              <w:rPr>
                <w:rFonts w:asciiTheme="majorHAnsi" w:hAnsiTheme="majorHAnsi" w:cs="Arial"/>
                <w:b/>
                <w:sz w:val="20"/>
                <w:szCs w:val="18"/>
                <w:lang w:val="es-MX"/>
              </w:rPr>
            </w:pPr>
            <w:r w:rsidRPr="001557BA">
              <w:rPr>
                <w:rFonts w:asciiTheme="majorHAnsi" w:hAnsiTheme="majorHAnsi" w:cs="Arial"/>
                <w:b/>
                <w:sz w:val="20"/>
                <w:szCs w:val="18"/>
                <w:lang w:val="es-MX"/>
              </w:rPr>
              <w:t>Monto ($)</w:t>
            </w:r>
          </w:p>
        </w:tc>
      </w:tr>
      <w:tr w:rsidR="008124D5" w:rsidRPr="001557BA" w:rsidTr="00C44A46">
        <w:tc>
          <w:tcPr>
            <w:tcW w:w="537" w:type="dxa"/>
          </w:tcPr>
          <w:p w:rsidR="008124D5" w:rsidRPr="00250F1C" w:rsidRDefault="008124D5" w:rsidP="00C44A46">
            <w:pPr>
              <w:jc w:val="center"/>
              <w:rPr>
                <w:rFonts w:asciiTheme="majorHAnsi" w:hAnsiTheme="majorHAnsi" w:cs="Arial"/>
                <w:b/>
                <w:sz w:val="20"/>
                <w:szCs w:val="18"/>
                <w:lang w:val="es-MX"/>
              </w:rPr>
            </w:pPr>
            <w:r>
              <w:rPr>
                <w:rFonts w:asciiTheme="majorHAnsi" w:hAnsiTheme="majorHAnsi" w:cs="Arial"/>
                <w:b/>
                <w:sz w:val="20"/>
                <w:szCs w:val="18"/>
                <w:lang w:val="es-MX"/>
              </w:rPr>
              <w:t>3.</w:t>
            </w:r>
            <w:r w:rsidRPr="00250F1C">
              <w:rPr>
                <w:rFonts w:asciiTheme="majorHAnsi" w:hAnsiTheme="majorHAnsi" w:cs="Arial"/>
                <w:b/>
                <w:sz w:val="20"/>
                <w:szCs w:val="18"/>
                <w:lang w:val="es-MX"/>
              </w:rPr>
              <w:t>1</w:t>
            </w:r>
          </w:p>
        </w:tc>
        <w:tc>
          <w:tcPr>
            <w:tcW w:w="1017" w:type="dxa"/>
          </w:tcPr>
          <w:p w:rsidR="008124D5" w:rsidRDefault="008124D5" w:rsidP="00C44A46">
            <w:pPr>
              <w:rPr>
                <w:rFonts w:asciiTheme="majorHAnsi" w:hAnsiTheme="majorHAnsi" w:cs="Arial"/>
                <w:sz w:val="20"/>
                <w:szCs w:val="18"/>
                <w:lang w:val="es-MX"/>
              </w:rPr>
            </w:pPr>
            <w:r>
              <w:rPr>
                <w:rFonts w:asciiTheme="majorHAnsi" w:hAnsiTheme="majorHAnsi" w:cs="Arial"/>
                <w:sz w:val="20"/>
                <w:szCs w:val="18"/>
                <w:lang w:val="es-MX"/>
              </w:rPr>
              <w:t>307018</w:t>
            </w:r>
          </w:p>
        </w:tc>
        <w:tc>
          <w:tcPr>
            <w:tcW w:w="5923" w:type="dxa"/>
            <w:gridSpan w:val="2"/>
          </w:tcPr>
          <w:p w:rsidR="008124D5" w:rsidRPr="001557BA" w:rsidRDefault="008124D5" w:rsidP="00C44A46">
            <w:pPr>
              <w:rPr>
                <w:rFonts w:asciiTheme="majorHAnsi" w:hAnsiTheme="majorHAnsi" w:cs="Arial"/>
                <w:sz w:val="20"/>
                <w:szCs w:val="18"/>
                <w:lang w:val="es-MX"/>
              </w:rPr>
            </w:pPr>
            <w:r>
              <w:rPr>
                <w:rFonts w:asciiTheme="majorHAnsi" w:hAnsiTheme="majorHAnsi" w:cs="Arial"/>
                <w:sz w:val="20"/>
                <w:szCs w:val="18"/>
                <w:lang w:val="es-MX"/>
              </w:rPr>
              <w:t>Módulo de Sanitarios en la Plaza Principal Comunidad Benito Juárez</w:t>
            </w:r>
          </w:p>
        </w:tc>
        <w:tc>
          <w:tcPr>
            <w:tcW w:w="316" w:type="dxa"/>
          </w:tcPr>
          <w:p w:rsidR="008124D5" w:rsidRPr="001557BA" w:rsidRDefault="008124D5" w:rsidP="00C44A46">
            <w:pPr>
              <w:rPr>
                <w:rFonts w:asciiTheme="majorHAnsi" w:hAnsiTheme="majorHAnsi" w:cs="Arial"/>
                <w:sz w:val="20"/>
                <w:szCs w:val="18"/>
                <w:lang w:val="es-MX"/>
              </w:rPr>
            </w:pPr>
            <w:r>
              <w:rPr>
                <w:rFonts w:asciiTheme="majorHAnsi" w:hAnsiTheme="majorHAnsi" w:cs="Arial"/>
                <w:sz w:val="20"/>
                <w:szCs w:val="18"/>
                <w:lang w:val="es-MX"/>
              </w:rPr>
              <w:t>$</w:t>
            </w:r>
          </w:p>
        </w:tc>
        <w:tc>
          <w:tcPr>
            <w:tcW w:w="1557" w:type="dxa"/>
          </w:tcPr>
          <w:p w:rsidR="008124D5" w:rsidRPr="001557BA" w:rsidRDefault="008124D5" w:rsidP="00C44A46">
            <w:pPr>
              <w:jc w:val="right"/>
              <w:rPr>
                <w:rFonts w:asciiTheme="majorHAnsi" w:hAnsiTheme="majorHAnsi" w:cs="Arial"/>
                <w:sz w:val="20"/>
                <w:szCs w:val="18"/>
                <w:lang w:val="es-MX"/>
              </w:rPr>
            </w:pPr>
            <w:r>
              <w:rPr>
                <w:rFonts w:asciiTheme="majorHAnsi" w:hAnsiTheme="majorHAnsi" w:cs="Arial"/>
                <w:sz w:val="20"/>
                <w:szCs w:val="18"/>
                <w:lang w:val="es-MX"/>
              </w:rPr>
              <w:t>390,000.00</w:t>
            </w:r>
          </w:p>
        </w:tc>
      </w:tr>
      <w:tr w:rsidR="008124D5" w:rsidRPr="001557BA" w:rsidTr="00C44A46">
        <w:tc>
          <w:tcPr>
            <w:tcW w:w="537" w:type="dxa"/>
          </w:tcPr>
          <w:p w:rsidR="008124D5" w:rsidRPr="00250F1C" w:rsidRDefault="008124D5" w:rsidP="00C44A46">
            <w:pPr>
              <w:jc w:val="center"/>
              <w:rPr>
                <w:rFonts w:asciiTheme="majorHAnsi" w:hAnsiTheme="majorHAnsi" w:cs="Arial"/>
                <w:b/>
                <w:sz w:val="20"/>
                <w:szCs w:val="18"/>
                <w:lang w:val="es-MX"/>
              </w:rPr>
            </w:pPr>
            <w:r>
              <w:rPr>
                <w:rFonts w:asciiTheme="majorHAnsi" w:hAnsiTheme="majorHAnsi" w:cs="Arial"/>
                <w:b/>
                <w:sz w:val="20"/>
                <w:szCs w:val="18"/>
                <w:lang w:val="es-MX"/>
              </w:rPr>
              <w:t>3.</w:t>
            </w:r>
            <w:r w:rsidRPr="00250F1C">
              <w:rPr>
                <w:rFonts w:asciiTheme="majorHAnsi" w:hAnsiTheme="majorHAnsi" w:cs="Arial"/>
                <w:b/>
                <w:sz w:val="20"/>
                <w:szCs w:val="18"/>
                <w:lang w:val="es-MX"/>
              </w:rPr>
              <w:t>2</w:t>
            </w:r>
          </w:p>
        </w:tc>
        <w:tc>
          <w:tcPr>
            <w:tcW w:w="1017" w:type="dxa"/>
          </w:tcPr>
          <w:p w:rsidR="008124D5" w:rsidRDefault="008124D5" w:rsidP="00C44A46">
            <w:pPr>
              <w:rPr>
                <w:rFonts w:asciiTheme="majorHAnsi" w:hAnsiTheme="majorHAnsi" w:cs="Arial"/>
                <w:sz w:val="20"/>
                <w:szCs w:val="18"/>
                <w:lang w:val="es-MX"/>
              </w:rPr>
            </w:pPr>
            <w:r>
              <w:rPr>
                <w:rFonts w:asciiTheme="majorHAnsi" w:hAnsiTheme="majorHAnsi" w:cs="Arial"/>
                <w:sz w:val="20"/>
                <w:szCs w:val="18"/>
                <w:lang w:val="es-MX"/>
              </w:rPr>
              <w:t>307019</w:t>
            </w:r>
          </w:p>
        </w:tc>
        <w:tc>
          <w:tcPr>
            <w:tcW w:w="5923" w:type="dxa"/>
            <w:gridSpan w:val="2"/>
          </w:tcPr>
          <w:p w:rsidR="008124D5" w:rsidRPr="001557BA" w:rsidRDefault="008124D5" w:rsidP="00C44A46">
            <w:pPr>
              <w:rPr>
                <w:rFonts w:asciiTheme="majorHAnsi" w:hAnsiTheme="majorHAnsi" w:cs="Arial"/>
                <w:sz w:val="20"/>
                <w:szCs w:val="18"/>
                <w:lang w:val="es-MX"/>
              </w:rPr>
            </w:pPr>
            <w:r>
              <w:rPr>
                <w:rFonts w:asciiTheme="majorHAnsi" w:hAnsiTheme="majorHAnsi" w:cs="Arial"/>
                <w:sz w:val="20"/>
                <w:szCs w:val="18"/>
                <w:lang w:val="es-MX"/>
              </w:rPr>
              <w:t>Módulo de Sanitarios en la Unidad Deportiva Comunidad de Machines</w:t>
            </w:r>
          </w:p>
        </w:tc>
        <w:tc>
          <w:tcPr>
            <w:tcW w:w="316" w:type="dxa"/>
          </w:tcPr>
          <w:p w:rsidR="008124D5" w:rsidRDefault="008124D5" w:rsidP="00C44A46">
            <w:pPr>
              <w:rPr>
                <w:rFonts w:asciiTheme="majorHAnsi" w:hAnsiTheme="majorHAnsi" w:cs="Arial"/>
                <w:sz w:val="20"/>
                <w:szCs w:val="18"/>
                <w:lang w:val="es-MX"/>
              </w:rPr>
            </w:pPr>
            <w:r>
              <w:rPr>
                <w:rFonts w:asciiTheme="majorHAnsi" w:hAnsiTheme="majorHAnsi" w:cs="Arial"/>
                <w:sz w:val="20"/>
                <w:szCs w:val="18"/>
                <w:lang w:val="es-MX"/>
              </w:rPr>
              <w:t>$</w:t>
            </w:r>
          </w:p>
        </w:tc>
        <w:tc>
          <w:tcPr>
            <w:tcW w:w="1557" w:type="dxa"/>
          </w:tcPr>
          <w:p w:rsidR="008124D5" w:rsidRPr="001557BA" w:rsidRDefault="008124D5" w:rsidP="00C44A46">
            <w:pPr>
              <w:jc w:val="right"/>
              <w:rPr>
                <w:rFonts w:asciiTheme="majorHAnsi" w:hAnsiTheme="majorHAnsi" w:cs="Arial"/>
                <w:sz w:val="20"/>
                <w:szCs w:val="18"/>
                <w:lang w:val="es-MX"/>
              </w:rPr>
            </w:pPr>
            <w:r>
              <w:rPr>
                <w:rFonts w:asciiTheme="majorHAnsi" w:hAnsiTheme="majorHAnsi" w:cs="Arial"/>
                <w:sz w:val="20"/>
                <w:szCs w:val="18"/>
                <w:lang w:val="es-MX"/>
              </w:rPr>
              <w:t>340,000.00</w:t>
            </w:r>
          </w:p>
        </w:tc>
      </w:tr>
      <w:tr w:rsidR="008124D5" w:rsidRPr="001557BA" w:rsidTr="00C44A46">
        <w:tc>
          <w:tcPr>
            <w:tcW w:w="537" w:type="dxa"/>
          </w:tcPr>
          <w:p w:rsidR="008124D5" w:rsidRPr="00250F1C" w:rsidRDefault="008124D5" w:rsidP="00C44A46">
            <w:pPr>
              <w:jc w:val="center"/>
              <w:rPr>
                <w:rFonts w:asciiTheme="majorHAnsi" w:hAnsiTheme="majorHAnsi" w:cs="Arial"/>
                <w:b/>
                <w:sz w:val="20"/>
                <w:szCs w:val="18"/>
                <w:lang w:val="es-MX"/>
              </w:rPr>
            </w:pPr>
            <w:r>
              <w:rPr>
                <w:rFonts w:asciiTheme="majorHAnsi" w:hAnsiTheme="majorHAnsi" w:cs="Arial"/>
                <w:b/>
                <w:sz w:val="20"/>
                <w:szCs w:val="18"/>
                <w:lang w:val="es-MX"/>
              </w:rPr>
              <w:t>3.</w:t>
            </w:r>
            <w:r w:rsidRPr="00250F1C">
              <w:rPr>
                <w:rFonts w:asciiTheme="majorHAnsi" w:hAnsiTheme="majorHAnsi" w:cs="Arial"/>
                <w:b/>
                <w:sz w:val="20"/>
                <w:szCs w:val="18"/>
                <w:lang w:val="es-MX"/>
              </w:rPr>
              <w:t>3</w:t>
            </w:r>
          </w:p>
        </w:tc>
        <w:tc>
          <w:tcPr>
            <w:tcW w:w="1017" w:type="dxa"/>
          </w:tcPr>
          <w:p w:rsidR="008124D5" w:rsidRDefault="008124D5" w:rsidP="00C44A46">
            <w:pPr>
              <w:rPr>
                <w:rFonts w:asciiTheme="majorHAnsi" w:hAnsiTheme="majorHAnsi" w:cs="Arial"/>
                <w:sz w:val="20"/>
                <w:szCs w:val="18"/>
                <w:lang w:val="es-MX"/>
              </w:rPr>
            </w:pPr>
            <w:r>
              <w:rPr>
                <w:rFonts w:asciiTheme="majorHAnsi" w:hAnsiTheme="majorHAnsi" w:cs="Arial"/>
                <w:sz w:val="20"/>
                <w:szCs w:val="18"/>
                <w:lang w:val="es-MX"/>
              </w:rPr>
              <w:t>307020</w:t>
            </w:r>
          </w:p>
        </w:tc>
        <w:tc>
          <w:tcPr>
            <w:tcW w:w="5923" w:type="dxa"/>
            <w:gridSpan w:val="2"/>
          </w:tcPr>
          <w:p w:rsidR="008124D5" w:rsidRPr="001557BA" w:rsidRDefault="008124D5" w:rsidP="00C44A46">
            <w:pPr>
              <w:rPr>
                <w:rFonts w:asciiTheme="majorHAnsi" w:hAnsiTheme="majorHAnsi" w:cs="Arial"/>
                <w:sz w:val="20"/>
                <w:szCs w:val="18"/>
                <w:lang w:val="es-MX"/>
              </w:rPr>
            </w:pPr>
            <w:r>
              <w:rPr>
                <w:rFonts w:asciiTheme="majorHAnsi" w:hAnsiTheme="majorHAnsi" w:cs="Arial"/>
                <w:sz w:val="20"/>
                <w:szCs w:val="18"/>
                <w:lang w:val="es-MX"/>
              </w:rPr>
              <w:t>Rehabilitación de Jardín de Niños “Zacatecas”, Zacatecas</w:t>
            </w:r>
          </w:p>
        </w:tc>
        <w:tc>
          <w:tcPr>
            <w:tcW w:w="316" w:type="dxa"/>
          </w:tcPr>
          <w:p w:rsidR="008124D5" w:rsidRDefault="008124D5" w:rsidP="00C44A46">
            <w:pPr>
              <w:rPr>
                <w:rFonts w:asciiTheme="majorHAnsi" w:hAnsiTheme="majorHAnsi" w:cs="Arial"/>
                <w:sz w:val="20"/>
                <w:szCs w:val="18"/>
                <w:lang w:val="es-MX"/>
              </w:rPr>
            </w:pPr>
            <w:r>
              <w:rPr>
                <w:rFonts w:asciiTheme="majorHAnsi" w:hAnsiTheme="majorHAnsi" w:cs="Arial"/>
                <w:sz w:val="20"/>
                <w:szCs w:val="18"/>
                <w:lang w:val="es-MX"/>
              </w:rPr>
              <w:t>$</w:t>
            </w:r>
          </w:p>
        </w:tc>
        <w:tc>
          <w:tcPr>
            <w:tcW w:w="1557" w:type="dxa"/>
          </w:tcPr>
          <w:p w:rsidR="008124D5" w:rsidRPr="001557BA" w:rsidRDefault="008124D5" w:rsidP="00C44A46">
            <w:pPr>
              <w:jc w:val="right"/>
              <w:rPr>
                <w:rFonts w:asciiTheme="majorHAnsi" w:hAnsiTheme="majorHAnsi" w:cs="Arial"/>
                <w:sz w:val="20"/>
                <w:szCs w:val="18"/>
                <w:lang w:val="es-MX"/>
              </w:rPr>
            </w:pPr>
            <w:r>
              <w:rPr>
                <w:rFonts w:asciiTheme="majorHAnsi" w:hAnsiTheme="majorHAnsi" w:cs="Arial"/>
                <w:sz w:val="20"/>
                <w:szCs w:val="18"/>
                <w:lang w:val="es-MX"/>
              </w:rPr>
              <w:t>200,000.00</w:t>
            </w:r>
          </w:p>
        </w:tc>
      </w:tr>
      <w:tr w:rsidR="008124D5" w:rsidRPr="001557BA" w:rsidTr="00C44A46">
        <w:tc>
          <w:tcPr>
            <w:tcW w:w="537" w:type="dxa"/>
            <w:tcBorders>
              <w:bottom w:val="single" w:sz="4" w:space="0" w:color="auto"/>
            </w:tcBorders>
          </w:tcPr>
          <w:p w:rsidR="008124D5" w:rsidRPr="00250F1C" w:rsidRDefault="008124D5" w:rsidP="00C44A46">
            <w:pPr>
              <w:jc w:val="center"/>
              <w:rPr>
                <w:rFonts w:asciiTheme="majorHAnsi" w:hAnsiTheme="majorHAnsi" w:cs="Arial"/>
                <w:b/>
                <w:sz w:val="20"/>
                <w:szCs w:val="18"/>
                <w:lang w:val="es-MX"/>
              </w:rPr>
            </w:pPr>
            <w:r>
              <w:rPr>
                <w:rFonts w:asciiTheme="majorHAnsi" w:hAnsiTheme="majorHAnsi" w:cs="Arial"/>
                <w:b/>
                <w:sz w:val="20"/>
                <w:szCs w:val="18"/>
                <w:lang w:val="es-MX"/>
              </w:rPr>
              <w:t>3.</w:t>
            </w:r>
            <w:r w:rsidRPr="00250F1C">
              <w:rPr>
                <w:rFonts w:asciiTheme="majorHAnsi" w:hAnsiTheme="majorHAnsi" w:cs="Arial"/>
                <w:b/>
                <w:sz w:val="20"/>
                <w:szCs w:val="18"/>
                <w:lang w:val="es-MX"/>
              </w:rPr>
              <w:t>4</w:t>
            </w:r>
          </w:p>
        </w:tc>
        <w:tc>
          <w:tcPr>
            <w:tcW w:w="1017" w:type="dxa"/>
            <w:tcBorders>
              <w:bottom w:val="single" w:sz="4" w:space="0" w:color="auto"/>
            </w:tcBorders>
          </w:tcPr>
          <w:p w:rsidR="008124D5" w:rsidRDefault="008124D5" w:rsidP="00C44A46">
            <w:pPr>
              <w:rPr>
                <w:rFonts w:asciiTheme="majorHAnsi" w:hAnsiTheme="majorHAnsi" w:cs="Arial"/>
                <w:sz w:val="20"/>
                <w:szCs w:val="18"/>
                <w:lang w:val="es-MX"/>
              </w:rPr>
            </w:pPr>
            <w:r>
              <w:rPr>
                <w:rFonts w:asciiTheme="majorHAnsi" w:hAnsiTheme="majorHAnsi" w:cs="Arial"/>
                <w:sz w:val="20"/>
                <w:szCs w:val="18"/>
                <w:lang w:val="es-MX"/>
              </w:rPr>
              <w:t>307021</w:t>
            </w:r>
          </w:p>
        </w:tc>
        <w:tc>
          <w:tcPr>
            <w:tcW w:w="5923" w:type="dxa"/>
            <w:gridSpan w:val="2"/>
            <w:tcBorders>
              <w:bottom w:val="single" w:sz="4" w:space="0" w:color="auto"/>
            </w:tcBorders>
          </w:tcPr>
          <w:p w:rsidR="008124D5" w:rsidRPr="001557BA" w:rsidRDefault="008124D5" w:rsidP="00C44A46">
            <w:pPr>
              <w:rPr>
                <w:rFonts w:asciiTheme="majorHAnsi" w:hAnsiTheme="majorHAnsi" w:cs="Arial"/>
                <w:sz w:val="20"/>
                <w:szCs w:val="18"/>
                <w:lang w:val="es-MX"/>
              </w:rPr>
            </w:pPr>
            <w:r>
              <w:rPr>
                <w:rFonts w:asciiTheme="majorHAnsi" w:hAnsiTheme="majorHAnsi" w:cs="Arial"/>
                <w:sz w:val="20"/>
                <w:szCs w:val="18"/>
                <w:lang w:val="es-MX"/>
              </w:rPr>
              <w:t>Colocación de cubierta con Malla Sombra Jardín de Niños Mariano Vega Colonia Lázaro Cárdenas, Zacatecas</w:t>
            </w:r>
          </w:p>
        </w:tc>
        <w:tc>
          <w:tcPr>
            <w:tcW w:w="316" w:type="dxa"/>
          </w:tcPr>
          <w:p w:rsidR="008124D5" w:rsidRDefault="008124D5" w:rsidP="00C44A46">
            <w:pPr>
              <w:rPr>
                <w:rFonts w:asciiTheme="majorHAnsi" w:hAnsiTheme="majorHAnsi" w:cs="Arial"/>
                <w:sz w:val="20"/>
                <w:szCs w:val="18"/>
                <w:lang w:val="es-MX"/>
              </w:rPr>
            </w:pPr>
            <w:r>
              <w:rPr>
                <w:rFonts w:asciiTheme="majorHAnsi" w:hAnsiTheme="majorHAnsi" w:cs="Arial"/>
                <w:sz w:val="20"/>
                <w:szCs w:val="18"/>
                <w:lang w:val="es-MX"/>
              </w:rPr>
              <w:t>$</w:t>
            </w:r>
          </w:p>
        </w:tc>
        <w:tc>
          <w:tcPr>
            <w:tcW w:w="1557" w:type="dxa"/>
          </w:tcPr>
          <w:p w:rsidR="008124D5" w:rsidRPr="001557BA" w:rsidRDefault="008124D5" w:rsidP="00C44A46">
            <w:pPr>
              <w:jc w:val="right"/>
              <w:rPr>
                <w:rFonts w:asciiTheme="majorHAnsi" w:hAnsiTheme="majorHAnsi" w:cs="Arial"/>
                <w:sz w:val="20"/>
                <w:szCs w:val="18"/>
                <w:lang w:val="es-MX"/>
              </w:rPr>
            </w:pPr>
            <w:r>
              <w:rPr>
                <w:rFonts w:asciiTheme="majorHAnsi" w:hAnsiTheme="majorHAnsi" w:cs="Arial"/>
                <w:sz w:val="20"/>
                <w:szCs w:val="18"/>
                <w:lang w:val="es-MX"/>
              </w:rPr>
              <w:t>150,000.00</w:t>
            </w:r>
          </w:p>
        </w:tc>
      </w:tr>
      <w:tr w:rsidR="008124D5" w:rsidRPr="001557BA" w:rsidTr="00C44A46">
        <w:tc>
          <w:tcPr>
            <w:tcW w:w="537" w:type="dxa"/>
            <w:tcBorders>
              <w:left w:val="nil"/>
              <w:bottom w:val="nil"/>
              <w:right w:val="nil"/>
            </w:tcBorders>
          </w:tcPr>
          <w:p w:rsidR="008124D5" w:rsidRPr="001557BA" w:rsidRDefault="008124D5" w:rsidP="00C44A46">
            <w:pPr>
              <w:rPr>
                <w:rFonts w:asciiTheme="majorHAnsi" w:hAnsiTheme="majorHAnsi" w:cs="Arial"/>
                <w:sz w:val="20"/>
                <w:szCs w:val="18"/>
                <w:lang w:val="es-MX"/>
              </w:rPr>
            </w:pPr>
          </w:p>
        </w:tc>
        <w:tc>
          <w:tcPr>
            <w:tcW w:w="1017" w:type="dxa"/>
            <w:tcBorders>
              <w:left w:val="nil"/>
              <w:bottom w:val="nil"/>
              <w:right w:val="nil"/>
            </w:tcBorders>
          </w:tcPr>
          <w:p w:rsidR="008124D5" w:rsidRPr="001557BA" w:rsidRDefault="008124D5" w:rsidP="00C44A46">
            <w:pPr>
              <w:rPr>
                <w:rFonts w:asciiTheme="majorHAnsi" w:hAnsiTheme="majorHAnsi" w:cs="Arial"/>
                <w:sz w:val="20"/>
                <w:szCs w:val="18"/>
                <w:lang w:val="es-MX"/>
              </w:rPr>
            </w:pPr>
          </w:p>
        </w:tc>
        <w:tc>
          <w:tcPr>
            <w:tcW w:w="4678" w:type="dxa"/>
            <w:tcBorders>
              <w:left w:val="nil"/>
              <w:bottom w:val="nil"/>
            </w:tcBorders>
          </w:tcPr>
          <w:p w:rsidR="008124D5" w:rsidRPr="001557BA" w:rsidRDefault="008124D5" w:rsidP="00C44A46">
            <w:pPr>
              <w:rPr>
                <w:rFonts w:asciiTheme="majorHAnsi" w:hAnsiTheme="majorHAnsi" w:cs="Arial"/>
                <w:sz w:val="20"/>
                <w:szCs w:val="18"/>
                <w:lang w:val="es-MX"/>
              </w:rPr>
            </w:pPr>
          </w:p>
        </w:tc>
        <w:tc>
          <w:tcPr>
            <w:tcW w:w="1245" w:type="dxa"/>
            <w:shd w:val="clear" w:color="auto" w:fill="C00000"/>
          </w:tcPr>
          <w:p w:rsidR="008124D5" w:rsidRPr="001557BA" w:rsidRDefault="008124D5" w:rsidP="00C44A46">
            <w:pPr>
              <w:jc w:val="center"/>
              <w:rPr>
                <w:rFonts w:asciiTheme="majorHAnsi" w:hAnsiTheme="majorHAnsi" w:cs="Arial"/>
                <w:b/>
                <w:sz w:val="20"/>
                <w:szCs w:val="18"/>
                <w:lang w:val="es-MX"/>
              </w:rPr>
            </w:pPr>
            <w:r w:rsidRPr="001557BA">
              <w:rPr>
                <w:rFonts w:asciiTheme="majorHAnsi" w:hAnsiTheme="majorHAnsi" w:cs="Arial"/>
                <w:b/>
                <w:sz w:val="20"/>
                <w:szCs w:val="18"/>
                <w:lang w:val="es-MX"/>
              </w:rPr>
              <w:t>Total</w:t>
            </w:r>
          </w:p>
        </w:tc>
        <w:tc>
          <w:tcPr>
            <w:tcW w:w="316" w:type="dxa"/>
            <w:shd w:val="clear" w:color="auto" w:fill="C00000"/>
          </w:tcPr>
          <w:p w:rsidR="008124D5" w:rsidRPr="001557BA" w:rsidRDefault="008124D5" w:rsidP="00C44A46">
            <w:pPr>
              <w:rPr>
                <w:rFonts w:asciiTheme="majorHAnsi" w:hAnsiTheme="majorHAnsi" w:cs="Arial"/>
                <w:b/>
                <w:sz w:val="20"/>
                <w:szCs w:val="18"/>
                <w:lang w:val="es-MX"/>
              </w:rPr>
            </w:pPr>
            <w:r w:rsidRPr="001557BA">
              <w:rPr>
                <w:rFonts w:asciiTheme="majorHAnsi" w:hAnsiTheme="majorHAnsi" w:cs="Arial"/>
                <w:b/>
                <w:sz w:val="20"/>
                <w:szCs w:val="18"/>
                <w:lang w:val="es-MX"/>
              </w:rPr>
              <w:t>$</w:t>
            </w:r>
          </w:p>
        </w:tc>
        <w:tc>
          <w:tcPr>
            <w:tcW w:w="1557" w:type="dxa"/>
            <w:shd w:val="clear" w:color="auto" w:fill="C00000"/>
          </w:tcPr>
          <w:p w:rsidR="008124D5" w:rsidRPr="001557BA" w:rsidRDefault="008124D5" w:rsidP="00C44A46">
            <w:pPr>
              <w:jc w:val="right"/>
              <w:rPr>
                <w:rFonts w:asciiTheme="majorHAnsi" w:hAnsiTheme="majorHAnsi" w:cs="Arial"/>
                <w:b/>
                <w:sz w:val="20"/>
                <w:szCs w:val="18"/>
                <w:lang w:val="es-MX"/>
              </w:rPr>
            </w:pPr>
            <w:r>
              <w:rPr>
                <w:rFonts w:asciiTheme="majorHAnsi" w:hAnsiTheme="majorHAnsi" w:cs="Arial"/>
                <w:b/>
                <w:sz w:val="20"/>
                <w:szCs w:val="18"/>
                <w:lang w:val="es-MX"/>
              </w:rPr>
              <w:t>1´080,000.000</w:t>
            </w:r>
          </w:p>
        </w:tc>
      </w:tr>
    </w:tbl>
    <w:p w:rsidR="008124D5" w:rsidRPr="00656DFD" w:rsidRDefault="008124D5" w:rsidP="008124D5">
      <w:pPr>
        <w:rPr>
          <w:rFonts w:asciiTheme="majorHAnsi" w:hAnsiTheme="majorHAnsi" w:cs="Arial"/>
          <w:sz w:val="20"/>
          <w:szCs w:val="18"/>
          <w:lang w:val="es-MX"/>
        </w:rPr>
      </w:pPr>
    </w:p>
    <w:p w:rsidR="008124D5" w:rsidRDefault="008124D5" w:rsidP="008124D5">
      <w:pPr>
        <w:autoSpaceDE w:val="0"/>
        <w:autoSpaceDN w:val="0"/>
        <w:adjustRightInd w:val="0"/>
        <w:jc w:val="both"/>
        <w:rPr>
          <w:rFonts w:ascii="Georgia" w:eastAsia="Calibri" w:hAnsi="Georgia" w:cs="Arial"/>
        </w:rPr>
      </w:pPr>
      <w:r w:rsidRPr="00950418">
        <w:rPr>
          <w:rFonts w:ascii="Georgia" w:hAnsi="Georgia"/>
          <w:b/>
        </w:rPr>
        <w:t>AHAZ</w:t>
      </w:r>
      <w:r w:rsidRPr="00950418">
        <w:rPr>
          <w:rFonts w:ascii="Georgia" w:hAnsi="Georgia" w:cs="Calibri"/>
          <w:b/>
        </w:rPr>
        <w:t>/</w:t>
      </w:r>
      <w:r>
        <w:rPr>
          <w:rFonts w:ascii="Georgia" w:hAnsi="Georgia" w:cs="Calibri"/>
          <w:b/>
        </w:rPr>
        <w:t>272</w:t>
      </w:r>
      <w:r w:rsidRPr="00950418">
        <w:rPr>
          <w:rFonts w:ascii="Georgia" w:hAnsi="Georgia" w:cs="Calibri"/>
          <w:b/>
        </w:rPr>
        <w:t>/2019.-</w:t>
      </w:r>
      <w:r w:rsidRPr="00950418">
        <w:rPr>
          <w:rFonts w:ascii="Georgia" w:hAnsi="Georgia" w:cs="Calibri"/>
        </w:rPr>
        <w:t xml:space="preserve"> “Se aprueba por </w:t>
      </w:r>
      <w:r>
        <w:rPr>
          <w:rFonts w:ascii="Georgia" w:hAnsi="Georgia" w:cs="Calibri"/>
        </w:rPr>
        <w:t xml:space="preserve">unanimidad </w:t>
      </w:r>
      <w:r w:rsidRPr="00950418">
        <w:rPr>
          <w:rFonts w:ascii="Georgia" w:hAnsi="Georgia" w:cs="Calibri"/>
        </w:rPr>
        <w:t xml:space="preserve">de votos, el </w:t>
      </w:r>
      <w:r w:rsidRPr="00950418">
        <w:rPr>
          <w:rFonts w:ascii="Georgia" w:eastAsia="Calibri" w:hAnsi="Georgia" w:cs="Arial"/>
        </w:rPr>
        <w:t>Dictamen</w:t>
      </w:r>
      <w:r w:rsidR="00D860C4">
        <w:rPr>
          <w:rFonts w:ascii="Georgia" w:eastAsia="Calibri" w:hAnsi="Georgia" w:cs="Arial"/>
        </w:rPr>
        <w:t xml:space="preserve"> </w:t>
      </w:r>
      <w:r w:rsidRPr="00950418">
        <w:rPr>
          <w:rFonts w:ascii="Georgia" w:eastAsia="Calibri" w:hAnsi="Georgia" w:cs="Arial"/>
        </w:rPr>
        <w:t>que</w:t>
      </w:r>
      <w:r w:rsidR="00D860C4">
        <w:rPr>
          <w:rFonts w:ascii="Georgia" w:eastAsia="Calibri" w:hAnsi="Georgia" w:cs="Arial"/>
        </w:rPr>
        <w:t xml:space="preserve"> </w:t>
      </w:r>
      <w:r w:rsidRPr="00950418">
        <w:rPr>
          <w:rFonts w:ascii="Georgia" w:eastAsia="Calibri" w:hAnsi="Georgia" w:cs="Arial"/>
        </w:rPr>
        <w:t xml:space="preserve">presentan </w:t>
      </w:r>
      <w:r>
        <w:rPr>
          <w:rFonts w:ascii="Georgia" w:eastAsia="Calibri" w:hAnsi="Georgia" w:cs="Arial"/>
        </w:rPr>
        <w:t>en conjunto las Comisiones Edilicias de Obra Pública, Desarrollo Urbano y Ordenamiento Territorial; y la de Hacienda y Patrimonio Municipal, relativo a la autorización de ejecución de obra pública, consistente en:</w:t>
      </w:r>
    </w:p>
    <w:p w:rsidR="008124D5" w:rsidRDefault="008124D5" w:rsidP="008124D5">
      <w:pPr>
        <w:autoSpaceDE w:val="0"/>
        <w:autoSpaceDN w:val="0"/>
        <w:adjustRightInd w:val="0"/>
        <w:jc w:val="both"/>
        <w:rPr>
          <w:rFonts w:ascii="Georgia" w:eastAsia="Calibri" w:hAnsi="Georgia" w:cs="Arial"/>
        </w:rPr>
      </w:pPr>
    </w:p>
    <w:p w:rsidR="008124D5" w:rsidRDefault="008124D5" w:rsidP="008124D5">
      <w:pPr>
        <w:autoSpaceDE w:val="0"/>
        <w:autoSpaceDN w:val="0"/>
        <w:adjustRightInd w:val="0"/>
        <w:jc w:val="both"/>
        <w:rPr>
          <w:rFonts w:ascii="Georgia" w:eastAsia="Calibri" w:hAnsi="Georgia" w:cs="Arial"/>
        </w:rPr>
      </w:pPr>
      <w:r>
        <w:rPr>
          <w:rFonts w:ascii="Georgia" w:eastAsia="Calibri" w:hAnsi="Georgia" w:cs="Arial"/>
          <w:b/>
        </w:rPr>
        <w:t>ÚNICO.-</w:t>
      </w:r>
      <w:r>
        <w:rPr>
          <w:rFonts w:ascii="Georgia" w:eastAsia="Calibri" w:hAnsi="Georgia" w:cs="Arial"/>
        </w:rPr>
        <w:t>Es de autorizarse y se autoriza la Contratación y Ejecución de Obra Pública, Contratación de Servicio Relacionado con la Obra Pública, siendo las siguientes:</w:t>
      </w:r>
    </w:p>
    <w:p w:rsidR="008124D5" w:rsidRDefault="008124D5" w:rsidP="008124D5">
      <w:pPr>
        <w:autoSpaceDE w:val="0"/>
        <w:autoSpaceDN w:val="0"/>
        <w:adjustRightInd w:val="0"/>
        <w:jc w:val="both"/>
        <w:rPr>
          <w:rFonts w:ascii="Georgia" w:eastAsia="Calibri" w:hAnsi="Georgia" w:cs="Arial"/>
        </w:rPr>
      </w:pPr>
    </w:p>
    <w:p w:rsidR="008124D5" w:rsidRPr="0036651E" w:rsidRDefault="008124D5" w:rsidP="008124D5">
      <w:pPr>
        <w:jc w:val="both"/>
        <w:rPr>
          <w:rFonts w:asciiTheme="majorHAnsi" w:hAnsiTheme="majorHAnsi" w:cs="Arial"/>
          <w:sz w:val="20"/>
          <w:szCs w:val="18"/>
        </w:rPr>
      </w:pPr>
      <w:r w:rsidRPr="0036651E">
        <w:rPr>
          <w:rFonts w:asciiTheme="majorHAnsi" w:hAnsiTheme="majorHAnsi" w:cs="Arial"/>
          <w:b/>
          <w:sz w:val="20"/>
          <w:szCs w:val="18"/>
        </w:rPr>
        <w:t>4.-</w:t>
      </w:r>
      <w:r w:rsidRPr="0036651E">
        <w:rPr>
          <w:rFonts w:asciiTheme="majorHAnsi" w:hAnsiTheme="majorHAnsi" w:cs="Arial"/>
          <w:sz w:val="20"/>
          <w:szCs w:val="18"/>
        </w:rPr>
        <w:t xml:space="preserve"> Autorización para la ejecución de la obra </w:t>
      </w:r>
      <w:r w:rsidRPr="0036651E">
        <w:rPr>
          <w:rFonts w:asciiTheme="majorHAnsi" w:hAnsiTheme="majorHAnsi" w:cs="Arial"/>
          <w:b/>
          <w:sz w:val="20"/>
          <w:szCs w:val="18"/>
        </w:rPr>
        <w:t>“Rehabilitación de Baños en Escuela Secundaria Federal No. 1 Zacatecas, Zac.”</w:t>
      </w:r>
      <w:r w:rsidRPr="0036651E">
        <w:rPr>
          <w:rFonts w:asciiTheme="majorHAnsi" w:hAnsiTheme="majorHAnsi" w:cs="Arial"/>
          <w:sz w:val="20"/>
          <w:szCs w:val="18"/>
        </w:rPr>
        <w:t xml:space="preserve"> por un monto de </w:t>
      </w:r>
      <w:r w:rsidRPr="0036651E">
        <w:rPr>
          <w:rFonts w:asciiTheme="majorHAnsi" w:hAnsiTheme="majorHAnsi" w:cs="Arial"/>
          <w:b/>
          <w:sz w:val="20"/>
          <w:szCs w:val="18"/>
        </w:rPr>
        <w:t>$ 270,000.00</w:t>
      </w:r>
      <w:r w:rsidRPr="0036651E">
        <w:rPr>
          <w:rFonts w:asciiTheme="majorHAnsi" w:hAnsiTheme="majorHAnsi" w:cs="Arial"/>
          <w:sz w:val="20"/>
          <w:szCs w:val="18"/>
        </w:rPr>
        <w:t xml:space="preserve"> (doscientos setenta mil pesos 00/100 m.n.), los recursos provienen de los Remanentes del Fondo III 2018 de la fuente de financiamiento 513, Proyecto 415001, Partida 6121-2 de la unidad 520 (Secretaria de Obras Públicas Municipales).</w:t>
      </w:r>
    </w:p>
    <w:p w:rsidR="008124D5" w:rsidRPr="0036651E" w:rsidRDefault="008124D5" w:rsidP="008124D5">
      <w:pPr>
        <w:autoSpaceDE w:val="0"/>
        <w:autoSpaceDN w:val="0"/>
        <w:adjustRightInd w:val="0"/>
        <w:ind w:left="284"/>
        <w:jc w:val="both"/>
        <w:rPr>
          <w:rFonts w:ascii="Georgia" w:eastAsia="Calibri" w:hAnsi="Georgia" w:cs="Arial"/>
          <w:lang w:val="es-MX"/>
        </w:rPr>
      </w:pPr>
    </w:p>
    <w:p w:rsidR="008124D5" w:rsidRPr="0036651E" w:rsidRDefault="008124D5" w:rsidP="008124D5">
      <w:pPr>
        <w:autoSpaceDE w:val="0"/>
        <w:autoSpaceDN w:val="0"/>
        <w:adjustRightInd w:val="0"/>
        <w:jc w:val="both"/>
        <w:rPr>
          <w:rFonts w:ascii="Georgia" w:eastAsia="Calibri" w:hAnsi="Georgia" w:cs="Arial"/>
        </w:rPr>
      </w:pPr>
      <w:r w:rsidRPr="0036651E">
        <w:rPr>
          <w:rFonts w:ascii="Georgia" w:hAnsi="Georgia"/>
          <w:b/>
        </w:rPr>
        <w:t>AHAZ</w:t>
      </w:r>
      <w:r w:rsidRPr="0036651E">
        <w:rPr>
          <w:rFonts w:ascii="Georgia" w:hAnsi="Georgia" w:cs="Calibri"/>
          <w:b/>
        </w:rPr>
        <w:t>/</w:t>
      </w:r>
      <w:r>
        <w:rPr>
          <w:rFonts w:ascii="Georgia" w:hAnsi="Georgia" w:cs="Calibri"/>
          <w:b/>
        </w:rPr>
        <w:t>273</w:t>
      </w:r>
      <w:r w:rsidRPr="0036651E">
        <w:rPr>
          <w:rFonts w:ascii="Georgia" w:hAnsi="Georgia" w:cs="Calibri"/>
          <w:b/>
        </w:rPr>
        <w:t>/2019.-</w:t>
      </w:r>
      <w:r w:rsidRPr="0036651E">
        <w:rPr>
          <w:rFonts w:ascii="Georgia" w:hAnsi="Georgia" w:cs="Calibri"/>
        </w:rPr>
        <w:t xml:space="preserve"> “Se aprueba por unanimidad de votos, el </w:t>
      </w:r>
      <w:r w:rsidRPr="0036651E">
        <w:rPr>
          <w:rFonts w:ascii="Georgia" w:eastAsia="Calibri" w:hAnsi="Georgia" w:cs="Arial"/>
        </w:rPr>
        <w:t>Dictamen que presentan en conjunto las Comisiones Edilicias de Obra Pública, Desarrollo Urbano y Ordenamiento Territorial; y la de Hacienda y Patrimonio Municipal, relativo a la autorización de ejecución de obra pública, consistente en:</w:t>
      </w:r>
    </w:p>
    <w:p w:rsidR="008124D5" w:rsidRPr="0036651E" w:rsidRDefault="008124D5" w:rsidP="008124D5">
      <w:pPr>
        <w:pStyle w:val="Prrafodelista"/>
        <w:autoSpaceDE w:val="0"/>
        <w:autoSpaceDN w:val="0"/>
        <w:adjustRightInd w:val="0"/>
        <w:ind w:left="644"/>
        <w:jc w:val="both"/>
        <w:rPr>
          <w:rFonts w:ascii="Georgia" w:eastAsia="Calibri" w:hAnsi="Georgia" w:cs="Arial"/>
        </w:rPr>
      </w:pPr>
    </w:p>
    <w:p w:rsidR="008124D5" w:rsidRPr="0036651E" w:rsidRDefault="008124D5" w:rsidP="008124D5">
      <w:pPr>
        <w:autoSpaceDE w:val="0"/>
        <w:autoSpaceDN w:val="0"/>
        <w:adjustRightInd w:val="0"/>
        <w:jc w:val="both"/>
        <w:rPr>
          <w:rFonts w:ascii="Georgia" w:eastAsia="Calibri" w:hAnsi="Georgia" w:cs="Arial"/>
        </w:rPr>
      </w:pPr>
      <w:r w:rsidRPr="0036651E">
        <w:rPr>
          <w:rFonts w:ascii="Georgia" w:eastAsia="Calibri" w:hAnsi="Georgia" w:cs="Arial"/>
          <w:b/>
        </w:rPr>
        <w:t>ÚNICO.-</w:t>
      </w:r>
      <w:r w:rsidRPr="0036651E">
        <w:rPr>
          <w:rFonts w:ascii="Georgia" w:eastAsia="Calibri" w:hAnsi="Georgia" w:cs="Arial"/>
        </w:rPr>
        <w:t>Es de autorizarse y se autoriza la Contratación y Ejecución de Obra Pública, Contratación de Servicio Relacionado con la Obra Pública, siendo las siguientes:</w:t>
      </w:r>
    </w:p>
    <w:p w:rsidR="008124D5" w:rsidRPr="00876AD1" w:rsidRDefault="008124D5" w:rsidP="008124D5">
      <w:pPr>
        <w:pStyle w:val="Prrafodelista"/>
        <w:numPr>
          <w:ilvl w:val="0"/>
          <w:numId w:val="13"/>
        </w:numPr>
        <w:jc w:val="both"/>
        <w:rPr>
          <w:rFonts w:asciiTheme="majorHAnsi" w:hAnsiTheme="majorHAnsi" w:cs="Arial"/>
          <w:sz w:val="20"/>
          <w:szCs w:val="18"/>
        </w:rPr>
      </w:pPr>
      <w:r w:rsidRPr="00876AD1">
        <w:rPr>
          <w:rFonts w:asciiTheme="majorHAnsi" w:hAnsiTheme="majorHAnsi" w:cs="Arial"/>
          <w:sz w:val="20"/>
          <w:szCs w:val="18"/>
        </w:rPr>
        <w:t>Autorización de la ejecución de la 3ª. Etapa del Programa “Zacatecas sin Baches” 2019, mismas que se realizaran con recursos propios de acuerdo a la ampliación de recursos por una cantidad de $1´000,000.00 (un millón de pesos 00/100 m.n.) al Programa Municipal de Obra (PMO) 2019, para lo cual se anexa suficiencia presupuestal de la Secretaria de finanzas y Tesorería Municipal.</w:t>
      </w:r>
    </w:p>
    <w:p w:rsidR="008124D5" w:rsidRDefault="008124D5" w:rsidP="008124D5">
      <w:pPr>
        <w:pStyle w:val="Prrafodelista"/>
        <w:ind w:left="641"/>
        <w:rPr>
          <w:rFonts w:asciiTheme="majorHAnsi" w:hAnsiTheme="majorHAnsi" w:cs="Arial"/>
          <w:sz w:val="20"/>
          <w:szCs w:val="18"/>
        </w:rPr>
      </w:pPr>
    </w:p>
    <w:tbl>
      <w:tblPr>
        <w:tblStyle w:val="Tablaconcuadrcula"/>
        <w:tblW w:w="0" w:type="auto"/>
        <w:tblLook w:val="04A0" w:firstRow="1" w:lastRow="0" w:firstColumn="1" w:lastColumn="0" w:noHBand="0" w:noVBand="1"/>
      </w:tblPr>
      <w:tblGrid>
        <w:gridCol w:w="559"/>
        <w:gridCol w:w="4741"/>
        <w:gridCol w:w="1655"/>
        <w:gridCol w:w="420"/>
        <w:gridCol w:w="1679"/>
      </w:tblGrid>
      <w:tr w:rsidR="008124D5" w:rsidRPr="00F369BC" w:rsidTr="00C44A46">
        <w:tc>
          <w:tcPr>
            <w:tcW w:w="562" w:type="dxa"/>
            <w:shd w:val="clear" w:color="auto" w:fill="C00000"/>
          </w:tcPr>
          <w:p w:rsidR="008124D5" w:rsidRPr="00F369BC" w:rsidRDefault="008124D5" w:rsidP="00C44A46">
            <w:pPr>
              <w:jc w:val="center"/>
              <w:rPr>
                <w:rFonts w:asciiTheme="majorHAnsi" w:hAnsiTheme="majorHAnsi" w:cs="Arial"/>
                <w:b/>
                <w:sz w:val="20"/>
                <w:szCs w:val="18"/>
                <w:lang w:val="es-MX"/>
              </w:rPr>
            </w:pPr>
            <w:r w:rsidRPr="00F369BC">
              <w:rPr>
                <w:rFonts w:asciiTheme="majorHAnsi" w:hAnsiTheme="majorHAnsi" w:cs="Arial"/>
                <w:b/>
                <w:sz w:val="20"/>
                <w:szCs w:val="18"/>
                <w:lang w:val="es-MX"/>
              </w:rPr>
              <w:t>No.</w:t>
            </w:r>
          </w:p>
        </w:tc>
        <w:tc>
          <w:tcPr>
            <w:tcW w:w="6663" w:type="dxa"/>
            <w:gridSpan w:val="2"/>
            <w:shd w:val="clear" w:color="auto" w:fill="C00000"/>
          </w:tcPr>
          <w:p w:rsidR="008124D5" w:rsidRPr="00F369BC" w:rsidRDefault="008124D5" w:rsidP="00C44A46">
            <w:pPr>
              <w:jc w:val="center"/>
              <w:rPr>
                <w:rFonts w:asciiTheme="majorHAnsi" w:hAnsiTheme="majorHAnsi" w:cs="Arial"/>
                <w:b/>
                <w:sz w:val="20"/>
                <w:szCs w:val="18"/>
                <w:lang w:val="es-MX"/>
              </w:rPr>
            </w:pPr>
            <w:r w:rsidRPr="00F369BC">
              <w:rPr>
                <w:rFonts w:asciiTheme="majorHAnsi" w:hAnsiTheme="majorHAnsi" w:cs="Arial"/>
                <w:b/>
                <w:sz w:val="20"/>
                <w:szCs w:val="18"/>
                <w:lang w:val="es-MX"/>
              </w:rPr>
              <w:t>Nombre de la Obra</w:t>
            </w:r>
          </w:p>
        </w:tc>
        <w:tc>
          <w:tcPr>
            <w:tcW w:w="2125" w:type="dxa"/>
            <w:gridSpan w:val="2"/>
            <w:shd w:val="clear" w:color="auto" w:fill="C00000"/>
          </w:tcPr>
          <w:p w:rsidR="008124D5" w:rsidRPr="00F369BC" w:rsidRDefault="008124D5" w:rsidP="00C44A46">
            <w:pPr>
              <w:jc w:val="center"/>
              <w:rPr>
                <w:rFonts w:asciiTheme="majorHAnsi" w:hAnsiTheme="majorHAnsi" w:cs="Arial"/>
                <w:b/>
                <w:sz w:val="20"/>
                <w:szCs w:val="18"/>
                <w:lang w:val="es-MX"/>
              </w:rPr>
            </w:pPr>
            <w:r w:rsidRPr="00F369BC">
              <w:rPr>
                <w:rFonts w:asciiTheme="majorHAnsi" w:hAnsiTheme="majorHAnsi" w:cs="Arial"/>
                <w:b/>
                <w:sz w:val="20"/>
                <w:szCs w:val="18"/>
                <w:lang w:val="es-MX"/>
              </w:rPr>
              <w:t>Monto ($)</w:t>
            </w:r>
          </w:p>
        </w:tc>
      </w:tr>
      <w:tr w:rsidR="008124D5" w:rsidRPr="00F369BC" w:rsidTr="00C44A46">
        <w:tc>
          <w:tcPr>
            <w:tcW w:w="562" w:type="dxa"/>
          </w:tcPr>
          <w:p w:rsidR="008124D5" w:rsidRPr="005D0FEF" w:rsidRDefault="008124D5" w:rsidP="00C44A46">
            <w:pPr>
              <w:rPr>
                <w:rFonts w:asciiTheme="majorHAnsi" w:hAnsiTheme="majorHAnsi" w:cs="Arial"/>
                <w:b/>
                <w:sz w:val="20"/>
                <w:szCs w:val="18"/>
                <w:lang w:val="es-MX"/>
              </w:rPr>
            </w:pPr>
            <w:r w:rsidRPr="005D0FEF">
              <w:rPr>
                <w:rFonts w:asciiTheme="majorHAnsi" w:hAnsiTheme="majorHAnsi" w:cs="Arial"/>
                <w:b/>
                <w:sz w:val="20"/>
                <w:szCs w:val="18"/>
                <w:lang w:val="es-MX"/>
              </w:rPr>
              <w:t>5.1</w:t>
            </w:r>
          </w:p>
        </w:tc>
        <w:tc>
          <w:tcPr>
            <w:tcW w:w="6663" w:type="dxa"/>
            <w:gridSpan w:val="2"/>
          </w:tcPr>
          <w:p w:rsidR="008124D5" w:rsidRPr="00F369BC" w:rsidRDefault="008124D5" w:rsidP="00C44A46">
            <w:pPr>
              <w:rPr>
                <w:rFonts w:asciiTheme="majorHAnsi" w:hAnsiTheme="majorHAnsi" w:cs="Arial"/>
                <w:sz w:val="20"/>
                <w:szCs w:val="18"/>
                <w:lang w:val="es-MX"/>
              </w:rPr>
            </w:pPr>
            <w:r w:rsidRPr="00F369BC">
              <w:rPr>
                <w:rFonts w:asciiTheme="majorHAnsi" w:hAnsiTheme="majorHAnsi" w:cs="Arial"/>
                <w:sz w:val="20"/>
                <w:szCs w:val="18"/>
                <w:lang w:val="es-MX"/>
              </w:rPr>
              <w:t>Bac</w:t>
            </w:r>
            <w:r>
              <w:rPr>
                <w:rFonts w:asciiTheme="majorHAnsi" w:hAnsiTheme="majorHAnsi" w:cs="Arial"/>
                <w:sz w:val="20"/>
                <w:szCs w:val="18"/>
                <w:lang w:val="es-MX"/>
              </w:rPr>
              <w:t>heo a Base</w:t>
            </w:r>
            <w:r w:rsidRPr="00F369BC">
              <w:rPr>
                <w:rFonts w:asciiTheme="majorHAnsi" w:hAnsiTheme="majorHAnsi" w:cs="Arial"/>
                <w:sz w:val="20"/>
                <w:szCs w:val="18"/>
                <w:lang w:val="es-MX"/>
              </w:rPr>
              <w:t xml:space="preserve"> de </w:t>
            </w:r>
            <w:r>
              <w:rPr>
                <w:rFonts w:asciiTheme="majorHAnsi" w:hAnsiTheme="majorHAnsi" w:cs="Arial"/>
                <w:sz w:val="20"/>
                <w:szCs w:val="18"/>
                <w:lang w:val="es-MX"/>
              </w:rPr>
              <w:t>Piso de C</w:t>
            </w:r>
            <w:r w:rsidRPr="00F369BC">
              <w:rPr>
                <w:rFonts w:asciiTheme="majorHAnsi" w:hAnsiTheme="majorHAnsi" w:cs="Arial"/>
                <w:sz w:val="20"/>
                <w:szCs w:val="18"/>
                <w:lang w:val="es-MX"/>
              </w:rPr>
              <w:t xml:space="preserve">oncreto </w:t>
            </w:r>
            <w:r>
              <w:rPr>
                <w:rFonts w:asciiTheme="majorHAnsi" w:hAnsiTheme="majorHAnsi" w:cs="Arial"/>
                <w:sz w:val="20"/>
                <w:szCs w:val="18"/>
                <w:lang w:val="es-MX"/>
              </w:rPr>
              <w:t>H</w:t>
            </w:r>
            <w:r w:rsidRPr="00F369BC">
              <w:rPr>
                <w:rFonts w:asciiTheme="majorHAnsi" w:hAnsiTheme="majorHAnsi" w:cs="Arial"/>
                <w:sz w:val="20"/>
                <w:szCs w:val="18"/>
                <w:lang w:val="es-MX"/>
              </w:rPr>
              <w:t>idráulico</w:t>
            </w:r>
            <w:r>
              <w:rPr>
                <w:rFonts w:asciiTheme="majorHAnsi" w:hAnsiTheme="majorHAnsi" w:cs="Arial"/>
                <w:sz w:val="20"/>
                <w:szCs w:val="18"/>
                <w:lang w:val="es-MX"/>
              </w:rPr>
              <w:t xml:space="preserve"> Tercera Etapa del Programa “Zacatecas sin Baches”</w:t>
            </w:r>
          </w:p>
        </w:tc>
        <w:tc>
          <w:tcPr>
            <w:tcW w:w="425" w:type="dxa"/>
          </w:tcPr>
          <w:p w:rsidR="008124D5" w:rsidRPr="00F369BC" w:rsidRDefault="008124D5" w:rsidP="00C44A46">
            <w:pPr>
              <w:rPr>
                <w:rFonts w:asciiTheme="majorHAnsi" w:hAnsiTheme="majorHAnsi" w:cs="Arial"/>
                <w:sz w:val="20"/>
                <w:szCs w:val="18"/>
                <w:lang w:val="es-MX"/>
              </w:rPr>
            </w:pPr>
            <w:r>
              <w:rPr>
                <w:rFonts w:asciiTheme="majorHAnsi" w:hAnsiTheme="majorHAnsi" w:cs="Arial"/>
                <w:sz w:val="20"/>
                <w:szCs w:val="18"/>
                <w:lang w:val="es-MX"/>
              </w:rPr>
              <w:t>$</w:t>
            </w:r>
          </w:p>
        </w:tc>
        <w:tc>
          <w:tcPr>
            <w:tcW w:w="1700" w:type="dxa"/>
          </w:tcPr>
          <w:p w:rsidR="008124D5" w:rsidRPr="00F369BC" w:rsidRDefault="008124D5" w:rsidP="00C44A46">
            <w:pPr>
              <w:jc w:val="right"/>
              <w:rPr>
                <w:rFonts w:asciiTheme="majorHAnsi" w:hAnsiTheme="majorHAnsi" w:cs="Arial"/>
                <w:sz w:val="20"/>
                <w:szCs w:val="18"/>
                <w:lang w:val="es-MX"/>
              </w:rPr>
            </w:pPr>
            <w:r>
              <w:rPr>
                <w:rFonts w:asciiTheme="majorHAnsi" w:hAnsiTheme="majorHAnsi" w:cs="Arial"/>
                <w:sz w:val="20"/>
                <w:szCs w:val="18"/>
                <w:lang w:val="es-MX"/>
              </w:rPr>
              <w:t>255,145.27</w:t>
            </w:r>
          </w:p>
        </w:tc>
      </w:tr>
      <w:tr w:rsidR="008124D5" w:rsidRPr="00F369BC" w:rsidTr="00C44A46">
        <w:tc>
          <w:tcPr>
            <w:tcW w:w="562" w:type="dxa"/>
          </w:tcPr>
          <w:p w:rsidR="008124D5" w:rsidRPr="005D0FEF" w:rsidRDefault="008124D5" w:rsidP="00C44A46">
            <w:pPr>
              <w:rPr>
                <w:rFonts w:asciiTheme="majorHAnsi" w:hAnsiTheme="majorHAnsi" w:cs="Arial"/>
                <w:b/>
                <w:sz w:val="20"/>
                <w:szCs w:val="18"/>
                <w:lang w:val="es-MX"/>
              </w:rPr>
            </w:pPr>
            <w:r w:rsidRPr="005D0FEF">
              <w:rPr>
                <w:rFonts w:asciiTheme="majorHAnsi" w:hAnsiTheme="majorHAnsi" w:cs="Arial"/>
                <w:b/>
                <w:sz w:val="20"/>
                <w:szCs w:val="18"/>
                <w:lang w:val="es-MX"/>
              </w:rPr>
              <w:t>5.2</w:t>
            </w:r>
          </w:p>
        </w:tc>
        <w:tc>
          <w:tcPr>
            <w:tcW w:w="6663" w:type="dxa"/>
            <w:gridSpan w:val="2"/>
          </w:tcPr>
          <w:p w:rsidR="008124D5" w:rsidRPr="00F369BC" w:rsidRDefault="008124D5" w:rsidP="00C44A46">
            <w:pPr>
              <w:rPr>
                <w:rFonts w:asciiTheme="majorHAnsi" w:hAnsiTheme="majorHAnsi" w:cs="Arial"/>
                <w:sz w:val="20"/>
                <w:szCs w:val="18"/>
                <w:lang w:val="es-MX"/>
              </w:rPr>
            </w:pPr>
            <w:r w:rsidRPr="00BA0308">
              <w:rPr>
                <w:rFonts w:asciiTheme="majorHAnsi" w:hAnsiTheme="majorHAnsi" w:cs="Arial"/>
                <w:sz w:val="20"/>
                <w:szCs w:val="18"/>
                <w:lang w:val="es-MX"/>
              </w:rPr>
              <w:t xml:space="preserve">Bacheo a Base de Piso de Concreto </w:t>
            </w:r>
            <w:r>
              <w:rPr>
                <w:rFonts w:asciiTheme="majorHAnsi" w:hAnsiTheme="majorHAnsi" w:cs="Arial"/>
                <w:sz w:val="20"/>
                <w:szCs w:val="18"/>
                <w:lang w:val="es-MX"/>
              </w:rPr>
              <w:t xml:space="preserve">Asfaltico </w:t>
            </w:r>
            <w:r w:rsidRPr="00BA0308">
              <w:rPr>
                <w:rFonts w:asciiTheme="majorHAnsi" w:hAnsiTheme="majorHAnsi" w:cs="Arial"/>
                <w:sz w:val="20"/>
                <w:szCs w:val="18"/>
                <w:lang w:val="es-MX"/>
              </w:rPr>
              <w:t>Tercera Etapa del Programa “Zacatecas sin Baches”</w:t>
            </w:r>
          </w:p>
        </w:tc>
        <w:tc>
          <w:tcPr>
            <w:tcW w:w="425" w:type="dxa"/>
          </w:tcPr>
          <w:p w:rsidR="008124D5" w:rsidRPr="00F369BC" w:rsidRDefault="008124D5" w:rsidP="00C44A46">
            <w:pPr>
              <w:rPr>
                <w:rFonts w:asciiTheme="majorHAnsi" w:hAnsiTheme="majorHAnsi" w:cs="Arial"/>
                <w:sz w:val="20"/>
                <w:szCs w:val="18"/>
                <w:lang w:val="es-MX"/>
              </w:rPr>
            </w:pPr>
            <w:r>
              <w:rPr>
                <w:rFonts w:asciiTheme="majorHAnsi" w:hAnsiTheme="majorHAnsi" w:cs="Arial"/>
                <w:sz w:val="20"/>
                <w:szCs w:val="18"/>
                <w:lang w:val="es-MX"/>
              </w:rPr>
              <w:t>$</w:t>
            </w:r>
          </w:p>
        </w:tc>
        <w:tc>
          <w:tcPr>
            <w:tcW w:w="1700" w:type="dxa"/>
          </w:tcPr>
          <w:p w:rsidR="008124D5" w:rsidRPr="00F369BC" w:rsidRDefault="008124D5" w:rsidP="00C44A46">
            <w:pPr>
              <w:jc w:val="right"/>
              <w:rPr>
                <w:rFonts w:asciiTheme="majorHAnsi" w:hAnsiTheme="majorHAnsi" w:cs="Arial"/>
                <w:sz w:val="20"/>
                <w:szCs w:val="18"/>
                <w:lang w:val="es-MX"/>
              </w:rPr>
            </w:pPr>
            <w:r>
              <w:rPr>
                <w:rFonts w:asciiTheme="majorHAnsi" w:hAnsiTheme="majorHAnsi" w:cs="Arial"/>
                <w:sz w:val="20"/>
                <w:szCs w:val="18"/>
                <w:lang w:val="es-MX"/>
              </w:rPr>
              <w:t>63,134.32</w:t>
            </w:r>
          </w:p>
        </w:tc>
      </w:tr>
      <w:tr w:rsidR="008124D5" w:rsidRPr="00F369BC" w:rsidTr="00C44A46">
        <w:tc>
          <w:tcPr>
            <w:tcW w:w="562" w:type="dxa"/>
          </w:tcPr>
          <w:p w:rsidR="008124D5" w:rsidRPr="005D0FEF" w:rsidRDefault="008124D5" w:rsidP="00C44A46">
            <w:pPr>
              <w:rPr>
                <w:rFonts w:asciiTheme="majorHAnsi" w:hAnsiTheme="majorHAnsi" w:cs="Arial"/>
                <w:b/>
                <w:sz w:val="20"/>
                <w:szCs w:val="18"/>
                <w:lang w:val="es-MX"/>
              </w:rPr>
            </w:pPr>
            <w:r w:rsidRPr="005D0FEF">
              <w:rPr>
                <w:rFonts w:asciiTheme="majorHAnsi" w:hAnsiTheme="majorHAnsi" w:cs="Arial"/>
                <w:b/>
                <w:sz w:val="20"/>
                <w:szCs w:val="18"/>
                <w:lang w:val="es-MX"/>
              </w:rPr>
              <w:t>5.2</w:t>
            </w:r>
          </w:p>
        </w:tc>
        <w:tc>
          <w:tcPr>
            <w:tcW w:w="6663" w:type="dxa"/>
            <w:gridSpan w:val="2"/>
          </w:tcPr>
          <w:p w:rsidR="008124D5" w:rsidRPr="00F369BC" w:rsidRDefault="008124D5" w:rsidP="00C44A46">
            <w:pPr>
              <w:rPr>
                <w:rFonts w:asciiTheme="majorHAnsi" w:hAnsiTheme="majorHAnsi" w:cs="Arial"/>
                <w:sz w:val="20"/>
                <w:szCs w:val="18"/>
                <w:lang w:val="es-MX"/>
              </w:rPr>
            </w:pPr>
            <w:r w:rsidRPr="00BA0308">
              <w:rPr>
                <w:rFonts w:asciiTheme="majorHAnsi" w:hAnsiTheme="majorHAnsi" w:cs="Arial"/>
                <w:sz w:val="20"/>
                <w:szCs w:val="18"/>
                <w:lang w:val="es-MX"/>
              </w:rPr>
              <w:t xml:space="preserve">Bacheo a Base de Piso de </w:t>
            </w:r>
            <w:r>
              <w:rPr>
                <w:rFonts w:asciiTheme="majorHAnsi" w:hAnsiTheme="majorHAnsi" w:cs="Arial"/>
                <w:sz w:val="20"/>
                <w:szCs w:val="18"/>
                <w:lang w:val="es-MX"/>
              </w:rPr>
              <w:t>Adoquín Regular</w:t>
            </w:r>
            <w:r w:rsidRPr="00BA0308">
              <w:rPr>
                <w:rFonts w:asciiTheme="majorHAnsi" w:hAnsiTheme="majorHAnsi" w:cs="Arial"/>
                <w:sz w:val="20"/>
                <w:szCs w:val="18"/>
                <w:lang w:val="es-MX"/>
              </w:rPr>
              <w:t xml:space="preserve"> Tercera Etapa del Programa “Zacatecas sin Baches”</w:t>
            </w:r>
          </w:p>
        </w:tc>
        <w:tc>
          <w:tcPr>
            <w:tcW w:w="425" w:type="dxa"/>
          </w:tcPr>
          <w:p w:rsidR="008124D5" w:rsidRPr="00F369BC" w:rsidRDefault="008124D5" w:rsidP="00C44A46">
            <w:pPr>
              <w:rPr>
                <w:rFonts w:asciiTheme="majorHAnsi" w:hAnsiTheme="majorHAnsi" w:cs="Arial"/>
                <w:sz w:val="20"/>
                <w:szCs w:val="18"/>
                <w:lang w:val="es-MX"/>
              </w:rPr>
            </w:pPr>
            <w:r>
              <w:rPr>
                <w:rFonts w:asciiTheme="majorHAnsi" w:hAnsiTheme="majorHAnsi" w:cs="Arial"/>
                <w:sz w:val="20"/>
                <w:szCs w:val="18"/>
                <w:lang w:val="es-MX"/>
              </w:rPr>
              <w:t>$</w:t>
            </w:r>
          </w:p>
        </w:tc>
        <w:tc>
          <w:tcPr>
            <w:tcW w:w="1700" w:type="dxa"/>
          </w:tcPr>
          <w:p w:rsidR="008124D5" w:rsidRPr="00F369BC" w:rsidRDefault="008124D5" w:rsidP="00C44A46">
            <w:pPr>
              <w:jc w:val="right"/>
              <w:rPr>
                <w:rFonts w:asciiTheme="majorHAnsi" w:hAnsiTheme="majorHAnsi" w:cs="Arial"/>
                <w:sz w:val="20"/>
                <w:szCs w:val="18"/>
                <w:lang w:val="es-MX"/>
              </w:rPr>
            </w:pPr>
            <w:r>
              <w:rPr>
                <w:rFonts w:asciiTheme="majorHAnsi" w:hAnsiTheme="majorHAnsi" w:cs="Arial"/>
                <w:sz w:val="20"/>
                <w:szCs w:val="18"/>
                <w:lang w:val="es-MX"/>
              </w:rPr>
              <w:t>216,417.46</w:t>
            </w:r>
          </w:p>
        </w:tc>
      </w:tr>
      <w:tr w:rsidR="008124D5" w:rsidRPr="00F369BC" w:rsidTr="00C44A46">
        <w:tc>
          <w:tcPr>
            <w:tcW w:w="562" w:type="dxa"/>
          </w:tcPr>
          <w:p w:rsidR="008124D5" w:rsidRPr="005D0FEF" w:rsidRDefault="008124D5" w:rsidP="00C44A46">
            <w:pPr>
              <w:rPr>
                <w:rFonts w:asciiTheme="majorHAnsi" w:hAnsiTheme="majorHAnsi" w:cs="Arial"/>
                <w:b/>
                <w:sz w:val="20"/>
                <w:szCs w:val="18"/>
                <w:lang w:val="es-MX"/>
              </w:rPr>
            </w:pPr>
            <w:r w:rsidRPr="005D0FEF">
              <w:rPr>
                <w:rFonts w:asciiTheme="majorHAnsi" w:hAnsiTheme="majorHAnsi" w:cs="Arial"/>
                <w:b/>
                <w:sz w:val="20"/>
                <w:szCs w:val="18"/>
                <w:lang w:val="es-MX"/>
              </w:rPr>
              <w:t>5.4</w:t>
            </w:r>
          </w:p>
        </w:tc>
        <w:tc>
          <w:tcPr>
            <w:tcW w:w="6663" w:type="dxa"/>
            <w:gridSpan w:val="2"/>
          </w:tcPr>
          <w:p w:rsidR="008124D5" w:rsidRPr="00F369BC" w:rsidRDefault="008124D5" w:rsidP="00C44A46">
            <w:pPr>
              <w:rPr>
                <w:rFonts w:asciiTheme="majorHAnsi" w:hAnsiTheme="majorHAnsi" w:cs="Arial"/>
                <w:sz w:val="20"/>
                <w:szCs w:val="18"/>
                <w:lang w:val="es-MX"/>
              </w:rPr>
            </w:pPr>
            <w:r w:rsidRPr="00BA0308">
              <w:rPr>
                <w:rFonts w:asciiTheme="majorHAnsi" w:hAnsiTheme="majorHAnsi" w:cs="Arial"/>
                <w:sz w:val="20"/>
                <w:szCs w:val="18"/>
                <w:lang w:val="es-MX"/>
              </w:rPr>
              <w:t xml:space="preserve">Bacheo a Base de Piso de </w:t>
            </w:r>
            <w:r>
              <w:rPr>
                <w:rFonts w:asciiTheme="majorHAnsi" w:hAnsiTheme="majorHAnsi" w:cs="Arial"/>
                <w:sz w:val="20"/>
                <w:szCs w:val="18"/>
                <w:lang w:val="es-MX"/>
              </w:rPr>
              <w:t>Adoquín Irregular</w:t>
            </w:r>
            <w:r w:rsidRPr="00BA0308">
              <w:rPr>
                <w:rFonts w:asciiTheme="majorHAnsi" w:hAnsiTheme="majorHAnsi" w:cs="Arial"/>
                <w:sz w:val="20"/>
                <w:szCs w:val="18"/>
                <w:lang w:val="es-MX"/>
              </w:rPr>
              <w:t xml:space="preserve"> Tercera Etapa del Programa “Zacatecas sin Baches”</w:t>
            </w:r>
          </w:p>
        </w:tc>
        <w:tc>
          <w:tcPr>
            <w:tcW w:w="425" w:type="dxa"/>
          </w:tcPr>
          <w:p w:rsidR="008124D5" w:rsidRPr="00F369BC" w:rsidRDefault="008124D5" w:rsidP="00C44A46">
            <w:pPr>
              <w:rPr>
                <w:rFonts w:asciiTheme="majorHAnsi" w:hAnsiTheme="majorHAnsi" w:cs="Arial"/>
                <w:sz w:val="20"/>
                <w:szCs w:val="18"/>
                <w:lang w:val="es-MX"/>
              </w:rPr>
            </w:pPr>
            <w:r>
              <w:rPr>
                <w:rFonts w:asciiTheme="majorHAnsi" w:hAnsiTheme="majorHAnsi" w:cs="Arial"/>
                <w:sz w:val="20"/>
                <w:szCs w:val="18"/>
                <w:lang w:val="es-MX"/>
              </w:rPr>
              <w:t>$</w:t>
            </w:r>
          </w:p>
        </w:tc>
        <w:tc>
          <w:tcPr>
            <w:tcW w:w="1700" w:type="dxa"/>
          </w:tcPr>
          <w:p w:rsidR="008124D5" w:rsidRPr="00F369BC" w:rsidRDefault="008124D5" w:rsidP="00C44A46">
            <w:pPr>
              <w:jc w:val="right"/>
              <w:rPr>
                <w:rFonts w:asciiTheme="majorHAnsi" w:hAnsiTheme="majorHAnsi" w:cs="Arial"/>
                <w:sz w:val="20"/>
                <w:szCs w:val="18"/>
                <w:lang w:val="es-MX"/>
              </w:rPr>
            </w:pPr>
            <w:r>
              <w:rPr>
                <w:rFonts w:asciiTheme="majorHAnsi" w:hAnsiTheme="majorHAnsi" w:cs="Arial"/>
                <w:sz w:val="20"/>
                <w:szCs w:val="18"/>
                <w:lang w:val="es-MX"/>
              </w:rPr>
              <w:t>465,301.74</w:t>
            </w:r>
          </w:p>
        </w:tc>
      </w:tr>
      <w:tr w:rsidR="008124D5" w:rsidRPr="00F369BC" w:rsidTr="00C44A46">
        <w:tc>
          <w:tcPr>
            <w:tcW w:w="562" w:type="dxa"/>
            <w:tcBorders>
              <w:left w:val="nil"/>
              <w:bottom w:val="nil"/>
              <w:right w:val="nil"/>
            </w:tcBorders>
          </w:tcPr>
          <w:p w:rsidR="008124D5" w:rsidRPr="00F369BC" w:rsidRDefault="008124D5" w:rsidP="00C44A46">
            <w:pPr>
              <w:rPr>
                <w:rFonts w:asciiTheme="majorHAnsi" w:hAnsiTheme="majorHAnsi" w:cs="Arial"/>
                <w:sz w:val="20"/>
                <w:szCs w:val="18"/>
                <w:lang w:val="es-MX"/>
              </w:rPr>
            </w:pPr>
          </w:p>
        </w:tc>
        <w:tc>
          <w:tcPr>
            <w:tcW w:w="4962" w:type="dxa"/>
            <w:tcBorders>
              <w:left w:val="nil"/>
              <w:bottom w:val="nil"/>
            </w:tcBorders>
          </w:tcPr>
          <w:p w:rsidR="008124D5" w:rsidRPr="00F369BC" w:rsidRDefault="008124D5" w:rsidP="00C44A46">
            <w:pPr>
              <w:rPr>
                <w:rFonts w:asciiTheme="majorHAnsi" w:hAnsiTheme="majorHAnsi" w:cs="Arial"/>
                <w:sz w:val="20"/>
                <w:szCs w:val="18"/>
                <w:lang w:val="es-MX"/>
              </w:rPr>
            </w:pPr>
          </w:p>
        </w:tc>
        <w:tc>
          <w:tcPr>
            <w:tcW w:w="1701" w:type="dxa"/>
            <w:shd w:val="clear" w:color="auto" w:fill="C00000"/>
          </w:tcPr>
          <w:p w:rsidR="008124D5" w:rsidRPr="001D6D53" w:rsidRDefault="008124D5" w:rsidP="00C44A46">
            <w:pPr>
              <w:jc w:val="center"/>
              <w:rPr>
                <w:rFonts w:asciiTheme="majorHAnsi" w:hAnsiTheme="majorHAnsi" w:cs="Arial"/>
                <w:b/>
                <w:sz w:val="20"/>
                <w:szCs w:val="18"/>
                <w:lang w:val="es-MX"/>
              </w:rPr>
            </w:pPr>
            <w:r w:rsidRPr="001D6D53">
              <w:rPr>
                <w:rFonts w:asciiTheme="majorHAnsi" w:hAnsiTheme="majorHAnsi" w:cs="Arial"/>
                <w:b/>
                <w:sz w:val="20"/>
                <w:szCs w:val="18"/>
                <w:lang w:val="es-MX"/>
              </w:rPr>
              <w:t>Total</w:t>
            </w:r>
          </w:p>
        </w:tc>
        <w:tc>
          <w:tcPr>
            <w:tcW w:w="425" w:type="dxa"/>
            <w:shd w:val="clear" w:color="auto" w:fill="C00000"/>
          </w:tcPr>
          <w:p w:rsidR="008124D5" w:rsidRPr="001D6D53" w:rsidRDefault="008124D5" w:rsidP="00C44A46">
            <w:pPr>
              <w:rPr>
                <w:rFonts w:asciiTheme="majorHAnsi" w:hAnsiTheme="majorHAnsi" w:cs="Arial"/>
                <w:b/>
                <w:sz w:val="20"/>
                <w:szCs w:val="18"/>
                <w:lang w:val="es-MX"/>
              </w:rPr>
            </w:pPr>
            <w:r w:rsidRPr="001D6D53">
              <w:rPr>
                <w:rFonts w:asciiTheme="majorHAnsi" w:hAnsiTheme="majorHAnsi" w:cs="Arial"/>
                <w:b/>
                <w:sz w:val="20"/>
                <w:szCs w:val="18"/>
                <w:lang w:val="es-MX"/>
              </w:rPr>
              <w:t>$</w:t>
            </w:r>
          </w:p>
        </w:tc>
        <w:tc>
          <w:tcPr>
            <w:tcW w:w="1700" w:type="dxa"/>
            <w:shd w:val="clear" w:color="auto" w:fill="C00000"/>
          </w:tcPr>
          <w:p w:rsidR="008124D5" w:rsidRPr="001D6D53" w:rsidRDefault="008124D5" w:rsidP="00C44A46">
            <w:pPr>
              <w:jc w:val="right"/>
              <w:rPr>
                <w:rFonts w:asciiTheme="majorHAnsi" w:hAnsiTheme="majorHAnsi" w:cs="Arial"/>
                <w:b/>
                <w:sz w:val="20"/>
                <w:szCs w:val="18"/>
                <w:lang w:val="es-MX"/>
              </w:rPr>
            </w:pPr>
            <w:r>
              <w:rPr>
                <w:rFonts w:asciiTheme="majorHAnsi" w:hAnsiTheme="majorHAnsi" w:cs="Arial"/>
                <w:b/>
                <w:sz w:val="20"/>
                <w:szCs w:val="18"/>
                <w:lang w:val="es-MX"/>
              </w:rPr>
              <w:t>999,998.79</w:t>
            </w:r>
          </w:p>
        </w:tc>
      </w:tr>
    </w:tbl>
    <w:p w:rsidR="008124D5" w:rsidRDefault="008124D5" w:rsidP="008124D5">
      <w:pPr>
        <w:rPr>
          <w:rFonts w:asciiTheme="majorHAnsi" w:hAnsiTheme="majorHAnsi" w:cs="Arial"/>
          <w:sz w:val="20"/>
          <w:szCs w:val="18"/>
        </w:rPr>
      </w:pPr>
    </w:p>
    <w:p w:rsidR="008124D5" w:rsidRPr="0036651E" w:rsidRDefault="008124D5" w:rsidP="008124D5">
      <w:pPr>
        <w:autoSpaceDE w:val="0"/>
        <w:autoSpaceDN w:val="0"/>
        <w:adjustRightInd w:val="0"/>
        <w:jc w:val="both"/>
        <w:rPr>
          <w:rFonts w:ascii="Georgia" w:eastAsia="Calibri" w:hAnsi="Georgia" w:cs="Arial"/>
        </w:rPr>
      </w:pPr>
      <w:r w:rsidRPr="0036651E">
        <w:rPr>
          <w:rFonts w:ascii="Georgia" w:hAnsi="Georgia"/>
          <w:b/>
        </w:rPr>
        <w:t>AHAZ</w:t>
      </w:r>
      <w:r w:rsidRPr="0036651E">
        <w:rPr>
          <w:rFonts w:ascii="Georgia" w:hAnsi="Georgia" w:cs="Calibri"/>
          <w:b/>
        </w:rPr>
        <w:t>/</w:t>
      </w:r>
      <w:r>
        <w:rPr>
          <w:rFonts w:ascii="Georgia" w:hAnsi="Georgia" w:cs="Calibri"/>
          <w:b/>
        </w:rPr>
        <w:t>274</w:t>
      </w:r>
      <w:r w:rsidRPr="0036651E">
        <w:rPr>
          <w:rFonts w:ascii="Georgia" w:hAnsi="Georgia" w:cs="Calibri"/>
          <w:b/>
        </w:rPr>
        <w:t>/2019.-</w:t>
      </w:r>
      <w:r w:rsidRPr="0036651E">
        <w:rPr>
          <w:rFonts w:ascii="Georgia" w:hAnsi="Georgia" w:cs="Calibri"/>
        </w:rPr>
        <w:t xml:space="preserve"> “Se aprueba por unanimidad de votos, el </w:t>
      </w:r>
      <w:r w:rsidRPr="0036651E">
        <w:rPr>
          <w:rFonts w:ascii="Georgia" w:eastAsia="Calibri" w:hAnsi="Georgia" w:cs="Arial"/>
        </w:rPr>
        <w:t xml:space="preserve">Dictamen que presentan en conjunto las Comisiones Edilicias de Obra Pública, Desarrollo Urbano </w:t>
      </w:r>
      <w:r w:rsidRPr="0036651E">
        <w:rPr>
          <w:rFonts w:ascii="Georgia" w:eastAsia="Calibri" w:hAnsi="Georgia" w:cs="Arial"/>
        </w:rPr>
        <w:lastRenderedPageBreak/>
        <w:t>y Ordenamiento Territorial; y la de Hacienda y Patrimonio Municipal, relativo a la autorización de ejecución de obra pública, consistente en:</w:t>
      </w:r>
    </w:p>
    <w:p w:rsidR="008124D5" w:rsidRPr="0036651E" w:rsidRDefault="008124D5" w:rsidP="008124D5">
      <w:pPr>
        <w:pStyle w:val="Prrafodelista"/>
        <w:autoSpaceDE w:val="0"/>
        <w:autoSpaceDN w:val="0"/>
        <w:adjustRightInd w:val="0"/>
        <w:ind w:left="644"/>
        <w:jc w:val="both"/>
        <w:rPr>
          <w:rFonts w:ascii="Georgia" w:eastAsia="Calibri" w:hAnsi="Georgia" w:cs="Arial"/>
        </w:rPr>
      </w:pPr>
    </w:p>
    <w:p w:rsidR="008124D5" w:rsidRDefault="008124D5" w:rsidP="008124D5">
      <w:pPr>
        <w:autoSpaceDE w:val="0"/>
        <w:autoSpaceDN w:val="0"/>
        <w:adjustRightInd w:val="0"/>
        <w:jc w:val="both"/>
        <w:rPr>
          <w:rFonts w:ascii="Georgia" w:eastAsia="Calibri" w:hAnsi="Georgia" w:cs="Arial"/>
        </w:rPr>
      </w:pPr>
      <w:r w:rsidRPr="0036651E">
        <w:rPr>
          <w:rFonts w:ascii="Georgia" w:eastAsia="Calibri" w:hAnsi="Georgia" w:cs="Arial"/>
          <w:b/>
        </w:rPr>
        <w:t>ÚNICO.-</w:t>
      </w:r>
      <w:r w:rsidRPr="0036651E">
        <w:rPr>
          <w:rFonts w:ascii="Georgia" w:eastAsia="Calibri" w:hAnsi="Georgia" w:cs="Arial"/>
        </w:rPr>
        <w:t>Es de autorizarse y se autoriza la Contratación y Ejecución de Obra Pública, Contratación de Servicio Relacionado con la Obra Pública, siendo las siguientes:</w:t>
      </w:r>
    </w:p>
    <w:p w:rsidR="008124D5" w:rsidRDefault="008124D5" w:rsidP="008124D5">
      <w:pPr>
        <w:autoSpaceDE w:val="0"/>
        <w:autoSpaceDN w:val="0"/>
        <w:adjustRightInd w:val="0"/>
        <w:jc w:val="both"/>
        <w:rPr>
          <w:rFonts w:ascii="Georgia" w:eastAsia="Calibri" w:hAnsi="Georgia" w:cs="Arial"/>
        </w:rPr>
      </w:pPr>
    </w:p>
    <w:p w:rsidR="008124D5" w:rsidRPr="00ED78C1" w:rsidRDefault="008124D5" w:rsidP="008124D5">
      <w:pPr>
        <w:pStyle w:val="Prrafodelista"/>
        <w:numPr>
          <w:ilvl w:val="0"/>
          <w:numId w:val="13"/>
        </w:numPr>
        <w:jc w:val="both"/>
        <w:rPr>
          <w:rFonts w:asciiTheme="majorHAnsi" w:hAnsiTheme="majorHAnsi" w:cs="Arial"/>
          <w:sz w:val="20"/>
          <w:szCs w:val="18"/>
        </w:rPr>
      </w:pPr>
      <w:r w:rsidRPr="00ED78C1">
        <w:rPr>
          <w:rFonts w:asciiTheme="majorHAnsi" w:hAnsiTheme="majorHAnsi" w:cs="Arial"/>
          <w:sz w:val="20"/>
          <w:szCs w:val="18"/>
        </w:rPr>
        <w:t xml:space="preserve">Autorización de la construcción de la Obra </w:t>
      </w:r>
      <w:r w:rsidRPr="00ED78C1">
        <w:rPr>
          <w:rFonts w:asciiTheme="majorHAnsi" w:hAnsiTheme="majorHAnsi" w:cs="Arial"/>
          <w:b/>
          <w:sz w:val="20"/>
          <w:szCs w:val="18"/>
        </w:rPr>
        <w:t>“Aula Didáctica en Escuela Primaria Club de Leones Ubicada en Avenida 5 Señores, Zacatecas, Zac.”</w:t>
      </w:r>
      <w:r w:rsidRPr="00ED78C1">
        <w:rPr>
          <w:rFonts w:asciiTheme="majorHAnsi" w:hAnsiTheme="majorHAnsi" w:cs="Arial"/>
          <w:sz w:val="20"/>
          <w:szCs w:val="18"/>
        </w:rPr>
        <w:t xml:space="preserve"> en la cual el Municipio Ejecutara los trabajos, pero solo Pagara la Mano de Obra, ya que la Secretaria de Educación aportara los Insumos de dicha Aula y los Padres de Familia otorgaran los materiales pétreos de la región (piedra, grava y arena). La distribución financiera es la siguiente:</w:t>
      </w:r>
    </w:p>
    <w:p w:rsidR="008124D5" w:rsidRDefault="008124D5" w:rsidP="008124D5">
      <w:pPr>
        <w:rPr>
          <w:rFonts w:asciiTheme="majorHAnsi" w:hAnsiTheme="majorHAnsi" w:cs="Arial"/>
          <w:sz w:val="20"/>
          <w:szCs w:val="18"/>
        </w:rPr>
      </w:pPr>
    </w:p>
    <w:tbl>
      <w:tblPr>
        <w:tblStyle w:val="Tablaconcuadrcula"/>
        <w:tblW w:w="0" w:type="auto"/>
        <w:jc w:val="center"/>
        <w:tblLook w:val="04A0" w:firstRow="1" w:lastRow="0" w:firstColumn="1" w:lastColumn="0" w:noHBand="0" w:noVBand="1"/>
      </w:tblPr>
      <w:tblGrid>
        <w:gridCol w:w="558"/>
        <w:gridCol w:w="4029"/>
        <w:gridCol w:w="1401"/>
        <w:gridCol w:w="1665"/>
        <w:gridCol w:w="1401"/>
      </w:tblGrid>
      <w:tr w:rsidR="008124D5" w:rsidRPr="00D636DE" w:rsidTr="00C44A46">
        <w:trPr>
          <w:jc w:val="center"/>
        </w:trPr>
        <w:tc>
          <w:tcPr>
            <w:tcW w:w="562" w:type="dxa"/>
            <w:vMerge w:val="restart"/>
            <w:shd w:val="clear" w:color="auto" w:fill="C00000"/>
            <w:vAlign w:val="center"/>
          </w:tcPr>
          <w:p w:rsidR="008124D5" w:rsidRPr="00D636DE" w:rsidRDefault="008124D5" w:rsidP="00C44A46">
            <w:pPr>
              <w:jc w:val="center"/>
              <w:rPr>
                <w:rFonts w:asciiTheme="majorHAnsi" w:hAnsiTheme="majorHAnsi" w:cs="Arial"/>
                <w:b/>
                <w:sz w:val="20"/>
                <w:szCs w:val="18"/>
                <w:lang w:val="es-MX"/>
              </w:rPr>
            </w:pPr>
            <w:r w:rsidRPr="00D636DE">
              <w:rPr>
                <w:rFonts w:asciiTheme="majorHAnsi" w:hAnsiTheme="majorHAnsi" w:cs="Arial"/>
                <w:b/>
                <w:sz w:val="20"/>
                <w:szCs w:val="18"/>
                <w:lang w:val="es-MX"/>
              </w:rPr>
              <w:t>No.</w:t>
            </w:r>
          </w:p>
        </w:tc>
        <w:tc>
          <w:tcPr>
            <w:tcW w:w="4253" w:type="dxa"/>
            <w:vMerge w:val="restart"/>
            <w:shd w:val="clear" w:color="auto" w:fill="C00000"/>
            <w:vAlign w:val="center"/>
          </w:tcPr>
          <w:p w:rsidR="008124D5" w:rsidRPr="00D636DE" w:rsidRDefault="008124D5" w:rsidP="00C44A46">
            <w:pPr>
              <w:jc w:val="center"/>
              <w:rPr>
                <w:rFonts w:asciiTheme="majorHAnsi" w:hAnsiTheme="majorHAnsi" w:cs="Arial"/>
                <w:b/>
                <w:sz w:val="20"/>
                <w:szCs w:val="18"/>
                <w:lang w:val="es-MX"/>
              </w:rPr>
            </w:pPr>
            <w:r w:rsidRPr="00D636DE">
              <w:rPr>
                <w:rFonts w:asciiTheme="majorHAnsi" w:hAnsiTheme="majorHAnsi" w:cs="Arial"/>
                <w:b/>
                <w:sz w:val="20"/>
                <w:szCs w:val="18"/>
                <w:lang w:val="es-MX"/>
              </w:rPr>
              <w:t>Nombre de la Obra</w:t>
            </w:r>
          </w:p>
        </w:tc>
        <w:tc>
          <w:tcPr>
            <w:tcW w:w="3118" w:type="dxa"/>
            <w:gridSpan w:val="2"/>
            <w:shd w:val="clear" w:color="auto" w:fill="C00000"/>
          </w:tcPr>
          <w:p w:rsidR="008124D5" w:rsidRPr="00D636DE" w:rsidRDefault="008124D5" w:rsidP="00C44A46">
            <w:pPr>
              <w:jc w:val="center"/>
              <w:rPr>
                <w:rFonts w:asciiTheme="majorHAnsi" w:hAnsiTheme="majorHAnsi" w:cs="Arial"/>
                <w:b/>
                <w:sz w:val="20"/>
                <w:szCs w:val="18"/>
                <w:lang w:val="es-MX"/>
              </w:rPr>
            </w:pPr>
            <w:r w:rsidRPr="00D636DE">
              <w:rPr>
                <w:rFonts w:asciiTheme="majorHAnsi" w:hAnsiTheme="majorHAnsi" w:cs="Arial"/>
                <w:b/>
                <w:sz w:val="20"/>
                <w:szCs w:val="18"/>
                <w:lang w:val="es-MX"/>
              </w:rPr>
              <w:t>Aportaciones</w:t>
            </w:r>
          </w:p>
        </w:tc>
        <w:tc>
          <w:tcPr>
            <w:tcW w:w="1417" w:type="dxa"/>
            <w:vMerge w:val="restart"/>
            <w:shd w:val="clear" w:color="auto" w:fill="C00000"/>
            <w:vAlign w:val="center"/>
          </w:tcPr>
          <w:p w:rsidR="008124D5" w:rsidRPr="00D636DE" w:rsidRDefault="008124D5" w:rsidP="00C44A46">
            <w:pPr>
              <w:jc w:val="center"/>
              <w:rPr>
                <w:rFonts w:asciiTheme="majorHAnsi" w:hAnsiTheme="majorHAnsi" w:cs="Arial"/>
                <w:b/>
                <w:sz w:val="20"/>
                <w:szCs w:val="18"/>
                <w:lang w:val="es-MX"/>
              </w:rPr>
            </w:pPr>
            <w:r w:rsidRPr="00D636DE">
              <w:rPr>
                <w:rFonts w:asciiTheme="majorHAnsi" w:hAnsiTheme="majorHAnsi" w:cs="Arial"/>
                <w:b/>
                <w:sz w:val="20"/>
                <w:szCs w:val="18"/>
                <w:lang w:val="es-MX"/>
              </w:rPr>
              <w:t>Total de la Obra</w:t>
            </w:r>
          </w:p>
        </w:tc>
      </w:tr>
      <w:tr w:rsidR="008124D5" w:rsidRPr="00D636DE" w:rsidTr="00C44A46">
        <w:trPr>
          <w:jc w:val="center"/>
        </w:trPr>
        <w:tc>
          <w:tcPr>
            <w:tcW w:w="562" w:type="dxa"/>
            <w:vMerge/>
            <w:shd w:val="clear" w:color="auto" w:fill="C00000"/>
          </w:tcPr>
          <w:p w:rsidR="008124D5" w:rsidRPr="00D636DE" w:rsidRDefault="008124D5" w:rsidP="00C44A46">
            <w:pPr>
              <w:jc w:val="center"/>
              <w:rPr>
                <w:rFonts w:asciiTheme="majorHAnsi" w:hAnsiTheme="majorHAnsi" w:cs="Arial"/>
                <w:b/>
                <w:sz w:val="20"/>
                <w:szCs w:val="18"/>
                <w:lang w:val="es-MX"/>
              </w:rPr>
            </w:pPr>
          </w:p>
        </w:tc>
        <w:tc>
          <w:tcPr>
            <w:tcW w:w="4253" w:type="dxa"/>
            <w:vMerge/>
            <w:shd w:val="clear" w:color="auto" w:fill="C00000"/>
          </w:tcPr>
          <w:p w:rsidR="008124D5" w:rsidRPr="00D636DE" w:rsidRDefault="008124D5" w:rsidP="00C44A46">
            <w:pPr>
              <w:jc w:val="center"/>
              <w:rPr>
                <w:rFonts w:asciiTheme="majorHAnsi" w:hAnsiTheme="majorHAnsi" w:cs="Arial"/>
                <w:b/>
                <w:sz w:val="20"/>
                <w:szCs w:val="18"/>
                <w:lang w:val="es-MX"/>
              </w:rPr>
            </w:pPr>
          </w:p>
        </w:tc>
        <w:tc>
          <w:tcPr>
            <w:tcW w:w="1417" w:type="dxa"/>
            <w:shd w:val="clear" w:color="auto" w:fill="C00000"/>
          </w:tcPr>
          <w:p w:rsidR="008124D5" w:rsidRPr="00D636DE" w:rsidRDefault="008124D5" w:rsidP="00C44A46">
            <w:pPr>
              <w:jc w:val="center"/>
              <w:rPr>
                <w:rFonts w:asciiTheme="majorHAnsi" w:hAnsiTheme="majorHAnsi" w:cs="Arial"/>
                <w:b/>
                <w:sz w:val="20"/>
                <w:szCs w:val="18"/>
                <w:lang w:val="es-MX"/>
              </w:rPr>
            </w:pPr>
            <w:r w:rsidRPr="00D636DE">
              <w:rPr>
                <w:rFonts w:asciiTheme="majorHAnsi" w:hAnsiTheme="majorHAnsi" w:cs="Arial"/>
                <w:b/>
                <w:sz w:val="20"/>
                <w:szCs w:val="18"/>
                <w:lang w:val="es-MX"/>
              </w:rPr>
              <w:t>Municipio</w:t>
            </w:r>
          </w:p>
        </w:tc>
        <w:tc>
          <w:tcPr>
            <w:tcW w:w="1701" w:type="dxa"/>
            <w:shd w:val="clear" w:color="auto" w:fill="C00000"/>
          </w:tcPr>
          <w:p w:rsidR="008124D5" w:rsidRPr="00D636DE" w:rsidRDefault="008124D5" w:rsidP="00C44A46">
            <w:pPr>
              <w:jc w:val="center"/>
              <w:rPr>
                <w:rFonts w:asciiTheme="majorHAnsi" w:hAnsiTheme="majorHAnsi" w:cs="Arial"/>
                <w:b/>
                <w:sz w:val="20"/>
                <w:szCs w:val="18"/>
                <w:lang w:val="es-MX"/>
              </w:rPr>
            </w:pPr>
            <w:r w:rsidRPr="00D636DE">
              <w:rPr>
                <w:rFonts w:asciiTheme="majorHAnsi" w:hAnsiTheme="majorHAnsi" w:cs="Arial"/>
                <w:b/>
                <w:sz w:val="20"/>
                <w:szCs w:val="18"/>
                <w:lang w:val="es-MX"/>
              </w:rPr>
              <w:t>Estado y Padres de Familia</w:t>
            </w:r>
          </w:p>
        </w:tc>
        <w:tc>
          <w:tcPr>
            <w:tcW w:w="1417" w:type="dxa"/>
            <w:vMerge/>
            <w:shd w:val="clear" w:color="auto" w:fill="C00000"/>
          </w:tcPr>
          <w:p w:rsidR="008124D5" w:rsidRPr="00D636DE" w:rsidRDefault="008124D5" w:rsidP="00C44A46">
            <w:pPr>
              <w:jc w:val="center"/>
              <w:rPr>
                <w:rFonts w:asciiTheme="majorHAnsi" w:hAnsiTheme="majorHAnsi" w:cs="Arial"/>
                <w:b/>
                <w:sz w:val="20"/>
                <w:szCs w:val="18"/>
                <w:lang w:val="es-MX"/>
              </w:rPr>
            </w:pPr>
          </w:p>
        </w:tc>
      </w:tr>
      <w:tr w:rsidR="008124D5" w:rsidRPr="00330598" w:rsidTr="00C44A46">
        <w:trPr>
          <w:jc w:val="center"/>
        </w:trPr>
        <w:tc>
          <w:tcPr>
            <w:tcW w:w="562" w:type="dxa"/>
          </w:tcPr>
          <w:p w:rsidR="008124D5" w:rsidRPr="00330598" w:rsidRDefault="008124D5" w:rsidP="00C44A46">
            <w:pPr>
              <w:jc w:val="center"/>
              <w:rPr>
                <w:rFonts w:asciiTheme="majorHAnsi" w:hAnsiTheme="majorHAnsi" w:cs="Arial"/>
                <w:sz w:val="20"/>
                <w:szCs w:val="18"/>
                <w:lang w:val="es-MX"/>
              </w:rPr>
            </w:pPr>
            <w:r w:rsidRPr="00330598">
              <w:rPr>
                <w:rFonts w:asciiTheme="majorHAnsi" w:hAnsiTheme="majorHAnsi" w:cs="Arial"/>
                <w:sz w:val="20"/>
                <w:szCs w:val="18"/>
                <w:lang w:val="es-MX"/>
              </w:rPr>
              <w:t>6.1</w:t>
            </w:r>
          </w:p>
        </w:tc>
        <w:tc>
          <w:tcPr>
            <w:tcW w:w="4253" w:type="dxa"/>
          </w:tcPr>
          <w:p w:rsidR="008124D5" w:rsidRPr="00330598" w:rsidRDefault="008124D5" w:rsidP="00C44A46">
            <w:pPr>
              <w:rPr>
                <w:rFonts w:asciiTheme="majorHAnsi" w:hAnsiTheme="majorHAnsi" w:cs="Arial"/>
                <w:sz w:val="20"/>
                <w:szCs w:val="18"/>
                <w:lang w:val="es-MX"/>
              </w:rPr>
            </w:pPr>
            <w:r w:rsidRPr="00330598">
              <w:rPr>
                <w:rFonts w:asciiTheme="majorHAnsi" w:hAnsiTheme="majorHAnsi" w:cs="Arial"/>
                <w:sz w:val="20"/>
                <w:szCs w:val="18"/>
                <w:lang w:val="es-MX"/>
              </w:rPr>
              <w:t>Aula Didáctica en Escuela Primaria Club de Leones</w:t>
            </w:r>
            <w:r>
              <w:rPr>
                <w:rFonts w:asciiTheme="majorHAnsi" w:hAnsiTheme="majorHAnsi" w:cs="Arial"/>
                <w:sz w:val="20"/>
                <w:szCs w:val="18"/>
                <w:lang w:val="es-MX"/>
              </w:rPr>
              <w:t xml:space="preserve"> Ubicada en Avenida 5 Señores, Z</w:t>
            </w:r>
            <w:r w:rsidRPr="00330598">
              <w:rPr>
                <w:rFonts w:asciiTheme="majorHAnsi" w:hAnsiTheme="majorHAnsi" w:cs="Arial"/>
                <w:sz w:val="20"/>
                <w:szCs w:val="18"/>
                <w:lang w:val="es-MX"/>
              </w:rPr>
              <w:t>acatecas, Zac.</w:t>
            </w:r>
          </w:p>
        </w:tc>
        <w:tc>
          <w:tcPr>
            <w:tcW w:w="1417" w:type="dxa"/>
          </w:tcPr>
          <w:p w:rsidR="008124D5" w:rsidRPr="00330598" w:rsidRDefault="008124D5" w:rsidP="00C44A46">
            <w:pPr>
              <w:jc w:val="right"/>
              <w:rPr>
                <w:rFonts w:asciiTheme="majorHAnsi" w:hAnsiTheme="majorHAnsi" w:cs="Arial"/>
                <w:sz w:val="20"/>
                <w:szCs w:val="18"/>
                <w:lang w:val="es-MX"/>
              </w:rPr>
            </w:pPr>
            <w:r>
              <w:rPr>
                <w:rFonts w:asciiTheme="majorHAnsi" w:hAnsiTheme="majorHAnsi" w:cs="Arial"/>
                <w:sz w:val="20"/>
                <w:szCs w:val="18"/>
                <w:lang w:val="es-MX"/>
              </w:rPr>
              <w:t>$ 188,738.55</w:t>
            </w:r>
          </w:p>
        </w:tc>
        <w:tc>
          <w:tcPr>
            <w:tcW w:w="1701" w:type="dxa"/>
          </w:tcPr>
          <w:p w:rsidR="008124D5" w:rsidRPr="00330598" w:rsidRDefault="008124D5" w:rsidP="00C44A46">
            <w:pPr>
              <w:jc w:val="right"/>
              <w:rPr>
                <w:rFonts w:asciiTheme="majorHAnsi" w:hAnsiTheme="majorHAnsi" w:cs="Arial"/>
                <w:sz w:val="20"/>
                <w:szCs w:val="18"/>
                <w:lang w:val="es-MX"/>
              </w:rPr>
            </w:pPr>
            <w:r>
              <w:rPr>
                <w:rFonts w:asciiTheme="majorHAnsi" w:hAnsiTheme="majorHAnsi" w:cs="Arial"/>
                <w:sz w:val="20"/>
                <w:szCs w:val="18"/>
                <w:lang w:val="es-MX"/>
              </w:rPr>
              <w:t>$ 154,966.26</w:t>
            </w:r>
          </w:p>
        </w:tc>
        <w:tc>
          <w:tcPr>
            <w:tcW w:w="1417" w:type="dxa"/>
          </w:tcPr>
          <w:p w:rsidR="008124D5" w:rsidRPr="00330598" w:rsidRDefault="008124D5" w:rsidP="00C44A46">
            <w:pPr>
              <w:jc w:val="right"/>
              <w:rPr>
                <w:rFonts w:asciiTheme="majorHAnsi" w:hAnsiTheme="majorHAnsi" w:cs="Arial"/>
                <w:sz w:val="20"/>
                <w:szCs w:val="18"/>
                <w:lang w:val="es-MX"/>
              </w:rPr>
            </w:pPr>
            <w:r w:rsidRPr="00330598">
              <w:rPr>
                <w:rFonts w:asciiTheme="majorHAnsi" w:hAnsiTheme="majorHAnsi" w:cs="Arial"/>
                <w:sz w:val="20"/>
                <w:szCs w:val="18"/>
                <w:lang w:val="es-MX"/>
              </w:rPr>
              <w:t>$ 380,601.87</w:t>
            </w:r>
          </w:p>
        </w:tc>
      </w:tr>
    </w:tbl>
    <w:p w:rsidR="008124D5" w:rsidRDefault="008124D5" w:rsidP="008124D5">
      <w:pPr>
        <w:rPr>
          <w:rFonts w:asciiTheme="majorHAnsi" w:hAnsiTheme="majorHAnsi" w:cs="Arial"/>
          <w:sz w:val="20"/>
          <w:szCs w:val="18"/>
        </w:rPr>
      </w:pPr>
    </w:p>
    <w:p w:rsidR="008124D5" w:rsidRPr="00876AD1" w:rsidRDefault="008124D5" w:rsidP="008124D5">
      <w:pPr>
        <w:jc w:val="both"/>
        <w:rPr>
          <w:rFonts w:ascii="Georgia" w:eastAsia="Calibri" w:hAnsi="Georgia" w:cs="Arial"/>
          <w:lang w:val="es-MX"/>
        </w:rPr>
      </w:pPr>
      <w:r>
        <w:rPr>
          <w:rFonts w:asciiTheme="majorHAnsi" w:hAnsiTheme="majorHAnsi" w:cs="Arial"/>
          <w:sz w:val="20"/>
          <w:szCs w:val="18"/>
        </w:rPr>
        <w:tab/>
      </w:r>
      <w:r>
        <w:rPr>
          <w:rFonts w:asciiTheme="majorHAnsi" w:hAnsiTheme="majorHAnsi" w:cs="Arial"/>
          <w:sz w:val="20"/>
          <w:szCs w:val="18"/>
          <w:lang w:val="es-MX"/>
        </w:rPr>
        <w:t xml:space="preserve">De acuerdo a lo anterior se solicita la ejecución de la Obra en mención por una cantidad de </w:t>
      </w:r>
      <w:r w:rsidRPr="00D636DE">
        <w:rPr>
          <w:rFonts w:asciiTheme="majorHAnsi" w:hAnsiTheme="majorHAnsi" w:cs="Arial"/>
          <w:b/>
          <w:sz w:val="20"/>
          <w:szCs w:val="18"/>
          <w:lang w:val="es-MX"/>
        </w:rPr>
        <w:t>$188,738.55</w:t>
      </w:r>
      <w:r>
        <w:rPr>
          <w:rFonts w:asciiTheme="majorHAnsi" w:hAnsiTheme="majorHAnsi" w:cs="Arial"/>
          <w:sz w:val="20"/>
          <w:szCs w:val="18"/>
          <w:lang w:val="es-MX"/>
        </w:rPr>
        <w:t xml:space="preserve"> (ciento </w:t>
      </w:r>
      <w:r w:rsidR="00586DB4">
        <w:rPr>
          <w:rFonts w:asciiTheme="majorHAnsi" w:hAnsiTheme="majorHAnsi" w:cs="Arial"/>
          <w:sz w:val="20"/>
          <w:szCs w:val="18"/>
          <w:lang w:val="es-MX"/>
        </w:rPr>
        <w:t xml:space="preserve">ochenta </w:t>
      </w:r>
      <w:r>
        <w:rPr>
          <w:rFonts w:asciiTheme="majorHAnsi" w:hAnsiTheme="majorHAnsi" w:cs="Arial"/>
          <w:sz w:val="20"/>
          <w:szCs w:val="18"/>
          <w:lang w:val="es-MX"/>
        </w:rPr>
        <w:t>y ocho mil setecientos treinta y ocho pesos 55/100 m.n.), cantidad que corresponde a la mano de obra de la misma.</w:t>
      </w:r>
    </w:p>
    <w:p w:rsidR="008124D5" w:rsidRPr="0036651E" w:rsidRDefault="008124D5" w:rsidP="008124D5">
      <w:pPr>
        <w:autoSpaceDE w:val="0"/>
        <w:autoSpaceDN w:val="0"/>
        <w:adjustRightInd w:val="0"/>
        <w:ind w:left="284"/>
        <w:jc w:val="both"/>
        <w:rPr>
          <w:rFonts w:ascii="Georgia" w:eastAsia="Calibri" w:hAnsi="Georgia" w:cs="Arial"/>
          <w:lang w:val="es-MX"/>
        </w:rPr>
      </w:pPr>
    </w:p>
    <w:p w:rsidR="008124D5" w:rsidRPr="0036651E" w:rsidRDefault="008124D5" w:rsidP="008124D5">
      <w:pPr>
        <w:autoSpaceDE w:val="0"/>
        <w:autoSpaceDN w:val="0"/>
        <w:adjustRightInd w:val="0"/>
        <w:jc w:val="both"/>
        <w:rPr>
          <w:rFonts w:ascii="Georgia" w:eastAsia="Calibri" w:hAnsi="Georgia" w:cs="Arial"/>
        </w:rPr>
      </w:pPr>
      <w:r w:rsidRPr="0036651E">
        <w:rPr>
          <w:rFonts w:ascii="Georgia" w:hAnsi="Georgia"/>
          <w:b/>
        </w:rPr>
        <w:t>AHAZ</w:t>
      </w:r>
      <w:r w:rsidRPr="0036651E">
        <w:rPr>
          <w:rFonts w:ascii="Georgia" w:hAnsi="Georgia" w:cs="Calibri"/>
          <w:b/>
        </w:rPr>
        <w:t>/</w:t>
      </w:r>
      <w:r>
        <w:rPr>
          <w:rFonts w:ascii="Georgia" w:hAnsi="Georgia" w:cs="Calibri"/>
          <w:b/>
        </w:rPr>
        <w:t>275</w:t>
      </w:r>
      <w:r w:rsidRPr="0036651E">
        <w:rPr>
          <w:rFonts w:ascii="Georgia" w:hAnsi="Georgia" w:cs="Calibri"/>
          <w:b/>
        </w:rPr>
        <w:t>/2019.-</w:t>
      </w:r>
      <w:r w:rsidRPr="0036651E">
        <w:rPr>
          <w:rFonts w:ascii="Georgia" w:hAnsi="Georgia" w:cs="Calibri"/>
        </w:rPr>
        <w:t xml:space="preserve"> “Se aprueba por </w:t>
      </w:r>
      <w:r>
        <w:rPr>
          <w:rFonts w:ascii="Georgia" w:hAnsi="Georgia" w:cs="Calibri"/>
        </w:rPr>
        <w:t xml:space="preserve">mayoría </w:t>
      </w:r>
      <w:r w:rsidRPr="0036651E">
        <w:rPr>
          <w:rFonts w:ascii="Georgia" w:hAnsi="Georgia" w:cs="Calibri"/>
        </w:rPr>
        <w:t xml:space="preserve">de votos, el </w:t>
      </w:r>
      <w:r w:rsidRPr="0036651E">
        <w:rPr>
          <w:rFonts w:ascii="Georgia" w:eastAsia="Calibri" w:hAnsi="Georgia" w:cs="Arial"/>
        </w:rPr>
        <w:t>Dictamen que presentan en conjunto las Comisiones Edilicias de Obra Pública, Desarrollo Urbano y Ordenamiento Territorial; y la de Hacienda y Patrimonio Municipal, relativo a la autorización de ejecución de obra pública, consistente en:</w:t>
      </w:r>
    </w:p>
    <w:p w:rsidR="008124D5" w:rsidRPr="0036651E" w:rsidRDefault="008124D5" w:rsidP="008124D5">
      <w:pPr>
        <w:pStyle w:val="Prrafodelista"/>
        <w:autoSpaceDE w:val="0"/>
        <w:autoSpaceDN w:val="0"/>
        <w:adjustRightInd w:val="0"/>
        <w:ind w:left="644"/>
        <w:jc w:val="both"/>
        <w:rPr>
          <w:rFonts w:ascii="Georgia" w:eastAsia="Calibri" w:hAnsi="Georgia" w:cs="Arial"/>
        </w:rPr>
      </w:pPr>
    </w:p>
    <w:p w:rsidR="008124D5" w:rsidRDefault="008124D5" w:rsidP="008124D5">
      <w:pPr>
        <w:autoSpaceDE w:val="0"/>
        <w:autoSpaceDN w:val="0"/>
        <w:adjustRightInd w:val="0"/>
        <w:jc w:val="both"/>
        <w:rPr>
          <w:rFonts w:ascii="Georgia" w:eastAsia="Calibri" w:hAnsi="Georgia" w:cs="Arial"/>
        </w:rPr>
      </w:pPr>
      <w:r w:rsidRPr="0036651E">
        <w:rPr>
          <w:rFonts w:ascii="Georgia" w:eastAsia="Calibri" w:hAnsi="Georgia" w:cs="Arial"/>
          <w:b/>
        </w:rPr>
        <w:t>ÚNICO.-</w:t>
      </w:r>
      <w:r w:rsidRPr="0036651E">
        <w:rPr>
          <w:rFonts w:ascii="Georgia" w:eastAsia="Calibri" w:hAnsi="Georgia" w:cs="Arial"/>
        </w:rPr>
        <w:t>Es de autorizarse y se autoriza la Contratación y Ejecución de Obra Pública, Contratación de Servicio Relacionado con la Obra Pública, siendo las siguientes:</w:t>
      </w:r>
    </w:p>
    <w:p w:rsidR="008124D5" w:rsidRDefault="008124D5" w:rsidP="008124D5">
      <w:pPr>
        <w:autoSpaceDE w:val="0"/>
        <w:autoSpaceDN w:val="0"/>
        <w:adjustRightInd w:val="0"/>
        <w:jc w:val="both"/>
        <w:rPr>
          <w:rFonts w:ascii="Georgia" w:eastAsia="Calibri" w:hAnsi="Georgia" w:cs="Arial"/>
        </w:rPr>
      </w:pPr>
    </w:p>
    <w:p w:rsidR="008124D5" w:rsidRPr="00ED78C1" w:rsidRDefault="008124D5" w:rsidP="008124D5">
      <w:pPr>
        <w:pStyle w:val="Prrafodelista"/>
        <w:numPr>
          <w:ilvl w:val="0"/>
          <w:numId w:val="13"/>
        </w:numPr>
        <w:jc w:val="both"/>
        <w:rPr>
          <w:rFonts w:asciiTheme="majorHAnsi" w:hAnsiTheme="majorHAnsi" w:cs="Arial"/>
          <w:sz w:val="20"/>
          <w:szCs w:val="18"/>
        </w:rPr>
      </w:pPr>
      <w:r w:rsidRPr="00ED78C1">
        <w:rPr>
          <w:rFonts w:asciiTheme="majorHAnsi" w:hAnsiTheme="majorHAnsi" w:cs="Arial"/>
          <w:sz w:val="20"/>
          <w:szCs w:val="18"/>
        </w:rPr>
        <w:t>Aprobación de $160,000.00 pesos para la contratación de un Servicio Relacionado con la Obra Pública para la elaboración de Memorias de Calculo Estructural.</w:t>
      </w:r>
    </w:p>
    <w:p w:rsidR="008124D5" w:rsidRDefault="008124D5" w:rsidP="008124D5">
      <w:pPr>
        <w:rPr>
          <w:rFonts w:asciiTheme="majorHAnsi" w:hAnsiTheme="majorHAnsi" w:cs="Arial"/>
          <w:sz w:val="20"/>
          <w:szCs w:val="18"/>
        </w:rPr>
      </w:pPr>
    </w:p>
    <w:tbl>
      <w:tblPr>
        <w:tblStyle w:val="Tablaconcuadrcula"/>
        <w:tblW w:w="0" w:type="auto"/>
        <w:tblLook w:val="04A0" w:firstRow="1" w:lastRow="0" w:firstColumn="1" w:lastColumn="0" w:noHBand="0" w:noVBand="1"/>
      </w:tblPr>
      <w:tblGrid>
        <w:gridCol w:w="700"/>
        <w:gridCol w:w="6277"/>
        <w:gridCol w:w="2077"/>
      </w:tblGrid>
      <w:tr w:rsidR="008124D5" w:rsidRPr="00E72731" w:rsidTr="00C44A46">
        <w:tc>
          <w:tcPr>
            <w:tcW w:w="704" w:type="dxa"/>
            <w:shd w:val="clear" w:color="auto" w:fill="C00000"/>
          </w:tcPr>
          <w:p w:rsidR="008124D5" w:rsidRPr="00E72731" w:rsidRDefault="008124D5" w:rsidP="00C44A46">
            <w:pPr>
              <w:jc w:val="center"/>
              <w:rPr>
                <w:rFonts w:asciiTheme="majorHAnsi" w:hAnsiTheme="majorHAnsi" w:cs="Arial"/>
                <w:b/>
                <w:sz w:val="20"/>
                <w:szCs w:val="18"/>
                <w:lang w:val="es-MX"/>
              </w:rPr>
            </w:pPr>
            <w:r w:rsidRPr="00E72731">
              <w:rPr>
                <w:rFonts w:asciiTheme="majorHAnsi" w:hAnsiTheme="majorHAnsi" w:cs="Arial"/>
                <w:b/>
                <w:sz w:val="20"/>
                <w:szCs w:val="18"/>
                <w:lang w:val="es-MX"/>
              </w:rPr>
              <w:t>No.</w:t>
            </w:r>
          </w:p>
        </w:tc>
        <w:tc>
          <w:tcPr>
            <w:tcW w:w="6521" w:type="dxa"/>
            <w:shd w:val="clear" w:color="auto" w:fill="C00000"/>
          </w:tcPr>
          <w:p w:rsidR="008124D5" w:rsidRPr="00E72731" w:rsidRDefault="008124D5" w:rsidP="00C44A46">
            <w:pPr>
              <w:jc w:val="center"/>
              <w:rPr>
                <w:rFonts w:asciiTheme="majorHAnsi" w:hAnsiTheme="majorHAnsi" w:cs="Arial"/>
                <w:b/>
                <w:sz w:val="20"/>
                <w:szCs w:val="18"/>
                <w:lang w:val="es-MX"/>
              </w:rPr>
            </w:pPr>
            <w:r>
              <w:rPr>
                <w:rFonts w:asciiTheme="majorHAnsi" w:hAnsiTheme="majorHAnsi" w:cs="Arial"/>
                <w:b/>
                <w:sz w:val="20"/>
                <w:szCs w:val="18"/>
                <w:lang w:val="es-MX"/>
              </w:rPr>
              <w:t>Nombre del Proyecto</w:t>
            </w:r>
          </w:p>
        </w:tc>
        <w:tc>
          <w:tcPr>
            <w:tcW w:w="2125" w:type="dxa"/>
            <w:shd w:val="clear" w:color="auto" w:fill="C00000"/>
          </w:tcPr>
          <w:p w:rsidR="008124D5" w:rsidRPr="00E72731" w:rsidRDefault="008124D5" w:rsidP="00C44A46">
            <w:pPr>
              <w:jc w:val="center"/>
              <w:rPr>
                <w:rFonts w:asciiTheme="majorHAnsi" w:hAnsiTheme="majorHAnsi" w:cs="Arial"/>
                <w:b/>
                <w:sz w:val="20"/>
                <w:szCs w:val="18"/>
                <w:lang w:val="es-MX"/>
              </w:rPr>
            </w:pPr>
            <w:r>
              <w:rPr>
                <w:rFonts w:asciiTheme="majorHAnsi" w:hAnsiTheme="majorHAnsi" w:cs="Arial"/>
                <w:b/>
                <w:sz w:val="20"/>
                <w:szCs w:val="18"/>
                <w:lang w:val="es-MX"/>
              </w:rPr>
              <w:t>Programa</w:t>
            </w:r>
          </w:p>
        </w:tc>
      </w:tr>
      <w:tr w:rsidR="008124D5" w:rsidRPr="00C278E1" w:rsidTr="00C44A46">
        <w:tc>
          <w:tcPr>
            <w:tcW w:w="704" w:type="dxa"/>
          </w:tcPr>
          <w:p w:rsidR="008124D5" w:rsidRPr="00E72731" w:rsidRDefault="008124D5" w:rsidP="00C44A46">
            <w:pPr>
              <w:jc w:val="center"/>
              <w:rPr>
                <w:rFonts w:asciiTheme="majorHAnsi" w:hAnsiTheme="majorHAnsi" w:cs="Arial"/>
                <w:b/>
                <w:sz w:val="20"/>
                <w:szCs w:val="18"/>
                <w:lang w:val="es-MX"/>
              </w:rPr>
            </w:pPr>
            <w:r w:rsidRPr="00E72731">
              <w:rPr>
                <w:rFonts w:asciiTheme="majorHAnsi" w:hAnsiTheme="majorHAnsi" w:cs="Arial"/>
                <w:b/>
                <w:sz w:val="20"/>
                <w:szCs w:val="18"/>
                <w:lang w:val="es-MX"/>
              </w:rPr>
              <w:t>7.1</w:t>
            </w:r>
          </w:p>
        </w:tc>
        <w:tc>
          <w:tcPr>
            <w:tcW w:w="6521" w:type="dxa"/>
          </w:tcPr>
          <w:p w:rsidR="008124D5" w:rsidRPr="00C278E1" w:rsidRDefault="008124D5" w:rsidP="00C44A46">
            <w:pPr>
              <w:rPr>
                <w:rFonts w:asciiTheme="majorHAnsi" w:hAnsiTheme="majorHAnsi" w:cs="Arial"/>
                <w:sz w:val="20"/>
                <w:szCs w:val="18"/>
                <w:lang w:val="es-MX"/>
              </w:rPr>
            </w:pPr>
            <w:r>
              <w:rPr>
                <w:rFonts w:asciiTheme="majorHAnsi" w:hAnsiTheme="majorHAnsi" w:cs="Arial"/>
                <w:sz w:val="20"/>
                <w:szCs w:val="18"/>
                <w:lang w:val="es-MX"/>
              </w:rPr>
              <w:t xml:space="preserve">Sala de Velación El Maguey 1ª. Etapa </w:t>
            </w:r>
          </w:p>
        </w:tc>
        <w:tc>
          <w:tcPr>
            <w:tcW w:w="2125" w:type="dxa"/>
          </w:tcPr>
          <w:p w:rsidR="008124D5" w:rsidRPr="00E72731"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Programa 2x1</w:t>
            </w:r>
          </w:p>
        </w:tc>
      </w:tr>
      <w:tr w:rsidR="008124D5" w:rsidRPr="00C278E1" w:rsidTr="00C44A46">
        <w:tc>
          <w:tcPr>
            <w:tcW w:w="704" w:type="dxa"/>
          </w:tcPr>
          <w:p w:rsidR="008124D5" w:rsidRPr="00E72731" w:rsidRDefault="008124D5" w:rsidP="00C44A46">
            <w:pPr>
              <w:jc w:val="center"/>
              <w:rPr>
                <w:rFonts w:asciiTheme="majorHAnsi" w:hAnsiTheme="majorHAnsi" w:cs="Arial"/>
                <w:b/>
                <w:sz w:val="20"/>
                <w:szCs w:val="18"/>
                <w:lang w:val="es-MX"/>
              </w:rPr>
            </w:pPr>
            <w:r w:rsidRPr="00E72731">
              <w:rPr>
                <w:rFonts w:asciiTheme="majorHAnsi" w:hAnsiTheme="majorHAnsi" w:cs="Arial"/>
                <w:b/>
                <w:sz w:val="20"/>
                <w:szCs w:val="18"/>
                <w:lang w:val="es-MX"/>
              </w:rPr>
              <w:t>7.2</w:t>
            </w:r>
          </w:p>
        </w:tc>
        <w:tc>
          <w:tcPr>
            <w:tcW w:w="6521" w:type="dxa"/>
          </w:tcPr>
          <w:p w:rsidR="008124D5" w:rsidRPr="00C278E1" w:rsidRDefault="008124D5" w:rsidP="00C44A46">
            <w:pPr>
              <w:rPr>
                <w:rFonts w:asciiTheme="majorHAnsi" w:hAnsiTheme="majorHAnsi" w:cs="Arial"/>
                <w:sz w:val="20"/>
                <w:szCs w:val="18"/>
                <w:lang w:val="es-MX"/>
              </w:rPr>
            </w:pPr>
            <w:r>
              <w:rPr>
                <w:rFonts w:asciiTheme="majorHAnsi" w:hAnsiTheme="majorHAnsi" w:cs="Arial"/>
                <w:sz w:val="20"/>
                <w:szCs w:val="18"/>
                <w:lang w:val="es-MX"/>
              </w:rPr>
              <w:t xml:space="preserve">Pórtico Acceso Benito Juárez </w:t>
            </w:r>
          </w:p>
        </w:tc>
        <w:tc>
          <w:tcPr>
            <w:tcW w:w="2125" w:type="dxa"/>
          </w:tcPr>
          <w:p w:rsidR="008124D5" w:rsidRPr="00E72731" w:rsidRDefault="008124D5" w:rsidP="00C44A46">
            <w:pPr>
              <w:jc w:val="center"/>
              <w:rPr>
                <w:rFonts w:asciiTheme="majorHAnsi" w:hAnsiTheme="majorHAnsi" w:cs="Arial"/>
                <w:sz w:val="20"/>
                <w:szCs w:val="18"/>
                <w:lang w:val="es-MX"/>
              </w:rPr>
            </w:pPr>
            <w:r w:rsidRPr="00E72731">
              <w:rPr>
                <w:rFonts w:asciiTheme="majorHAnsi" w:hAnsiTheme="majorHAnsi" w:cs="Arial"/>
                <w:sz w:val="20"/>
                <w:szCs w:val="18"/>
                <w:lang w:val="es-MX"/>
              </w:rPr>
              <w:t>Programa 2x1</w:t>
            </w:r>
          </w:p>
        </w:tc>
      </w:tr>
      <w:tr w:rsidR="008124D5" w:rsidRPr="00C278E1" w:rsidTr="00C44A46">
        <w:tc>
          <w:tcPr>
            <w:tcW w:w="704" w:type="dxa"/>
          </w:tcPr>
          <w:p w:rsidR="008124D5" w:rsidRPr="00E72731" w:rsidRDefault="008124D5" w:rsidP="00C44A46">
            <w:pPr>
              <w:jc w:val="center"/>
              <w:rPr>
                <w:rFonts w:asciiTheme="majorHAnsi" w:hAnsiTheme="majorHAnsi" w:cs="Arial"/>
                <w:b/>
                <w:sz w:val="20"/>
                <w:szCs w:val="18"/>
                <w:lang w:val="es-MX"/>
              </w:rPr>
            </w:pPr>
            <w:r w:rsidRPr="00E72731">
              <w:rPr>
                <w:rFonts w:asciiTheme="majorHAnsi" w:hAnsiTheme="majorHAnsi" w:cs="Arial"/>
                <w:b/>
                <w:sz w:val="20"/>
                <w:szCs w:val="18"/>
                <w:lang w:val="es-MX"/>
              </w:rPr>
              <w:t>7.3</w:t>
            </w:r>
          </w:p>
        </w:tc>
        <w:tc>
          <w:tcPr>
            <w:tcW w:w="6521" w:type="dxa"/>
          </w:tcPr>
          <w:p w:rsidR="008124D5" w:rsidRPr="00C278E1" w:rsidRDefault="008124D5" w:rsidP="00C44A46">
            <w:pPr>
              <w:rPr>
                <w:rFonts w:asciiTheme="majorHAnsi" w:hAnsiTheme="majorHAnsi" w:cs="Arial"/>
                <w:sz w:val="20"/>
                <w:szCs w:val="18"/>
                <w:lang w:val="es-MX"/>
              </w:rPr>
            </w:pPr>
            <w:r>
              <w:rPr>
                <w:rFonts w:asciiTheme="majorHAnsi" w:hAnsiTheme="majorHAnsi" w:cs="Arial"/>
                <w:sz w:val="20"/>
                <w:szCs w:val="18"/>
                <w:lang w:val="es-MX"/>
              </w:rPr>
              <w:t>Construcción Domo Cancha rescatada en  Col. Díaz Ordaz</w:t>
            </w:r>
          </w:p>
        </w:tc>
        <w:tc>
          <w:tcPr>
            <w:tcW w:w="2125"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Fondo Minero 2017</w:t>
            </w:r>
          </w:p>
        </w:tc>
      </w:tr>
      <w:tr w:rsidR="008124D5" w:rsidRPr="00C278E1" w:rsidTr="00C44A46">
        <w:tc>
          <w:tcPr>
            <w:tcW w:w="704" w:type="dxa"/>
          </w:tcPr>
          <w:p w:rsidR="008124D5" w:rsidRPr="00E72731" w:rsidRDefault="008124D5" w:rsidP="00C44A46">
            <w:pPr>
              <w:jc w:val="center"/>
              <w:rPr>
                <w:rFonts w:asciiTheme="majorHAnsi" w:hAnsiTheme="majorHAnsi" w:cs="Arial"/>
                <w:b/>
                <w:sz w:val="20"/>
                <w:szCs w:val="18"/>
                <w:lang w:val="es-MX"/>
              </w:rPr>
            </w:pPr>
            <w:r w:rsidRPr="00E72731">
              <w:rPr>
                <w:rFonts w:asciiTheme="majorHAnsi" w:hAnsiTheme="majorHAnsi" w:cs="Arial"/>
                <w:b/>
                <w:sz w:val="20"/>
                <w:szCs w:val="18"/>
                <w:lang w:val="es-MX"/>
              </w:rPr>
              <w:t>7.4</w:t>
            </w:r>
          </w:p>
        </w:tc>
        <w:tc>
          <w:tcPr>
            <w:tcW w:w="6521" w:type="dxa"/>
          </w:tcPr>
          <w:p w:rsidR="008124D5" w:rsidRPr="00C278E1" w:rsidRDefault="008124D5" w:rsidP="00C44A46">
            <w:pPr>
              <w:rPr>
                <w:rFonts w:asciiTheme="majorHAnsi" w:hAnsiTheme="majorHAnsi" w:cs="Arial"/>
                <w:sz w:val="20"/>
                <w:szCs w:val="18"/>
                <w:lang w:val="es-MX"/>
              </w:rPr>
            </w:pPr>
            <w:r>
              <w:rPr>
                <w:rFonts w:asciiTheme="majorHAnsi" w:hAnsiTheme="majorHAnsi" w:cs="Arial"/>
                <w:sz w:val="20"/>
                <w:szCs w:val="18"/>
                <w:lang w:val="es-MX"/>
              </w:rPr>
              <w:t xml:space="preserve">Construcción Cancha de Futbol Rápido Colonia Pedro Ruiz González  </w:t>
            </w:r>
          </w:p>
        </w:tc>
        <w:tc>
          <w:tcPr>
            <w:tcW w:w="2125"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Fondo Minero 2017</w:t>
            </w:r>
          </w:p>
        </w:tc>
      </w:tr>
      <w:tr w:rsidR="008124D5" w:rsidRPr="00C278E1" w:rsidTr="00C44A46">
        <w:tc>
          <w:tcPr>
            <w:tcW w:w="704" w:type="dxa"/>
          </w:tcPr>
          <w:p w:rsidR="008124D5" w:rsidRPr="00E72731" w:rsidRDefault="008124D5" w:rsidP="00C44A46">
            <w:pPr>
              <w:jc w:val="center"/>
              <w:rPr>
                <w:rFonts w:asciiTheme="majorHAnsi" w:hAnsiTheme="majorHAnsi" w:cs="Arial"/>
                <w:b/>
                <w:sz w:val="20"/>
                <w:szCs w:val="18"/>
                <w:lang w:val="es-MX"/>
              </w:rPr>
            </w:pPr>
            <w:r w:rsidRPr="00E72731">
              <w:rPr>
                <w:rFonts w:asciiTheme="majorHAnsi" w:hAnsiTheme="majorHAnsi" w:cs="Arial"/>
                <w:b/>
                <w:sz w:val="20"/>
                <w:szCs w:val="18"/>
                <w:lang w:val="es-MX"/>
              </w:rPr>
              <w:t>7.5</w:t>
            </w:r>
          </w:p>
        </w:tc>
        <w:tc>
          <w:tcPr>
            <w:tcW w:w="6521" w:type="dxa"/>
          </w:tcPr>
          <w:p w:rsidR="008124D5" w:rsidRPr="00C278E1" w:rsidRDefault="008124D5" w:rsidP="00C44A46">
            <w:pPr>
              <w:rPr>
                <w:rFonts w:asciiTheme="majorHAnsi" w:hAnsiTheme="majorHAnsi" w:cs="Arial"/>
                <w:sz w:val="20"/>
                <w:szCs w:val="18"/>
                <w:lang w:val="es-MX"/>
              </w:rPr>
            </w:pPr>
            <w:r>
              <w:rPr>
                <w:rFonts w:asciiTheme="majorHAnsi" w:hAnsiTheme="majorHAnsi" w:cs="Arial"/>
                <w:sz w:val="20"/>
                <w:szCs w:val="18"/>
                <w:lang w:val="es-MX"/>
              </w:rPr>
              <w:t>Construcción de domo en CEBETIZ #23 Colonia Felipe Ángeles</w:t>
            </w:r>
          </w:p>
        </w:tc>
        <w:tc>
          <w:tcPr>
            <w:tcW w:w="2125"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Fondo Minero 2017</w:t>
            </w:r>
          </w:p>
        </w:tc>
      </w:tr>
      <w:tr w:rsidR="008124D5" w:rsidRPr="00C278E1" w:rsidTr="00C44A46">
        <w:tc>
          <w:tcPr>
            <w:tcW w:w="704" w:type="dxa"/>
          </w:tcPr>
          <w:p w:rsidR="008124D5" w:rsidRPr="00E72731" w:rsidRDefault="008124D5" w:rsidP="00C44A46">
            <w:pPr>
              <w:jc w:val="center"/>
              <w:rPr>
                <w:rFonts w:asciiTheme="majorHAnsi" w:hAnsiTheme="majorHAnsi" w:cs="Arial"/>
                <w:b/>
                <w:sz w:val="20"/>
                <w:szCs w:val="18"/>
                <w:lang w:val="es-MX"/>
              </w:rPr>
            </w:pPr>
            <w:r w:rsidRPr="00E72731">
              <w:rPr>
                <w:rFonts w:asciiTheme="majorHAnsi" w:hAnsiTheme="majorHAnsi" w:cs="Arial"/>
                <w:b/>
                <w:sz w:val="20"/>
                <w:szCs w:val="18"/>
                <w:lang w:val="es-MX"/>
              </w:rPr>
              <w:t>7.6</w:t>
            </w:r>
          </w:p>
        </w:tc>
        <w:tc>
          <w:tcPr>
            <w:tcW w:w="6521" w:type="dxa"/>
          </w:tcPr>
          <w:p w:rsidR="008124D5" w:rsidRPr="00C278E1" w:rsidRDefault="008124D5" w:rsidP="00C44A46">
            <w:pPr>
              <w:rPr>
                <w:rFonts w:asciiTheme="majorHAnsi" w:hAnsiTheme="majorHAnsi" w:cs="Arial"/>
                <w:sz w:val="20"/>
                <w:szCs w:val="18"/>
                <w:lang w:val="es-MX"/>
              </w:rPr>
            </w:pPr>
            <w:r>
              <w:rPr>
                <w:rFonts w:asciiTheme="majorHAnsi" w:hAnsiTheme="majorHAnsi" w:cs="Arial"/>
                <w:sz w:val="20"/>
                <w:szCs w:val="18"/>
                <w:lang w:val="es-MX"/>
              </w:rPr>
              <w:t>Construcción Domo en Cancha de Futbol Rápido en Comunidad Miguel Hidalgo</w:t>
            </w:r>
          </w:p>
        </w:tc>
        <w:tc>
          <w:tcPr>
            <w:tcW w:w="2125"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Fondo Minero 2017</w:t>
            </w:r>
          </w:p>
        </w:tc>
      </w:tr>
      <w:tr w:rsidR="008124D5" w:rsidRPr="00C278E1" w:rsidTr="00C44A46">
        <w:tc>
          <w:tcPr>
            <w:tcW w:w="704" w:type="dxa"/>
          </w:tcPr>
          <w:p w:rsidR="008124D5" w:rsidRPr="00E72731" w:rsidRDefault="008124D5" w:rsidP="00C44A46">
            <w:pPr>
              <w:jc w:val="center"/>
              <w:rPr>
                <w:rFonts w:asciiTheme="majorHAnsi" w:hAnsiTheme="majorHAnsi" w:cs="Arial"/>
                <w:b/>
                <w:sz w:val="20"/>
                <w:szCs w:val="18"/>
                <w:lang w:val="es-MX"/>
              </w:rPr>
            </w:pPr>
            <w:r w:rsidRPr="00E72731">
              <w:rPr>
                <w:rFonts w:asciiTheme="majorHAnsi" w:hAnsiTheme="majorHAnsi" w:cs="Arial"/>
                <w:b/>
                <w:sz w:val="20"/>
                <w:szCs w:val="18"/>
                <w:lang w:val="es-MX"/>
              </w:rPr>
              <w:t>7.7</w:t>
            </w:r>
          </w:p>
        </w:tc>
        <w:tc>
          <w:tcPr>
            <w:tcW w:w="6521" w:type="dxa"/>
          </w:tcPr>
          <w:p w:rsidR="008124D5" w:rsidRPr="00C278E1" w:rsidRDefault="008124D5" w:rsidP="00C44A46">
            <w:pPr>
              <w:rPr>
                <w:rFonts w:asciiTheme="majorHAnsi" w:hAnsiTheme="majorHAnsi" w:cs="Arial"/>
                <w:sz w:val="20"/>
                <w:szCs w:val="18"/>
                <w:lang w:val="es-MX"/>
              </w:rPr>
            </w:pPr>
            <w:r>
              <w:rPr>
                <w:rFonts w:asciiTheme="majorHAnsi" w:hAnsiTheme="majorHAnsi" w:cs="Arial"/>
                <w:sz w:val="20"/>
                <w:szCs w:val="18"/>
                <w:lang w:val="es-MX"/>
              </w:rPr>
              <w:t>Construcción de Domo en Cancha de Telesecundaria  Francisco González Bocanegra, Colonia Lázaro Cárdenas</w:t>
            </w:r>
          </w:p>
        </w:tc>
        <w:tc>
          <w:tcPr>
            <w:tcW w:w="2125"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Fondo Minero 2017</w:t>
            </w:r>
          </w:p>
        </w:tc>
      </w:tr>
      <w:tr w:rsidR="008124D5" w:rsidRPr="00C278E1" w:rsidTr="00C44A46">
        <w:tc>
          <w:tcPr>
            <w:tcW w:w="704" w:type="dxa"/>
          </w:tcPr>
          <w:p w:rsidR="008124D5" w:rsidRPr="00E72731" w:rsidRDefault="008124D5" w:rsidP="00C44A46">
            <w:pPr>
              <w:jc w:val="center"/>
              <w:rPr>
                <w:rFonts w:asciiTheme="majorHAnsi" w:hAnsiTheme="majorHAnsi" w:cs="Arial"/>
                <w:b/>
                <w:sz w:val="20"/>
                <w:szCs w:val="18"/>
                <w:lang w:val="es-MX"/>
              </w:rPr>
            </w:pPr>
            <w:r w:rsidRPr="00E72731">
              <w:rPr>
                <w:rFonts w:asciiTheme="majorHAnsi" w:hAnsiTheme="majorHAnsi" w:cs="Arial"/>
                <w:b/>
                <w:sz w:val="20"/>
                <w:szCs w:val="18"/>
                <w:lang w:val="es-MX"/>
              </w:rPr>
              <w:t>7.8</w:t>
            </w:r>
          </w:p>
        </w:tc>
        <w:tc>
          <w:tcPr>
            <w:tcW w:w="6521" w:type="dxa"/>
          </w:tcPr>
          <w:p w:rsidR="008124D5" w:rsidRPr="00C278E1" w:rsidRDefault="008124D5" w:rsidP="00C44A46">
            <w:pPr>
              <w:rPr>
                <w:rFonts w:asciiTheme="majorHAnsi" w:hAnsiTheme="majorHAnsi" w:cs="Arial"/>
                <w:sz w:val="20"/>
                <w:szCs w:val="18"/>
                <w:lang w:val="es-MX"/>
              </w:rPr>
            </w:pPr>
            <w:r>
              <w:rPr>
                <w:rFonts w:asciiTheme="majorHAnsi" w:hAnsiTheme="majorHAnsi" w:cs="Arial"/>
                <w:sz w:val="20"/>
                <w:szCs w:val="18"/>
                <w:lang w:val="es-MX"/>
              </w:rPr>
              <w:t>Construcción de Domo en Escuela Valentín Gómez Farías, Colonia Centro</w:t>
            </w:r>
          </w:p>
        </w:tc>
        <w:tc>
          <w:tcPr>
            <w:tcW w:w="2125"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Fondo Minero 2017</w:t>
            </w:r>
          </w:p>
        </w:tc>
      </w:tr>
      <w:tr w:rsidR="008124D5" w:rsidRPr="00C278E1" w:rsidTr="00C44A46">
        <w:tc>
          <w:tcPr>
            <w:tcW w:w="704" w:type="dxa"/>
          </w:tcPr>
          <w:p w:rsidR="008124D5" w:rsidRPr="00E72731" w:rsidRDefault="008124D5" w:rsidP="00C44A46">
            <w:pPr>
              <w:jc w:val="center"/>
              <w:rPr>
                <w:rFonts w:asciiTheme="majorHAnsi" w:hAnsiTheme="majorHAnsi" w:cs="Arial"/>
                <w:b/>
                <w:sz w:val="20"/>
                <w:szCs w:val="18"/>
                <w:lang w:val="es-MX"/>
              </w:rPr>
            </w:pPr>
            <w:r w:rsidRPr="00E72731">
              <w:rPr>
                <w:rFonts w:asciiTheme="majorHAnsi" w:hAnsiTheme="majorHAnsi" w:cs="Arial"/>
                <w:b/>
                <w:sz w:val="20"/>
                <w:szCs w:val="18"/>
                <w:lang w:val="es-MX"/>
              </w:rPr>
              <w:t>7.9</w:t>
            </w:r>
          </w:p>
        </w:tc>
        <w:tc>
          <w:tcPr>
            <w:tcW w:w="6521" w:type="dxa"/>
          </w:tcPr>
          <w:p w:rsidR="008124D5" w:rsidRPr="00C278E1" w:rsidRDefault="008124D5" w:rsidP="00C44A46">
            <w:pPr>
              <w:rPr>
                <w:rFonts w:asciiTheme="majorHAnsi" w:hAnsiTheme="majorHAnsi" w:cs="Arial"/>
                <w:sz w:val="20"/>
                <w:szCs w:val="18"/>
                <w:lang w:val="es-MX"/>
              </w:rPr>
            </w:pPr>
            <w:r>
              <w:rPr>
                <w:rFonts w:asciiTheme="majorHAnsi" w:hAnsiTheme="majorHAnsi" w:cs="Arial"/>
                <w:sz w:val="20"/>
                <w:szCs w:val="18"/>
                <w:lang w:val="es-MX"/>
              </w:rPr>
              <w:t>Construcción de Domo Escuela Primaria Benito Juárez, Zacatecas, Zac.</w:t>
            </w:r>
          </w:p>
        </w:tc>
        <w:tc>
          <w:tcPr>
            <w:tcW w:w="2125"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Fondo Minero 2017</w:t>
            </w:r>
          </w:p>
        </w:tc>
      </w:tr>
      <w:tr w:rsidR="008124D5" w:rsidRPr="00C278E1" w:rsidTr="00C44A46">
        <w:tc>
          <w:tcPr>
            <w:tcW w:w="704" w:type="dxa"/>
          </w:tcPr>
          <w:p w:rsidR="008124D5" w:rsidRPr="00E72731" w:rsidRDefault="008124D5" w:rsidP="00C44A46">
            <w:pPr>
              <w:jc w:val="center"/>
              <w:rPr>
                <w:rFonts w:asciiTheme="majorHAnsi" w:hAnsiTheme="majorHAnsi" w:cs="Arial"/>
                <w:b/>
                <w:sz w:val="20"/>
                <w:szCs w:val="18"/>
                <w:lang w:val="es-MX"/>
              </w:rPr>
            </w:pPr>
            <w:r w:rsidRPr="00E72731">
              <w:rPr>
                <w:rFonts w:asciiTheme="majorHAnsi" w:hAnsiTheme="majorHAnsi" w:cs="Arial"/>
                <w:b/>
                <w:sz w:val="20"/>
                <w:szCs w:val="18"/>
                <w:lang w:val="es-MX"/>
              </w:rPr>
              <w:t>7.10</w:t>
            </w:r>
          </w:p>
        </w:tc>
        <w:tc>
          <w:tcPr>
            <w:tcW w:w="6521" w:type="dxa"/>
          </w:tcPr>
          <w:p w:rsidR="008124D5" w:rsidRPr="00C278E1" w:rsidRDefault="008124D5" w:rsidP="00C44A46">
            <w:pPr>
              <w:rPr>
                <w:rFonts w:asciiTheme="majorHAnsi" w:hAnsiTheme="majorHAnsi" w:cs="Arial"/>
                <w:sz w:val="20"/>
                <w:szCs w:val="18"/>
                <w:lang w:val="es-MX"/>
              </w:rPr>
            </w:pPr>
            <w:r>
              <w:rPr>
                <w:rFonts w:asciiTheme="majorHAnsi" w:hAnsiTheme="majorHAnsi" w:cs="Arial"/>
                <w:sz w:val="20"/>
                <w:szCs w:val="18"/>
                <w:lang w:val="es-MX"/>
              </w:rPr>
              <w:t>Construcción de Domo Escuela Primaria Miguel Hidalgo, Comunidad Miguel Hidalgo</w:t>
            </w:r>
          </w:p>
        </w:tc>
        <w:tc>
          <w:tcPr>
            <w:tcW w:w="2125"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Fondo Minero 2017</w:t>
            </w:r>
          </w:p>
        </w:tc>
      </w:tr>
      <w:tr w:rsidR="008124D5" w:rsidRPr="00C278E1" w:rsidTr="00C44A46">
        <w:tc>
          <w:tcPr>
            <w:tcW w:w="704" w:type="dxa"/>
          </w:tcPr>
          <w:p w:rsidR="008124D5" w:rsidRPr="00E72731" w:rsidRDefault="008124D5" w:rsidP="00C44A46">
            <w:pPr>
              <w:jc w:val="center"/>
              <w:rPr>
                <w:rFonts w:asciiTheme="majorHAnsi" w:hAnsiTheme="majorHAnsi" w:cs="Arial"/>
                <w:b/>
                <w:sz w:val="20"/>
                <w:szCs w:val="18"/>
                <w:lang w:val="es-MX"/>
              </w:rPr>
            </w:pPr>
            <w:r w:rsidRPr="00E72731">
              <w:rPr>
                <w:rFonts w:asciiTheme="majorHAnsi" w:hAnsiTheme="majorHAnsi" w:cs="Arial"/>
                <w:b/>
                <w:sz w:val="20"/>
                <w:szCs w:val="18"/>
                <w:lang w:val="es-MX"/>
              </w:rPr>
              <w:lastRenderedPageBreak/>
              <w:t>7.11</w:t>
            </w:r>
          </w:p>
        </w:tc>
        <w:tc>
          <w:tcPr>
            <w:tcW w:w="6521" w:type="dxa"/>
          </w:tcPr>
          <w:p w:rsidR="008124D5" w:rsidRPr="00C278E1" w:rsidRDefault="008124D5" w:rsidP="00C44A46">
            <w:pPr>
              <w:rPr>
                <w:rFonts w:asciiTheme="majorHAnsi" w:hAnsiTheme="majorHAnsi" w:cs="Arial"/>
                <w:sz w:val="20"/>
                <w:szCs w:val="18"/>
                <w:lang w:val="es-MX"/>
              </w:rPr>
            </w:pPr>
            <w:r>
              <w:rPr>
                <w:rFonts w:asciiTheme="majorHAnsi" w:hAnsiTheme="majorHAnsi" w:cs="Arial"/>
                <w:sz w:val="20"/>
                <w:szCs w:val="18"/>
                <w:lang w:val="es-MX"/>
              </w:rPr>
              <w:t>Construcción de domo en Escuela Primaria González Ortega Comunidad de Machines</w:t>
            </w:r>
          </w:p>
        </w:tc>
        <w:tc>
          <w:tcPr>
            <w:tcW w:w="2125"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Fondo Minero 2017</w:t>
            </w:r>
          </w:p>
        </w:tc>
      </w:tr>
      <w:tr w:rsidR="008124D5" w:rsidRPr="00C278E1" w:rsidTr="00C44A46">
        <w:tc>
          <w:tcPr>
            <w:tcW w:w="704" w:type="dxa"/>
          </w:tcPr>
          <w:p w:rsidR="008124D5" w:rsidRPr="00E72731" w:rsidRDefault="008124D5" w:rsidP="00C44A46">
            <w:pPr>
              <w:jc w:val="center"/>
              <w:rPr>
                <w:rFonts w:asciiTheme="majorHAnsi" w:hAnsiTheme="majorHAnsi" w:cs="Arial"/>
                <w:b/>
                <w:sz w:val="20"/>
                <w:szCs w:val="18"/>
                <w:lang w:val="es-MX"/>
              </w:rPr>
            </w:pPr>
            <w:r w:rsidRPr="00E72731">
              <w:rPr>
                <w:rFonts w:asciiTheme="majorHAnsi" w:hAnsiTheme="majorHAnsi" w:cs="Arial"/>
                <w:b/>
                <w:sz w:val="20"/>
                <w:szCs w:val="18"/>
                <w:lang w:val="es-MX"/>
              </w:rPr>
              <w:t>7.12</w:t>
            </w:r>
          </w:p>
        </w:tc>
        <w:tc>
          <w:tcPr>
            <w:tcW w:w="6521" w:type="dxa"/>
          </w:tcPr>
          <w:p w:rsidR="008124D5" w:rsidRPr="00C278E1" w:rsidRDefault="008124D5" w:rsidP="00C44A46">
            <w:pPr>
              <w:rPr>
                <w:rFonts w:asciiTheme="majorHAnsi" w:hAnsiTheme="majorHAnsi" w:cs="Arial"/>
                <w:sz w:val="20"/>
                <w:szCs w:val="18"/>
                <w:lang w:val="es-MX"/>
              </w:rPr>
            </w:pPr>
            <w:r>
              <w:rPr>
                <w:rFonts w:asciiTheme="majorHAnsi" w:hAnsiTheme="majorHAnsi" w:cs="Arial"/>
                <w:sz w:val="20"/>
                <w:szCs w:val="18"/>
                <w:lang w:val="es-MX"/>
              </w:rPr>
              <w:t>Construcción de domo en Telesecundaria Ricardo Flores Magón, La Escondida</w:t>
            </w:r>
          </w:p>
        </w:tc>
        <w:tc>
          <w:tcPr>
            <w:tcW w:w="2125"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Fondo Minero 2017</w:t>
            </w:r>
          </w:p>
        </w:tc>
      </w:tr>
      <w:tr w:rsidR="008124D5" w:rsidRPr="00C278E1" w:rsidTr="00C44A46">
        <w:tc>
          <w:tcPr>
            <w:tcW w:w="704" w:type="dxa"/>
          </w:tcPr>
          <w:p w:rsidR="008124D5" w:rsidRPr="00E72731" w:rsidRDefault="008124D5" w:rsidP="00C44A46">
            <w:pPr>
              <w:jc w:val="center"/>
              <w:rPr>
                <w:rFonts w:asciiTheme="majorHAnsi" w:hAnsiTheme="majorHAnsi" w:cs="Arial"/>
                <w:b/>
                <w:sz w:val="20"/>
                <w:szCs w:val="18"/>
                <w:lang w:val="es-MX"/>
              </w:rPr>
            </w:pPr>
            <w:r w:rsidRPr="00E72731">
              <w:rPr>
                <w:rFonts w:asciiTheme="majorHAnsi" w:hAnsiTheme="majorHAnsi" w:cs="Arial"/>
                <w:b/>
                <w:sz w:val="20"/>
                <w:szCs w:val="18"/>
                <w:lang w:val="es-MX"/>
              </w:rPr>
              <w:t>7.13</w:t>
            </w:r>
          </w:p>
        </w:tc>
        <w:tc>
          <w:tcPr>
            <w:tcW w:w="6521" w:type="dxa"/>
          </w:tcPr>
          <w:p w:rsidR="008124D5" w:rsidRPr="00C278E1" w:rsidRDefault="008124D5" w:rsidP="00C44A46">
            <w:pPr>
              <w:rPr>
                <w:rFonts w:asciiTheme="majorHAnsi" w:hAnsiTheme="majorHAnsi" w:cs="Arial"/>
                <w:sz w:val="20"/>
                <w:szCs w:val="18"/>
                <w:lang w:val="es-MX"/>
              </w:rPr>
            </w:pPr>
            <w:r>
              <w:rPr>
                <w:rFonts w:asciiTheme="majorHAnsi" w:hAnsiTheme="majorHAnsi" w:cs="Arial"/>
                <w:sz w:val="20"/>
                <w:szCs w:val="18"/>
                <w:lang w:val="es-MX"/>
              </w:rPr>
              <w:t>Domo en Secundaria Juan Pablo García Colonia Filósofos</w:t>
            </w:r>
          </w:p>
        </w:tc>
        <w:tc>
          <w:tcPr>
            <w:tcW w:w="2125" w:type="dxa"/>
          </w:tcPr>
          <w:p w:rsidR="008124D5" w:rsidRDefault="008124D5" w:rsidP="00C44A46">
            <w:pPr>
              <w:jc w:val="center"/>
              <w:rPr>
                <w:rFonts w:asciiTheme="majorHAnsi" w:hAnsiTheme="majorHAnsi" w:cs="Arial"/>
                <w:sz w:val="20"/>
                <w:szCs w:val="18"/>
                <w:lang w:val="es-MX"/>
              </w:rPr>
            </w:pPr>
            <w:r>
              <w:rPr>
                <w:rFonts w:asciiTheme="majorHAnsi" w:hAnsiTheme="majorHAnsi" w:cs="Arial"/>
                <w:sz w:val="20"/>
                <w:szCs w:val="18"/>
                <w:lang w:val="es-MX"/>
              </w:rPr>
              <w:t>Fondo Minero 2017</w:t>
            </w:r>
          </w:p>
        </w:tc>
      </w:tr>
    </w:tbl>
    <w:p w:rsidR="008124D5" w:rsidRDefault="008124D5" w:rsidP="008124D5">
      <w:pPr>
        <w:rPr>
          <w:rFonts w:asciiTheme="majorHAnsi" w:hAnsiTheme="majorHAnsi" w:cs="Arial"/>
          <w:sz w:val="20"/>
          <w:szCs w:val="18"/>
        </w:rPr>
      </w:pPr>
    </w:p>
    <w:p w:rsidR="008124D5" w:rsidRPr="00F6692D" w:rsidRDefault="008124D5" w:rsidP="008124D5">
      <w:pPr>
        <w:rPr>
          <w:rFonts w:asciiTheme="majorHAnsi" w:hAnsiTheme="majorHAnsi" w:cs="Arial"/>
          <w:sz w:val="20"/>
          <w:szCs w:val="20"/>
          <w:lang w:val="es-MX"/>
        </w:rPr>
      </w:pPr>
      <w:r>
        <w:rPr>
          <w:rFonts w:asciiTheme="majorHAnsi" w:hAnsiTheme="majorHAnsi" w:cs="Arial"/>
          <w:sz w:val="20"/>
          <w:szCs w:val="18"/>
        </w:rPr>
        <w:tab/>
      </w:r>
      <w:r w:rsidRPr="00F6692D">
        <w:rPr>
          <w:rFonts w:asciiTheme="majorHAnsi" w:hAnsiTheme="majorHAnsi" w:cs="Arial"/>
          <w:sz w:val="20"/>
          <w:szCs w:val="20"/>
          <w:lang w:val="es-MX"/>
        </w:rPr>
        <w:t>Este recurso pertenece al Programa Municipal de Obra Autorizado en el Presupuesto de Egresos 2019.</w:t>
      </w:r>
    </w:p>
    <w:p w:rsidR="008124D5" w:rsidRPr="0036651E" w:rsidRDefault="008124D5" w:rsidP="008124D5">
      <w:pPr>
        <w:autoSpaceDE w:val="0"/>
        <w:autoSpaceDN w:val="0"/>
        <w:adjustRightInd w:val="0"/>
        <w:ind w:left="284"/>
        <w:jc w:val="both"/>
        <w:rPr>
          <w:rFonts w:ascii="Georgia" w:eastAsia="Calibri" w:hAnsi="Georgia" w:cs="Arial"/>
          <w:lang w:val="es-MX"/>
        </w:rPr>
      </w:pPr>
    </w:p>
    <w:p w:rsidR="008124D5" w:rsidRPr="0036651E" w:rsidRDefault="008124D5" w:rsidP="008124D5">
      <w:pPr>
        <w:autoSpaceDE w:val="0"/>
        <w:autoSpaceDN w:val="0"/>
        <w:adjustRightInd w:val="0"/>
        <w:jc w:val="both"/>
        <w:rPr>
          <w:rFonts w:ascii="Georgia" w:eastAsia="Calibri" w:hAnsi="Georgia" w:cs="Arial"/>
        </w:rPr>
      </w:pPr>
      <w:r w:rsidRPr="0036651E">
        <w:rPr>
          <w:rFonts w:ascii="Georgia" w:hAnsi="Georgia"/>
          <w:b/>
        </w:rPr>
        <w:t>AHAZ</w:t>
      </w:r>
      <w:r w:rsidRPr="0036651E">
        <w:rPr>
          <w:rFonts w:ascii="Georgia" w:hAnsi="Georgia" w:cs="Calibri"/>
          <w:b/>
        </w:rPr>
        <w:t>/</w:t>
      </w:r>
      <w:r>
        <w:rPr>
          <w:rFonts w:ascii="Georgia" w:hAnsi="Georgia" w:cs="Calibri"/>
          <w:b/>
        </w:rPr>
        <w:t>276</w:t>
      </w:r>
      <w:r w:rsidRPr="0036651E">
        <w:rPr>
          <w:rFonts w:ascii="Georgia" w:hAnsi="Georgia" w:cs="Calibri"/>
          <w:b/>
        </w:rPr>
        <w:t>/2019.-</w:t>
      </w:r>
      <w:r w:rsidRPr="0036651E">
        <w:rPr>
          <w:rFonts w:ascii="Georgia" w:hAnsi="Georgia" w:cs="Calibri"/>
        </w:rPr>
        <w:t xml:space="preserve"> “Se aprueba por </w:t>
      </w:r>
      <w:r>
        <w:rPr>
          <w:rFonts w:ascii="Georgia" w:hAnsi="Georgia" w:cs="Calibri"/>
        </w:rPr>
        <w:t>mayoría</w:t>
      </w:r>
      <w:r w:rsidR="00D860C4">
        <w:rPr>
          <w:rFonts w:ascii="Georgia" w:hAnsi="Georgia" w:cs="Calibri"/>
        </w:rPr>
        <w:t xml:space="preserve"> </w:t>
      </w:r>
      <w:r w:rsidR="009E39C6">
        <w:rPr>
          <w:rFonts w:ascii="Georgia" w:hAnsi="Georgia" w:cs="Calibri"/>
        </w:rPr>
        <w:t xml:space="preserve">de votos, 6 votos a favor, 5 votos en contra y 3 abstenciones, </w:t>
      </w:r>
      <w:r w:rsidRPr="0036651E">
        <w:rPr>
          <w:rFonts w:ascii="Georgia" w:hAnsi="Georgia" w:cs="Calibri"/>
        </w:rPr>
        <w:t xml:space="preserve"> el </w:t>
      </w:r>
      <w:r w:rsidRPr="0036651E">
        <w:rPr>
          <w:rFonts w:ascii="Georgia" w:eastAsia="Calibri" w:hAnsi="Georgia" w:cs="Arial"/>
        </w:rPr>
        <w:t>Dictamen que presentan en conjunto las Comisiones Edilicias de Obra Pública, Desarrollo Urbano y Ordenamiento Territorial; y la de Hacienda y Patrimonio Municipal, relativo a la autorización de ejecución de obra pública, consistente en:</w:t>
      </w:r>
    </w:p>
    <w:p w:rsidR="008124D5" w:rsidRPr="0036651E" w:rsidRDefault="008124D5" w:rsidP="008124D5">
      <w:pPr>
        <w:pStyle w:val="Prrafodelista"/>
        <w:autoSpaceDE w:val="0"/>
        <w:autoSpaceDN w:val="0"/>
        <w:adjustRightInd w:val="0"/>
        <w:ind w:left="644"/>
        <w:jc w:val="both"/>
        <w:rPr>
          <w:rFonts w:ascii="Georgia" w:eastAsia="Calibri" w:hAnsi="Georgia" w:cs="Arial"/>
        </w:rPr>
      </w:pPr>
    </w:p>
    <w:p w:rsidR="008124D5" w:rsidRDefault="008124D5" w:rsidP="008124D5">
      <w:pPr>
        <w:autoSpaceDE w:val="0"/>
        <w:autoSpaceDN w:val="0"/>
        <w:adjustRightInd w:val="0"/>
        <w:jc w:val="both"/>
        <w:rPr>
          <w:rFonts w:ascii="Georgia" w:eastAsia="Calibri" w:hAnsi="Georgia" w:cs="Arial"/>
        </w:rPr>
      </w:pPr>
      <w:r w:rsidRPr="0036651E">
        <w:rPr>
          <w:rFonts w:ascii="Georgia" w:eastAsia="Calibri" w:hAnsi="Georgia" w:cs="Arial"/>
          <w:b/>
        </w:rPr>
        <w:t>ÚNICO.-</w:t>
      </w:r>
      <w:r w:rsidRPr="0036651E">
        <w:rPr>
          <w:rFonts w:ascii="Georgia" w:eastAsia="Calibri" w:hAnsi="Georgia" w:cs="Arial"/>
        </w:rPr>
        <w:t>Es de autorizarse y se autoriza la Contratación y Ejecución de Obra Pública, Contratación de Servicio Relacionado con la Obra Pública, siendo las siguientes:</w:t>
      </w:r>
    </w:p>
    <w:p w:rsidR="008124D5" w:rsidRPr="00ED78C1" w:rsidRDefault="008124D5" w:rsidP="008124D5">
      <w:pPr>
        <w:autoSpaceDE w:val="0"/>
        <w:autoSpaceDN w:val="0"/>
        <w:adjustRightInd w:val="0"/>
        <w:jc w:val="both"/>
        <w:rPr>
          <w:rFonts w:ascii="Georgia" w:eastAsia="Calibri" w:hAnsi="Georgia" w:cs="Arial"/>
        </w:rPr>
      </w:pPr>
    </w:p>
    <w:p w:rsidR="008124D5" w:rsidRPr="00ED78C1" w:rsidRDefault="008124D5" w:rsidP="008124D5">
      <w:pPr>
        <w:pStyle w:val="Prrafodelista"/>
        <w:numPr>
          <w:ilvl w:val="0"/>
          <w:numId w:val="13"/>
        </w:numPr>
        <w:jc w:val="both"/>
        <w:rPr>
          <w:rFonts w:asciiTheme="majorHAnsi" w:hAnsiTheme="majorHAnsi"/>
          <w:sz w:val="28"/>
          <w:szCs w:val="28"/>
        </w:rPr>
      </w:pPr>
      <w:r w:rsidRPr="00ED78C1">
        <w:rPr>
          <w:rFonts w:asciiTheme="majorHAnsi" w:hAnsiTheme="majorHAnsi" w:cs="Arial"/>
          <w:sz w:val="20"/>
          <w:szCs w:val="20"/>
        </w:rPr>
        <w:t xml:space="preserve">Regularización de la aprobación de la obra </w:t>
      </w:r>
      <w:r w:rsidRPr="00ED78C1">
        <w:rPr>
          <w:rFonts w:asciiTheme="majorHAnsi" w:hAnsiTheme="majorHAnsi" w:cs="Arial"/>
          <w:b/>
          <w:sz w:val="20"/>
          <w:szCs w:val="20"/>
        </w:rPr>
        <w:t>“Rehabilitación de Camellón García Salinas”</w:t>
      </w:r>
      <w:r w:rsidRPr="00ED78C1">
        <w:rPr>
          <w:rFonts w:asciiTheme="majorHAnsi" w:hAnsiTheme="majorHAnsi" w:cs="Arial"/>
          <w:sz w:val="20"/>
          <w:szCs w:val="20"/>
        </w:rPr>
        <w:t xml:space="preserve"> por un monto de </w:t>
      </w:r>
      <w:r w:rsidRPr="00ED78C1">
        <w:rPr>
          <w:rFonts w:asciiTheme="majorHAnsi" w:hAnsiTheme="majorHAnsi" w:cs="Arial"/>
          <w:b/>
          <w:sz w:val="20"/>
          <w:szCs w:val="20"/>
        </w:rPr>
        <w:t>$742,935.35</w:t>
      </w:r>
      <w:r w:rsidRPr="00ED78C1">
        <w:rPr>
          <w:rFonts w:asciiTheme="majorHAnsi" w:hAnsiTheme="majorHAnsi" w:cs="Arial"/>
          <w:sz w:val="20"/>
          <w:szCs w:val="20"/>
        </w:rPr>
        <w:t xml:space="preserve"> (setecientos cuarenta y dos mil novecientos treinta y cinco pesos 35/100 m.n</w:t>
      </w:r>
    </w:p>
    <w:p w:rsidR="008124D5" w:rsidRDefault="008124D5" w:rsidP="008124D5">
      <w:pPr>
        <w:autoSpaceDE w:val="0"/>
        <w:autoSpaceDN w:val="0"/>
        <w:adjustRightInd w:val="0"/>
        <w:jc w:val="both"/>
        <w:rPr>
          <w:rFonts w:ascii="Georgia" w:eastAsia="Calibri" w:hAnsi="Georgia" w:cs="Arial"/>
        </w:rPr>
      </w:pPr>
    </w:p>
    <w:p w:rsidR="008124D5" w:rsidRDefault="008124D5" w:rsidP="008124D5">
      <w:pPr>
        <w:jc w:val="both"/>
        <w:rPr>
          <w:rFonts w:ascii="Georgia" w:hAnsi="Georgia" w:cs="Calibri"/>
        </w:rPr>
      </w:pPr>
      <w:r w:rsidRPr="003F57AC">
        <w:rPr>
          <w:rFonts w:ascii="Georgia" w:hAnsi="Georgia"/>
          <w:b/>
        </w:rPr>
        <w:t>AHAZ</w:t>
      </w:r>
      <w:r w:rsidRPr="003F57AC">
        <w:rPr>
          <w:rFonts w:ascii="Georgia" w:hAnsi="Georgia" w:cs="Calibri"/>
          <w:b/>
        </w:rPr>
        <w:t>/</w:t>
      </w:r>
      <w:r>
        <w:rPr>
          <w:rFonts w:ascii="Georgia" w:hAnsi="Georgia" w:cs="Calibri"/>
          <w:b/>
        </w:rPr>
        <w:t>277/2019</w:t>
      </w:r>
      <w:r w:rsidRPr="003F57AC">
        <w:rPr>
          <w:rFonts w:ascii="Georgia" w:hAnsi="Georgia" w:cs="Calibri"/>
          <w:b/>
        </w:rPr>
        <w:t>.-</w:t>
      </w:r>
      <w:r w:rsidRPr="003F57AC">
        <w:rPr>
          <w:rFonts w:ascii="Georgia" w:hAnsi="Georgia" w:cs="Calibri"/>
        </w:rPr>
        <w:t xml:space="preserve"> “Se aprueba </w:t>
      </w:r>
      <w:r>
        <w:rPr>
          <w:rFonts w:ascii="Georgia" w:hAnsi="Georgia" w:cs="Calibri"/>
        </w:rPr>
        <w:t xml:space="preserve"> por mayoría de votos</w:t>
      </w:r>
      <w:r w:rsidR="00233A99">
        <w:rPr>
          <w:rFonts w:ascii="Georgia" w:hAnsi="Georgia" w:cs="Calibri"/>
        </w:rPr>
        <w:t>, 9 votos a favor y 5 votos en contra</w:t>
      </w:r>
      <w:r>
        <w:rPr>
          <w:rFonts w:ascii="Georgia" w:hAnsi="Georgia" w:cs="Calibri"/>
        </w:rPr>
        <w:t>, designar como Secretario de Gobierno Municipal al M.G.P. Iván de Santiago Beltrán</w:t>
      </w:r>
      <w:r>
        <w:rPr>
          <w:rFonts w:ascii="Georgia" w:hAnsi="Georgia"/>
          <w:sz w:val="22"/>
          <w:szCs w:val="22"/>
          <w:lang w:val="es-MX"/>
        </w:rPr>
        <w:t>".</w:t>
      </w:r>
    </w:p>
    <w:p w:rsidR="008124D5" w:rsidRDefault="008124D5" w:rsidP="008124D5">
      <w:pPr>
        <w:ind w:left="1276"/>
        <w:jc w:val="both"/>
        <w:rPr>
          <w:rFonts w:ascii="Georgia" w:hAnsi="Georgia" w:cs="Calibri"/>
        </w:rPr>
      </w:pPr>
    </w:p>
    <w:p w:rsidR="008124D5" w:rsidRDefault="008124D5" w:rsidP="008124D5">
      <w:pPr>
        <w:jc w:val="both"/>
        <w:rPr>
          <w:rFonts w:ascii="Georgia" w:hAnsi="Georgia" w:cs="Calibri"/>
        </w:rPr>
      </w:pPr>
      <w:r w:rsidRPr="003F57AC">
        <w:rPr>
          <w:rFonts w:ascii="Georgia" w:hAnsi="Georgia"/>
          <w:b/>
        </w:rPr>
        <w:t>AHAZ</w:t>
      </w:r>
      <w:r w:rsidRPr="003F57AC">
        <w:rPr>
          <w:rFonts w:ascii="Georgia" w:hAnsi="Georgia" w:cs="Calibri"/>
          <w:b/>
        </w:rPr>
        <w:t>/</w:t>
      </w:r>
      <w:r>
        <w:rPr>
          <w:rFonts w:ascii="Georgia" w:hAnsi="Georgia" w:cs="Calibri"/>
          <w:b/>
        </w:rPr>
        <w:t>278</w:t>
      </w:r>
      <w:r w:rsidRPr="003F57AC">
        <w:rPr>
          <w:rFonts w:ascii="Georgia" w:hAnsi="Georgia" w:cs="Calibri"/>
          <w:b/>
        </w:rPr>
        <w:t>/201</w:t>
      </w:r>
      <w:r>
        <w:rPr>
          <w:rFonts w:ascii="Georgia" w:hAnsi="Georgia" w:cs="Calibri"/>
          <w:b/>
        </w:rPr>
        <w:t>9</w:t>
      </w:r>
      <w:r w:rsidRPr="003F57AC">
        <w:rPr>
          <w:rFonts w:ascii="Georgia" w:hAnsi="Georgia" w:cs="Calibri"/>
          <w:b/>
        </w:rPr>
        <w:t>.-</w:t>
      </w:r>
      <w:r w:rsidRPr="003F57AC">
        <w:rPr>
          <w:rFonts w:ascii="Georgia" w:hAnsi="Georgia" w:cs="Calibri"/>
        </w:rPr>
        <w:t xml:space="preserve"> “Se aprueba </w:t>
      </w:r>
      <w:r>
        <w:rPr>
          <w:rFonts w:ascii="Georgia" w:hAnsi="Georgia" w:cs="Calibri"/>
        </w:rPr>
        <w:t xml:space="preserve"> por mayoría de votos, </w:t>
      </w:r>
      <w:r w:rsidR="00233A99">
        <w:rPr>
          <w:rFonts w:ascii="Georgia" w:hAnsi="Georgia" w:cs="Calibri"/>
        </w:rPr>
        <w:t xml:space="preserve">9 votos a favor y 5 votos en contra, </w:t>
      </w:r>
      <w:r>
        <w:rPr>
          <w:rFonts w:ascii="Georgia" w:hAnsi="Georgia" w:cs="Calibri"/>
        </w:rPr>
        <w:t>designar como Secretario de Desarrollo Social</w:t>
      </w:r>
      <w:r w:rsidR="00233A99">
        <w:rPr>
          <w:rFonts w:ascii="Georgia" w:hAnsi="Georgia" w:cs="Calibri"/>
        </w:rPr>
        <w:t xml:space="preserve"> a la </w:t>
      </w:r>
      <w:r w:rsidR="00233A99">
        <w:rPr>
          <w:rFonts w:ascii="Georgia" w:eastAsia="Georgia" w:hAnsi="Georgia" w:cs="Georgia"/>
        </w:rPr>
        <w:t>M.V.Z. María de Lourdes Delgadillo Dávila</w:t>
      </w:r>
      <w:r>
        <w:rPr>
          <w:rFonts w:ascii="Georgia" w:hAnsi="Georgia"/>
          <w:sz w:val="22"/>
          <w:szCs w:val="22"/>
          <w:lang w:val="es-MX"/>
        </w:rPr>
        <w:t>".</w:t>
      </w:r>
    </w:p>
    <w:p w:rsidR="008124D5" w:rsidRPr="003F57AC" w:rsidRDefault="008124D5" w:rsidP="008124D5">
      <w:pPr>
        <w:jc w:val="both"/>
        <w:rPr>
          <w:rFonts w:ascii="Georgia" w:hAnsi="Georgia" w:cs="Calibri"/>
        </w:rPr>
      </w:pPr>
    </w:p>
    <w:p w:rsidR="00B43DBD" w:rsidRDefault="00B43DBD" w:rsidP="00B43DBD">
      <w:pPr>
        <w:jc w:val="center"/>
        <w:rPr>
          <w:rFonts w:ascii="Georgia" w:hAnsi="Georgia"/>
          <w:b/>
        </w:rPr>
      </w:pPr>
      <w:r>
        <w:rPr>
          <w:rFonts w:ascii="Georgia" w:hAnsi="Georgia"/>
          <w:b/>
        </w:rPr>
        <w:t>PUNTOS DE ACUERDO SESION ORDINARIA 21, ACTA 33</w:t>
      </w:r>
    </w:p>
    <w:p w:rsidR="00B43DBD" w:rsidRDefault="00B43DBD" w:rsidP="00B43DBD">
      <w:pPr>
        <w:jc w:val="center"/>
        <w:rPr>
          <w:rFonts w:ascii="Georgia" w:hAnsi="Georgia"/>
          <w:b/>
        </w:rPr>
      </w:pPr>
      <w:r>
        <w:rPr>
          <w:rFonts w:ascii="Georgia" w:hAnsi="Georgia"/>
          <w:b/>
        </w:rPr>
        <w:t>DE FECHA: 19 DE AGOSTO DE 2019</w:t>
      </w:r>
    </w:p>
    <w:p w:rsidR="00B43DBD" w:rsidRDefault="00B43DBD" w:rsidP="00B43DBD">
      <w:pPr>
        <w:widowControl w:val="0"/>
        <w:autoSpaceDE w:val="0"/>
        <w:autoSpaceDN w:val="0"/>
        <w:adjustRightInd w:val="0"/>
        <w:ind w:left="-142" w:right="51"/>
        <w:jc w:val="both"/>
        <w:rPr>
          <w:rFonts w:ascii="Georgia" w:eastAsia="Calibri" w:hAnsi="Georgia" w:cs="Calibri"/>
        </w:rPr>
      </w:pPr>
    </w:p>
    <w:p w:rsidR="00DA6533" w:rsidRPr="00DA6533" w:rsidRDefault="00DA6533" w:rsidP="00DA6533">
      <w:pPr>
        <w:widowControl w:val="0"/>
        <w:autoSpaceDE w:val="0"/>
        <w:autoSpaceDN w:val="0"/>
        <w:adjustRightInd w:val="0"/>
        <w:ind w:right="49"/>
        <w:jc w:val="both"/>
        <w:rPr>
          <w:rFonts w:ascii="Georgia" w:hAnsi="Georgia" w:cs="Calibri"/>
          <w:b/>
        </w:rPr>
      </w:pPr>
      <w:r w:rsidRPr="00DA6533">
        <w:rPr>
          <w:rFonts w:ascii="Georgia" w:hAnsi="Georgia"/>
          <w:b/>
        </w:rPr>
        <w:t>AHAZ</w:t>
      </w:r>
      <w:r w:rsidRPr="00DA6533">
        <w:rPr>
          <w:rFonts w:ascii="Georgia" w:hAnsi="Georgia" w:cs="Calibri"/>
          <w:b/>
        </w:rPr>
        <w:t>/279/2019.-</w:t>
      </w:r>
      <w:r w:rsidRPr="00DA6533">
        <w:rPr>
          <w:rFonts w:ascii="Georgia" w:hAnsi="Georgia" w:cs="Calibri"/>
        </w:rPr>
        <w:t xml:space="preserve"> “Se aprueba por mayoría de 10 votos a favor y 6 votos en contra el orden del día propuesto para la presente sesión y que las propuestas referentes para la modificación del orden del día realizadas por la Regidora M.A.C. Ma. Guadalupe Salazar Contreras y la Regidora, Lic. Susana de la Paz Portillo Montelongo</w:t>
      </w:r>
      <w:r w:rsidR="00AF5021">
        <w:rPr>
          <w:rFonts w:ascii="Georgia" w:hAnsi="Georgia" w:cs="Calibri"/>
        </w:rPr>
        <w:t xml:space="preserve"> pasen a las Comisiones Edilicias correspondientes para su posterior análisis, discusión y aprobación".</w:t>
      </w:r>
    </w:p>
    <w:p w:rsidR="00DA6533" w:rsidRPr="00DA6533" w:rsidRDefault="00DA6533" w:rsidP="00DA6533">
      <w:pPr>
        <w:autoSpaceDE w:val="0"/>
        <w:autoSpaceDN w:val="0"/>
        <w:adjustRightInd w:val="0"/>
        <w:jc w:val="both"/>
        <w:rPr>
          <w:rFonts w:ascii="Georgia" w:hAnsi="Georgia"/>
          <w:b/>
        </w:rPr>
      </w:pPr>
    </w:p>
    <w:p w:rsidR="00DA6533" w:rsidRPr="00DA6533" w:rsidRDefault="00DA6533" w:rsidP="00DA6533">
      <w:pPr>
        <w:autoSpaceDE w:val="0"/>
        <w:autoSpaceDN w:val="0"/>
        <w:adjustRightInd w:val="0"/>
        <w:jc w:val="both"/>
        <w:rPr>
          <w:rFonts w:ascii="Georgia" w:hAnsi="Georgia" w:cs="Calibri"/>
        </w:rPr>
      </w:pPr>
      <w:r w:rsidRPr="00DA6533">
        <w:rPr>
          <w:rFonts w:ascii="Georgia" w:hAnsi="Georgia"/>
          <w:b/>
        </w:rPr>
        <w:t>AHAZ</w:t>
      </w:r>
      <w:r w:rsidRPr="00DA6533">
        <w:rPr>
          <w:rFonts w:ascii="Georgia" w:hAnsi="Georgia" w:cs="Calibri"/>
          <w:b/>
        </w:rPr>
        <w:t>/280/2019.-</w:t>
      </w:r>
      <w:r w:rsidRPr="00DA6533">
        <w:rPr>
          <w:rFonts w:ascii="Georgia" w:hAnsi="Georgia" w:cs="Calibri"/>
        </w:rPr>
        <w:t xml:space="preserve"> “Se aprueba por unanimidad de votos, el contenido del acta número 31, ordinaria 20, de fecha 31 de julio del año 2019".</w:t>
      </w:r>
    </w:p>
    <w:p w:rsidR="00DA6533" w:rsidRPr="00DA6533" w:rsidRDefault="00DA6533" w:rsidP="00DA6533">
      <w:pPr>
        <w:autoSpaceDE w:val="0"/>
        <w:autoSpaceDN w:val="0"/>
        <w:adjustRightInd w:val="0"/>
        <w:jc w:val="both"/>
        <w:rPr>
          <w:rFonts w:ascii="Georgia" w:hAnsi="Georgia" w:cs="Calibri"/>
        </w:rPr>
      </w:pPr>
    </w:p>
    <w:p w:rsidR="00DA6533" w:rsidRPr="00DA6533" w:rsidRDefault="00DA6533" w:rsidP="00DA6533">
      <w:pPr>
        <w:autoSpaceDE w:val="0"/>
        <w:autoSpaceDN w:val="0"/>
        <w:adjustRightInd w:val="0"/>
        <w:jc w:val="both"/>
        <w:rPr>
          <w:rFonts w:ascii="Georgia" w:eastAsia="Calibri" w:hAnsi="Georgia" w:cs="Arial"/>
        </w:rPr>
      </w:pPr>
      <w:r w:rsidRPr="00DA6533">
        <w:rPr>
          <w:rFonts w:ascii="Georgia" w:hAnsi="Georgia"/>
          <w:b/>
        </w:rPr>
        <w:t>AHAZ</w:t>
      </w:r>
      <w:r w:rsidRPr="00DA6533">
        <w:rPr>
          <w:rFonts w:ascii="Georgia" w:hAnsi="Georgia" w:cs="Calibri"/>
          <w:b/>
        </w:rPr>
        <w:t>/281/2019.-</w:t>
      </w:r>
      <w:r w:rsidRPr="00DA6533">
        <w:rPr>
          <w:rFonts w:ascii="Georgia" w:hAnsi="Georgia" w:cs="Calibri"/>
        </w:rPr>
        <w:t xml:space="preserve"> “Se aprueba por unanimidad de votos, el </w:t>
      </w:r>
      <w:r w:rsidRPr="00DA6533">
        <w:rPr>
          <w:rFonts w:ascii="Georgia" w:eastAsia="Calibri" w:hAnsi="Georgia" w:cs="Arial"/>
        </w:rPr>
        <w:t xml:space="preserve">Dictamen que presentan en conjunto las Comisiones Edilicias de Hacienda y Patrimonio Municipal; y la de Obra Pública, Desarrollo Urbano y Ordenamiento Territorial, relativo a la solicitud de enajenación de predio propiedad municipal, identificado </w:t>
      </w:r>
      <w:r w:rsidRPr="00DA6533">
        <w:rPr>
          <w:rFonts w:ascii="Georgia" w:eastAsia="Calibri" w:hAnsi="Georgia" w:cs="Arial"/>
        </w:rPr>
        <w:lastRenderedPageBreak/>
        <w:t>como lote 7 manzana 2 del fraccionamiento Juana Gallo de esta Ciudad de Zacatecas, Zac., a favor del C. Sixto Méndez Moncada, consistente en:</w:t>
      </w:r>
    </w:p>
    <w:p w:rsidR="00DA6533" w:rsidRPr="00DA6533" w:rsidRDefault="00DA6533" w:rsidP="00DA6533">
      <w:pPr>
        <w:autoSpaceDE w:val="0"/>
        <w:autoSpaceDN w:val="0"/>
        <w:adjustRightInd w:val="0"/>
        <w:jc w:val="both"/>
        <w:rPr>
          <w:rFonts w:ascii="Georgia" w:eastAsia="Calibri" w:hAnsi="Georgia" w:cs="Arial"/>
        </w:rPr>
      </w:pPr>
    </w:p>
    <w:p w:rsidR="00DA6533" w:rsidRPr="00DA6533" w:rsidRDefault="00DA6533" w:rsidP="00DA6533">
      <w:pPr>
        <w:jc w:val="both"/>
        <w:rPr>
          <w:rFonts w:ascii="Georgia" w:hAnsi="Georgia" w:cs="Arial"/>
          <w:lang w:val="es-ES"/>
        </w:rPr>
      </w:pPr>
      <w:r w:rsidRPr="00DA6533">
        <w:rPr>
          <w:rFonts w:ascii="Georgia" w:hAnsi="Georgia" w:cs="Arial"/>
          <w:b/>
          <w:lang w:val="es-ES"/>
        </w:rPr>
        <w:t xml:space="preserve">ÚNICO: </w:t>
      </w:r>
      <w:r w:rsidRPr="00DA6533">
        <w:rPr>
          <w:rFonts w:ascii="Georgia" w:hAnsi="Georgia" w:cs="Arial"/>
          <w:lang w:val="es-ES"/>
        </w:rPr>
        <w:t xml:space="preserve">Es de autorizarse y se autoriza regularizar mediante enajenación vía compraventa predio propiedad municipal identificado como Lote 07, Manzana 02, del Fraccionamiento Juana Gallo de esta Ciudad de Zacatecas, Zac., por una superficie total de 88.11 metros cuadrados, a favor del </w:t>
      </w:r>
      <w:r w:rsidRPr="00DA6533">
        <w:rPr>
          <w:rFonts w:ascii="Georgia" w:hAnsi="Georgia" w:cs="Arial"/>
          <w:b/>
          <w:lang w:val="es-ES"/>
        </w:rPr>
        <w:t>C. Sixto Méndez Moncada"</w:t>
      </w:r>
      <w:r w:rsidRPr="00DA6533">
        <w:rPr>
          <w:rFonts w:ascii="Georgia" w:hAnsi="Georgia" w:cs="Arial"/>
          <w:lang w:val="es-ES"/>
        </w:rPr>
        <w:t>.</w:t>
      </w:r>
    </w:p>
    <w:p w:rsidR="00DA6533" w:rsidRPr="00DA6533" w:rsidRDefault="00DA6533" w:rsidP="00DA6533">
      <w:pPr>
        <w:jc w:val="both"/>
        <w:rPr>
          <w:rFonts w:ascii="Georgia" w:hAnsi="Georgia"/>
          <w:b/>
        </w:rPr>
      </w:pPr>
    </w:p>
    <w:p w:rsidR="00DA6533" w:rsidRPr="00DA6533" w:rsidRDefault="00DA6533" w:rsidP="00DA6533">
      <w:pPr>
        <w:jc w:val="both"/>
        <w:rPr>
          <w:rFonts w:ascii="Georgia" w:hAnsi="Georgia" w:cs="Calibri"/>
        </w:rPr>
      </w:pPr>
      <w:r w:rsidRPr="00DA6533">
        <w:rPr>
          <w:rFonts w:ascii="Georgia" w:hAnsi="Georgia"/>
          <w:b/>
        </w:rPr>
        <w:t>AHAZ</w:t>
      </w:r>
      <w:r w:rsidRPr="00DA6533">
        <w:rPr>
          <w:rFonts w:ascii="Georgia" w:hAnsi="Georgia" w:cs="Calibri"/>
          <w:b/>
        </w:rPr>
        <w:t xml:space="preserve">/282/2019.- </w:t>
      </w:r>
      <w:r w:rsidRPr="00DA6533">
        <w:rPr>
          <w:rFonts w:ascii="Georgia" w:hAnsi="Georgia" w:cs="Calibri"/>
        </w:rPr>
        <w:t xml:space="preserve">“Se aprueba por unanimidad de votos, el </w:t>
      </w:r>
      <w:r w:rsidRPr="00DA6533">
        <w:rPr>
          <w:rFonts w:ascii="Georgia" w:eastAsia="Calibri" w:hAnsi="Georgia" w:cs="Arial"/>
        </w:rPr>
        <w:t>Dictamen que presentan en conjunto las Comisiones Edilicias de Hacienda y Patrimonio Municipal; y la de Obra Pública, Desarrollo Urbano y Ordenamiento Territorial, relativo</w:t>
      </w:r>
      <w:r w:rsidRPr="00DA6533">
        <w:rPr>
          <w:rFonts w:ascii="Georgia" w:hAnsi="Georgia" w:cs="Calibri"/>
        </w:rPr>
        <w:t xml:space="preserve"> a la regularización vía donación de predio propiedad municipal, ubicado en calle Doroteo Arango </w:t>
      </w:r>
      <w:r w:rsidR="006428CB" w:rsidRPr="00DA6533">
        <w:rPr>
          <w:rFonts w:ascii="Georgia" w:hAnsi="Georgia" w:cs="Calibri"/>
        </w:rPr>
        <w:t>número</w:t>
      </w:r>
      <w:r w:rsidRPr="00DA6533">
        <w:rPr>
          <w:rFonts w:ascii="Georgia" w:hAnsi="Georgia" w:cs="Calibri"/>
        </w:rPr>
        <w:t xml:space="preserve"> 101 de la Colonia Toma de Zacatecas de esta Ciudad de Zacatecas, Zac.; a favor de la C. Nancy Adriana Martínez Femat, consistente en:</w:t>
      </w:r>
    </w:p>
    <w:p w:rsidR="00DA6533" w:rsidRPr="00DA6533" w:rsidRDefault="00DA6533" w:rsidP="00DA6533">
      <w:pPr>
        <w:jc w:val="both"/>
        <w:rPr>
          <w:rFonts w:ascii="Georgia" w:hAnsi="Georgia" w:cs="Calibri"/>
        </w:rPr>
      </w:pPr>
    </w:p>
    <w:p w:rsidR="00DA6533" w:rsidRPr="00DA6533" w:rsidRDefault="00DA6533" w:rsidP="00DA6533">
      <w:pPr>
        <w:jc w:val="both"/>
        <w:rPr>
          <w:rFonts w:ascii="Georgia" w:hAnsi="Georgia" w:cs="Arial"/>
          <w:b/>
          <w:lang w:val="es-ES"/>
        </w:rPr>
      </w:pPr>
      <w:r w:rsidRPr="00DA6533">
        <w:rPr>
          <w:rFonts w:ascii="Georgia" w:hAnsi="Georgia" w:cs="Arial"/>
          <w:b/>
          <w:lang w:val="es-ES"/>
        </w:rPr>
        <w:t xml:space="preserve">ÚNICO: </w:t>
      </w:r>
      <w:r w:rsidRPr="00DA6533">
        <w:rPr>
          <w:rFonts w:ascii="Georgia" w:hAnsi="Georgia" w:cs="Arial"/>
          <w:lang w:val="es-ES"/>
        </w:rPr>
        <w:t xml:space="preserve">Es de autorizarse y se autoriza la regularización mediante enajenación vía donación de predio propiedad municipal, ubicado en Calle Doroteo Arango </w:t>
      </w:r>
      <w:r w:rsidR="006428CB" w:rsidRPr="00DA6533">
        <w:rPr>
          <w:rFonts w:ascii="Georgia" w:hAnsi="Georgia" w:cs="Arial"/>
          <w:lang w:val="es-ES"/>
        </w:rPr>
        <w:t>número</w:t>
      </w:r>
      <w:r w:rsidRPr="00DA6533">
        <w:rPr>
          <w:rFonts w:ascii="Georgia" w:hAnsi="Georgia" w:cs="Arial"/>
          <w:lang w:val="es-ES"/>
        </w:rPr>
        <w:t xml:space="preserve"> 101, de la Colonia Toma de Zacatecas, Zac., a favor de </w:t>
      </w:r>
      <w:r w:rsidRPr="00DA6533">
        <w:rPr>
          <w:rFonts w:ascii="Georgia" w:hAnsi="Georgia" w:cs="Arial"/>
          <w:b/>
          <w:lang w:val="es-ES"/>
        </w:rPr>
        <w:t>la C. Nancy Adriana Martínez Femat</w:t>
      </w:r>
      <w:r w:rsidR="00F83A3B">
        <w:rPr>
          <w:rFonts w:ascii="Georgia" w:hAnsi="Georgia" w:cs="Arial"/>
          <w:b/>
          <w:lang w:val="es-ES"/>
        </w:rPr>
        <w:t>"</w:t>
      </w:r>
      <w:r w:rsidRPr="00DA6533">
        <w:rPr>
          <w:rFonts w:ascii="Georgia" w:hAnsi="Georgia" w:cs="Arial"/>
          <w:b/>
          <w:lang w:val="es-ES"/>
        </w:rPr>
        <w:t>.</w:t>
      </w:r>
    </w:p>
    <w:p w:rsidR="00DA6533" w:rsidRPr="00DA6533" w:rsidRDefault="00DA6533" w:rsidP="00DA6533">
      <w:pPr>
        <w:jc w:val="both"/>
        <w:rPr>
          <w:rFonts w:ascii="Georgia" w:eastAsia="Calibri" w:hAnsi="Georgia" w:cs="Arial"/>
        </w:rPr>
      </w:pPr>
    </w:p>
    <w:p w:rsidR="00DA6533" w:rsidRPr="00DA6533" w:rsidRDefault="00DA6533" w:rsidP="00DA6533">
      <w:pPr>
        <w:jc w:val="both"/>
        <w:rPr>
          <w:rFonts w:ascii="Georgia" w:hAnsi="Georgia" w:cs="Calibri"/>
        </w:rPr>
      </w:pPr>
      <w:r w:rsidRPr="00DA6533">
        <w:rPr>
          <w:rFonts w:ascii="Georgia" w:hAnsi="Georgia"/>
          <w:b/>
        </w:rPr>
        <w:t>AHAZ</w:t>
      </w:r>
      <w:r w:rsidRPr="00DA6533">
        <w:rPr>
          <w:rFonts w:ascii="Georgia" w:hAnsi="Georgia" w:cs="Calibri"/>
          <w:b/>
        </w:rPr>
        <w:t xml:space="preserve">/283/2019.- </w:t>
      </w:r>
      <w:r w:rsidRPr="00DA6533">
        <w:rPr>
          <w:rFonts w:ascii="Georgia" w:hAnsi="Georgia" w:cs="Calibri"/>
        </w:rPr>
        <w:t xml:space="preserve">“Se aprueba por unanimidad de votos, el </w:t>
      </w:r>
      <w:r w:rsidRPr="00DA6533">
        <w:rPr>
          <w:rFonts w:ascii="Georgia" w:eastAsia="Calibri" w:hAnsi="Georgia" w:cs="Arial"/>
        </w:rPr>
        <w:t>Dictamen que presentan en conjunto las Comisiones Edilicias de Hacienda y Patrimonio Municipal; y la de Obra Pública, Desarrollo Urbano y Ordenamiento Territorial, relativo</w:t>
      </w:r>
      <w:r w:rsidRPr="00DA6533">
        <w:rPr>
          <w:rFonts w:ascii="Georgia" w:hAnsi="Georgia" w:cs="Calibri"/>
        </w:rPr>
        <w:t xml:space="preserve"> a la ratificación del Punto de Acuerdo AHAZ/403/2015, de Sesión Ordinaria de Cabildo N° 17, de fecha 29 de enero del año 2015, referente a la solicitud de venta de predio propiedad municipal, ubicado en calle Karl Benz S/N del fraccionamiento Mecánicos II de esta Ciudad Capital, a favor del C. J. Santos Martínez García, consistente en:</w:t>
      </w:r>
    </w:p>
    <w:p w:rsidR="00DA6533" w:rsidRPr="00DA6533" w:rsidRDefault="00DA6533" w:rsidP="00DA6533">
      <w:pPr>
        <w:jc w:val="both"/>
        <w:rPr>
          <w:rFonts w:ascii="Georgia" w:hAnsi="Georgia" w:cs="Calibri"/>
        </w:rPr>
      </w:pPr>
    </w:p>
    <w:p w:rsidR="00DA6533" w:rsidRPr="00DA6533" w:rsidRDefault="00DA6533" w:rsidP="00DA6533">
      <w:pPr>
        <w:jc w:val="both"/>
        <w:rPr>
          <w:rFonts w:ascii="Georgia" w:hAnsi="Georgia" w:cs="Arial"/>
          <w:b/>
          <w:lang w:val="es-ES"/>
        </w:rPr>
      </w:pPr>
      <w:r w:rsidRPr="00DA6533">
        <w:rPr>
          <w:rFonts w:ascii="Georgia" w:hAnsi="Georgia" w:cs="Arial"/>
          <w:b/>
          <w:lang w:val="es-ES"/>
        </w:rPr>
        <w:t>ÚNICO:</w:t>
      </w:r>
      <w:r w:rsidRPr="00DA6533">
        <w:rPr>
          <w:rFonts w:ascii="Georgia" w:hAnsi="Georgia" w:cs="Arial"/>
          <w:lang w:val="es-ES"/>
        </w:rPr>
        <w:t xml:space="preserve"> Es de autorizarse y se autoriza la ratificación del Punto de Acuerdo </w:t>
      </w:r>
      <w:r w:rsidR="006428CB" w:rsidRPr="00DA6533">
        <w:rPr>
          <w:rFonts w:ascii="Georgia" w:hAnsi="Georgia" w:cs="Arial"/>
          <w:lang w:val="es-ES"/>
        </w:rPr>
        <w:t>número</w:t>
      </w:r>
      <w:r w:rsidRPr="00DA6533">
        <w:rPr>
          <w:rFonts w:ascii="Georgia" w:hAnsi="Georgia" w:cs="Arial"/>
          <w:lang w:val="es-ES"/>
        </w:rPr>
        <w:t xml:space="preserve"> AHAZ/403/2015, de Sesión Ordinaria número 17 del H. Ayuntamiento de Zacatecas, Zac., de fecha 29 de enero del 2015, a efecto de regularizar mediante enajenación vía compraventa predio propiedad municipal identificado como Lote 11, Manzana 1, del Fraccionamiento Mecánicos II de esta Ciudad de Zacatecas, Zac., por una superficie total de 88.82 metros cuadrados, en favor del </w:t>
      </w:r>
      <w:r w:rsidRPr="00DA6533">
        <w:rPr>
          <w:rFonts w:ascii="Georgia" w:hAnsi="Georgia" w:cs="Arial"/>
          <w:b/>
          <w:lang w:val="es-ES"/>
        </w:rPr>
        <w:t>C. J. Santos Martínez García".</w:t>
      </w:r>
    </w:p>
    <w:p w:rsidR="00DA6533" w:rsidRPr="00DA6533" w:rsidRDefault="00DA6533" w:rsidP="00DA6533">
      <w:pPr>
        <w:jc w:val="both"/>
        <w:rPr>
          <w:rFonts w:ascii="Georgia" w:hAnsi="Georgia" w:cs="Calibri"/>
        </w:rPr>
      </w:pPr>
    </w:p>
    <w:p w:rsidR="00DA6533" w:rsidRPr="00DA6533" w:rsidRDefault="00DA6533" w:rsidP="00DA6533">
      <w:pPr>
        <w:jc w:val="both"/>
        <w:rPr>
          <w:rFonts w:ascii="Georgia" w:eastAsia="Calibri" w:hAnsi="Georgia" w:cs="Arial"/>
        </w:rPr>
      </w:pPr>
      <w:r w:rsidRPr="00DA6533">
        <w:rPr>
          <w:rFonts w:ascii="Georgia" w:hAnsi="Georgia"/>
          <w:b/>
        </w:rPr>
        <w:t>AHAZ</w:t>
      </w:r>
      <w:r w:rsidRPr="00DA6533">
        <w:rPr>
          <w:rFonts w:ascii="Georgia" w:hAnsi="Georgia" w:cs="Calibri"/>
          <w:b/>
        </w:rPr>
        <w:t xml:space="preserve">/284/2019.- </w:t>
      </w:r>
      <w:r w:rsidRPr="00DA6533">
        <w:rPr>
          <w:rFonts w:ascii="Georgia" w:hAnsi="Georgia" w:cs="Calibri"/>
        </w:rPr>
        <w:t xml:space="preserve">“Se aprueba por unanimidad de votos, el </w:t>
      </w:r>
      <w:r w:rsidRPr="00DA6533">
        <w:rPr>
          <w:rFonts w:ascii="Georgia" w:eastAsia="Calibri" w:hAnsi="Georgia" w:cs="Arial"/>
        </w:rPr>
        <w:t>Dictamen que presentan en conjunto las Comisiones Edilicias de Hacienda y Patrimonio Municipal; y la de Obra Pública, Desarrollo Urbano y Ordenamiento Territorial, relativo a la solicitud de enajenación de predio propiedad municipal, identificado como lote 9 de la manzana 1 del fraccionamiento Juan Gallo de esta Ciudad de Zacatecas, Zac. a favor del menor Ángel Alexander Muñoz Ruiz por conducto de su tutora testamentaria, la C. María de la Luz Cristina Muñoz Ruiz, consistente en:</w:t>
      </w:r>
    </w:p>
    <w:p w:rsidR="00DA6533" w:rsidRPr="00DA6533" w:rsidRDefault="00DA6533" w:rsidP="00DA6533">
      <w:pPr>
        <w:jc w:val="both"/>
        <w:rPr>
          <w:rFonts w:ascii="Georgia" w:eastAsia="Calibri" w:hAnsi="Georgia" w:cs="Arial"/>
        </w:rPr>
      </w:pPr>
    </w:p>
    <w:p w:rsidR="00DA6533" w:rsidRPr="00DA6533" w:rsidRDefault="00DA6533" w:rsidP="00DA6533">
      <w:pPr>
        <w:jc w:val="both"/>
        <w:rPr>
          <w:rFonts w:ascii="Georgia" w:hAnsi="Georgia" w:cs="Arial"/>
          <w:lang w:val="es-ES"/>
        </w:rPr>
      </w:pPr>
      <w:r w:rsidRPr="00DA6533">
        <w:rPr>
          <w:rFonts w:ascii="Georgia" w:hAnsi="Georgia" w:cs="Arial"/>
          <w:b/>
          <w:lang w:val="es-ES"/>
        </w:rPr>
        <w:lastRenderedPageBreak/>
        <w:t>ÚNICO:</w:t>
      </w:r>
      <w:r w:rsidRPr="00DA6533">
        <w:rPr>
          <w:rFonts w:ascii="Georgia" w:hAnsi="Georgia" w:cs="Arial"/>
          <w:lang w:val="es-ES"/>
        </w:rPr>
        <w:t xml:space="preserve"> Es de autorizarse y se autoriza regularizar mediante enajenación vía compraventa predio propiedad municipal identificado como Lote 09, Manzana 01, del Fraccionamiento Juana Gallo de esta Ciudad de Zacatecas, Zac., por una superficie total de 90.00 metros cuadrados, en favor del menor Ángel Alexander Muñoz Ruiz, por conducto de su tutora testamentaria la </w:t>
      </w:r>
      <w:r w:rsidRPr="00DA6533">
        <w:rPr>
          <w:rFonts w:ascii="Georgia" w:hAnsi="Georgia" w:cs="Arial"/>
          <w:b/>
          <w:lang w:val="es-ES"/>
        </w:rPr>
        <w:t>C. María de la Luz Cristina Muñoz Ruiz"</w:t>
      </w:r>
      <w:r w:rsidRPr="00DA6533">
        <w:rPr>
          <w:rFonts w:ascii="Georgia" w:hAnsi="Georgia" w:cs="Arial"/>
          <w:lang w:val="es-ES"/>
        </w:rPr>
        <w:t>.</w:t>
      </w:r>
    </w:p>
    <w:p w:rsidR="00DA6533" w:rsidRPr="00DA6533" w:rsidRDefault="00DA6533" w:rsidP="00DA6533">
      <w:pPr>
        <w:jc w:val="both"/>
        <w:rPr>
          <w:rFonts w:ascii="Georgia" w:hAnsi="Georgia" w:cs="Arial"/>
          <w:lang w:val="es-ES"/>
        </w:rPr>
      </w:pPr>
    </w:p>
    <w:p w:rsidR="00DA6533" w:rsidRPr="00DA6533" w:rsidRDefault="00DA6533" w:rsidP="00DA6533">
      <w:pPr>
        <w:jc w:val="both"/>
        <w:rPr>
          <w:rFonts w:ascii="Georgia" w:hAnsi="Georgia" w:cs="Arial"/>
          <w:lang w:val="es-ES"/>
        </w:rPr>
      </w:pPr>
      <w:r w:rsidRPr="00DA6533">
        <w:rPr>
          <w:rFonts w:ascii="Georgia" w:hAnsi="Georgia"/>
          <w:b/>
        </w:rPr>
        <w:t>AHAZ</w:t>
      </w:r>
      <w:r w:rsidRPr="00DA6533">
        <w:rPr>
          <w:rFonts w:ascii="Georgia" w:hAnsi="Georgia" w:cs="Calibri"/>
          <w:b/>
        </w:rPr>
        <w:t xml:space="preserve">/285/2019.- </w:t>
      </w:r>
      <w:r w:rsidRPr="00DA6533">
        <w:rPr>
          <w:rFonts w:ascii="Georgia" w:hAnsi="Georgia" w:cs="Calibri"/>
        </w:rPr>
        <w:t>“Se aprueba por unanimidad de votos,</w:t>
      </w:r>
      <w:r w:rsidR="00D860C4">
        <w:rPr>
          <w:rFonts w:ascii="Georgia" w:hAnsi="Georgia" w:cs="Calibri"/>
        </w:rPr>
        <w:t xml:space="preserve"> </w:t>
      </w:r>
      <w:r w:rsidR="00716203">
        <w:rPr>
          <w:rFonts w:ascii="Georgia" w:hAnsi="Georgia"/>
        </w:rPr>
        <w:t>la Declaratoria de la Casa Municipal de Cultura, como</w:t>
      </w:r>
      <w:r w:rsidRPr="00DA6533">
        <w:rPr>
          <w:rFonts w:ascii="Georgia" w:hAnsi="Georgia"/>
        </w:rPr>
        <w:t xml:space="preserve"> recinto oficial de este Honorable Cabildo de Zacatecas Administración 2018-2021, para la celebración de Sesión Solemne con motivo del Primer Informe de Gobierno Municipal, para el día viernes 13 de septiembre del presente año". </w:t>
      </w:r>
    </w:p>
    <w:p w:rsidR="008124D5" w:rsidRDefault="008124D5" w:rsidP="00196C50">
      <w:pPr>
        <w:jc w:val="both"/>
        <w:rPr>
          <w:rFonts w:ascii="Georgia" w:hAnsi="Georgia"/>
        </w:rPr>
      </w:pPr>
    </w:p>
    <w:p w:rsidR="004D50BE" w:rsidRDefault="004D50BE" w:rsidP="004D50BE">
      <w:pPr>
        <w:jc w:val="center"/>
        <w:rPr>
          <w:rFonts w:ascii="Georgia" w:hAnsi="Georgia"/>
          <w:b/>
        </w:rPr>
      </w:pPr>
      <w:r>
        <w:rPr>
          <w:rFonts w:ascii="Georgia" w:hAnsi="Georgia"/>
          <w:b/>
        </w:rPr>
        <w:t xml:space="preserve">PUNTOS DE ACUERDO SESION </w:t>
      </w:r>
      <w:r w:rsidR="000443F8">
        <w:rPr>
          <w:rFonts w:ascii="Georgia" w:hAnsi="Georgia"/>
          <w:b/>
        </w:rPr>
        <w:t>EXTRAORDINARIA 1</w:t>
      </w:r>
      <w:r w:rsidR="00D94EB3">
        <w:rPr>
          <w:rFonts w:ascii="Georgia" w:hAnsi="Georgia"/>
          <w:b/>
        </w:rPr>
        <w:t>2</w:t>
      </w:r>
      <w:r>
        <w:rPr>
          <w:rFonts w:ascii="Georgia" w:hAnsi="Georgia"/>
          <w:b/>
        </w:rPr>
        <w:t>, ACTA 3</w:t>
      </w:r>
      <w:r w:rsidR="00D94EB3">
        <w:rPr>
          <w:rFonts w:ascii="Georgia" w:hAnsi="Georgia"/>
          <w:b/>
        </w:rPr>
        <w:t>4</w:t>
      </w:r>
    </w:p>
    <w:p w:rsidR="004D50BE" w:rsidRDefault="004D50BE" w:rsidP="004D50BE">
      <w:pPr>
        <w:jc w:val="center"/>
        <w:rPr>
          <w:rFonts w:ascii="Georgia" w:hAnsi="Georgia"/>
          <w:b/>
        </w:rPr>
      </w:pPr>
      <w:r>
        <w:rPr>
          <w:rFonts w:ascii="Georgia" w:hAnsi="Georgia"/>
          <w:b/>
        </w:rPr>
        <w:t xml:space="preserve">DE FECHA: </w:t>
      </w:r>
      <w:r w:rsidR="00D94EB3">
        <w:rPr>
          <w:rFonts w:ascii="Georgia" w:hAnsi="Georgia"/>
          <w:b/>
        </w:rPr>
        <w:t>22</w:t>
      </w:r>
      <w:r>
        <w:rPr>
          <w:rFonts w:ascii="Georgia" w:hAnsi="Georgia"/>
          <w:b/>
        </w:rPr>
        <w:t xml:space="preserve"> DE AGOSTO DE 2019</w:t>
      </w:r>
    </w:p>
    <w:p w:rsidR="004D50BE" w:rsidRDefault="004D50BE" w:rsidP="004D50BE">
      <w:pPr>
        <w:widowControl w:val="0"/>
        <w:autoSpaceDE w:val="0"/>
        <w:autoSpaceDN w:val="0"/>
        <w:adjustRightInd w:val="0"/>
        <w:ind w:left="-142" w:right="51"/>
        <w:jc w:val="both"/>
        <w:rPr>
          <w:rFonts w:ascii="Georgia" w:eastAsia="Calibri" w:hAnsi="Georgia" w:cs="Calibri"/>
        </w:rPr>
      </w:pPr>
    </w:p>
    <w:p w:rsidR="004D50BE" w:rsidRDefault="004D50BE" w:rsidP="00196C50">
      <w:pPr>
        <w:jc w:val="both"/>
        <w:rPr>
          <w:rFonts w:ascii="Georgia" w:hAnsi="Georgia" w:cs="Calibri"/>
        </w:rPr>
      </w:pPr>
      <w:r w:rsidRPr="00DA6533">
        <w:rPr>
          <w:rFonts w:ascii="Georgia" w:hAnsi="Georgia"/>
          <w:b/>
        </w:rPr>
        <w:t>AHAZ</w:t>
      </w:r>
      <w:r w:rsidRPr="00DA6533">
        <w:rPr>
          <w:rFonts w:ascii="Georgia" w:hAnsi="Georgia" w:cs="Calibri"/>
          <w:b/>
        </w:rPr>
        <w:t>/28</w:t>
      </w:r>
      <w:r>
        <w:rPr>
          <w:rFonts w:ascii="Georgia" w:hAnsi="Georgia" w:cs="Calibri"/>
          <w:b/>
        </w:rPr>
        <w:t>6</w:t>
      </w:r>
      <w:r w:rsidRPr="00DA6533">
        <w:rPr>
          <w:rFonts w:ascii="Georgia" w:hAnsi="Georgia" w:cs="Calibri"/>
          <w:b/>
        </w:rPr>
        <w:t xml:space="preserve">/2019.- </w:t>
      </w:r>
      <w:r w:rsidRPr="00DA6533">
        <w:rPr>
          <w:rFonts w:ascii="Georgia" w:hAnsi="Georgia" w:cs="Calibri"/>
        </w:rPr>
        <w:t xml:space="preserve">“Se aprueba por </w:t>
      </w:r>
      <w:r w:rsidRPr="008929B3">
        <w:rPr>
          <w:rFonts w:ascii="Georgia" w:hAnsi="Georgia" w:cs="Calibri"/>
        </w:rPr>
        <w:t xml:space="preserve">unanimidad </w:t>
      </w:r>
      <w:r w:rsidRPr="00DA6533">
        <w:rPr>
          <w:rFonts w:ascii="Georgia" w:hAnsi="Georgia" w:cs="Calibri"/>
        </w:rPr>
        <w:t>de votos,</w:t>
      </w:r>
      <w:r>
        <w:rPr>
          <w:rFonts w:ascii="Georgia" w:hAnsi="Georgia" w:cs="Calibri"/>
        </w:rPr>
        <w:t xml:space="preserve"> el orden del día propuesto para la presente sesión de Cabildo".</w:t>
      </w:r>
    </w:p>
    <w:p w:rsidR="004D50BE" w:rsidRDefault="004D50BE" w:rsidP="00196C50">
      <w:pPr>
        <w:jc w:val="both"/>
        <w:rPr>
          <w:rFonts w:ascii="Georgia" w:hAnsi="Georgia"/>
          <w:b/>
        </w:rPr>
      </w:pPr>
    </w:p>
    <w:p w:rsidR="004D50BE" w:rsidRPr="004D50BE" w:rsidRDefault="004D50BE" w:rsidP="004D50BE">
      <w:pPr>
        <w:autoSpaceDE w:val="0"/>
        <w:autoSpaceDN w:val="0"/>
        <w:adjustRightInd w:val="0"/>
        <w:jc w:val="both"/>
        <w:rPr>
          <w:rFonts w:ascii="Georgia" w:eastAsia="Calibri" w:hAnsi="Georgia" w:cs="Calibri"/>
        </w:rPr>
      </w:pPr>
      <w:r w:rsidRPr="00DA6533">
        <w:rPr>
          <w:rFonts w:ascii="Georgia" w:hAnsi="Georgia"/>
          <w:b/>
        </w:rPr>
        <w:t>AHAZ</w:t>
      </w:r>
      <w:r w:rsidRPr="00DA6533">
        <w:rPr>
          <w:rFonts w:ascii="Georgia" w:hAnsi="Georgia" w:cs="Calibri"/>
          <w:b/>
        </w:rPr>
        <w:t>/28</w:t>
      </w:r>
      <w:r>
        <w:rPr>
          <w:rFonts w:ascii="Georgia" w:hAnsi="Georgia" w:cs="Calibri"/>
          <w:b/>
        </w:rPr>
        <w:t>7</w:t>
      </w:r>
      <w:r w:rsidRPr="00DA6533">
        <w:rPr>
          <w:rFonts w:ascii="Georgia" w:hAnsi="Georgia" w:cs="Calibri"/>
          <w:b/>
        </w:rPr>
        <w:t xml:space="preserve">/2019.- </w:t>
      </w:r>
      <w:r w:rsidRPr="00DA6533">
        <w:rPr>
          <w:rFonts w:ascii="Georgia" w:hAnsi="Georgia" w:cs="Calibri"/>
        </w:rPr>
        <w:t xml:space="preserve">“Se aprueba por </w:t>
      </w:r>
      <w:r w:rsidRPr="008929B3">
        <w:rPr>
          <w:rFonts w:ascii="Georgia" w:hAnsi="Georgia" w:cs="Calibri"/>
        </w:rPr>
        <w:t>unanimidad</w:t>
      </w:r>
      <w:r w:rsidR="00D860C4">
        <w:rPr>
          <w:rFonts w:ascii="Georgia" w:hAnsi="Georgia" w:cs="Calibri"/>
        </w:rPr>
        <w:t xml:space="preserve"> </w:t>
      </w:r>
      <w:r w:rsidRPr="00DA6533">
        <w:rPr>
          <w:rFonts w:ascii="Georgia" w:hAnsi="Georgia" w:cs="Calibri"/>
        </w:rPr>
        <w:t>de votos,</w:t>
      </w:r>
      <w:r w:rsidR="00D860C4">
        <w:rPr>
          <w:rFonts w:ascii="Georgia" w:hAnsi="Georgia" w:cs="Calibri"/>
        </w:rPr>
        <w:t xml:space="preserve"> </w:t>
      </w:r>
      <w:r w:rsidRPr="004D50BE">
        <w:rPr>
          <w:rFonts w:ascii="Georgia" w:eastAsia="Calibri" w:hAnsi="Georgia" w:cs="Calibri"/>
          <w:bCs/>
        </w:rPr>
        <w:t>el contenido del Acta de Cabildo:</w:t>
      </w:r>
    </w:p>
    <w:p w:rsidR="004D50BE" w:rsidRPr="004D50BE" w:rsidRDefault="004D50BE" w:rsidP="004D50BE">
      <w:pPr>
        <w:pStyle w:val="Prrafodelista"/>
        <w:numPr>
          <w:ilvl w:val="0"/>
          <w:numId w:val="14"/>
        </w:numPr>
        <w:autoSpaceDE w:val="0"/>
        <w:autoSpaceDN w:val="0"/>
        <w:adjustRightInd w:val="0"/>
        <w:jc w:val="both"/>
        <w:rPr>
          <w:rFonts w:ascii="Georgia" w:eastAsia="Calibri" w:hAnsi="Georgia" w:cs="Mongolian Baiti"/>
        </w:rPr>
      </w:pPr>
      <w:r w:rsidRPr="004D50BE">
        <w:rPr>
          <w:rFonts w:ascii="Georgia" w:hAnsi="Georgia" w:cs="Arial"/>
        </w:rPr>
        <w:t>N° 32Extraordinaria 11, de fecha 09 de agosto del año 2019.</w:t>
      </w:r>
    </w:p>
    <w:p w:rsidR="004D50BE" w:rsidRPr="004D50BE" w:rsidRDefault="004D50BE" w:rsidP="00196C50">
      <w:pPr>
        <w:jc w:val="both"/>
        <w:rPr>
          <w:rFonts w:ascii="Georgia" w:hAnsi="Georgia" w:cs="Calibri"/>
        </w:rPr>
      </w:pPr>
    </w:p>
    <w:p w:rsidR="004D50BE" w:rsidRPr="004D50BE" w:rsidRDefault="004D50BE" w:rsidP="004D50BE">
      <w:pPr>
        <w:jc w:val="both"/>
        <w:rPr>
          <w:rFonts w:ascii="Georgia" w:eastAsia="Calibri" w:hAnsi="Georgia" w:cs="Calibri"/>
        </w:rPr>
      </w:pPr>
      <w:r w:rsidRPr="00DA6533">
        <w:rPr>
          <w:rFonts w:ascii="Georgia" w:hAnsi="Georgia"/>
          <w:b/>
        </w:rPr>
        <w:t>AHAZ</w:t>
      </w:r>
      <w:r w:rsidRPr="00DA6533">
        <w:rPr>
          <w:rFonts w:ascii="Georgia" w:hAnsi="Georgia" w:cs="Calibri"/>
          <w:b/>
        </w:rPr>
        <w:t>/28</w:t>
      </w:r>
      <w:r>
        <w:rPr>
          <w:rFonts w:ascii="Georgia" w:hAnsi="Georgia" w:cs="Calibri"/>
          <w:b/>
        </w:rPr>
        <w:t>8</w:t>
      </w:r>
      <w:r w:rsidRPr="00DA6533">
        <w:rPr>
          <w:rFonts w:ascii="Georgia" w:hAnsi="Georgia" w:cs="Calibri"/>
          <w:b/>
        </w:rPr>
        <w:t xml:space="preserve">/2019.- </w:t>
      </w:r>
      <w:r w:rsidRPr="004D50BE">
        <w:rPr>
          <w:rFonts w:ascii="Georgia" w:hAnsi="Georgia" w:cs="Calibri"/>
        </w:rPr>
        <w:t>“Se aprueba por</w:t>
      </w:r>
      <w:r w:rsidR="008929B3">
        <w:rPr>
          <w:rFonts w:ascii="Georgia" w:hAnsi="Georgia" w:cs="Calibri"/>
        </w:rPr>
        <w:t xml:space="preserve"> unanimidad de votos, el </w:t>
      </w:r>
      <w:r w:rsidRPr="004D50BE">
        <w:rPr>
          <w:rFonts w:ascii="Georgia" w:eastAsia="Calibri" w:hAnsi="Georgia" w:cs="Calibri"/>
        </w:rPr>
        <w:t xml:space="preserve">nombramiento del </w:t>
      </w:r>
      <w:r w:rsidRPr="004D50BE">
        <w:rPr>
          <w:rFonts w:ascii="Georgia" w:eastAsia="Calibri" w:hAnsi="Georgia" w:cs="Calibri"/>
          <w:b/>
        </w:rPr>
        <w:t>Juez de Plaza</w:t>
      </w:r>
      <w:r w:rsidRPr="004D50BE">
        <w:rPr>
          <w:rFonts w:ascii="Georgia" w:eastAsia="Calibri" w:hAnsi="Georgia" w:cs="Calibri"/>
        </w:rPr>
        <w:t xml:space="preserve"> de la Monumental Zacatecas y equipo de apoyo, para el Serial Taurino de la FENAZA 20</w:t>
      </w:r>
      <w:r w:rsidR="008929B3">
        <w:rPr>
          <w:rFonts w:ascii="Georgia" w:eastAsia="Calibri" w:hAnsi="Georgia" w:cs="Calibri"/>
        </w:rPr>
        <w:t>19:</w:t>
      </w:r>
    </w:p>
    <w:p w:rsidR="004D50BE" w:rsidRPr="004D50BE" w:rsidRDefault="004D50BE" w:rsidP="004D50BE">
      <w:pPr>
        <w:jc w:val="both"/>
        <w:rPr>
          <w:rFonts w:ascii="Georgia" w:eastAsia="Calibri" w:hAnsi="Georgia" w:cs="Calibri"/>
        </w:rPr>
      </w:pPr>
    </w:p>
    <w:p w:rsidR="008929B3" w:rsidRPr="008929B3" w:rsidRDefault="008929B3" w:rsidP="008929B3">
      <w:pPr>
        <w:widowControl w:val="0"/>
        <w:autoSpaceDE w:val="0"/>
        <w:autoSpaceDN w:val="0"/>
        <w:adjustRightInd w:val="0"/>
        <w:ind w:left="2563"/>
        <w:rPr>
          <w:rFonts w:ascii="Georgia" w:hAnsi="Georgia" w:cs="Georgia"/>
          <w:sz w:val="22"/>
          <w:szCs w:val="22"/>
        </w:rPr>
      </w:pPr>
      <w:r w:rsidRPr="008929B3">
        <w:rPr>
          <w:rFonts w:ascii="Georgia" w:hAnsi="Georgia" w:cs="Georgia"/>
          <w:b/>
          <w:bCs/>
          <w:position w:val="-1"/>
          <w:sz w:val="22"/>
          <w:szCs w:val="22"/>
        </w:rPr>
        <w:t xml:space="preserve"> “A</w:t>
      </w:r>
      <w:r w:rsidRPr="008929B3">
        <w:rPr>
          <w:rFonts w:ascii="Georgia" w:hAnsi="Georgia" w:cs="Georgia"/>
          <w:b/>
          <w:bCs/>
          <w:spacing w:val="-2"/>
          <w:position w:val="-1"/>
          <w:sz w:val="22"/>
          <w:szCs w:val="22"/>
        </w:rPr>
        <w:t>U</w:t>
      </w:r>
      <w:r w:rsidRPr="008929B3">
        <w:rPr>
          <w:rFonts w:ascii="Georgia" w:hAnsi="Georgia" w:cs="Georgia"/>
          <w:b/>
          <w:bCs/>
          <w:spacing w:val="1"/>
          <w:position w:val="-1"/>
          <w:sz w:val="22"/>
          <w:szCs w:val="22"/>
        </w:rPr>
        <w:t>T</w:t>
      </w:r>
      <w:r w:rsidRPr="008929B3">
        <w:rPr>
          <w:rFonts w:ascii="Georgia" w:hAnsi="Georgia" w:cs="Georgia"/>
          <w:b/>
          <w:bCs/>
          <w:spacing w:val="2"/>
          <w:position w:val="-1"/>
          <w:sz w:val="22"/>
          <w:szCs w:val="22"/>
        </w:rPr>
        <w:t>O</w:t>
      </w:r>
      <w:r w:rsidRPr="008929B3">
        <w:rPr>
          <w:rFonts w:ascii="Georgia" w:hAnsi="Georgia" w:cs="Georgia"/>
          <w:b/>
          <w:bCs/>
          <w:spacing w:val="-1"/>
          <w:position w:val="-1"/>
          <w:sz w:val="22"/>
          <w:szCs w:val="22"/>
        </w:rPr>
        <w:t>R</w:t>
      </w:r>
      <w:r w:rsidRPr="008929B3">
        <w:rPr>
          <w:rFonts w:ascii="Georgia" w:hAnsi="Georgia" w:cs="Georgia"/>
          <w:b/>
          <w:bCs/>
          <w:spacing w:val="5"/>
          <w:position w:val="-1"/>
          <w:sz w:val="22"/>
          <w:szCs w:val="22"/>
        </w:rPr>
        <w:t>I</w:t>
      </w:r>
      <w:r w:rsidRPr="008929B3">
        <w:rPr>
          <w:rFonts w:ascii="Georgia" w:hAnsi="Georgia" w:cs="Georgia"/>
          <w:b/>
          <w:bCs/>
          <w:spacing w:val="-2"/>
          <w:position w:val="-1"/>
          <w:sz w:val="22"/>
          <w:szCs w:val="22"/>
        </w:rPr>
        <w:t>D</w:t>
      </w:r>
      <w:r w:rsidRPr="008929B3">
        <w:rPr>
          <w:rFonts w:ascii="Georgia" w:hAnsi="Georgia" w:cs="Georgia"/>
          <w:b/>
          <w:bCs/>
          <w:spacing w:val="5"/>
          <w:position w:val="-1"/>
          <w:sz w:val="22"/>
          <w:szCs w:val="22"/>
        </w:rPr>
        <w:t>A</w:t>
      </w:r>
      <w:r w:rsidRPr="008929B3">
        <w:rPr>
          <w:rFonts w:ascii="Georgia" w:hAnsi="Georgia" w:cs="Georgia"/>
          <w:b/>
          <w:bCs/>
          <w:spacing w:val="-2"/>
          <w:position w:val="-1"/>
          <w:sz w:val="22"/>
          <w:szCs w:val="22"/>
        </w:rPr>
        <w:t>D</w:t>
      </w:r>
      <w:r w:rsidRPr="008929B3">
        <w:rPr>
          <w:rFonts w:ascii="Georgia" w:hAnsi="Georgia" w:cs="Georgia"/>
          <w:b/>
          <w:bCs/>
          <w:spacing w:val="1"/>
          <w:position w:val="-1"/>
          <w:sz w:val="22"/>
          <w:szCs w:val="22"/>
        </w:rPr>
        <w:t>E</w:t>
      </w:r>
      <w:r w:rsidRPr="008929B3">
        <w:rPr>
          <w:rFonts w:ascii="Georgia" w:hAnsi="Georgia" w:cs="Georgia"/>
          <w:b/>
          <w:bCs/>
          <w:position w:val="-1"/>
          <w:sz w:val="22"/>
          <w:szCs w:val="22"/>
        </w:rPr>
        <w:t>S</w:t>
      </w:r>
      <w:r w:rsidRPr="008929B3">
        <w:rPr>
          <w:rFonts w:ascii="Georgia" w:hAnsi="Georgia" w:cs="Georgia"/>
          <w:b/>
          <w:bCs/>
          <w:spacing w:val="-2"/>
          <w:position w:val="-1"/>
          <w:sz w:val="22"/>
          <w:szCs w:val="22"/>
        </w:rPr>
        <w:t>D</w:t>
      </w:r>
      <w:r w:rsidRPr="008929B3">
        <w:rPr>
          <w:rFonts w:ascii="Georgia" w:hAnsi="Georgia" w:cs="Georgia"/>
          <w:b/>
          <w:bCs/>
          <w:position w:val="-1"/>
          <w:sz w:val="22"/>
          <w:szCs w:val="22"/>
        </w:rPr>
        <w:t>E</w:t>
      </w:r>
      <w:r w:rsidRPr="008929B3">
        <w:rPr>
          <w:rFonts w:ascii="Georgia" w:hAnsi="Georgia" w:cs="Georgia"/>
          <w:b/>
          <w:bCs/>
          <w:spacing w:val="1"/>
          <w:position w:val="-1"/>
          <w:sz w:val="22"/>
          <w:szCs w:val="22"/>
        </w:rPr>
        <w:t>PL</w:t>
      </w:r>
      <w:r w:rsidRPr="008929B3">
        <w:rPr>
          <w:rFonts w:ascii="Georgia" w:hAnsi="Georgia" w:cs="Georgia"/>
          <w:b/>
          <w:bCs/>
          <w:position w:val="-1"/>
          <w:sz w:val="22"/>
          <w:szCs w:val="22"/>
        </w:rPr>
        <w:t>A</w:t>
      </w:r>
      <w:r w:rsidRPr="008929B3">
        <w:rPr>
          <w:rFonts w:ascii="Georgia" w:hAnsi="Georgia" w:cs="Georgia"/>
          <w:b/>
          <w:bCs/>
          <w:spacing w:val="5"/>
          <w:position w:val="-1"/>
          <w:sz w:val="22"/>
          <w:szCs w:val="22"/>
        </w:rPr>
        <w:t>Z</w:t>
      </w:r>
      <w:r w:rsidRPr="008929B3">
        <w:rPr>
          <w:rFonts w:ascii="Georgia" w:hAnsi="Georgia" w:cs="Georgia"/>
          <w:b/>
          <w:bCs/>
          <w:position w:val="-1"/>
          <w:sz w:val="22"/>
          <w:szCs w:val="22"/>
        </w:rPr>
        <w:t>A”</w:t>
      </w:r>
    </w:p>
    <w:p w:rsidR="008929B3" w:rsidRPr="008929B3" w:rsidRDefault="008929B3" w:rsidP="008929B3">
      <w:pPr>
        <w:widowControl w:val="0"/>
        <w:autoSpaceDE w:val="0"/>
        <w:autoSpaceDN w:val="0"/>
        <w:adjustRightInd w:val="0"/>
        <w:rPr>
          <w:rFonts w:ascii="Georgia" w:hAnsi="Georgia" w:cs="Georgia"/>
          <w:sz w:val="22"/>
          <w:szCs w:val="22"/>
        </w:rPr>
      </w:pPr>
    </w:p>
    <w:tbl>
      <w:tblPr>
        <w:tblW w:w="0" w:type="auto"/>
        <w:tblInd w:w="108" w:type="dxa"/>
        <w:tblLayout w:type="fixed"/>
        <w:tblCellMar>
          <w:left w:w="0" w:type="dxa"/>
          <w:right w:w="0" w:type="dxa"/>
        </w:tblCellMar>
        <w:tblLook w:val="0000" w:firstRow="0" w:lastRow="0" w:firstColumn="0" w:lastColumn="0" w:noHBand="0" w:noVBand="0"/>
      </w:tblPr>
      <w:tblGrid>
        <w:gridCol w:w="3799"/>
        <w:gridCol w:w="5388"/>
      </w:tblGrid>
      <w:tr w:rsidR="008929B3" w:rsidRPr="008929B3" w:rsidTr="00855798">
        <w:trPr>
          <w:trHeight w:hRule="exact" w:val="567"/>
        </w:trPr>
        <w:tc>
          <w:tcPr>
            <w:tcW w:w="3799" w:type="dxa"/>
            <w:tcBorders>
              <w:top w:val="single" w:sz="4" w:space="0" w:color="000000"/>
              <w:left w:val="single" w:sz="4" w:space="0" w:color="000000"/>
              <w:bottom w:val="single" w:sz="4" w:space="0" w:color="000000"/>
              <w:right w:val="single" w:sz="4" w:space="0" w:color="000000"/>
            </w:tcBorders>
            <w:shd w:val="clear" w:color="auto" w:fill="A6A6A6"/>
          </w:tcPr>
          <w:p w:rsidR="008929B3" w:rsidRPr="008929B3" w:rsidRDefault="008929B3" w:rsidP="008929B3">
            <w:pPr>
              <w:widowControl w:val="0"/>
              <w:autoSpaceDE w:val="0"/>
              <w:autoSpaceDN w:val="0"/>
              <w:adjustRightInd w:val="0"/>
              <w:ind w:left="1347" w:right="1347"/>
              <w:jc w:val="center"/>
              <w:rPr>
                <w:rFonts w:ascii="Times New Roman" w:hAnsi="Times New Roman"/>
              </w:rPr>
            </w:pPr>
            <w:r w:rsidRPr="008929B3">
              <w:rPr>
                <w:rFonts w:ascii="Georgia" w:hAnsi="Georgia" w:cs="Georgia"/>
                <w:b/>
                <w:bCs/>
                <w:spacing w:val="1"/>
                <w:w w:val="99"/>
                <w:sz w:val="22"/>
                <w:szCs w:val="22"/>
              </w:rPr>
              <w:t>C</w:t>
            </w:r>
            <w:r w:rsidRPr="008929B3">
              <w:rPr>
                <w:rFonts w:ascii="Georgia" w:hAnsi="Georgia" w:cs="Georgia"/>
                <w:b/>
                <w:bCs/>
                <w:w w:val="99"/>
                <w:sz w:val="22"/>
                <w:szCs w:val="22"/>
              </w:rPr>
              <w:t>AR</w:t>
            </w:r>
            <w:r w:rsidRPr="008929B3">
              <w:rPr>
                <w:rFonts w:ascii="Georgia" w:hAnsi="Georgia" w:cs="Georgia"/>
                <w:b/>
                <w:bCs/>
                <w:spacing w:val="2"/>
                <w:w w:val="99"/>
                <w:sz w:val="22"/>
                <w:szCs w:val="22"/>
              </w:rPr>
              <w:t>G</w:t>
            </w:r>
            <w:r w:rsidRPr="008929B3">
              <w:rPr>
                <w:rFonts w:ascii="Georgia" w:hAnsi="Georgia" w:cs="Georgia"/>
                <w:b/>
                <w:bCs/>
                <w:w w:val="99"/>
                <w:sz w:val="22"/>
                <w:szCs w:val="22"/>
              </w:rPr>
              <w:t>O</w:t>
            </w:r>
          </w:p>
        </w:tc>
        <w:tc>
          <w:tcPr>
            <w:tcW w:w="5388" w:type="dxa"/>
            <w:tcBorders>
              <w:top w:val="single" w:sz="4" w:space="0" w:color="000000"/>
              <w:left w:val="single" w:sz="4" w:space="0" w:color="000000"/>
              <w:bottom w:val="single" w:sz="4" w:space="0" w:color="000000"/>
              <w:right w:val="single" w:sz="4" w:space="0" w:color="000000"/>
            </w:tcBorders>
            <w:shd w:val="clear" w:color="auto" w:fill="A6A6A6"/>
          </w:tcPr>
          <w:p w:rsidR="008929B3" w:rsidRPr="008929B3" w:rsidRDefault="008929B3" w:rsidP="008929B3">
            <w:pPr>
              <w:widowControl w:val="0"/>
              <w:autoSpaceDE w:val="0"/>
              <w:autoSpaceDN w:val="0"/>
              <w:adjustRightInd w:val="0"/>
              <w:ind w:left="2005" w:right="2006"/>
              <w:jc w:val="center"/>
              <w:rPr>
                <w:rFonts w:ascii="Times New Roman" w:hAnsi="Times New Roman"/>
              </w:rPr>
            </w:pPr>
            <w:r w:rsidRPr="008929B3">
              <w:rPr>
                <w:rFonts w:ascii="Georgia" w:hAnsi="Georgia" w:cs="Georgia"/>
                <w:b/>
                <w:bCs/>
                <w:spacing w:val="-2"/>
                <w:w w:val="99"/>
                <w:sz w:val="22"/>
                <w:szCs w:val="22"/>
              </w:rPr>
              <w:t>N</w:t>
            </w:r>
            <w:r w:rsidRPr="008929B3">
              <w:rPr>
                <w:rFonts w:ascii="Georgia" w:hAnsi="Georgia" w:cs="Georgia"/>
                <w:b/>
                <w:bCs/>
                <w:spacing w:val="-1"/>
                <w:w w:val="99"/>
                <w:sz w:val="22"/>
                <w:szCs w:val="22"/>
              </w:rPr>
              <w:t>OM</w:t>
            </w:r>
            <w:r w:rsidRPr="008929B3">
              <w:rPr>
                <w:rFonts w:ascii="Georgia" w:hAnsi="Georgia" w:cs="Georgia"/>
                <w:b/>
                <w:bCs/>
                <w:w w:val="99"/>
                <w:sz w:val="22"/>
                <w:szCs w:val="22"/>
              </w:rPr>
              <w:t>B</w:t>
            </w:r>
            <w:r w:rsidRPr="008929B3">
              <w:rPr>
                <w:rFonts w:ascii="Georgia" w:hAnsi="Georgia" w:cs="Georgia"/>
                <w:b/>
                <w:bCs/>
                <w:spacing w:val="5"/>
                <w:w w:val="99"/>
                <w:sz w:val="22"/>
                <w:szCs w:val="22"/>
              </w:rPr>
              <w:t>R</w:t>
            </w:r>
            <w:r w:rsidRPr="008929B3">
              <w:rPr>
                <w:rFonts w:ascii="Georgia" w:hAnsi="Georgia" w:cs="Georgia"/>
                <w:b/>
                <w:bCs/>
                <w:w w:val="99"/>
                <w:sz w:val="22"/>
                <w:szCs w:val="22"/>
              </w:rPr>
              <w:t>E</w:t>
            </w:r>
          </w:p>
        </w:tc>
      </w:tr>
      <w:tr w:rsidR="008929B3" w:rsidRPr="008929B3" w:rsidTr="00475E4B">
        <w:trPr>
          <w:trHeight w:hRule="exact" w:val="675"/>
        </w:trPr>
        <w:tc>
          <w:tcPr>
            <w:tcW w:w="3799" w:type="dxa"/>
            <w:tcBorders>
              <w:top w:val="single" w:sz="4" w:space="0" w:color="000000"/>
              <w:left w:val="single" w:sz="4" w:space="0" w:color="000000"/>
              <w:bottom w:val="single" w:sz="4" w:space="0" w:color="000000"/>
              <w:right w:val="single" w:sz="4" w:space="0" w:color="000000"/>
            </w:tcBorders>
          </w:tcPr>
          <w:p w:rsidR="008929B3" w:rsidRPr="008929B3" w:rsidRDefault="008929B3" w:rsidP="008929B3">
            <w:pPr>
              <w:widowControl w:val="0"/>
              <w:autoSpaceDE w:val="0"/>
              <w:autoSpaceDN w:val="0"/>
              <w:adjustRightInd w:val="0"/>
              <w:rPr>
                <w:rFonts w:ascii="Times New Roman" w:hAnsi="Times New Roman"/>
              </w:rPr>
            </w:pPr>
          </w:p>
          <w:p w:rsidR="008929B3" w:rsidRPr="008929B3" w:rsidRDefault="008929B3" w:rsidP="008929B3">
            <w:pPr>
              <w:widowControl w:val="0"/>
              <w:autoSpaceDE w:val="0"/>
              <w:autoSpaceDN w:val="0"/>
              <w:adjustRightInd w:val="0"/>
              <w:ind w:left="907"/>
              <w:rPr>
                <w:rFonts w:ascii="Times New Roman" w:hAnsi="Times New Roman"/>
              </w:rPr>
            </w:pPr>
            <w:r w:rsidRPr="008929B3">
              <w:rPr>
                <w:rFonts w:ascii="Georgia" w:hAnsi="Georgia" w:cs="Georgia"/>
                <w:sz w:val="22"/>
                <w:szCs w:val="22"/>
              </w:rPr>
              <w:t>J</w:t>
            </w:r>
            <w:r w:rsidRPr="008929B3">
              <w:rPr>
                <w:rFonts w:ascii="Georgia" w:hAnsi="Georgia" w:cs="Georgia"/>
                <w:spacing w:val="1"/>
                <w:sz w:val="22"/>
                <w:szCs w:val="22"/>
              </w:rPr>
              <w:t>U</w:t>
            </w:r>
            <w:r w:rsidRPr="008929B3">
              <w:rPr>
                <w:rFonts w:ascii="Georgia" w:hAnsi="Georgia" w:cs="Georgia"/>
                <w:spacing w:val="-1"/>
                <w:sz w:val="22"/>
                <w:szCs w:val="22"/>
              </w:rPr>
              <w:t>E</w:t>
            </w:r>
            <w:r w:rsidRPr="008929B3">
              <w:rPr>
                <w:rFonts w:ascii="Georgia" w:hAnsi="Georgia" w:cs="Georgia"/>
                <w:sz w:val="22"/>
                <w:szCs w:val="22"/>
              </w:rPr>
              <w:t>Z</w:t>
            </w:r>
            <w:r w:rsidRPr="008929B3">
              <w:rPr>
                <w:rFonts w:ascii="Georgia" w:hAnsi="Georgia" w:cs="Georgia"/>
                <w:spacing w:val="-2"/>
                <w:sz w:val="22"/>
                <w:szCs w:val="22"/>
              </w:rPr>
              <w:t>D</w:t>
            </w:r>
            <w:r w:rsidRPr="008929B3">
              <w:rPr>
                <w:rFonts w:ascii="Georgia" w:hAnsi="Georgia" w:cs="Georgia"/>
                <w:sz w:val="22"/>
                <w:szCs w:val="22"/>
              </w:rPr>
              <w:t>EP</w:t>
            </w:r>
            <w:r w:rsidRPr="008929B3">
              <w:rPr>
                <w:rFonts w:ascii="Georgia" w:hAnsi="Georgia" w:cs="Georgia"/>
                <w:spacing w:val="2"/>
                <w:sz w:val="22"/>
                <w:szCs w:val="22"/>
              </w:rPr>
              <w:t>L</w:t>
            </w:r>
            <w:r w:rsidRPr="008929B3">
              <w:rPr>
                <w:rFonts w:ascii="Georgia" w:hAnsi="Georgia" w:cs="Georgia"/>
                <w:spacing w:val="3"/>
                <w:sz w:val="22"/>
                <w:szCs w:val="22"/>
              </w:rPr>
              <w:t>A</w:t>
            </w:r>
            <w:r w:rsidRPr="008929B3">
              <w:rPr>
                <w:rFonts w:ascii="Georgia" w:hAnsi="Georgia" w:cs="Georgia"/>
                <w:spacing w:val="-2"/>
                <w:sz w:val="22"/>
                <w:szCs w:val="22"/>
              </w:rPr>
              <w:t>Z</w:t>
            </w:r>
            <w:r w:rsidRPr="008929B3">
              <w:rPr>
                <w:rFonts w:ascii="Georgia" w:hAnsi="Georgia" w:cs="Georgia"/>
                <w:sz w:val="22"/>
                <w:szCs w:val="22"/>
              </w:rPr>
              <w:t>A</w:t>
            </w:r>
          </w:p>
        </w:tc>
        <w:tc>
          <w:tcPr>
            <w:tcW w:w="5388" w:type="dxa"/>
            <w:tcBorders>
              <w:top w:val="single" w:sz="4" w:space="0" w:color="000000"/>
              <w:left w:val="single" w:sz="4" w:space="0" w:color="000000"/>
              <w:bottom w:val="single" w:sz="4" w:space="0" w:color="000000"/>
              <w:right w:val="single" w:sz="4" w:space="0" w:color="000000"/>
            </w:tcBorders>
          </w:tcPr>
          <w:p w:rsidR="008929B3" w:rsidRPr="008929B3" w:rsidRDefault="008929B3" w:rsidP="008929B3">
            <w:pPr>
              <w:widowControl w:val="0"/>
              <w:autoSpaceDE w:val="0"/>
              <w:autoSpaceDN w:val="0"/>
              <w:adjustRightInd w:val="0"/>
              <w:rPr>
                <w:rFonts w:ascii="Times New Roman" w:hAnsi="Times New Roman"/>
              </w:rPr>
            </w:pPr>
          </w:p>
          <w:p w:rsidR="008929B3" w:rsidRPr="008929B3" w:rsidRDefault="008929B3" w:rsidP="008929B3">
            <w:pPr>
              <w:widowControl w:val="0"/>
              <w:autoSpaceDE w:val="0"/>
              <w:autoSpaceDN w:val="0"/>
              <w:adjustRightInd w:val="0"/>
              <w:ind w:left="695"/>
              <w:rPr>
                <w:rFonts w:ascii="Times New Roman" w:hAnsi="Times New Roman"/>
              </w:rPr>
            </w:pPr>
            <w:r w:rsidRPr="008929B3">
              <w:rPr>
                <w:rFonts w:ascii="Georgia" w:hAnsi="Georgia" w:cs="Georgia"/>
                <w:spacing w:val="2"/>
                <w:sz w:val="22"/>
                <w:szCs w:val="22"/>
              </w:rPr>
              <w:t>L</w:t>
            </w:r>
            <w:r w:rsidRPr="008929B3">
              <w:rPr>
                <w:rFonts w:ascii="Georgia" w:hAnsi="Georgia" w:cs="Georgia"/>
                <w:sz w:val="22"/>
                <w:szCs w:val="22"/>
              </w:rPr>
              <w:t>I</w:t>
            </w:r>
            <w:r w:rsidRPr="008929B3">
              <w:rPr>
                <w:rFonts w:ascii="Georgia" w:hAnsi="Georgia" w:cs="Georgia"/>
                <w:spacing w:val="1"/>
                <w:sz w:val="22"/>
                <w:szCs w:val="22"/>
              </w:rPr>
              <w:t>C</w:t>
            </w:r>
            <w:r w:rsidRPr="008929B3">
              <w:rPr>
                <w:rFonts w:ascii="Georgia" w:hAnsi="Georgia" w:cs="Georgia"/>
                <w:sz w:val="22"/>
                <w:szCs w:val="22"/>
              </w:rPr>
              <w:t>.M</w:t>
            </w:r>
            <w:r w:rsidRPr="008929B3">
              <w:rPr>
                <w:rFonts w:ascii="Georgia" w:hAnsi="Georgia" w:cs="Georgia"/>
                <w:spacing w:val="-2"/>
                <w:sz w:val="22"/>
                <w:szCs w:val="22"/>
              </w:rPr>
              <w:t>AN</w:t>
            </w:r>
            <w:r w:rsidRPr="008929B3">
              <w:rPr>
                <w:rFonts w:ascii="Georgia" w:hAnsi="Georgia" w:cs="Georgia"/>
                <w:sz w:val="22"/>
                <w:szCs w:val="22"/>
              </w:rPr>
              <w:t>U</w:t>
            </w:r>
            <w:r w:rsidRPr="008929B3">
              <w:rPr>
                <w:rFonts w:ascii="Georgia" w:hAnsi="Georgia" w:cs="Georgia"/>
                <w:spacing w:val="-1"/>
                <w:sz w:val="22"/>
                <w:szCs w:val="22"/>
              </w:rPr>
              <w:t>E</w:t>
            </w:r>
            <w:r w:rsidRPr="008929B3">
              <w:rPr>
                <w:rFonts w:ascii="Georgia" w:hAnsi="Georgia" w:cs="Georgia"/>
                <w:sz w:val="22"/>
                <w:szCs w:val="22"/>
              </w:rPr>
              <w:t>L</w:t>
            </w:r>
            <w:r w:rsidRPr="008929B3">
              <w:rPr>
                <w:rFonts w:ascii="Georgia" w:hAnsi="Georgia" w:cs="Georgia"/>
                <w:spacing w:val="-1"/>
                <w:sz w:val="22"/>
                <w:szCs w:val="22"/>
              </w:rPr>
              <w:t>ES</w:t>
            </w:r>
            <w:r w:rsidRPr="008929B3">
              <w:rPr>
                <w:rFonts w:ascii="Georgia" w:hAnsi="Georgia" w:cs="Georgia"/>
                <w:spacing w:val="5"/>
                <w:sz w:val="22"/>
                <w:szCs w:val="22"/>
              </w:rPr>
              <w:t>P</w:t>
            </w:r>
            <w:r w:rsidRPr="008929B3">
              <w:rPr>
                <w:rFonts w:ascii="Georgia" w:hAnsi="Georgia" w:cs="Georgia"/>
                <w:spacing w:val="-1"/>
                <w:sz w:val="22"/>
                <w:szCs w:val="22"/>
              </w:rPr>
              <w:t>A</w:t>
            </w:r>
            <w:r w:rsidRPr="008929B3">
              <w:rPr>
                <w:rFonts w:ascii="Georgia" w:hAnsi="Georgia" w:cs="Georgia"/>
                <w:sz w:val="22"/>
                <w:szCs w:val="22"/>
              </w:rPr>
              <w:t>R</w:t>
            </w:r>
            <w:r w:rsidRPr="008929B3">
              <w:rPr>
                <w:rFonts w:ascii="Georgia" w:hAnsi="Georgia" w:cs="Georgia"/>
                <w:spacing w:val="-2"/>
                <w:sz w:val="22"/>
                <w:szCs w:val="22"/>
              </w:rPr>
              <w:t>Z</w:t>
            </w:r>
            <w:r w:rsidRPr="008929B3">
              <w:rPr>
                <w:rFonts w:ascii="Georgia" w:hAnsi="Georgia" w:cs="Georgia"/>
                <w:sz w:val="22"/>
                <w:szCs w:val="22"/>
              </w:rPr>
              <w:t>A</w:t>
            </w:r>
            <w:r w:rsidRPr="008929B3">
              <w:rPr>
                <w:rFonts w:ascii="Georgia" w:hAnsi="Georgia" w:cs="Georgia"/>
                <w:spacing w:val="-2"/>
                <w:sz w:val="22"/>
                <w:szCs w:val="22"/>
              </w:rPr>
              <w:t>F</w:t>
            </w:r>
            <w:r w:rsidRPr="008929B3">
              <w:rPr>
                <w:rFonts w:ascii="Georgia" w:hAnsi="Georgia" w:cs="Georgia"/>
                <w:spacing w:val="2"/>
                <w:sz w:val="22"/>
                <w:szCs w:val="22"/>
              </w:rPr>
              <w:t>L</w:t>
            </w:r>
            <w:r w:rsidRPr="008929B3">
              <w:rPr>
                <w:rFonts w:ascii="Georgia" w:hAnsi="Georgia" w:cs="Georgia"/>
                <w:spacing w:val="-1"/>
                <w:sz w:val="22"/>
                <w:szCs w:val="22"/>
              </w:rPr>
              <w:t>O</w:t>
            </w:r>
            <w:r w:rsidRPr="008929B3">
              <w:rPr>
                <w:rFonts w:ascii="Georgia" w:hAnsi="Georgia" w:cs="Georgia"/>
                <w:sz w:val="22"/>
                <w:szCs w:val="22"/>
              </w:rPr>
              <w:t>R</w:t>
            </w:r>
            <w:r w:rsidRPr="008929B3">
              <w:rPr>
                <w:rFonts w:ascii="Georgia" w:hAnsi="Georgia" w:cs="Georgia"/>
                <w:spacing w:val="4"/>
                <w:sz w:val="22"/>
                <w:szCs w:val="22"/>
              </w:rPr>
              <w:t>E</w:t>
            </w:r>
            <w:r w:rsidRPr="008929B3">
              <w:rPr>
                <w:rFonts w:ascii="Georgia" w:hAnsi="Georgia" w:cs="Georgia"/>
                <w:sz w:val="22"/>
                <w:szCs w:val="22"/>
              </w:rPr>
              <w:t>S</w:t>
            </w:r>
          </w:p>
        </w:tc>
      </w:tr>
      <w:tr w:rsidR="008929B3" w:rsidRPr="008929B3" w:rsidTr="00475E4B">
        <w:trPr>
          <w:trHeight w:hRule="exact" w:val="901"/>
        </w:trPr>
        <w:tc>
          <w:tcPr>
            <w:tcW w:w="3799" w:type="dxa"/>
            <w:tcBorders>
              <w:top w:val="single" w:sz="4" w:space="0" w:color="000000"/>
              <w:left w:val="single" w:sz="4" w:space="0" w:color="000000"/>
              <w:bottom w:val="single" w:sz="4" w:space="0" w:color="000000"/>
              <w:right w:val="single" w:sz="4" w:space="0" w:color="000000"/>
            </w:tcBorders>
          </w:tcPr>
          <w:p w:rsidR="008929B3" w:rsidRPr="008929B3" w:rsidRDefault="008929B3" w:rsidP="008929B3">
            <w:pPr>
              <w:widowControl w:val="0"/>
              <w:autoSpaceDE w:val="0"/>
              <w:autoSpaceDN w:val="0"/>
              <w:adjustRightInd w:val="0"/>
              <w:rPr>
                <w:rFonts w:ascii="Times New Roman" w:hAnsi="Times New Roman"/>
              </w:rPr>
            </w:pPr>
          </w:p>
          <w:p w:rsidR="008929B3" w:rsidRPr="008929B3" w:rsidRDefault="008929B3" w:rsidP="008929B3">
            <w:pPr>
              <w:widowControl w:val="0"/>
              <w:autoSpaceDE w:val="0"/>
              <w:autoSpaceDN w:val="0"/>
              <w:adjustRightInd w:val="0"/>
              <w:ind w:left="552"/>
              <w:rPr>
                <w:rFonts w:ascii="Times New Roman" w:hAnsi="Times New Roman"/>
              </w:rPr>
            </w:pPr>
            <w:r w:rsidRPr="008929B3">
              <w:rPr>
                <w:rFonts w:ascii="Georgia" w:hAnsi="Georgia" w:cs="Georgia"/>
                <w:spacing w:val="-1"/>
                <w:sz w:val="22"/>
                <w:szCs w:val="22"/>
              </w:rPr>
              <w:t>ASE</w:t>
            </w:r>
            <w:r w:rsidRPr="008929B3">
              <w:rPr>
                <w:rFonts w:ascii="Georgia" w:hAnsi="Georgia" w:cs="Georgia"/>
                <w:spacing w:val="3"/>
                <w:sz w:val="22"/>
                <w:szCs w:val="22"/>
              </w:rPr>
              <w:t>S</w:t>
            </w:r>
            <w:r w:rsidRPr="008929B3">
              <w:rPr>
                <w:rFonts w:ascii="Georgia" w:hAnsi="Georgia" w:cs="Georgia"/>
                <w:spacing w:val="-1"/>
                <w:sz w:val="22"/>
                <w:szCs w:val="22"/>
              </w:rPr>
              <w:t>O</w:t>
            </w:r>
            <w:r w:rsidRPr="008929B3">
              <w:rPr>
                <w:rFonts w:ascii="Georgia" w:hAnsi="Georgia" w:cs="Georgia"/>
                <w:sz w:val="22"/>
                <w:szCs w:val="22"/>
              </w:rPr>
              <w:t>R</w:t>
            </w:r>
            <w:r w:rsidRPr="008929B3">
              <w:rPr>
                <w:rFonts w:ascii="Georgia" w:hAnsi="Georgia" w:cs="Georgia"/>
                <w:spacing w:val="3"/>
                <w:sz w:val="22"/>
                <w:szCs w:val="22"/>
              </w:rPr>
              <w:t>T</w:t>
            </w:r>
            <w:r w:rsidRPr="008929B3">
              <w:rPr>
                <w:rFonts w:ascii="Georgia" w:hAnsi="Georgia" w:cs="Georgia"/>
                <w:spacing w:val="-1"/>
                <w:sz w:val="22"/>
                <w:szCs w:val="22"/>
              </w:rPr>
              <w:t>É</w:t>
            </w:r>
            <w:r w:rsidRPr="008929B3">
              <w:rPr>
                <w:rFonts w:ascii="Georgia" w:hAnsi="Georgia" w:cs="Georgia"/>
                <w:spacing w:val="1"/>
                <w:sz w:val="22"/>
                <w:szCs w:val="22"/>
              </w:rPr>
              <w:t>C</w:t>
            </w:r>
            <w:r w:rsidRPr="008929B3">
              <w:rPr>
                <w:rFonts w:ascii="Georgia" w:hAnsi="Georgia" w:cs="Georgia"/>
                <w:spacing w:val="-2"/>
                <w:sz w:val="22"/>
                <w:szCs w:val="22"/>
              </w:rPr>
              <w:t>N</w:t>
            </w:r>
            <w:r w:rsidRPr="008929B3">
              <w:rPr>
                <w:rFonts w:ascii="Georgia" w:hAnsi="Georgia" w:cs="Georgia"/>
                <w:sz w:val="22"/>
                <w:szCs w:val="22"/>
              </w:rPr>
              <w:t>I</w:t>
            </w:r>
            <w:r w:rsidRPr="008929B3">
              <w:rPr>
                <w:rFonts w:ascii="Georgia" w:hAnsi="Georgia" w:cs="Georgia"/>
                <w:spacing w:val="1"/>
                <w:sz w:val="22"/>
                <w:szCs w:val="22"/>
              </w:rPr>
              <w:t>C</w:t>
            </w:r>
            <w:r w:rsidRPr="008929B3">
              <w:rPr>
                <w:rFonts w:ascii="Georgia" w:hAnsi="Georgia" w:cs="Georgia"/>
                <w:sz w:val="22"/>
                <w:szCs w:val="22"/>
              </w:rPr>
              <w:t>O“</w:t>
            </w:r>
            <w:r w:rsidRPr="008929B3">
              <w:rPr>
                <w:rFonts w:ascii="Georgia" w:hAnsi="Georgia" w:cs="Georgia"/>
                <w:spacing w:val="-2"/>
                <w:sz w:val="22"/>
                <w:szCs w:val="22"/>
              </w:rPr>
              <w:t>A</w:t>
            </w:r>
            <w:r w:rsidRPr="008929B3">
              <w:rPr>
                <w:rFonts w:ascii="Georgia" w:hAnsi="Georgia" w:cs="Georgia"/>
                <w:sz w:val="22"/>
                <w:szCs w:val="22"/>
              </w:rPr>
              <w:t>”</w:t>
            </w:r>
          </w:p>
        </w:tc>
        <w:tc>
          <w:tcPr>
            <w:tcW w:w="5388" w:type="dxa"/>
            <w:tcBorders>
              <w:top w:val="single" w:sz="4" w:space="0" w:color="000000"/>
              <w:left w:val="single" w:sz="4" w:space="0" w:color="000000"/>
              <w:bottom w:val="single" w:sz="4" w:space="0" w:color="000000"/>
              <w:right w:val="single" w:sz="4" w:space="0" w:color="000000"/>
            </w:tcBorders>
          </w:tcPr>
          <w:p w:rsidR="00475E4B" w:rsidRDefault="00475E4B" w:rsidP="008929B3">
            <w:pPr>
              <w:widowControl w:val="0"/>
              <w:autoSpaceDE w:val="0"/>
              <w:autoSpaceDN w:val="0"/>
              <w:adjustRightInd w:val="0"/>
              <w:ind w:left="1517" w:right="889" w:hanging="586"/>
              <w:rPr>
                <w:rFonts w:ascii="Georgia" w:hAnsi="Georgia" w:cs="Georgia"/>
                <w:spacing w:val="2"/>
              </w:rPr>
            </w:pPr>
          </w:p>
          <w:p w:rsidR="008929B3" w:rsidRPr="008929B3" w:rsidRDefault="008929B3" w:rsidP="008929B3">
            <w:pPr>
              <w:widowControl w:val="0"/>
              <w:autoSpaceDE w:val="0"/>
              <w:autoSpaceDN w:val="0"/>
              <w:adjustRightInd w:val="0"/>
              <w:ind w:left="1517" w:right="889" w:hanging="586"/>
              <w:rPr>
                <w:rFonts w:ascii="Times New Roman" w:hAnsi="Times New Roman"/>
              </w:rPr>
            </w:pPr>
            <w:r w:rsidRPr="008929B3">
              <w:rPr>
                <w:rFonts w:ascii="Georgia" w:hAnsi="Georgia" w:cs="Georgia"/>
                <w:spacing w:val="2"/>
                <w:sz w:val="22"/>
                <w:szCs w:val="22"/>
              </w:rPr>
              <w:t>L</w:t>
            </w:r>
            <w:r w:rsidRPr="008929B3">
              <w:rPr>
                <w:rFonts w:ascii="Georgia" w:hAnsi="Georgia" w:cs="Georgia"/>
                <w:sz w:val="22"/>
                <w:szCs w:val="22"/>
              </w:rPr>
              <w:t>I</w:t>
            </w:r>
            <w:r w:rsidRPr="008929B3">
              <w:rPr>
                <w:rFonts w:ascii="Georgia" w:hAnsi="Georgia" w:cs="Georgia"/>
                <w:spacing w:val="1"/>
                <w:sz w:val="22"/>
                <w:szCs w:val="22"/>
              </w:rPr>
              <w:t>C</w:t>
            </w:r>
            <w:r w:rsidRPr="008929B3">
              <w:rPr>
                <w:rFonts w:ascii="Georgia" w:hAnsi="Georgia" w:cs="Georgia"/>
                <w:sz w:val="22"/>
                <w:szCs w:val="22"/>
              </w:rPr>
              <w:t>.M</w:t>
            </w:r>
            <w:r w:rsidRPr="008929B3">
              <w:rPr>
                <w:rFonts w:ascii="Georgia" w:hAnsi="Georgia" w:cs="Georgia"/>
                <w:spacing w:val="-2"/>
                <w:sz w:val="22"/>
                <w:szCs w:val="22"/>
              </w:rPr>
              <w:t>A</w:t>
            </w:r>
            <w:r w:rsidRPr="008929B3">
              <w:rPr>
                <w:rFonts w:ascii="Georgia" w:hAnsi="Georgia" w:cs="Georgia"/>
                <w:sz w:val="22"/>
                <w:szCs w:val="22"/>
              </w:rPr>
              <w:t>RÍA</w:t>
            </w:r>
            <w:r w:rsidRPr="008929B3">
              <w:rPr>
                <w:rFonts w:ascii="Georgia" w:hAnsi="Georgia" w:cs="Georgia"/>
                <w:spacing w:val="-2"/>
                <w:sz w:val="22"/>
                <w:szCs w:val="22"/>
              </w:rPr>
              <w:t>D</w:t>
            </w:r>
            <w:r w:rsidRPr="008929B3">
              <w:rPr>
                <w:rFonts w:ascii="Georgia" w:hAnsi="Georgia" w:cs="Georgia"/>
                <w:spacing w:val="-1"/>
                <w:sz w:val="22"/>
                <w:szCs w:val="22"/>
              </w:rPr>
              <w:t>E</w:t>
            </w:r>
            <w:r w:rsidRPr="008929B3">
              <w:rPr>
                <w:rFonts w:ascii="Georgia" w:hAnsi="Georgia" w:cs="Georgia"/>
                <w:sz w:val="22"/>
                <w:szCs w:val="22"/>
              </w:rPr>
              <w:t>L</w:t>
            </w:r>
            <w:r w:rsidRPr="008929B3">
              <w:rPr>
                <w:rFonts w:ascii="Georgia" w:hAnsi="Georgia" w:cs="Georgia"/>
                <w:spacing w:val="4"/>
                <w:sz w:val="22"/>
                <w:szCs w:val="22"/>
              </w:rPr>
              <w:t>M</w:t>
            </w:r>
            <w:r w:rsidRPr="008929B3">
              <w:rPr>
                <w:rFonts w:ascii="Georgia" w:hAnsi="Georgia" w:cs="Georgia"/>
                <w:spacing w:val="-1"/>
                <w:sz w:val="22"/>
                <w:szCs w:val="22"/>
              </w:rPr>
              <w:t>A</w:t>
            </w:r>
            <w:r w:rsidRPr="008929B3">
              <w:rPr>
                <w:rFonts w:ascii="Georgia" w:hAnsi="Georgia" w:cs="Georgia"/>
                <w:sz w:val="22"/>
                <w:szCs w:val="22"/>
              </w:rPr>
              <w:t>RÁ</w:t>
            </w:r>
            <w:r w:rsidRPr="008929B3">
              <w:rPr>
                <w:rFonts w:ascii="Georgia" w:hAnsi="Georgia" w:cs="Georgia"/>
                <w:spacing w:val="-1"/>
                <w:sz w:val="22"/>
                <w:szCs w:val="22"/>
              </w:rPr>
              <w:t>V</w:t>
            </w:r>
            <w:r w:rsidRPr="008929B3">
              <w:rPr>
                <w:rFonts w:ascii="Georgia" w:hAnsi="Georgia" w:cs="Georgia"/>
                <w:sz w:val="22"/>
                <w:szCs w:val="22"/>
              </w:rPr>
              <w:t>I</w:t>
            </w:r>
            <w:r w:rsidRPr="008929B3">
              <w:rPr>
                <w:rFonts w:ascii="Georgia" w:hAnsi="Georgia" w:cs="Georgia"/>
                <w:spacing w:val="2"/>
                <w:sz w:val="22"/>
                <w:szCs w:val="22"/>
              </w:rPr>
              <w:t>L</w:t>
            </w:r>
            <w:r w:rsidRPr="008929B3">
              <w:rPr>
                <w:rFonts w:ascii="Georgia" w:hAnsi="Georgia" w:cs="Georgia"/>
                <w:sz w:val="22"/>
                <w:szCs w:val="22"/>
              </w:rPr>
              <w:t>A I</w:t>
            </w:r>
            <w:r w:rsidRPr="008929B3">
              <w:rPr>
                <w:rFonts w:ascii="Georgia" w:hAnsi="Georgia" w:cs="Georgia"/>
                <w:spacing w:val="-2"/>
                <w:sz w:val="22"/>
                <w:szCs w:val="22"/>
              </w:rPr>
              <w:t>B</w:t>
            </w:r>
            <w:r w:rsidRPr="008929B3">
              <w:rPr>
                <w:rFonts w:ascii="Georgia" w:hAnsi="Georgia" w:cs="Georgia"/>
                <w:spacing w:val="-1"/>
                <w:sz w:val="22"/>
                <w:szCs w:val="22"/>
              </w:rPr>
              <w:t>A</w:t>
            </w:r>
            <w:r w:rsidRPr="008929B3">
              <w:rPr>
                <w:rFonts w:ascii="Georgia" w:hAnsi="Georgia" w:cs="Georgia"/>
                <w:sz w:val="22"/>
                <w:szCs w:val="22"/>
              </w:rPr>
              <w:t>R</w:t>
            </w:r>
            <w:r w:rsidRPr="008929B3">
              <w:rPr>
                <w:rFonts w:ascii="Georgia" w:hAnsi="Georgia" w:cs="Georgia"/>
                <w:spacing w:val="-1"/>
                <w:sz w:val="22"/>
                <w:szCs w:val="22"/>
              </w:rPr>
              <w:t>B</w:t>
            </w:r>
            <w:r w:rsidRPr="008929B3">
              <w:rPr>
                <w:rFonts w:ascii="Georgia" w:hAnsi="Georgia" w:cs="Georgia"/>
                <w:spacing w:val="5"/>
                <w:sz w:val="22"/>
                <w:szCs w:val="22"/>
              </w:rPr>
              <w:t>U</w:t>
            </w:r>
            <w:r w:rsidRPr="008929B3">
              <w:rPr>
                <w:rFonts w:ascii="Georgia" w:hAnsi="Georgia" w:cs="Georgia"/>
                <w:spacing w:val="-1"/>
                <w:sz w:val="22"/>
                <w:szCs w:val="22"/>
              </w:rPr>
              <w:t>E</w:t>
            </w:r>
            <w:r w:rsidRPr="008929B3">
              <w:rPr>
                <w:rFonts w:ascii="Georgia" w:hAnsi="Georgia" w:cs="Georgia"/>
                <w:spacing w:val="-2"/>
                <w:sz w:val="22"/>
                <w:szCs w:val="22"/>
              </w:rPr>
              <w:t>N</w:t>
            </w:r>
            <w:r w:rsidRPr="008929B3">
              <w:rPr>
                <w:rFonts w:ascii="Georgia" w:hAnsi="Georgia" w:cs="Georgia"/>
                <w:spacing w:val="4"/>
                <w:sz w:val="22"/>
                <w:szCs w:val="22"/>
              </w:rPr>
              <w:t>G</w:t>
            </w:r>
            <w:r w:rsidRPr="008929B3">
              <w:rPr>
                <w:rFonts w:ascii="Georgia" w:hAnsi="Georgia" w:cs="Georgia"/>
                <w:spacing w:val="-1"/>
                <w:sz w:val="22"/>
                <w:szCs w:val="22"/>
              </w:rPr>
              <w:t>O</w:t>
            </w:r>
            <w:r w:rsidRPr="008929B3">
              <w:rPr>
                <w:rFonts w:ascii="Georgia" w:hAnsi="Georgia" w:cs="Georgia"/>
                <w:spacing w:val="4"/>
                <w:sz w:val="22"/>
                <w:szCs w:val="22"/>
              </w:rPr>
              <w:t>Y</w:t>
            </w:r>
            <w:r w:rsidRPr="008929B3">
              <w:rPr>
                <w:rFonts w:ascii="Georgia" w:hAnsi="Georgia" w:cs="Georgia"/>
                <w:spacing w:val="-2"/>
                <w:sz w:val="22"/>
                <w:szCs w:val="22"/>
              </w:rPr>
              <w:t>T</w:t>
            </w:r>
            <w:r w:rsidRPr="008929B3">
              <w:rPr>
                <w:rFonts w:ascii="Georgia" w:hAnsi="Georgia" w:cs="Georgia"/>
                <w:sz w:val="22"/>
                <w:szCs w:val="22"/>
              </w:rPr>
              <w:t>IA</w:t>
            </w:r>
          </w:p>
        </w:tc>
      </w:tr>
      <w:tr w:rsidR="008929B3" w:rsidRPr="008929B3" w:rsidTr="00475E4B">
        <w:trPr>
          <w:trHeight w:hRule="exact" w:val="706"/>
        </w:trPr>
        <w:tc>
          <w:tcPr>
            <w:tcW w:w="3799" w:type="dxa"/>
            <w:tcBorders>
              <w:top w:val="single" w:sz="4" w:space="0" w:color="000000"/>
              <w:left w:val="single" w:sz="4" w:space="0" w:color="000000"/>
              <w:bottom w:val="single" w:sz="4" w:space="0" w:color="000000"/>
              <w:right w:val="single" w:sz="4" w:space="0" w:color="000000"/>
            </w:tcBorders>
          </w:tcPr>
          <w:p w:rsidR="008929B3" w:rsidRPr="008929B3" w:rsidRDefault="008929B3" w:rsidP="008929B3">
            <w:pPr>
              <w:widowControl w:val="0"/>
              <w:autoSpaceDE w:val="0"/>
              <w:autoSpaceDN w:val="0"/>
              <w:adjustRightInd w:val="0"/>
              <w:rPr>
                <w:rFonts w:ascii="Times New Roman" w:hAnsi="Times New Roman"/>
              </w:rPr>
            </w:pPr>
          </w:p>
          <w:p w:rsidR="008929B3" w:rsidRPr="008929B3" w:rsidRDefault="008929B3" w:rsidP="008929B3">
            <w:pPr>
              <w:widowControl w:val="0"/>
              <w:autoSpaceDE w:val="0"/>
              <w:autoSpaceDN w:val="0"/>
              <w:adjustRightInd w:val="0"/>
              <w:ind w:left="552"/>
              <w:rPr>
                <w:rFonts w:ascii="Times New Roman" w:hAnsi="Times New Roman"/>
              </w:rPr>
            </w:pPr>
            <w:r w:rsidRPr="008929B3">
              <w:rPr>
                <w:rFonts w:ascii="Georgia" w:hAnsi="Georgia" w:cs="Georgia"/>
                <w:spacing w:val="-1"/>
                <w:sz w:val="22"/>
                <w:szCs w:val="22"/>
              </w:rPr>
              <w:t>ASE</w:t>
            </w:r>
            <w:r w:rsidRPr="008929B3">
              <w:rPr>
                <w:rFonts w:ascii="Georgia" w:hAnsi="Georgia" w:cs="Georgia"/>
                <w:spacing w:val="3"/>
                <w:sz w:val="22"/>
                <w:szCs w:val="22"/>
              </w:rPr>
              <w:t>S</w:t>
            </w:r>
            <w:r w:rsidRPr="008929B3">
              <w:rPr>
                <w:rFonts w:ascii="Georgia" w:hAnsi="Georgia" w:cs="Georgia"/>
                <w:spacing w:val="-1"/>
                <w:sz w:val="22"/>
                <w:szCs w:val="22"/>
              </w:rPr>
              <w:t>O</w:t>
            </w:r>
            <w:r w:rsidRPr="008929B3">
              <w:rPr>
                <w:rFonts w:ascii="Georgia" w:hAnsi="Georgia" w:cs="Georgia"/>
                <w:sz w:val="22"/>
                <w:szCs w:val="22"/>
              </w:rPr>
              <w:t>R</w:t>
            </w:r>
            <w:r w:rsidRPr="008929B3">
              <w:rPr>
                <w:rFonts w:ascii="Georgia" w:hAnsi="Georgia" w:cs="Georgia"/>
                <w:spacing w:val="3"/>
                <w:sz w:val="22"/>
                <w:szCs w:val="22"/>
              </w:rPr>
              <w:t>T</w:t>
            </w:r>
            <w:r w:rsidRPr="008929B3">
              <w:rPr>
                <w:rFonts w:ascii="Georgia" w:hAnsi="Georgia" w:cs="Georgia"/>
                <w:spacing w:val="-1"/>
                <w:sz w:val="22"/>
                <w:szCs w:val="22"/>
              </w:rPr>
              <w:t>É</w:t>
            </w:r>
            <w:r w:rsidRPr="008929B3">
              <w:rPr>
                <w:rFonts w:ascii="Georgia" w:hAnsi="Georgia" w:cs="Georgia"/>
                <w:spacing w:val="1"/>
                <w:sz w:val="22"/>
                <w:szCs w:val="22"/>
              </w:rPr>
              <w:t>C</w:t>
            </w:r>
            <w:r w:rsidRPr="008929B3">
              <w:rPr>
                <w:rFonts w:ascii="Georgia" w:hAnsi="Georgia" w:cs="Georgia"/>
                <w:spacing w:val="-2"/>
                <w:sz w:val="22"/>
                <w:szCs w:val="22"/>
              </w:rPr>
              <w:t>N</w:t>
            </w:r>
            <w:r w:rsidRPr="008929B3">
              <w:rPr>
                <w:rFonts w:ascii="Georgia" w:hAnsi="Georgia" w:cs="Georgia"/>
                <w:sz w:val="22"/>
                <w:szCs w:val="22"/>
              </w:rPr>
              <w:t>I</w:t>
            </w:r>
            <w:r w:rsidRPr="008929B3">
              <w:rPr>
                <w:rFonts w:ascii="Georgia" w:hAnsi="Georgia" w:cs="Georgia"/>
                <w:spacing w:val="1"/>
                <w:sz w:val="22"/>
                <w:szCs w:val="22"/>
              </w:rPr>
              <w:t>C</w:t>
            </w:r>
            <w:r w:rsidRPr="008929B3">
              <w:rPr>
                <w:rFonts w:ascii="Georgia" w:hAnsi="Georgia" w:cs="Georgia"/>
                <w:sz w:val="22"/>
                <w:szCs w:val="22"/>
              </w:rPr>
              <w:t>O“</w:t>
            </w:r>
            <w:r w:rsidRPr="008929B3">
              <w:rPr>
                <w:rFonts w:ascii="Georgia" w:hAnsi="Georgia" w:cs="Georgia"/>
                <w:spacing w:val="-2"/>
                <w:sz w:val="22"/>
                <w:szCs w:val="22"/>
              </w:rPr>
              <w:t>B</w:t>
            </w:r>
            <w:r w:rsidRPr="008929B3">
              <w:rPr>
                <w:rFonts w:ascii="Georgia" w:hAnsi="Georgia" w:cs="Georgia"/>
                <w:sz w:val="22"/>
                <w:szCs w:val="22"/>
              </w:rPr>
              <w:t>”</w:t>
            </w:r>
          </w:p>
        </w:tc>
        <w:tc>
          <w:tcPr>
            <w:tcW w:w="5388" w:type="dxa"/>
            <w:tcBorders>
              <w:top w:val="single" w:sz="4" w:space="0" w:color="000000"/>
              <w:left w:val="single" w:sz="4" w:space="0" w:color="000000"/>
              <w:bottom w:val="single" w:sz="4" w:space="0" w:color="000000"/>
              <w:right w:val="single" w:sz="4" w:space="0" w:color="000000"/>
            </w:tcBorders>
          </w:tcPr>
          <w:p w:rsidR="008929B3" w:rsidRPr="008929B3" w:rsidRDefault="008929B3" w:rsidP="008929B3">
            <w:pPr>
              <w:widowControl w:val="0"/>
              <w:autoSpaceDE w:val="0"/>
              <w:autoSpaceDN w:val="0"/>
              <w:adjustRightInd w:val="0"/>
              <w:rPr>
                <w:rFonts w:ascii="Times New Roman" w:hAnsi="Times New Roman"/>
              </w:rPr>
            </w:pPr>
          </w:p>
          <w:p w:rsidR="008929B3" w:rsidRPr="008929B3" w:rsidRDefault="008929B3" w:rsidP="008929B3">
            <w:pPr>
              <w:widowControl w:val="0"/>
              <w:autoSpaceDE w:val="0"/>
              <w:autoSpaceDN w:val="0"/>
              <w:adjustRightInd w:val="0"/>
              <w:ind w:left="715"/>
              <w:rPr>
                <w:rFonts w:ascii="Times New Roman" w:hAnsi="Times New Roman"/>
              </w:rPr>
            </w:pPr>
            <w:r w:rsidRPr="008929B3">
              <w:rPr>
                <w:rFonts w:ascii="Georgia" w:hAnsi="Georgia" w:cs="Georgia"/>
                <w:spacing w:val="2"/>
                <w:sz w:val="22"/>
                <w:szCs w:val="22"/>
              </w:rPr>
              <w:t>L</w:t>
            </w:r>
            <w:r w:rsidRPr="008929B3">
              <w:rPr>
                <w:rFonts w:ascii="Georgia" w:hAnsi="Georgia" w:cs="Georgia"/>
                <w:sz w:val="22"/>
                <w:szCs w:val="22"/>
              </w:rPr>
              <w:t>I</w:t>
            </w:r>
            <w:r w:rsidRPr="008929B3">
              <w:rPr>
                <w:rFonts w:ascii="Georgia" w:hAnsi="Georgia" w:cs="Georgia"/>
                <w:spacing w:val="1"/>
                <w:sz w:val="22"/>
                <w:szCs w:val="22"/>
              </w:rPr>
              <w:t>C</w:t>
            </w:r>
            <w:r w:rsidRPr="008929B3">
              <w:rPr>
                <w:rFonts w:ascii="Georgia" w:hAnsi="Georgia" w:cs="Georgia"/>
                <w:sz w:val="22"/>
                <w:szCs w:val="22"/>
              </w:rPr>
              <w:t>.</w:t>
            </w:r>
            <w:r w:rsidRPr="008929B3">
              <w:rPr>
                <w:rFonts w:ascii="Georgia" w:hAnsi="Georgia" w:cs="Georgia"/>
                <w:spacing w:val="-1"/>
                <w:sz w:val="22"/>
                <w:szCs w:val="22"/>
              </w:rPr>
              <w:t>A</w:t>
            </w:r>
            <w:r w:rsidRPr="008929B3">
              <w:rPr>
                <w:rFonts w:ascii="Georgia" w:hAnsi="Georgia" w:cs="Georgia"/>
                <w:sz w:val="22"/>
                <w:szCs w:val="22"/>
              </w:rPr>
              <w:t>RM</w:t>
            </w:r>
            <w:r w:rsidRPr="008929B3">
              <w:rPr>
                <w:rFonts w:ascii="Georgia" w:hAnsi="Georgia" w:cs="Georgia"/>
                <w:spacing w:val="-1"/>
                <w:sz w:val="22"/>
                <w:szCs w:val="22"/>
              </w:rPr>
              <w:t>A</w:t>
            </w:r>
            <w:r w:rsidRPr="008929B3">
              <w:rPr>
                <w:rFonts w:ascii="Georgia" w:hAnsi="Georgia" w:cs="Georgia"/>
                <w:spacing w:val="-2"/>
                <w:sz w:val="22"/>
                <w:szCs w:val="22"/>
              </w:rPr>
              <w:t>N</w:t>
            </w:r>
            <w:r w:rsidRPr="008929B3">
              <w:rPr>
                <w:rFonts w:ascii="Georgia" w:hAnsi="Georgia" w:cs="Georgia"/>
                <w:spacing w:val="2"/>
                <w:sz w:val="22"/>
                <w:szCs w:val="22"/>
              </w:rPr>
              <w:t>D</w:t>
            </w:r>
            <w:r w:rsidRPr="008929B3">
              <w:rPr>
                <w:rFonts w:ascii="Georgia" w:hAnsi="Georgia" w:cs="Georgia"/>
                <w:sz w:val="22"/>
                <w:szCs w:val="22"/>
              </w:rPr>
              <w:t>O</w:t>
            </w:r>
            <w:r w:rsidRPr="008929B3">
              <w:rPr>
                <w:rFonts w:ascii="Georgia" w:hAnsi="Georgia" w:cs="Georgia"/>
                <w:spacing w:val="-1"/>
                <w:sz w:val="22"/>
                <w:szCs w:val="22"/>
              </w:rPr>
              <w:t>ES</w:t>
            </w:r>
            <w:r w:rsidRPr="008929B3">
              <w:rPr>
                <w:rFonts w:ascii="Georgia" w:hAnsi="Georgia" w:cs="Georgia"/>
                <w:spacing w:val="5"/>
                <w:sz w:val="22"/>
                <w:szCs w:val="22"/>
              </w:rPr>
              <w:t>P</w:t>
            </w:r>
            <w:r w:rsidRPr="008929B3">
              <w:rPr>
                <w:rFonts w:ascii="Georgia" w:hAnsi="Georgia" w:cs="Georgia"/>
                <w:spacing w:val="-1"/>
                <w:sz w:val="22"/>
                <w:szCs w:val="22"/>
              </w:rPr>
              <w:t>A</w:t>
            </w:r>
            <w:r w:rsidRPr="008929B3">
              <w:rPr>
                <w:rFonts w:ascii="Georgia" w:hAnsi="Georgia" w:cs="Georgia"/>
                <w:sz w:val="22"/>
                <w:szCs w:val="22"/>
              </w:rPr>
              <w:t>R</w:t>
            </w:r>
            <w:r w:rsidRPr="008929B3">
              <w:rPr>
                <w:rFonts w:ascii="Georgia" w:hAnsi="Georgia" w:cs="Georgia"/>
                <w:spacing w:val="3"/>
                <w:sz w:val="22"/>
                <w:szCs w:val="22"/>
              </w:rPr>
              <w:t>Z</w:t>
            </w:r>
            <w:r w:rsidRPr="008929B3">
              <w:rPr>
                <w:rFonts w:ascii="Georgia" w:hAnsi="Georgia" w:cs="Georgia"/>
                <w:sz w:val="22"/>
                <w:szCs w:val="22"/>
              </w:rPr>
              <w:t>A</w:t>
            </w:r>
            <w:r w:rsidRPr="008929B3">
              <w:rPr>
                <w:rFonts w:ascii="Georgia" w:hAnsi="Georgia" w:cs="Georgia"/>
                <w:spacing w:val="-1"/>
                <w:sz w:val="22"/>
                <w:szCs w:val="22"/>
              </w:rPr>
              <w:t>E</w:t>
            </w:r>
            <w:r w:rsidRPr="008929B3">
              <w:rPr>
                <w:rFonts w:ascii="Georgia" w:hAnsi="Georgia" w:cs="Georgia"/>
                <w:spacing w:val="2"/>
                <w:sz w:val="22"/>
                <w:szCs w:val="22"/>
              </w:rPr>
              <w:t>L</w:t>
            </w:r>
            <w:r w:rsidRPr="008929B3">
              <w:rPr>
                <w:rFonts w:ascii="Georgia" w:hAnsi="Georgia" w:cs="Georgia"/>
                <w:sz w:val="22"/>
                <w:szCs w:val="22"/>
              </w:rPr>
              <w:t>Í</w:t>
            </w:r>
            <w:r w:rsidRPr="008929B3">
              <w:rPr>
                <w:rFonts w:ascii="Georgia" w:hAnsi="Georgia" w:cs="Georgia"/>
                <w:spacing w:val="3"/>
                <w:sz w:val="22"/>
                <w:szCs w:val="22"/>
              </w:rPr>
              <w:t>A</w:t>
            </w:r>
            <w:r w:rsidRPr="008929B3">
              <w:rPr>
                <w:rFonts w:ascii="Georgia" w:hAnsi="Georgia" w:cs="Georgia"/>
                <w:sz w:val="22"/>
                <w:szCs w:val="22"/>
              </w:rPr>
              <w:t>S</w:t>
            </w:r>
          </w:p>
        </w:tc>
      </w:tr>
      <w:tr w:rsidR="008929B3" w:rsidRPr="008929B3" w:rsidTr="00475E4B">
        <w:trPr>
          <w:trHeight w:hRule="exact" w:val="803"/>
        </w:trPr>
        <w:tc>
          <w:tcPr>
            <w:tcW w:w="3799" w:type="dxa"/>
            <w:tcBorders>
              <w:top w:val="single" w:sz="4" w:space="0" w:color="000000"/>
              <w:left w:val="single" w:sz="4" w:space="0" w:color="000000"/>
              <w:bottom w:val="single" w:sz="4" w:space="0" w:color="000000"/>
              <w:right w:val="single" w:sz="4" w:space="0" w:color="000000"/>
            </w:tcBorders>
          </w:tcPr>
          <w:p w:rsidR="008929B3" w:rsidRPr="008929B3" w:rsidRDefault="008929B3" w:rsidP="008929B3">
            <w:pPr>
              <w:widowControl w:val="0"/>
              <w:autoSpaceDE w:val="0"/>
              <w:autoSpaceDN w:val="0"/>
              <w:adjustRightInd w:val="0"/>
              <w:rPr>
                <w:rFonts w:ascii="Times New Roman" w:hAnsi="Times New Roman"/>
              </w:rPr>
            </w:pPr>
          </w:p>
          <w:p w:rsidR="008929B3" w:rsidRPr="008929B3" w:rsidRDefault="008929B3" w:rsidP="008929B3">
            <w:pPr>
              <w:widowControl w:val="0"/>
              <w:autoSpaceDE w:val="0"/>
              <w:autoSpaceDN w:val="0"/>
              <w:adjustRightInd w:val="0"/>
              <w:ind w:left="148" w:right="114" w:firstLine="188"/>
              <w:rPr>
                <w:rFonts w:ascii="Times New Roman" w:hAnsi="Times New Roman"/>
              </w:rPr>
            </w:pPr>
            <w:r w:rsidRPr="008929B3">
              <w:rPr>
                <w:rFonts w:ascii="Georgia" w:hAnsi="Georgia" w:cs="Georgia"/>
                <w:sz w:val="22"/>
                <w:szCs w:val="22"/>
              </w:rPr>
              <w:t>I</w:t>
            </w:r>
            <w:r w:rsidRPr="008929B3">
              <w:rPr>
                <w:rFonts w:ascii="Georgia" w:hAnsi="Georgia" w:cs="Georgia"/>
                <w:spacing w:val="-2"/>
                <w:sz w:val="22"/>
                <w:szCs w:val="22"/>
              </w:rPr>
              <w:t>N</w:t>
            </w:r>
            <w:r w:rsidRPr="008929B3">
              <w:rPr>
                <w:rFonts w:ascii="Georgia" w:hAnsi="Georgia" w:cs="Georgia"/>
                <w:spacing w:val="-1"/>
                <w:sz w:val="22"/>
                <w:szCs w:val="22"/>
              </w:rPr>
              <w:t>S</w:t>
            </w:r>
            <w:r w:rsidRPr="008929B3">
              <w:rPr>
                <w:rFonts w:ascii="Georgia" w:hAnsi="Georgia" w:cs="Georgia"/>
                <w:sz w:val="22"/>
                <w:szCs w:val="22"/>
              </w:rPr>
              <w:t>P</w:t>
            </w:r>
            <w:r w:rsidRPr="008929B3">
              <w:rPr>
                <w:rFonts w:ascii="Georgia" w:hAnsi="Georgia" w:cs="Georgia"/>
                <w:spacing w:val="-1"/>
                <w:sz w:val="22"/>
                <w:szCs w:val="22"/>
              </w:rPr>
              <w:t>E</w:t>
            </w:r>
            <w:r w:rsidRPr="008929B3">
              <w:rPr>
                <w:rFonts w:ascii="Georgia" w:hAnsi="Georgia" w:cs="Georgia"/>
                <w:spacing w:val="6"/>
                <w:sz w:val="22"/>
                <w:szCs w:val="22"/>
              </w:rPr>
              <w:t>C</w:t>
            </w:r>
            <w:r w:rsidRPr="008929B3">
              <w:rPr>
                <w:rFonts w:ascii="Georgia" w:hAnsi="Georgia" w:cs="Georgia"/>
                <w:spacing w:val="-2"/>
                <w:sz w:val="22"/>
                <w:szCs w:val="22"/>
              </w:rPr>
              <w:t>T</w:t>
            </w:r>
            <w:r w:rsidRPr="008929B3">
              <w:rPr>
                <w:rFonts w:ascii="Georgia" w:hAnsi="Georgia" w:cs="Georgia"/>
                <w:spacing w:val="-1"/>
                <w:sz w:val="22"/>
                <w:szCs w:val="22"/>
              </w:rPr>
              <w:t>O</w:t>
            </w:r>
            <w:r w:rsidRPr="008929B3">
              <w:rPr>
                <w:rFonts w:ascii="Georgia" w:hAnsi="Georgia" w:cs="Georgia"/>
                <w:sz w:val="22"/>
                <w:szCs w:val="22"/>
              </w:rPr>
              <w:t>RA</w:t>
            </w:r>
            <w:r w:rsidRPr="008929B3">
              <w:rPr>
                <w:rFonts w:ascii="Georgia" w:hAnsi="Georgia" w:cs="Georgia"/>
                <w:spacing w:val="5"/>
                <w:sz w:val="22"/>
                <w:szCs w:val="22"/>
              </w:rPr>
              <w:t>U</w:t>
            </w:r>
            <w:r w:rsidRPr="008929B3">
              <w:rPr>
                <w:rFonts w:ascii="Georgia" w:hAnsi="Georgia" w:cs="Georgia"/>
                <w:spacing w:val="-2"/>
                <w:sz w:val="22"/>
                <w:szCs w:val="22"/>
              </w:rPr>
              <w:t>T</w:t>
            </w:r>
            <w:r w:rsidRPr="008929B3">
              <w:rPr>
                <w:rFonts w:ascii="Georgia" w:hAnsi="Georgia" w:cs="Georgia"/>
                <w:spacing w:val="-1"/>
                <w:sz w:val="22"/>
                <w:szCs w:val="22"/>
              </w:rPr>
              <w:t>O</w:t>
            </w:r>
            <w:r w:rsidRPr="008929B3">
              <w:rPr>
                <w:rFonts w:ascii="Georgia" w:hAnsi="Georgia" w:cs="Georgia"/>
                <w:sz w:val="22"/>
                <w:szCs w:val="22"/>
              </w:rPr>
              <w:t>R</w:t>
            </w:r>
            <w:r w:rsidRPr="008929B3">
              <w:rPr>
                <w:rFonts w:ascii="Georgia" w:hAnsi="Georgia" w:cs="Georgia"/>
                <w:spacing w:val="5"/>
                <w:sz w:val="22"/>
                <w:szCs w:val="22"/>
              </w:rPr>
              <w:t>I</w:t>
            </w:r>
            <w:r w:rsidRPr="008929B3">
              <w:rPr>
                <w:rFonts w:ascii="Georgia" w:hAnsi="Georgia" w:cs="Georgia"/>
                <w:spacing w:val="-2"/>
                <w:sz w:val="22"/>
                <w:szCs w:val="22"/>
              </w:rPr>
              <w:t>D</w:t>
            </w:r>
            <w:r w:rsidRPr="008929B3">
              <w:rPr>
                <w:rFonts w:ascii="Georgia" w:hAnsi="Georgia" w:cs="Georgia"/>
                <w:spacing w:val="3"/>
                <w:sz w:val="22"/>
                <w:szCs w:val="22"/>
              </w:rPr>
              <w:t>A</w:t>
            </w:r>
            <w:r w:rsidRPr="008929B3">
              <w:rPr>
                <w:rFonts w:ascii="Georgia" w:hAnsi="Georgia" w:cs="Georgia"/>
                <w:sz w:val="22"/>
                <w:szCs w:val="22"/>
              </w:rPr>
              <w:t xml:space="preserve">D </w:t>
            </w:r>
            <w:r w:rsidRPr="008929B3">
              <w:rPr>
                <w:rFonts w:ascii="Georgia" w:hAnsi="Georgia" w:cs="Georgia"/>
                <w:spacing w:val="-1"/>
                <w:sz w:val="22"/>
                <w:szCs w:val="22"/>
              </w:rPr>
              <w:t>E</w:t>
            </w:r>
            <w:r w:rsidRPr="008929B3">
              <w:rPr>
                <w:rFonts w:ascii="Georgia" w:hAnsi="Georgia" w:cs="Georgia"/>
                <w:spacing w:val="-2"/>
                <w:sz w:val="22"/>
                <w:szCs w:val="22"/>
              </w:rPr>
              <w:t>N</w:t>
            </w:r>
            <w:r w:rsidRPr="008929B3">
              <w:rPr>
                <w:rFonts w:ascii="Georgia" w:hAnsi="Georgia" w:cs="Georgia"/>
                <w:spacing w:val="1"/>
                <w:sz w:val="22"/>
                <w:szCs w:val="22"/>
              </w:rPr>
              <w:t>C</w:t>
            </w:r>
            <w:r w:rsidRPr="008929B3">
              <w:rPr>
                <w:rFonts w:ascii="Georgia" w:hAnsi="Georgia" w:cs="Georgia"/>
                <w:spacing w:val="-1"/>
                <w:sz w:val="22"/>
                <w:szCs w:val="22"/>
              </w:rPr>
              <w:t>A</w:t>
            </w:r>
            <w:r w:rsidRPr="008929B3">
              <w:rPr>
                <w:rFonts w:ascii="Georgia" w:hAnsi="Georgia" w:cs="Georgia"/>
                <w:sz w:val="22"/>
                <w:szCs w:val="22"/>
              </w:rPr>
              <w:t>R</w:t>
            </w:r>
            <w:r w:rsidRPr="008929B3">
              <w:rPr>
                <w:rFonts w:ascii="Georgia" w:hAnsi="Georgia" w:cs="Georgia"/>
                <w:spacing w:val="4"/>
                <w:sz w:val="22"/>
                <w:szCs w:val="22"/>
              </w:rPr>
              <w:t>G</w:t>
            </w:r>
            <w:r w:rsidRPr="008929B3">
              <w:rPr>
                <w:rFonts w:ascii="Georgia" w:hAnsi="Georgia" w:cs="Georgia"/>
                <w:spacing w:val="-1"/>
                <w:sz w:val="22"/>
                <w:szCs w:val="22"/>
              </w:rPr>
              <w:t>A</w:t>
            </w:r>
            <w:r w:rsidRPr="008929B3">
              <w:rPr>
                <w:rFonts w:ascii="Georgia" w:hAnsi="Georgia" w:cs="Georgia"/>
                <w:spacing w:val="2"/>
                <w:sz w:val="22"/>
                <w:szCs w:val="22"/>
              </w:rPr>
              <w:t>D</w:t>
            </w:r>
            <w:r w:rsidRPr="008929B3">
              <w:rPr>
                <w:rFonts w:ascii="Georgia" w:hAnsi="Georgia" w:cs="Georgia"/>
                <w:sz w:val="22"/>
                <w:szCs w:val="22"/>
              </w:rPr>
              <w:t>O</w:t>
            </w:r>
            <w:r w:rsidRPr="008929B3">
              <w:rPr>
                <w:rFonts w:ascii="Georgia" w:hAnsi="Georgia" w:cs="Georgia"/>
                <w:spacing w:val="2"/>
                <w:sz w:val="22"/>
                <w:szCs w:val="22"/>
              </w:rPr>
              <w:t>D</w:t>
            </w:r>
            <w:r w:rsidRPr="008929B3">
              <w:rPr>
                <w:rFonts w:ascii="Georgia" w:hAnsi="Georgia" w:cs="Georgia"/>
                <w:sz w:val="22"/>
                <w:szCs w:val="22"/>
              </w:rPr>
              <w:t>E</w:t>
            </w:r>
            <w:r w:rsidRPr="008929B3">
              <w:rPr>
                <w:rFonts w:ascii="Georgia" w:hAnsi="Georgia" w:cs="Georgia"/>
                <w:spacing w:val="1"/>
                <w:sz w:val="22"/>
                <w:szCs w:val="22"/>
              </w:rPr>
              <w:t>C</w:t>
            </w:r>
            <w:r w:rsidRPr="008929B3">
              <w:rPr>
                <w:rFonts w:ascii="Georgia" w:hAnsi="Georgia" w:cs="Georgia"/>
                <w:spacing w:val="-1"/>
                <w:sz w:val="22"/>
                <w:szCs w:val="22"/>
              </w:rPr>
              <w:t>A</w:t>
            </w:r>
            <w:r w:rsidRPr="008929B3">
              <w:rPr>
                <w:rFonts w:ascii="Georgia" w:hAnsi="Georgia" w:cs="Georgia"/>
                <w:spacing w:val="2"/>
                <w:sz w:val="22"/>
                <w:szCs w:val="22"/>
              </w:rPr>
              <w:t>LL</w:t>
            </w:r>
            <w:r w:rsidRPr="008929B3">
              <w:rPr>
                <w:rFonts w:ascii="Georgia" w:hAnsi="Georgia" w:cs="Georgia"/>
                <w:spacing w:val="-1"/>
                <w:sz w:val="22"/>
                <w:szCs w:val="22"/>
              </w:rPr>
              <w:t>E</w:t>
            </w:r>
            <w:r w:rsidRPr="008929B3">
              <w:rPr>
                <w:rFonts w:ascii="Georgia" w:hAnsi="Georgia" w:cs="Georgia"/>
                <w:sz w:val="22"/>
                <w:szCs w:val="22"/>
              </w:rPr>
              <w:t>JÓN</w:t>
            </w:r>
          </w:p>
        </w:tc>
        <w:tc>
          <w:tcPr>
            <w:tcW w:w="5388" w:type="dxa"/>
            <w:tcBorders>
              <w:top w:val="single" w:sz="4" w:space="0" w:color="000000"/>
              <w:left w:val="single" w:sz="4" w:space="0" w:color="000000"/>
              <w:bottom w:val="single" w:sz="4" w:space="0" w:color="000000"/>
              <w:right w:val="single" w:sz="4" w:space="0" w:color="000000"/>
            </w:tcBorders>
          </w:tcPr>
          <w:p w:rsidR="008929B3" w:rsidRPr="008929B3" w:rsidRDefault="008929B3" w:rsidP="008929B3">
            <w:pPr>
              <w:widowControl w:val="0"/>
              <w:autoSpaceDE w:val="0"/>
              <w:autoSpaceDN w:val="0"/>
              <w:adjustRightInd w:val="0"/>
              <w:rPr>
                <w:rFonts w:ascii="Times New Roman" w:hAnsi="Times New Roman"/>
              </w:rPr>
            </w:pPr>
          </w:p>
          <w:p w:rsidR="008929B3" w:rsidRPr="008929B3" w:rsidRDefault="008929B3" w:rsidP="008929B3">
            <w:pPr>
              <w:widowControl w:val="0"/>
              <w:autoSpaceDE w:val="0"/>
              <w:autoSpaceDN w:val="0"/>
              <w:adjustRightInd w:val="0"/>
              <w:ind w:left="657"/>
              <w:rPr>
                <w:rFonts w:ascii="Times New Roman" w:hAnsi="Times New Roman"/>
              </w:rPr>
            </w:pPr>
            <w:r w:rsidRPr="008929B3">
              <w:rPr>
                <w:rFonts w:ascii="Georgia" w:hAnsi="Georgia" w:cs="Georgia"/>
                <w:sz w:val="22"/>
                <w:szCs w:val="22"/>
              </w:rPr>
              <w:t>PRO</w:t>
            </w:r>
            <w:r w:rsidRPr="008929B3">
              <w:rPr>
                <w:rFonts w:ascii="Georgia" w:hAnsi="Georgia" w:cs="Georgia"/>
                <w:spacing w:val="-2"/>
                <w:sz w:val="22"/>
                <w:szCs w:val="22"/>
              </w:rPr>
              <w:t>F</w:t>
            </w:r>
            <w:r w:rsidRPr="008929B3">
              <w:rPr>
                <w:rFonts w:ascii="Georgia" w:hAnsi="Georgia" w:cs="Georgia"/>
                <w:sz w:val="22"/>
                <w:szCs w:val="22"/>
              </w:rPr>
              <w:t>R.M</w:t>
            </w:r>
            <w:r w:rsidRPr="008929B3">
              <w:rPr>
                <w:rFonts w:ascii="Georgia" w:hAnsi="Georgia" w:cs="Georgia"/>
                <w:spacing w:val="-1"/>
                <w:sz w:val="22"/>
                <w:szCs w:val="22"/>
              </w:rPr>
              <w:t>A</w:t>
            </w:r>
            <w:r w:rsidRPr="008929B3">
              <w:rPr>
                <w:rFonts w:ascii="Georgia" w:hAnsi="Georgia" w:cs="Georgia"/>
                <w:sz w:val="22"/>
                <w:szCs w:val="22"/>
              </w:rPr>
              <w:t>RIO</w:t>
            </w:r>
            <w:r w:rsidRPr="008929B3">
              <w:rPr>
                <w:rFonts w:ascii="Georgia" w:hAnsi="Georgia" w:cs="Georgia"/>
                <w:spacing w:val="-1"/>
                <w:sz w:val="22"/>
                <w:szCs w:val="22"/>
              </w:rPr>
              <w:t>SA</w:t>
            </w:r>
            <w:r w:rsidRPr="008929B3">
              <w:rPr>
                <w:rFonts w:ascii="Georgia" w:hAnsi="Georgia" w:cs="Georgia"/>
                <w:spacing w:val="2"/>
                <w:sz w:val="22"/>
                <w:szCs w:val="22"/>
              </w:rPr>
              <w:t>L</w:t>
            </w:r>
            <w:r w:rsidRPr="008929B3">
              <w:rPr>
                <w:rFonts w:ascii="Georgia" w:hAnsi="Georgia" w:cs="Georgia"/>
                <w:spacing w:val="1"/>
                <w:sz w:val="22"/>
                <w:szCs w:val="22"/>
              </w:rPr>
              <w:t>C</w:t>
            </w:r>
            <w:r w:rsidRPr="008929B3">
              <w:rPr>
                <w:rFonts w:ascii="Georgia" w:hAnsi="Georgia" w:cs="Georgia"/>
                <w:spacing w:val="3"/>
                <w:sz w:val="22"/>
                <w:szCs w:val="22"/>
              </w:rPr>
              <w:t>E</w:t>
            </w:r>
            <w:r w:rsidRPr="008929B3">
              <w:rPr>
                <w:rFonts w:ascii="Georgia" w:hAnsi="Georgia" w:cs="Georgia"/>
                <w:spacing w:val="-2"/>
                <w:sz w:val="22"/>
                <w:szCs w:val="22"/>
              </w:rPr>
              <w:t>D</w:t>
            </w:r>
            <w:r w:rsidRPr="008929B3">
              <w:rPr>
                <w:rFonts w:ascii="Georgia" w:hAnsi="Georgia" w:cs="Georgia"/>
                <w:sz w:val="22"/>
                <w:szCs w:val="22"/>
              </w:rPr>
              <w:t>O</w:t>
            </w:r>
            <w:r w:rsidRPr="008929B3">
              <w:rPr>
                <w:rFonts w:ascii="Georgia" w:hAnsi="Georgia" w:cs="Georgia"/>
                <w:spacing w:val="2"/>
                <w:sz w:val="22"/>
                <w:szCs w:val="22"/>
              </w:rPr>
              <w:t>L</w:t>
            </w:r>
            <w:r w:rsidRPr="008929B3">
              <w:rPr>
                <w:rFonts w:ascii="Georgia" w:hAnsi="Georgia" w:cs="Georgia"/>
                <w:spacing w:val="-1"/>
                <w:sz w:val="22"/>
                <w:szCs w:val="22"/>
              </w:rPr>
              <w:t>Ó</w:t>
            </w:r>
            <w:r w:rsidRPr="008929B3">
              <w:rPr>
                <w:rFonts w:ascii="Georgia" w:hAnsi="Georgia" w:cs="Georgia"/>
                <w:sz w:val="22"/>
                <w:szCs w:val="22"/>
              </w:rPr>
              <w:t>P</w:t>
            </w:r>
            <w:r w:rsidRPr="008929B3">
              <w:rPr>
                <w:rFonts w:ascii="Georgia" w:hAnsi="Georgia" w:cs="Georgia"/>
                <w:spacing w:val="4"/>
                <w:sz w:val="22"/>
                <w:szCs w:val="22"/>
              </w:rPr>
              <w:t>E</w:t>
            </w:r>
            <w:r w:rsidRPr="008929B3">
              <w:rPr>
                <w:rFonts w:ascii="Georgia" w:hAnsi="Georgia" w:cs="Georgia"/>
                <w:sz w:val="22"/>
                <w:szCs w:val="22"/>
              </w:rPr>
              <w:t>Z</w:t>
            </w:r>
          </w:p>
        </w:tc>
      </w:tr>
      <w:tr w:rsidR="008929B3" w:rsidRPr="008929B3" w:rsidTr="00475E4B">
        <w:trPr>
          <w:trHeight w:hRule="exact" w:val="819"/>
        </w:trPr>
        <w:tc>
          <w:tcPr>
            <w:tcW w:w="3799" w:type="dxa"/>
            <w:tcBorders>
              <w:top w:val="single" w:sz="4" w:space="0" w:color="000000"/>
              <w:left w:val="single" w:sz="4" w:space="0" w:color="000000"/>
              <w:bottom w:val="single" w:sz="4" w:space="0" w:color="000000"/>
              <w:right w:val="single" w:sz="4" w:space="0" w:color="000000"/>
            </w:tcBorders>
          </w:tcPr>
          <w:p w:rsidR="008929B3" w:rsidRPr="008929B3" w:rsidRDefault="008929B3" w:rsidP="008929B3">
            <w:pPr>
              <w:widowControl w:val="0"/>
              <w:autoSpaceDE w:val="0"/>
              <w:autoSpaceDN w:val="0"/>
              <w:adjustRightInd w:val="0"/>
              <w:rPr>
                <w:rFonts w:ascii="Times New Roman" w:hAnsi="Times New Roman"/>
              </w:rPr>
            </w:pPr>
          </w:p>
          <w:p w:rsidR="008929B3" w:rsidRPr="008929B3" w:rsidRDefault="008929B3" w:rsidP="008929B3">
            <w:pPr>
              <w:widowControl w:val="0"/>
              <w:autoSpaceDE w:val="0"/>
              <w:autoSpaceDN w:val="0"/>
              <w:adjustRightInd w:val="0"/>
              <w:ind w:left="916" w:right="325" w:hanging="552"/>
              <w:rPr>
                <w:rFonts w:ascii="Times New Roman" w:hAnsi="Times New Roman"/>
              </w:rPr>
            </w:pPr>
            <w:r w:rsidRPr="008929B3">
              <w:rPr>
                <w:rFonts w:ascii="Georgia" w:hAnsi="Georgia" w:cs="Georgia"/>
                <w:sz w:val="22"/>
                <w:szCs w:val="22"/>
              </w:rPr>
              <w:t>J</w:t>
            </w:r>
            <w:r w:rsidRPr="008929B3">
              <w:rPr>
                <w:rFonts w:ascii="Georgia" w:hAnsi="Georgia" w:cs="Georgia"/>
                <w:spacing w:val="-1"/>
                <w:sz w:val="22"/>
                <w:szCs w:val="22"/>
              </w:rPr>
              <w:t>E</w:t>
            </w:r>
            <w:r w:rsidRPr="008929B3">
              <w:rPr>
                <w:rFonts w:ascii="Georgia" w:hAnsi="Georgia" w:cs="Georgia"/>
                <w:spacing w:val="-2"/>
                <w:sz w:val="22"/>
                <w:szCs w:val="22"/>
              </w:rPr>
              <w:t>F</w:t>
            </w:r>
            <w:r w:rsidRPr="008929B3">
              <w:rPr>
                <w:rFonts w:ascii="Georgia" w:hAnsi="Georgia" w:cs="Georgia"/>
                <w:sz w:val="22"/>
                <w:szCs w:val="22"/>
              </w:rPr>
              <w:t>E</w:t>
            </w:r>
            <w:r w:rsidRPr="008929B3">
              <w:rPr>
                <w:rFonts w:ascii="Georgia" w:hAnsi="Georgia" w:cs="Georgia"/>
                <w:spacing w:val="-2"/>
                <w:sz w:val="22"/>
                <w:szCs w:val="22"/>
              </w:rPr>
              <w:t>D</w:t>
            </w:r>
            <w:r w:rsidRPr="008929B3">
              <w:rPr>
                <w:rFonts w:ascii="Georgia" w:hAnsi="Georgia" w:cs="Georgia"/>
                <w:sz w:val="22"/>
                <w:szCs w:val="22"/>
              </w:rPr>
              <w:t>E</w:t>
            </w:r>
            <w:r w:rsidRPr="008929B3">
              <w:rPr>
                <w:rFonts w:ascii="Georgia" w:hAnsi="Georgia" w:cs="Georgia"/>
                <w:spacing w:val="2"/>
                <w:sz w:val="22"/>
                <w:szCs w:val="22"/>
              </w:rPr>
              <w:t>L</w:t>
            </w:r>
            <w:r w:rsidRPr="008929B3">
              <w:rPr>
                <w:rFonts w:ascii="Georgia" w:hAnsi="Georgia" w:cs="Georgia"/>
                <w:spacing w:val="4"/>
                <w:sz w:val="22"/>
                <w:szCs w:val="22"/>
              </w:rPr>
              <w:t>O</w:t>
            </w:r>
            <w:r w:rsidRPr="008929B3">
              <w:rPr>
                <w:rFonts w:ascii="Georgia" w:hAnsi="Georgia" w:cs="Georgia"/>
                <w:sz w:val="22"/>
                <w:szCs w:val="22"/>
              </w:rPr>
              <w:t>S</w:t>
            </w:r>
            <w:r w:rsidRPr="008929B3">
              <w:rPr>
                <w:rFonts w:ascii="Georgia" w:hAnsi="Georgia" w:cs="Georgia"/>
                <w:spacing w:val="3"/>
                <w:sz w:val="22"/>
                <w:szCs w:val="22"/>
              </w:rPr>
              <w:t>S</w:t>
            </w:r>
            <w:r w:rsidRPr="008929B3">
              <w:rPr>
                <w:rFonts w:ascii="Georgia" w:hAnsi="Georgia" w:cs="Georgia"/>
                <w:spacing w:val="-1"/>
                <w:sz w:val="22"/>
                <w:szCs w:val="22"/>
              </w:rPr>
              <w:t>E</w:t>
            </w:r>
            <w:r w:rsidRPr="008929B3">
              <w:rPr>
                <w:rFonts w:ascii="Georgia" w:hAnsi="Georgia" w:cs="Georgia"/>
                <w:sz w:val="22"/>
                <w:szCs w:val="22"/>
              </w:rPr>
              <w:t>RVI</w:t>
            </w:r>
            <w:r w:rsidRPr="008929B3">
              <w:rPr>
                <w:rFonts w:ascii="Georgia" w:hAnsi="Georgia" w:cs="Georgia"/>
                <w:spacing w:val="2"/>
                <w:sz w:val="22"/>
                <w:szCs w:val="22"/>
              </w:rPr>
              <w:t>C</w:t>
            </w:r>
            <w:r w:rsidRPr="008929B3">
              <w:rPr>
                <w:rFonts w:ascii="Georgia" w:hAnsi="Georgia" w:cs="Georgia"/>
                <w:sz w:val="22"/>
                <w:szCs w:val="22"/>
              </w:rPr>
              <w:t>I</w:t>
            </w:r>
            <w:r w:rsidRPr="008929B3">
              <w:rPr>
                <w:rFonts w:ascii="Georgia" w:hAnsi="Georgia" w:cs="Georgia"/>
                <w:spacing w:val="-1"/>
                <w:sz w:val="22"/>
                <w:szCs w:val="22"/>
              </w:rPr>
              <w:t>O</w:t>
            </w:r>
            <w:r w:rsidRPr="008929B3">
              <w:rPr>
                <w:rFonts w:ascii="Georgia" w:hAnsi="Georgia" w:cs="Georgia"/>
                <w:sz w:val="22"/>
                <w:szCs w:val="22"/>
              </w:rPr>
              <w:t>S V</w:t>
            </w:r>
            <w:r w:rsidRPr="008929B3">
              <w:rPr>
                <w:rFonts w:ascii="Georgia" w:hAnsi="Georgia" w:cs="Georgia"/>
                <w:spacing w:val="-1"/>
                <w:sz w:val="22"/>
                <w:szCs w:val="22"/>
              </w:rPr>
              <w:t>E</w:t>
            </w:r>
            <w:r w:rsidRPr="008929B3">
              <w:rPr>
                <w:rFonts w:ascii="Georgia" w:hAnsi="Georgia" w:cs="Georgia"/>
                <w:spacing w:val="-2"/>
                <w:sz w:val="22"/>
                <w:szCs w:val="22"/>
              </w:rPr>
              <w:t>T</w:t>
            </w:r>
            <w:r w:rsidRPr="008929B3">
              <w:rPr>
                <w:rFonts w:ascii="Georgia" w:hAnsi="Georgia" w:cs="Georgia"/>
                <w:spacing w:val="-1"/>
                <w:sz w:val="22"/>
                <w:szCs w:val="22"/>
              </w:rPr>
              <w:t>E</w:t>
            </w:r>
            <w:r w:rsidRPr="008929B3">
              <w:rPr>
                <w:rFonts w:ascii="Georgia" w:hAnsi="Georgia" w:cs="Georgia"/>
                <w:sz w:val="22"/>
                <w:szCs w:val="22"/>
              </w:rPr>
              <w:t>R</w:t>
            </w:r>
            <w:r w:rsidRPr="008929B3">
              <w:rPr>
                <w:rFonts w:ascii="Georgia" w:hAnsi="Georgia" w:cs="Georgia"/>
                <w:spacing w:val="5"/>
                <w:sz w:val="22"/>
                <w:szCs w:val="22"/>
              </w:rPr>
              <w:t>I</w:t>
            </w:r>
            <w:r w:rsidRPr="008929B3">
              <w:rPr>
                <w:rFonts w:ascii="Georgia" w:hAnsi="Georgia" w:cs="Georgia"/>
                <w:spacing w:val="-2"/>
                <w:sz w:val="22"/>
                <w:szCs w:val="22"/>
              </w:rPr>
              <w:t>N</w:t>
            </w:r>
            <w:r w:rsidRPr="008929B3">
              <w:rPr>
                <w:rFonts w:ascii="Georgia" w:hAnsi="Georgia" w:cs="Georgia"/>
                <w:spacing w:val="-1"/>
                <w:sz w:val="22"/>
                <w:szCs w:val="22"/>
              </w:rPr>
              <w:t>A</w:t>
            </w:r>
            <w:r w:rsidRPr="008929B3">
              <w:rPr>
                <w:rFonts w:ascii="Georgia" w:hAnsi="Georgia" w:cs="Georgia"/>
                <w:sz w:val="22"/>
                <w:szCs w:val="22"/>
              </w:rPr>
              <w:t>R</w:t>
            </w:r>
            <w:r w:rsidRPr="008929B3">
              <w:rPr>
                <w:rFonts w:ascii="Georgia" w:hAnsi="Georgia" w:cs="Georgia"/>
                <w:spacing w:val="5"/>
                <w:sz w:val="22"/>
                <w:szCs w:val="22"/>
              </w:rPr>
              <w:t>I</w:t>
            </w:r>
            <w:r w:rsidRPr="008929B3">
              <w:rPr>
                <w:rFonts w:ascii="Georgia" w:hAnsi="Georgia" w:cs="Georgia"/>
                <w:spacing w:val="-1"/>
                <w:sz w:val="22"/>
                <w:szCs w:val="22"/>
              </w:rPr>
              <w:t>O</w:t>
            </w:r>
            <w:r w:rsidRPr="008929B3">
              <w:rPr>
                <w:rFonts w:ascii="Georgia" w:hAnsi="Georgia" w:cs="Georgia"/>
                <w:sz w:val="22"/>
                <w:szCs w:val="22"/>
              </w:rPr>
              <w:t>S</w:t>
            </w:r>
          </w:p>
        </w:tc>
        <w:tc>
          <w:tcPr>
            <w:tcW w:w="5388" w:type="dxa"/>
            <w:tcBorders>
              <w:top w:val="single" w:sz="4" w:space="0" w:color="000000"/>
              <w:left w:val="single" w:sz="4" w:space="0" w:color="000000"/>
              <w:bottom w:val="single" w:sz="4" w:space="0" w:color="000000"/>
              <w:right w:val="single" w:sz="4" w:space="0" w:color="000000"/>
            </w:tcBorders>
          </w:tcPr>
          <w:p w:rsidR="008929B3" w:rsidRPr="008929B3" w:rsidRDefault="008929B3" w:rsidP="008929B3">
            <w:pPr>
              <w:widowControl w:val="0"/>
              <w:autoSpaceDE w:val="0"/>
              <w:autoSpaceDN w:val="0"/>
              <w:adjustRightInd w:val="0"/>
              <w:rPr>
                <w:rFonts w:ascii="Times New Roman" w:hAnsi="Times New Roman"/>
              </w:rPr>
            </w:pPr>
          </w:p>
          <w:p w:rsidR="008929B3" w:rsidRPr="008929B3" w:rsidRDefault="008929B3" w:rsidP="008929B3">
            <w:pPr>
              <w:widowControl w:val="0"/>
              <w:autoSpaceDE w:val="0"/>
              <w:autoSpaceDN w:val="0"/>
              <w:adjustRightInd w:val="0"/>
              <w:ind w:left="619"/>
              <w:rPr>
                <w:rFonts w:ascii="Times New Roman" w:hAnsi="Times New Roman"/>
              </w:rPr>
            </w:pPr>
            <w:r w:rsidRPr="008929B3">
              <w:rPr>
                <w:rFonts w:ascii="Georgia" w:hAnsi="Georgia" w:cs="Georgia"/>
                <w:spacing w:val="-2"/>
                <w:sz w:val="22"/>
                <w:szCs w:val="22"/>
              </w:rPr>
              <w:t>D</w:t>
            </w:r>
            <w:r w:rsidRPr="008929B3">
              <w:rPr>
                <w:rFonts w:ascii="Georgia" w:hAnsi="Georgia" w:cs="Georgia"/>
                <w:sz w:val="22"/>
                <w:szCs w:val="22"/>
              </w:rPr>
              <w:t>R.P</w:t>
            </w:r>
            <w:r w:rsidRPr="008929B3">
              <w:rPr>
                <w:rFonts w:ascii="Georgia" w:hAnsi="Georgia" w:cs="Georgia"/>
                <w:spacing w:val="-1"/>
                <w:sz w:val="22"/>
                <w:szCs w:val="22"/>
              </w:rPr>
              <w:t>E</w:t>
            </w:r>
            <w:r w:rsidRPr="008929B3">
              <w:rPr>
                <w:rFonts w:ascii="Georgia" w:hAnsi="Georgia" w:cs="Georgia"/>
                <w:spacing w:val="-2"/>
                <w:sz w:val="22"/>
                <w:szCs w:val="22"/>
              </w:rPr>
              <w:t>D</w:t>
            </w:r>
            <w:r w:rsidRPr="008929B3">
              <w:rPr>
                <w:rFonts w:ascii="Georgia" w:hAnsi="Georgia" w:cs="Georgia"/>
                <w:spacing w:val="5"/>
                <w:sz w:val="22"/>
                <w:szCs w:val="22"/>
              </w:rPr>
              <w:t>R</w:t>
            </w:r>
            <w:r w:rsidRPr="008929B3">
              <w:rPr>
                <w:rFonts w:ascii="Georgia" w:hAnsi="Georgia" w:cs="Georgia"/>
                <w:sz w:val="22"/>
                <w:szCs w:val="22"/>
              </w:rPr>
              <w:t>OM</w:t>
            </w:r>
            <w:r w:rsidRPr="008929B3">
              <w:rPr>
                <w:rFonts w:ascii="Georgia" w:hAnsi="Georgia" w:cs="Georgia"/>
                <w:spacing w:val="-2"/>
                <w:sz w:val="22"/>
                <w:szCs w:val="22"/>
              </w:rPr>
              <w:t>A</w:t>
            </w:r>
            <w:r w:rsidRPr="008929B3">
              <w:rPr>
                <w:rFonts w:ascii="Georgia" w:hAnsi="Georgia" w:cs="Georgia"/>
                <w:spacing w:val="5"/>
                <w:sz w:val="22"/>
                <w:szCs w:val="22"/>
              </w:rPr>
              <w:t>R</w:t>
            </w:r>
            <w:r w:rsidRPr="008929B3">
              <w:rPr>
                <w:rFonts w:ascii="Georgia" w:hAnsi="Georgia" w:cs="Georgia"/>
                <w:spacing w:val="-2"/>
                <w:sz w:val="22"/>
                <w:szCs w:val="22"/>
              </w:rPr>
              <w:t>T</w:t>
            </w:r>
            <w:r w:rsidRPr="008929B3">
              <w:rPr>
                <w:rFonts w:ascii="Georgia" w:hAnsi="Georgia" w:cs="Georgia"/>
                <w:sz w:val="22"/>
                <w:szCs w:val="22"/>
              </w:rPr>
              <w:t>Í</w:t>
            </w:r>
            <w:r w:rsidRPr="008929B3">
              <w:rPr>
                <w:rFonts w:ascii="Georgia" w:hAnsi="Georgia" w:cs="Georgia"/>
                <w:spacing w:val="2"/>
                <w:sz w:val="22"/>
                <w:szCs w:val="22"/>
              </w:rPr>
              <w:t>N</w:t>
            </w:r>
            <w:r w:rsidRPr="008929B3">
              <w:rPr>
                <w:rFonts w:ascii="Georgia" w:hAnsi="Georgia" w:cs="Georgia"/>
                <w:spacing w:val="-1"/>
                <w:sz w:val="22"/>
                <w:szCs w:val="22"/>
              </w:rPr>
              <w:t>E</w:t>
            </w:r>
            <w:r w:rsidRPr="008929B3">
              <w:rPr>
                <w:rFonts w:ascii="Georgia" w:hAnsi="Georgia" w:cs="Georgia"/>
                <w:sz w:val="22"/>
                <w:szCs w:val="22"/>
              </w:rPr>
              <w:t>Z</w:t>
            </w:r>
            <w:r w:rsidRPr="008929B3">
              <w:rPr>
                <w:rFonts w:ascii="Georgia" w:hAnsi="Georgia" w:cs="Georgia"/>
                <w:spacing w:val="-1"/>
                <w:sz w:val="22"/>
                <w:szCs w:val="22"/>
              </w:rPr>
              <w:t>A</w:t>
            </w:r>
            <w:r w:rsidRPr="008929B3">
              <w:rPr>
                <w:rFonts w:ascii="Georgia" w:hAnsi="Georgia" w:cs="Georgia"/>
                <w:sz w:val="22"/>
                <w:szCs w:val="22"/>
              </w:rPr>
              <w:t>R</w:t>
            </w:r>
            <w:r w:rsidRPr="008929B3">
              <w:rPr>
                <w:rFonts w:ascii="Georgia" w:hAnsi="Georgia" w:cs="Georgia"/>
                <w:spacing w:val="3"/>
                <w:sz w:val="22"/>
                <w:szCs w:val="22"/>
              </w:rPr>
              <w:t>T</w:t>
            </w:r>
            <w:r w:rsidRPr="008929B3">
              <w:rPr>
                <w:rFonts w:ascii="Georgia" w:hAnsi="Georgia" w:cs="Georgia"/>
                <w:spacing w:val="-1"/>
                <w:sz w:val="22"/>
                <w:szCs w:val="22"/>
              </w:rPr>
              <w:t>EA</w:t>
            </w:r>
            <w:r w:rsidRPr="008929B3">
              <w:rPr>
                <w:rFonts w:ascii="Georgia" w:hAnsi="Georgia" w:cs="Georgia"/>
                <w:sz w:val="22"/>
                <w:szCs w:val="22"/>
              </w:rPr>
              <w:t>GA</w:t>
            </w:r>
          </w:p>
        </w:tc>
      </w:tr>
      <w:tr w:rsidR="008929B3" w:rsidRPr="008929B3" w:rsidTr="00475E4B">
        <w:trPr>
          <w:trHeight w:hRule="exact" w:val="907"/>
        </w:trPr>
        <w:tc>
          <w:tcPr>
            <w:tcW w:w="3799" w:type="dxa"/>
            <w:tcBorders>
              <w:top w:val="single" w:sz="4" w:space="0" w:color="000000"/>
              <w:left w:val="single" w:sz="4" w:space="0" w:color="000000"/>
              <w:bottom w:val="single" w:sz="4" w:space="0" w:color="000000"/>
              <w:right w:val="single" w:sz="4" w:space="0" w:color="000000"/>
            </w:tcBorders>
          </w:tcPr>
          <w:p w:rsidR="008929B3" w:rsidRPr="008929B3" w:rsidRDefault="008929B3" w:rsidP="008929B3">
            <w:pPr>
              <w:widowControl w:val="0"/>
              <w:autoSpaceDE w:val="0"/>
              <w:autoSpaceDN w:val="0"/>
              <w:adjustRightInd w:val="0"/>
              <w:rPr>
                <w:rFonts w:ascii="Times New Roman" w:hAnsi="Times New Roman"/>
              </w:rPr>
            </w:pPr>
          </w:p>
          <w:p w:rsidR="008929B3" w:rsidRPr="008929B3" w:rsidRDefault="008929B3" w:rsidP="008929B3">
            <w:pPr>
              <w:widowControl w:val="0"/>
              <w:autoSpaceDE w:val="0"/>
              <w:autoSpaceDN w:val="0"/>
              <w:adjustRightInd w:val="0"/>
              <w:ind w:left="1286" w:right="325" w:hanging="922"/>
              <w:rPr>
                <w:rFonts w:ascii="Times New Roman" w:hAnsi="Times New Roman"/>
              </w:rPr>
            </w:pPr>
            <w:r w:rsidRPr="008929B3">
              <w:rPr>
                <w:rFonts w:ascii="Georgia" w:hAnsi="Georgia" w:cs="Georgia"/>
                <w:sz w:val="22"/>
                <w:szCs w:val="22"/>
              </w:rPr>
              <w:t>J</w:t>
            </w:r>
            <w:r w:rsidRPr="008929B3">
              <w:rPr>
                <w:rFonts w:ascii="Georgia" w:hAnsi="Georgia" w:cs="Georgia"/>
                <w:spacing w:val="-1"/>
                <w:sz w:val="22"/>
                <w:szCs w:val="22"/>
              </w:rPr>
              <w:t>E</w:t>
            </w:r>
            <w:r w:rsidRPr="008929B3">
              <w:rPr>
                <w:rFonts w:ascii="Georgia" w:hAnsi="Georgia" w:cs="Georgia"/>
                <w:spacing w:val="-2"/>
                <w:sz w:val="22"/>
                <w:szCs w:val="22"/>
              </w:rPr>
              <w:t>F</w:t>
            </w:r>
            <w:r w:rsidRPr="008929B3">
              <w:rPr>
                <w:rFonts w:ascii="Georgia" w:hAnsi="Georgia" w:cs="Georgia"/>
                <w:sz w:val="22"/>
                <w:szCs w:val="22"/>
              </w:rPr>
              <w:t>E</w:t>
            </w:r>
            <w:r w:rsidRPr="008929B3">
              <w:rPr>
                <w:rFonts w:ascii="Georgia" w:hAnsi="Georgia" w:cs="Georgia"/>
                <w:spacing w:val="-2"/>
                <w:sz w:val="22"/>
                <w:szCs w:val="22"/>
              </w:rPr>
              <w:t>D</w:t>
            </w:r>
            <w:r w:rsidRPr="008929B3">
              <w:rPr>
                <w:rFonts w:ascii="Georgia" w:hAnsi="Georgia" w:cs="Georgia"/>
                <w:sz w:val="22"/>
                <w:szCs w:val="22"/>
              </w:rPr>
              <w:t>E</w:t>
            </w:r>
            <w:r w:rsidRPr="008929B3">
              <w:rPr>
                <w:rFonts w:ascii="Georgia" w:hAnsi="Georgia" w:cs="Georgia"/>
                <w:spacing w:val="2"/>
                <w:sz w:val="22"/>
                <w:szCs w:val="22"/>
              </w:rPr>
              <w:t>L</w:t>
            </w:r>
            <w:r w:rsidRPr="008929B3">
              <w:rPr>
                <w:rFonts w:ascii="Georgia" w:hAnsi="Georgia" w:cs="Georgia"/>
                <w:spacing w:val="4"/>
                <w:sz w:val="22"/>
                <w:szCs w:val="22"/>
              </w:rPr>
              <w:t>O</w:t>
            </w:r>
            <w:r w:rsidRPr="008929B3">
              <w:rPr>
                <w:rFonts w:ascii="Georgia" w:hAnsi="Georgia" w:cs="Georgia"/>
                <w:sz w:val="22"/>
                <w:szCs w:val="22"/>
              </w:rPr>
              <w:t>S</w:t>
            </w:r>
            <w:r w:rsidRPr="008929B3">
              <w:rPr>
                <w:rFonts w:ascii="Georgia" w:hAnsi="Georgia" w:cs="Georgia"/>
                <w:spacing w:val="3"/>
                <w:sz w:val="22"/>
                <w:szCs w:val="22"/>
              </w:rPr>
              <w:t>S</w:t>
            </w:r>
            <w:r w:rsidRPr="008929B3">
              <w:rPr>
                <w:rFonts w:ascii="Georgia" w:hAnsi="Georgia" w:cs="Georgia"/>
                <w:spacing w:val="-1"/>
                <w:sz w:val="22"/>
                <w:szCs w:val="22"/>
              </w:rPr>
              <w:t>E</w:t>
            </w:r>
            <w:r w:rsidRPr="008929B3">
              <w:rPr>
                <w:rFonts w:ascii="Georgia" w:hAnsi="Georgia" w:cs="Georgia"/>
                <w:sz w:val="22"/>
                <w:szCs w:val="22"/>
              </w:rPr>
              <w:t>RVI</w:t>
            </w:r>
            <w:r w:rsidRPr="008929B3">
              <w:rPr>
                <w:rFonts w:ascii="Georgia" w:hAnsi="Georgia" w:cs="Georgia"/>
                <w:spacing w:val="2"/>
                <w:sz w:val="22"/>
                <w:szCs w:val="22"/>
              </w:rPr>
              <w:t>C</w:t>
            </w:r>
            <w:r w:rsidRPr="008929B3">
              <w:rPr>
                <w:rFonts w:ascii="Georgia" w:hAnsi="Georgia" w:cs="Georgia"/>
                <w:sz w:val="22"/>
                <w:szCs w:val="22"/>
              </w:rPr>
              <w:t>I</w:t>
            </w:r>
            <w:r w:rsidRPr="008929B3">
              <w:rPr>
                <w:rFonts w:ascii="Georgia" w:hAnsi="Georgia" w:cs="Georgia"/>
                <w:spacing w:val="-1"/>
                <w:sz w:val="22"/>
                <w:szCs w:val="22"/>
              </w:rPr>
              <w:t>O</w:t>
            </w:r>
            <w:r w:rsidRPr="008929B3">
              <w:rPr>
                <w:rFonts w:ascii="Georgia" w:hAnsi="Georgia" w:cs="Georgia"/>
                <w:sz w:val="22"/>
                <w:szCs w:val="22"/>
              </w:rPr>
              <w:t>S M</w:t>
            </w:r>
            <w:r w:rsidRPr="008929B3">
              <w:rPr>
                <w:rFonts w:ascii="Georgia" w:hAnsi="Georgia" w:cs="Georgia"/>
                <w:spacing w:val="-2"/>
                <w:sz w:val="22"/>
                <w:szCs w:val="22"/>
              </w:rPr>
              <w:t>ÉD</w:t>
            </w:r>
            <w:r w:rsidRPr="008929B3">
              <w:rPr>
                <w:rFonts w:ascii="Georgia" w:hAnsi="Georgia" w:cs="Georgia"/>
                <w:sz w:val="22"/>
                <w:szCs w:val="22"/>
              </w:rPr>
              <w:t>I</w:t>
            </w:r>
            <w:r w:rsidRPr="008929B3">
              <w:rPr>
                <w:rFonts w:ascii="Georgia" w:hAnsi="Georgia" w:cs="Georgia"/>
                <w:spacing w:val="1"/>
                <w:sz w:val="22"/>
                <w:szCs w:val="22"/>
              </w:rPr>
              <w:t>C</w:t>
            </w:r>
            <w:r w:rsidRPr="008929B3">
              <w:rPr>
                <w:rFonts w:ascii="Georgia" w:hAnsi="Georgia" w:cs="Georgia"/>
                <w:spacing w:val="4"/>
                <w:sz w:val="22"/>
                <w:szCs w:val="22"/>
              </w:rPr>
              <w:t>O</w:t>
            </w:r>
            <w:r w:rsidRPr="008929B3">
              <w:rPr>
                <w:rFonts w:ascii="Georgia" w:hAnsi="Georgia" w:cs="Georgia"/>
                <w:sz w:val="22"/>
                <w:szCs w:val="22"/>
              </w:rPr>
              <w:t>S</w:t>
            </w:r>
          </w:p>
        </w:tc>
        <w:tc>
          <w:tcPr>
            <w:tcW w:w="5388" w:type="dxa"/>
            <w:tcBorders>
              <w:top w:val="single" w:sz="4" w:space="0" w:color="000000"/>
              <w:left w:val="single" w:sz="4" w:space="0" w:color="000000"/>
              <w:bottom w:val="single" w:sz="4" w:space="0" w:color="000000"/>
              <w:right w:val="single" w:sz="4" w:space="0" w:color="000000"/>
            </w:tcBorders>
          </w:tcPr>
          <w:p w:rsidR="008929B3" w:rsidRPr="008929B3" w:rsidRDefault="008929B3" w:rsidP="008929B3">
            <w:pPr>
              <w:widowControl w:val="0"/>
              <w:autoSpaceDE w:val="0"/>
              <w:autoSpaceDN w:val="0"/>
              <w:adjustRightInd w:val="0"/>
              <w:rPr>
                <w:rFonts w:ascii="Times New Roman" w:hAnsi="Times New Roman"/>
              </w:rPr>
            </w:pPr>
          </w:p>
          <w:p w:rsidR="008929B3" w:rsidRPr="008929B3" w:rsidRDefault="008929B3" w:rsidP="008929B3">
            <w:pPr>
              <w:widowControl w:val="0"/>
              <w:autoSpaceDE w:val="0"/>
              <w:autoSpaceDN w:val="0"/>
              <w:adjustRightInd w:val="0"/>
              <w:ind w:left="1156"/>
              <w:rPr>
                <w:rFonts w:ascii="Times New Roman" w:hAnsi="Times New Roman"/>
              </w:rPr>
            </w:pPr>
            <w:r w:rsidRPr="008929B3">
              <w:rPr>
                <w:rFonts w:ascii="Georgia" w:hAnsi="Georgia" w:cs="Georgia"/>
                <w:spacing w:val="-2"/>
                <w:sz w:val="22"/>
                <w:szCs w:val="22"/>
              </w:rPr>
              <w:t>D</w:t>
            </w:r>
            <w:r w:rsidRPr="008929B3">
              <w:rPr>
                <w:rFonts w:ascii="Georgia" w:hAnsi="Georgia" w:cs="Georgia"/>
                <w:sz w:val="22"/>
                <w:szCs w:val="22"/>
              </w:rPr>
              <w:t>R.RAÚL</w:t>
            </w:r>
            <w:r w:rsidRPr="008929B3">
              <w:rPr>
                <w:rFonts w:ascii="Georgia" w:hAnsi="Georgia" w:cs="Georgia"/>
                <w:spacing w:val="1"/>
                <w:sz w:val="22"/>
                <w:szCs w:val="22"/>
              </w:rPr>
              <w:t>C</w:t>
            </w:r>
            <w:r w:rsidRPr="008929B3">
              <w:rPr>
                <w:rFonts w:ascii="Georgia" w:hAnsi="Georgia" w:cs="Georgia"/>
                <w:spacing w:val="-1"/>
                <w:sz w:val="22"/>
                <w:szCs w:val="22"/>
              </w:rPr>
              <w:t>A</w:t>
            </w:r>
            <w:r w:rsidRPr="008929B3">
              <w:rPr>
                <w:rFonts w:ascii="Georgia" w:hAnsi="Georgia" w:cs="Georgia"/>
                <w:spacing w:val="-2"/>
                <w:sz w:val="22"/>
                <w:szCs w:val="22"/>
              </w:rPr>
              <w:t>B</w:t>
            </w:r>
            <w:r w:rsidRPr="008929B3">
              <w:rPr>
                <w:rFonts w:ascii="Georgia" w:hAnsi="Georgia" w:cs="Georgia"/>
                <w:sz w:val="22"/>
                <w:szCs w:val="22"/>
              </w:rPr>
              <w:t>RAL</w:t>
            </w:r>
            <w:r w:rsidRPr="008929B3">
              <w:rPr>
                <w:rFonts w:ascii="Georgia" w:hAnsi="Georgia" w:cs="Georgia"/>
                <w:spacing w:val="3"/>
                <w:sz w:val="22"/>
                <w:szCs w:val="22"/>
              </w:rPr>
              <w:t>S</w:t>
            </w:r>
            <w:r w:rsidRPr="008929B3">
              <w:rPr>
                <w:rFonts w:ascii="Georgia" w:hAnsi="Georgia" w:cs="Georgia"/>
                <w:spacing w:val="-1"/>
                <w:sz w:val="22"/>
                <w:szCs w:val="22"/>
              </w:rPr>
              <w:t>O</w:t>
            </w:r>
            <w:r w:rsidRPr="008929B3">
              <w:rPr>
                <w:rFonts w:ascii="Georgia" w:hAnsi="Georgia" w:cs="Georgia"/>
                <w:spacing w:val="-2"/>
                <w:sz w:val="22"/>
                <w:szCs w:val="22"/>
              </w:rPr>
              <w:t>T</w:t>
            </w:r>
            <w:r w:rsidRPr="008929B3">
              <w:rPr>
                <w:rFonts w:ascii="Georgia" w:hAnsi="Georgia" w:cs="Georgia"/>
                <w:sz w:val="22"/>
                <w:szCs w:val="22"/>
              </w:rPr>
              <w:t>O</w:t>
            </w:r>
          </w:p>
        </w:tc>
      </w:tr>
    </w:tbl>
    <w:p w:rsidR="004D50BE" w:rsidRDefault="004D50BE" w:rsidP="00196C50">
      <w:pPr>
        <w:jc w:val="both"/>
        <w:rPr>
          <w:rFonts w:ascii="Georgia" w:hAnsi="Georgia"/>
        </w:rPr>
      </w:pPr>
    </w:p>
    <w:p w:rsidR="004D50BE" w:rsidRPr="004D50BE" w:rsidRDefault="004D50BE" w:rsidP="004D50BE">
      <w:pPr>
        <w:autoSpaceDE w:val="0"/>
        <w:autoSpaceDN w:val="0"/>
        <w:adjustRightInd w:val="0"/>
        <w:jc w:val="both"/>
        <w:rPr>
          <w:rFonts w:ascii="Georgia" w:eastAsia="Calibri" w:hAnsi="Georgia" w:cs="Calibri"/>
        </w:rPr>
      </w:pPr>
      <w:r w:rsidRPr="00DA6533">
        <w:rPr>
          <w:rFonts w:ascii="Georgia" w:hAnsi="Georgia"/>
          <w:b/>
        </w:rPr>
        <w:t>AHAZ</w:t>
      </w:r>
      <w:r w:rsidRPr="00DA6533">
        <w:rPr>
          <w:rFonts w:ascii="Georgia" w:hAnsi="Georgia" w:cs="Calibri"/>
          <w:b/>
        </w:rPr>
        <w:t>/28</w:t>
      </w:r>
      <w:r>
        <w:rPr>
          <w:rFonts w:ascii="Georgia" w:hAnsi="Georgia" w:cs="Calibri"/>
          <w:b/>
        </w:rPr>
        <w:t>9</w:t>
      </w:r>
      <w:r w:rsidRPr="00DA6533">
        <w:rPr>
          <w:rFonts w:ascii="Georgia" w:hAnsi="Georgia" w:cs="Calibri"/>
          <w:b/>
        </w:rPr>
        <w:t xml:space="preserve">/2019.- </w:t>
      </w:r>
      <w:r w:rsidRPr="004D50BE">
        <w:rPr>
          <w:rFonts w:ascii="Georgia" w:hAnsi="Georgia" w:cs="Calibri"/>
        </w:rPr>
        <w:t>“Se aprueba por</w:t>
      </w:r>
      <w:r w:rsidR="008929B3">
        <w:rPr>
          <w:rFonts w:ascii="Georgia" w:hAnsi="Georgia" w:cs="Calibri"/>
        </w:rPr>
        <w:t xml:space="preserve"> unanimidad de votos, </w:t>
      </w:r>
      <w:r w:rsidRPr="004D50BE">
        <w:rPr>
          <w:rFonts w:ascii="Georgia" w:eastAsia="Calibri" w:hAnsi="Georgia" w:cs="Calibri"/>
        </w:rPr>
        <w:t>la integración de la Comisión Taurina del Munici</w:t>
      </w:r>
      <w:r w:rsidR="008929B3">
        <w:rPr>
          <w:rFonts w:ascii="Georgia" w:eastAsia="Calibri" w:hAnsi="Georgia" w:cs="Calibri"/>
        </w:rPr>
        <w:t>pio de Zacatecas:</w:t>
      </w:r>
    </w:p>
    <w:p w:rsidR="004D50BE" w:rsidRPr="004D50BE" w:rsidRDefault="004D50BE" w:rsidP="00196C50">
      <w:pPr>
        <w:jc w:val="both"/>
        <w:rPr>
          <w:rFonts w:ascii="Georgia" w:hAnsi="Georgia"/>
        </w:rPr>
      </w:pPr>
    </w:p>
    <w:p w:rsidR="008929B3" w:rsidRPr="00475E4B" w:rsidRDefault="008929B3" w:rsidP="008929B3">
      <w:pPr>
        <w:widowControl w:val="0"/>
        <w:autoSpaceDE w:val="0"/>
        <w:autoSpaceDN w:val="0"/>
        <w:adjustRightInd w:val="0"/>
        <w:ind w:left="438" w:right="568"/>
        <w:jc w:val="center"/>
        <w:rPr>
          <w:rFonts w:ascii="Georgia" w:hAnsi="Georgia" w:cs="Georgia"/>
          <w:sz w:val="22"/>
          <w:szCs w:val="22"/>
        </w:rPr>
      </w:pPr>
      <w:r w:rsidRPr="00475E4B">
        <w:rPr>
          <w:rFonts w:ascii="Georgia" w:hAnsi="Georgia" w:cs="Georgia"/>
          <w:b/>
          <w:bCs/>
          <w:sz w:val="22"/>
          <w:szCs w:val="22"/>
        </w:rPr>
        <w:t>“</w:t>
      </w:r>
      <w:r w:rsidRPr="00475E4B">
        <w:rPr>
          <w:rFonts w:ascii="Georgia" w:hAnsi="Georgia" w:cs="Georgia"/>
          <w:b/>
          <w:bCs/>
          <w:spacing w:val="-3"/>
          <w:sz w:val="22"/>
          <w:szCs w:val="22"/>
        </w:rPr>
        <w:t>C</w:t>
      </w:r>
      <w:r w:rsidRPr="00475E4B">
        <w:rPr>
          <w:rFonts w:ascii="Georgia" w:hAnsi="Georgia" w:cs="Georgia"/>
          <w:b/>
          <w:bCs/>
          <w:spacing w:val="7"/>
          <w:sz w:val="22"/>
          <w:szCs w:val="22"/>
        </w:rPr>
        <w:t>O</w:t>
      </w:r>
      <w:r w:rsidRPr="00475E4B">
        <w:rPr>
          <w:rFonts w:ascii="Georgia" w:hAnsi="Georgia" w:cs="Georgia"/>
          <w:b/>
          <w:bCs/>
          <w:spacing w:val="-2"/>
          <w:sz w:val="22"/>
          <w:szCs w:val="22"/>
        </w:rPr>
        <w:t>M</w:t>
      </w:r>
      <w:r w:rsidRPr="00475E4B">
        <w:rPr>
          <w:rFonts w:ascii="Georgia" w:hAnsi="Georgia" w:cs="Georgia"/>
          <w:b/>
          <w:bCs/>
          <w:sz w:val="22"/>
          <w:szCs w:val="22"/>
        </w:rPr>
        <w:t>I</w:t>
      </w:r>
      <w:r w:rsidRPr="00475E4B">
        <w:rPr>
          <w:rFonts w:ascii="Georgia" w:hAnsi="Georgia" w:cs="Georgia"/>
          <w:b/>
          <w:bCs/>
          <w:spacing w:val="2"/>
          <w:sz w:val="22"/>
          <w:szCs w:val="22"/>
        </w:rPr>
        <w:t>S</w:t>
      </w:r>
      <w:r w:rsidRPr="00475E4B">
        <w:rPr>
          <w:rFonts w:ascii="Georgia" w:hAnsi="Georgia" w:cs="Georgia"/>
          <w:b/>
          <w:bCs/>
          <w:sz w:val="22"/>
          <w:szCs w:val="22"/>
        </w:rPr>
        <w:t>I</w:t>
      </w:r>
      <w:r w:rsidRPr="00475E4B">
        <w:rPr>
          <w:rFonts w:ascii="Georgia" w:hAnsi="Georgia" w:cs="Georgia"/>
          <w:b/>
          <w:bCs/>
          <w:spacing w:val="3"/>
          <w:sz w:val="22"/>
          <w:szCs w:val="22"/>
        </w:rPr>
        <w:t>Ó</w:t>
      </w:r>
      <w:r w:rsidRPr="00475E4B">
        <w:rPr>
          <w:rFonts w:ascii="Georgia" w:hAnsi="Georgia" w:cs="Georgia"/>
          <w:b/>
          <w:bCs/>
          <w:sz w:val="22"/>
          <w:szCs w:val="22"/>
        </w:rPr>
        <w:t>N</w:t>
      </w:r>
      <w:r w:rsidRPr="00475E4B">
        <w:rPr>
          <w:rFonts w:ascii="Georgia" w:hAnsi="Georgia" w:cs="Georgia"/>
          <w:b/>
          <w:bCs/>
          <w:spacing w:val="1"/>
          <w:sz w:val="22"/>
          <w:szCs w:val="22"/>
        </w:rPr>
        <w:t>T</w:t>
      </w:r>
      <w:r w:rsidRPr="00475E4B">
        <w:rPr>
          <w:rFonts w:ascii="Georgia" w:hAnsi="Georgia" w:cs="Georgia"/>
          <w:b/>
          <w:bCs/>
          <w:sz w:val="22"/>
          <w:szCs w:val="22"/>
        </w:rPr>
        <w:t>A</w:t>
      </w:r>
      <w:r w:rsidRPr="00475E4B">
        <w:rPr>
          <w:rFonts w:ascii="Georgia" w:hAnsi="Georgia" w:cs="Georgia"/>
          <w:b/>
          <w:bCs/>
          <w:spacing w:val="-1"/>
          <w:sz w:val="22"/>
          <w:szCs w:val="22"/>
        </w:rPr>
        <w:t>UR</w:t>
      </w:r>
      <w:r w:rsidRPr="00475E4B">
        <w:rPr>
          <w:rFonts w:ascii="Georgia" w:hAnsi="Georgia" w:cs="Georgia"/>
          <w:b/>
          <w:bCs/>
          <w:sz w:val="22"/>
          <w:szCs w:val="22"/>
        </w:rPr>
        <w:t>I</w:t>
      </w:r>
      <w:r w:rsidRPr="00475E4B">
        <w:rPr>
          <w:rFonts w:ascii="Georgia" w:hAnsi="Georgia" w:cs="Georgia"/>
          <w:b/>
          <w:bCs/>
          <w:spacing w:val="2"/>
          <w:sz w:val="22"/>
          <w:szCs w:val="22"/>
        </w:rPr>
        <w:t>N</w:t>
      </w:r>
      <w:r w:rsidRPr="00475E4B">
        <w:rPr>
          <w:rFonts w:ascii="Georgia" w:hAnsi="Georgia" w:cs="Georgia"/>
          <w:b/>
          <w:bCs/>
          <w:sz w:val="22"/>
          <w:szCs w:val="22"/>
        </w:rPr>
        <w:t>A</w:t>
      </w:r>
      <w:r w:rsidRPr="00475E4B">
        <w:rPr>
          <w:rFonts w:ascii="Georgia" w:hAnsi="Georgia" w:cs="Georgia"/>
          <w:b/>
          <w:bCs/>
          <w:spacing w:val="-2"/>
          <w:sz w:val="22"/>
          <w:szCs w:val="22"/>
        </w:rPr>
        <w:t>D</w:t>
      </w:r>
      <w:r w:rsidRPr="00475E4B">
        <w:rPr>
          <w:rFonts w:ascii="Georgia" w:hAnsi="Georgia" w:cs="Georgia"/>
          <w:b/>
          <w:bCs/>
          <w:spacing w:val="1"/>
          <w:sz w:val="22"/>
          <w:szCs w:val="22"/>
        </w:rPr>
        <w:t>E</w:t>
      </w:r>
      <w:r w:rsidRPr="00475E4B">
        <w:rPr>
          <w:rFonts w:ascii="Georgia" w:hAnsi="Georgia" w:cs="Georgia"/>
          <w:b/>
          <w:bCs/>
          <w:sz w:val="22"/>
          <w:szCs w:val="22"/>
        </w:rPr>
        <w:t>L</w:t>
      </w:r>
      <w:r w:rsidRPr="00475E4B">
        <w:rPr>
          <w:rFonts w:ascii="Georgia" w:hAnsi="Georgia" w:cs="Georgia"/>
          <w:b/>
          <w:bCs/>
          <w:spacing w:val="3"/>
          <w:sz w:val="22"/>
          <w:szCs w:val="22"/>
        </w:rPr>
        <w:t>M</w:t>
      </w:r>
      <w:r w:rsidRPr="00475E4B">
        <w:rPr>
          <w:rFonts w:ascii="Georgia" w:hAnsi="Georgia" w:cs="Georgia"/>
          <w:b/>
          <w:bCs/>
          <w:spacing w:val="-1"/>
          <w:sz w:val="22"/>
          <w:szCs w:val="22"/>
        </w:rPr>
        <w:t>U</w:t>
      </w:r>
      <w:r w:rsidRPr="00475E4B">
        <w:rPr>
          <w:rFonts w:ascii="Georgia" w:hAnsi="Georgia" w:cs="Georgia"/>
          <w:b/>
          <w:bCs/>
          <w:spacing w:val="1"/>
          <w:sz w:val="22"/>
          <w:szCs w:val="22"/>
        </w:rPr>
        <w:t>N</w:t>
      </w:r>
      <w:r w:rsidRPr="00475E4B">
        <w:rPr>
          <w:rFonts w:ascii="Georgia" w:hAnsi="Georgia" w:cs="Georgia"/>
          <w:b/>
          <w:bCs/>
          <w:spacing w:val="5"/>
          <w:sz w:val="22"/>
          <w:szCs w:val="22"/>
        </w:rPr>
        <w:t>I</w:t>
      </w:r>
      <w:r w:rsidRPr="00475E4B">
        <w:rPr>
          <w:rFonts w:ascii="Georgia" w:hAnsi="Georgia" w:cs="Georgia"/>
          <w:b/>
          <w:bCs/>
          <w:spacing w:val="-2"/>
          <w:sz w:val="22"/>
          <w:szCs w:val="22"/>
        </w:rPr>
        <w:t>C</w:t>
      </w:r>
      <w:r w:rsidRPr="00475E4B">
        <w:rPr>
          <w:rFonts w:ascii="Georgia" w:hAnsi="Georgia" w:cs="Georgia"/>
          <w:b/>
          <w:bCs/>
          <w:sz w:val="22"/>
          <w:szCs w:val="22"/>
        </w:rPr>
        <w:t>I</w:t>
      </w:r>
      <w:r w:rsidRPr="00475E4B">
        <w:rPr>
          <w:rFonts w:ascii="Georgia" w:hAnsi="Georgia" w:cs="Georgia"/>
          <w:b/>
          <w:bCs/>
          <w:spacing w:val="2"/>
          <w:sz w:val="22"/>
          <w:szCs w:val="22"/>
        </w:rPr>
        <w:t>P</w:t>
      </w:r>
      <w:r w:rsidRPr="00475E4B">
        <w:rPr>
          <w:rFonts w:ascii="Georgia" w:hAnsi="Georgia" w:cs="Georgia"/>
          <w:b/>
          <w:bCs/>
          <w:sz w:val="22"/>
          <w:szCs w:val="22"/>
        </w:rPr>
        <w:t>IO</w:t>
      </w:r>
      <w:r w:rsidRPr="00475E4B">
        <w:rPr>
          <w:rFonts w:ascii="Georgia" w:hAnsi="Georgia" w:cs="Georgia"/>
          <w:b/>
          <w:bCs/>
          <w:spacing w:val="-2"/>
          <w:sz w:val="22"/>
          <w:szCs w:val="22"/>
        </w:rPr>
        <w:t>D</w:t>
      </w:r>
      <w:r w:rsidRPr="00475E4B">
        <w:rPr>
          <w:rFonts w:ascii="Georgia" w:hAnsi="Georgia" w:cs="Georgia"/>
          <w:b/>
          <w:bCs/>
          <w:sz w:val="22"/>
          <w:szCs w:val="22"/>
        </w:rPr>
        <w:t>E</w:t>
      </w:r>
      <w:r w:rsidRPr="00475E4B">
        <w:rPr>
          <w:rFonts w:ascii="Georgia" w:hAnsi="Georgia" w:cs="Georgia"/>
          <w:b/>
          <w:bCs/>
          <w:w w:val="99"/>
          <w:sz w:val="22"/>
          <w:szCs w:val="22"/>
        </w:rPr>
        <w:t>Z</w:t>
      </w:r>
      <w:r w:rsidRPr="00475E4B">
        <w:rPr>
          <w:rFonts w:ascii="Georgia" w:hAnsi="Georgia" w:cs="Georgia"/>
          <w:b/>
          <w:bCs/>
          <w:spacing w:val="5"/>
          <w:w w:val="99"/>
          <w:sz w:val="22"/>
          <w:szCs w:val="22"/>
        </w:rPr>
        <w:t>A</w:t>
      </w:r>
      <w:r w:rsidRPr="00475E4B">
        <w:rPr>
          <w:rFonts w:ascii="Georgia" w:hAnsi="Georgia" w:cs="Georgia"/>
          <w:b/>
          <w:bCs/>
          <w:spacing w:val="-2"/>
          <w:w w:val="99"/>
          <w:sz w:val="22"/>
          <w:szCs w:val="22"/>
        </w:rPr>
        <w:t>C</w:t>
      </w:r>
      <w:r w:rsidRPr="00475E4B">
        <w:rPr>
          <w:rFonts w:ascii="Georgia" w:hAnsi="Georgia" w:cs="Georgia"/>
          <w:b/>
          <w:bCs/>
          <w:w w:val="99"/>
          <w:sz w:val="22"/>
          <w:szCs w:val="22"/>
        </w:rPr>
        <w:t>A</w:t>
      </w:r>
      <w:r w:rsidRPr="00475E4B">
        <w:rPr>
          <w:rFonts w:ascii="Georgia" w:hAnsi="Georgia" w:cs="Georgia"/>
          <w:b/>
          <w:bCs/>
          <w:spacing w:val="1"/>
          <w:w w:val="99"/>
          <w:sz w:val="22"/>
          <w:szCs w:val="22"/>
        </w:rPr>
        <w:t>T</w:t>
      </w:r>
      <w:r w:rsidRPr="00475E4B">
        <w:rPr>
          <w:rFonts w:ascii="Georgia" w:hAnsi="Georgia" w:cs="Georgia"/>
          <w:b/>
          <w:bCs/>
          <w:spacing w:val="5"/>
          <w:w w:val="99"/>
          <w:sz w:val="22"/>
          <w:szCs w:val="22"/>
        </w:rPr>
        <w:t>E</w:t>
      </w:r>
      <w:r w:rsidRPr="00475E4B">
        <w:rPr>
          <w:rFonts w:ascii="Georgia" w:hAnsi="Georgia" w:cs="Georgia"/>
          <w:b/>
          <w:bCs/>
          <w:spacing w:val="-2"/>
          <w:w w:val="99"/>
          <w:sz w:val="22"/>
          <w:szCs w:val="22"/>
        </w:rPr>
        <w:t>C</w:t>
      </w:r>
      <w:r w:rsidRPr="00475E4B">
        <w:rPr>
          <w:rFonts w:ascii="Georgia" w:hAnsi="Georgia" w:cs="Georgia"/>
          <w:b/>
          <w:bCs/>
          <w:w w:val="99"/>
          <w:sz w:val="22"/>
          <w:szCs w:val="22"/>
        </w:rPr>
        <w:t>A</w:t>
      </w:r>
      <w:r w:rsidRPr="00475E4B">
        <w:rPr>
          <w:rFonts w:ascii="Georgia" w:hAnsi="Georgia" w:cs="Georgia"/>
          <w:b/>
          <w:bCs/>
          <w:spacing w:val="10"/>
          <w:w w:val="99"/>
          <w:sz w:val="22"/>
          <w:szCs w:val="22"/>
        </w:rPr>
        <w:t>S</w:t>
      </w:r>
      <w:r w:rsidRPr="00475E4B">
        <w:rPr>
          <w:rFonts w:ascii="Georgia" w:hAnsi="Georgia" w:cs="Georgia"/>
          <w:b/>
          <w:bCs/>
          <w:w w:val="99"/>
          <w:sz w:val="22"/>
          <w:szCs w:val="22"/>
        </w:rPr>
        <w:t>”</w:t>
      </w:r>
    </w:p>
    <w:p w:rsidR="008929B3" w:rsidRPr="008929B3" w:rsidRDefault="008929B3" w:rsidP="008929B3">
      <w:pPr>
        <w:widowControl w:val="0"/>
        <w:autoSpaceDE w:val="0"/>
        <w:autoSpaceDN w:val="0"/>
        <w:adjustRightInd w:val="0"/>
        <w:rPr>
          <w:rFonts w:ascii="Georgia" w:hAnsi="Georgia" w:cs="Georgia"/>
        </w:rPr>
      </w:pPr>
    </w:p>
    <w:p w:rsidR="008929B3" w:rsidRPr="008929B3" w:rsidRDefault="008929B3" w:rsidP="008929B3">
      <w:pPr>
        <w:widowControl w:val="0"/>
        <w:autoSpaceDE w:val="0"/>
        <w:autoSpaceDN w:val="0"/>
        <w:adjustRightInd w:val="0"/>
        <w:ind w:left="851" w:right="335"/>
        <w:jc w:val="both"/>
        <w:rPr>
          <w:rFonts w:ascii="Georgia" w:hAnsi="Georgia" w:cs="Georgia"/>
          <w:sz w:val="22"/>
          <w:szCs w:val="22"/>
        </w:rPr>
      </w:pPr>
      <w:r w:rsidRPr="008929B3">
        <w:rPr>
          <w:rFonts w:ascii="Georgia" w:hAnsi="Georgia" w:cs="Georgia"/>
          <w:i/>
          <w:iCs/>
          <w:spacing w:val="1"/>
          <w:sz w:val="22"/>
          <w:szCs w:val="22"/>
        </w:rPr>
        <w:t>1</w:t>
      </w:r>
      <w:r w:rsidRPr="008929B3">
        <w:rPr>
          <w:rFonts w:ascii="Georgia" w:hAnsi="Georgia" w:cs="Georgia"/>
          <w:i/>
          <w:iCs/>
          <w:sz w:val="22"/>
          <w:szCs w:val="22"/>
        </w:rPr>
        <w:t>.-</w:t>
      </w:r>
      <w:r w:rsidRPr="008929B3">
        <w:rPr>
          <w:rFonts w:ascii="Georgia" w:hAnsi="Georgia" w:cs="Georgia"/>
          <w:iCs/>
          <w:spacing w:val="2"/>
          <w:sz w:val="22"/>
          <w:szCs w:val="22"/>
        </w:rPr>
        <w:t>S</w:t>
      </w:r>
      <w:r w:rsidRPr="008929B3">
        <w:rPr>
          <w:rFonts w:ascii="Georgia" w:hAnsi="Georgia" w:cs="Georgia"/>
          <w:iCs/>
          <w:spacing w:val="-2"/>
          <w:sz w:val="22"/>
          <w:szCs w:val="22"/>
        </w:rPr>
        <w:t>a</w:t>
      </w:r>
      <w:r w:rsidRPr="008929B3">
        <w:rPr>
          <w:rFonts w:ascii="Georgia" w:hAnsi="Georgia" w:cs="Georgia"/>
          <w:iCs/>
          <w:sz w:val="22"/>
          <w:szCs w:val="22"/>
        </w:rPr>
        <w:t>lv</w:t>
      </w:r>
      <w:r w:rsidRPr="008929B3">
        <w:rPr>
          <w:rFonts w:ascii="Georgia" w:hAnsi="Georgia" w:cs="Georgia"/>
          <w:iCs/>
          <w:spacing w:val="-3"/>
          <w:sz w:val="22"/>
          <w:szCs w:val="22"/>
        </w:rPr>
        <w:t>ad</w:t>
      </w:r>
      <w:r w:rsidRPr="008929B3">
        <w:rPr>
          <w:rFonts w:ascii="Georgia" w:hAnsi="Georgia" w:cs="Georgia"/>
          <w:iCs/>
          <w:sz w:val="22"/>
          <w:szCs w:val="22"/>
        </w:rPr>
        <w:t xml:space="preserve">or </w:t>
      </w:r>
      <w:r w:rsidRPr="008929B3">
        <w:rPr>
          <w:rFonts w:ascii="Georgia" w:hAnsi="Georgia" w:cs="Georgia"/>
          <w:iCs/>
          <w:spacing w:val="2"/>
          <w:sz w:val="22"/>
          <w:szCs w:val="22"/>
        </w:rPr>
        <w:t>S</w:t>
      </w:r>
      <w:r w:rsidRPr="008929B3">
        <w:rPr>
          <w:rFonts w:ascii="Georgia" w:hAnsi="Georgia" w:cs="Georgia"/>
          <w:iCs/>
          <w:spacing w:val="-7"/>
          <w:sz w:val="22"/>
          <w:szCs w:val="22"/>
        </w:rPr>
        <w:t>a</w:t>
      </w:r>
      <w:r w:rsidRPr="008929B3">
        <w:rPr>
          <w:rFonts w:ascii="Georgia" w:hAnsi="Georgia" w:cs="Georgia"/>
          <w:iCs/>
          <w:spacing w:val="2"/>
          <w:sz w:val="22"/>
          <w:szCs w:val="22"/>
        </w:rPr>
        <w:t>n</w:t>
      </w:r>
      <w:r w:rsidRPr="008929B3">
        <w:rPr>
          <w:rFonts w:ascii="Georgia" w:hAnsi="Georgia" w:cs="Georgia"/>
          <w:iCs/>
          <w:spacing w:val="-1"/>
          <w:sz w:val="22"/>
          <w:szCs w:val="22"/>
        </w:rPr>
        <w:t>t</w:t>
      </w:r>
      <w:r w:rsidRPr="008929B3">
        <w:rPr>
          <w:rFonts w:ascii="Georgia" w:hAnsi="Georgia" w:cs="Georgia"/>
          <w:iCs/>
          <w:sz w:val="22"/>
          <w:szCs w:val="22"/>
        </w:rPr>
        <w:t>ill</w:t>
      </w:r>
      <w:r w:rsidRPr="008929B3">
        <w:rPr>
          <w:rFonts w:ascii="Georgia" w:hAnsi="Georgia" w:cs="Georgia"/>
          <w:iCs/>
          <w:spacing w:val="-2"/>
          <w:sz w:val="22"/>
          <w:szCs w:val="22"/>
        </w:rPr>
        <w:t>á</w:t>
      </w:r>
      <w:r w:rsidRPr="008929B3">
        <w:rPr>
          <w:rFonts w:ascii="Georgia" w:hAnsi="Georgia" w:cs="Georgia"/>
          <w:iCs/>
          <w:sz w:val="22"/>
          <w:szCs w:val="22"/>
        </w:rPr>
        <w:t>n</w:t>
      </w:r>
      <w:r w:rsidRPr="008929B3">
        <w:rPr>
          <w:rFonts w:ascii="Georgia" w:hAnsi="Georgia" w:cs="Georgia"/>
          <w:iCs/>
          <w:spacing w:val="-3"/>
          <w:sz w:val="22"/>
          <w:szCs w:val="22"/>
        </w:rPr>
        <w:t xml:space="preserve"> H</w:t>
      </w:r>
      <w:r w:rsidRPr="008929B3">
        <w:rPr>
          <w:rFonts w:ascii="Georgia" w:hAnsi="Georgia" w:cs="Georgia"/>
          <w:iCs/>
          <w:spacing w:val="2"/>
          <w:sz w:val="22"/>
          <w:szCs w:val="22"/>
        </w:rPr>
        <w:t>e</w:t>
      </w:r>
      <w:r w:rsidRPr="008929B3">
        <w:rPr>
          <w:rFonts w:ascii="Georgia" w:hAnsi="Georgia" w:cs="Georgia"/>
          <w:iCs/>
          <w:spacing w:val="-4"/>
          <w:sz w:val="22"/>
          <w:szCs w:val="22"/>
        </w:rPr>
        <w:t>r</w:t>
      </w:r>
      <w:r w:rsidRPr="008929B3">
        <w:rPr>
          <w:rFonts w:ascii="Georgia" w:hAnsi="Georgia" w:cs="Georgia"/>
          <w:iCs/>
          <w:spacing w:val="2"/>
          <w:sz w:val="22"/>
          <w:szCs w:val="22"/>
        </w:rPr>
        <w:t>n</w:t>
      </w:r>
      <w:r w:rsidRPr="008929B3">
        <w:rPr>
          <w:rFonts w:ascii="Georgia" w:hAnsi="Georgia" w:cs="Georgia"/>
          <w:iCs/>
          <w:spacing w:val="-2"/>
          <w:sz w:val="22"/>
          <w:szCs w:val="22"/>
        </w:rPr>
        <w:t>á</w:t>
      </w:r>
      <w:r w:rsidRPr="008929B3">
        <w:rPr>
          <w:rFonts w:ascii="Georgia" w:hAnsi="Georgia" w:cs="Georgia"/>
          <w:iCs/>
          <w:spacing w:val="-3"/>
          <w:sz w:val="22"/>
          <w:szCs w:val="22"/>
        </w:rPr>
        <w:t>n</w:t>
      </w:r>
      <w:r w:rsidRPr="008929B3">
        <w:rPr>
          <w:rFonts w:ascii="Georgia" w:hAnsi="Georgia" w:cs="Georgia"/>
          <w:iCs/>
          <w:spacing w:val="2"/>
          <w:sz w:val="22"/>
          <w:szCs w:val="22"/>
        </w:rPr>
        <w:t>d</w:t>
      </w:r>
      <w:r w:rsidRPr="008929B3">
        <w:rPr>
          <w:rFonts w:ascii="Georgia" w:hAnsi="Georgia" w:cs="Georgia"/>
          <w:iCs/>
          <w:spacing w:val="-3"/>
          <w:sz w:val="22"/>
          <w:szCs w:val="22"/>
        </w:rPr>
        <w:t>e</w:t>
      </w:r>
      <w:r w:rsidRPr="008929B3">
        <w:rPr>
          <w:rFonts w:ascii="Georgia" w:hAnsi="Georgia" w:cs="Georgia"/>
          <w:iCs/>
          <w:sz w:val="22"/>
          <w:szCs w:val="22"/>
        </w:rPr>
        <w:t>z</w:t>
      </w:r>
    </w:p>
    <w:p w:rsidR="008929B3" w:rsidRPr="008929B3" w:rsidRDefault="008929B3" w:rsidP="008929B3">
      <w:pPr>
        <w:widowControl w:val="0"/>
        <w:autoSpaceDE w:val="0"/>
        <w:autoSpaceDN w:val="0"/>
        <w:adjustRightInd w:val="0"/>
        <w:ind w:left="851" w:right="335"/>
        <w:jc w:val="both"/>
        <w:rPr>
          <w:rFonts w:ascii="Georgia" w:hAnsi="Georgia" w:cs="Georgia"/>
          <w:sz w:val="22"/>
          <w:szCs w:val="22"/>
        </w:rPr>
      </w:pPr>
    </w:p>
    <w:p w:rsidR="008929B3" w:rsidRPr="008929B3" w:rsidRDefault="008929B3" w:rsidP="008929B3">
      <w:pPr>
        <w:widowControl w:val="0"/>
        <w:autoSpaceDE w:val="0"/>
        <w:autoSpaceDN w:val="0"/>
        <w:adjustRightInd w:val="0"/>
        <w:ind w:left="851" w:right="335"/>
        <w:jc w:val="both"/>
        <w:rPr>
          <w:rFonts w:ascii="Georgia" w:hAnsi="Georgia" w:cs="Georgia"/>
          <w:sz w:val="22"/>
          <w:szCs w:val="22"/>
        </w:rPr>
      </w:pPr>
      <w:r w:rsidRPr="008929B3">
        <w:rPr>
          <w:rFonts w:ascii="Georgia" w:hAnsi="Georgia" w:cs="Georgia"/>
          <w:iCs/>
          <w:spacing w:val="-2"/>
          <w:sz w:val="22"/>
          <w:szCs w:val="22"/>
        </w:rPr>
        <w:t>2</w:t>
      </w:r>
      <w:r w:rsidRPr="008929B3">
        <w:rPr>
          <w:rFonts w:ascii="Georgia" w:hAnsi="Georgia" w:cs="Georgia"/>
          <w:iCs/>
          <w:sz w:val="22"/>
          <w:szCs w:val="22"/>
        </w:rPr>
        <w:t>.- C</w:t>
      </w:r>
      <w:r w:rsidRPr="008929B3">
        <w:rPr>
          <w:rFonts w:ascii="Georgia" w:hAnsi="Georgia" w:cs="Georgia"/>
          <w:iCs/>
          <w:spacing w:val="-2"/>
          <w:sz w:val="22"/>
          <w:szCs w:val="22"/>
        </w:rPr>
        <w:t>a</w:t>
      </w:r>
      <w:r w:rsidRPr="008929B3">
        <w:rPr>
          <w:rFonts w:ascii="Georgia" w:hAnsi="Georgia" w:cs="Georgia"/>
          <w:iCs/>
          <w:sz w:val="22"/>
          <w:szCs w:val="22"/>
        </w:rPr>
        <w:t>rlos Alb</w:t>
      </w:r>
      <w:r w:rsidRPr="008929B3">
        <w:rPr>
          <w:rFonts w:ascii="Georgia" w:hAnsi="Georgia" w:cs="Georgia"/>
          <w:iCs/>
          <w:spacing w:val="-4"/>
          <w:sz w:val="22"/>
          <w:szCs w:val="22"/>
        </w:rPr>
        <w:t>e</w:t>
      </w:r>
      <w:r w:rsidRPr="008929B3">
        <w:rPr>
          <w:rFonts w:ascii="Georgia" w:hAnsi="Georgia" w:cs="Georgia"/>
          <w:iCs/>
          <w:sz w:val="22"/>
          <w:szCs w:val="22"/>
        </w:rPr>
        <w:t>rto</w:t>
      </w:r>
      <w:r w:rsidR="00D860C4">
        <w:rPr>
          <w:rFonts w:ascii="Georgia" w:hAnsi="Georgia" w:cs="Georgia"/>
          <w:iCs/>
          <w:sz w:val="22"/>
          <w:szCs w:val="22"/>
        </w:rPr>
        <w:t xml:space="preserve"> </w:t>
      </w:r>
      <w:r w:rsidRPr="008929B3">
        <w:rPr>
          <w:rFonts w:ascii="Georgia" w:hAnsi="Georgia" w:cs="Georgia"/>
          <w:iCs/>
          <w:sz w:val="22"/>
          <w:szCs w:val="22"/>
        </w:rPr>
        <w:t>F</w:t>
      </w:r>
      <w:r w:rsidRPr="008929B3">
        <w:rPr>
          <w:rFonts w:ascii="Georgia" w:hAnsi="Georgia" w:cs="Georgia"/>
          <w:iCs/>
          <w:spacing w:val="-6"/>
          <w:sz w:val="22"/>
          <w:szCs w:val="22"/>
        </w:rPr>
        <w:t>o</w:t>
      </w:r>
      <w:r w:rsidRPr="008929B3">
        <w:rPr>
          <w:rFonts w:ascii="Georgia" w:hAnsi="Georgia" w:cs="Georgia"/>
          <w:iCs/>
          <w:spacing w:val="2"/>
          <w:sz w:val="22"/>
          <w:szCs w:val="22"/>
        </w:rPr>
        <w:t>n</w:t>
      </w:r>
      <w:r w:rsidRPr="008929B3">
        <w:rPr>
          <w:rFonts w:ascii="Georgia" w:hAnsi="Georgia" w:cs="Georgia"/>
          <w:iCs/>
          <w:sz w:val="22"/>
          <w:szCs w:val="22"/>
        </w:rPr>
        <w:t>s</w:t>
      </w:r>
      <w:r w:rsidRPr="008929B3">
        <w:rPr>
          <w:rFonts w:ascii="Georgia" w:hAnsi="Georgia" w:cs="Georgia"/>
          <w:iCs/>
          <w:spacing w:val="2"/>
          <w:sz w:val="22"/>
          <w:szCs w:val="22"/>
        </w:rPr>
        <w:t>e</w:t>
      </w:r>
      <w:r w:rsidRPr="008929B3">
        <w:rPr>
          <w:rFonts w:ascii="Georgia" w:hAnsi="Georgia" w:cs="Georgia"/>
          <w:iCs/>
          <w:spacing w:val="-2"/>
          <w:sz w:val="22"/>
          <w:szCs w:val="22"/>
        </w:rPr>
        <w:t>c</w:t>
      </w:r>
      <w:r w:rsidRPr="008929B3">
        <w:rPr>
          <w:rFonts w:ascii="Georgia" w:hAnsi="Georgia" w:cs="Georgia"/>
          <w:iCs/>
          <w:sz w:val="22"/>
          <w:szCs w:val="22"/>
        </w:rPr>
        <w:t>a P</w:t>
      </w:r>
      <w:r w:rsidRPr="008929B3">
        <w:rPr>
          <w:rFonts w:ascii="Georgia" w:hAnsi="Georgia" w:cs="Georgia"/>
          <w:iCs/>
          <w:spacing w:val="-1"/>
          <w:sz w:val="22"/>
          <w:szCs w:val="22"/>
        </w:rPr>
        <w:t>at</w:t>
      </w:r>
      <w:r w:rsidRPr="008929B3">
        <w:rPr>
          <w:rFonts w:ascii="Georgia" w:hAnsi="Georgia" w:cs="Georgia"/>
          <w:iCs/>
          <w:sz w:val="22"/>
          <w:szCs w:val="22"/>
        </w:rPr>
        <w:t>r</w:t>
      </w:r>
      <w:r w:rsidRPr="008929B3">
        <w:rPr>
          <w:rFonts w:ascii="Georgia" w:hAnsi="Georgia" w:cs="Georgia"/>
          <w:iCs/>
          <w:spacing w:val="-4"/>
          <w:sz w:val="22"/>
          <w:szCs w:val="22"/>
        </w:rPr>
        <w:t>ó</w:t>
      </w:r>
      <w:r w:rsidRPr="008929B3">
        <w:rPr>
          <w:rFonts w:ascii="Georgia" w:hAnsi="Georgia" w:cs="Georgia"/>
          <w:iCs/>
          <w:sz w:val="22"/>
          <w:szCs w:val="22"/>
        </w:rPr>
        <w:t>n</w:t>
      </w:r>
    </w:p>
    <w:p w:rsidR="008929B3" w:rsidRPr="008929B3" w:rsidRDefault="008929B3" w:rsidP="008929B3">
      <w:pPr>
        <w:widowControl w:val="0"/>
        <w:autoSpaceDE w:val="0"/>
        <w:autoSpaceDN w:val="0"/>
        <w:adjustRightInd w:val="0"/>
        <w:ind w:left="851" w:right="335"/>
        <w:jc w:val="both"/>
        <w:rPr>
          <w:rFonts w:ascii="Georgia" w:hAnsi="Georgia" w:cs="Georgia"/>
          <w:sz w:val="22"/>
          <w:szCs w:val="22"/>
        </w:rPr>
      </w:pPr>
    </w:p>
    <w:p w:rsidR="008929B3" w:rsidRPr="008929B3" w:rsidRDefault="008929B3" w:rsidP="008929B3">
      <w:pPr>
        <w:widowControl w:val="0"/>
        <w:autoSpaceDE w:val="0"/>
        <w:autoSpaceDN w:val="0"/>
        <w:adjustRightInd w:val="0"/>
        <w:ind w:left="851" w:right="335"/>
        <w:jc w:val="both"/>
        <w:rPr>
          <w:rFonts w:ascii="Georgia" w:hAnsi="Georgia" w:cs="Georgia"/>
          <w:sz w:val="22"/>
          <w:szCs w:val="22"/>
        </w:rPr>
      </w:pPr>
      <w:r w:rsidRPr="008929B3">
        <w:rPr>
          <w:rFonts w:ascii="Georgia" w:hAnsi="Georgia" w:cs="Georgia"/>
          <w:iCs/>
          <w:sz w:val="22"/>
          <w:szCs w:val="22"/>
        </w:rPr>
        <w:t>3.- A</w:t>
      </w:r>
      <w:r w:rsidRPr="008929B3">
        <w:rPr>
          <w:rFonts w:ascii="Georgia" w:hAnsi="Georgia" w:cs="Georgia"/>
          <w:iCs/>
          <w:spacing w:val="2"/>
          <w:sz w:val="22"/>
          <w:szCs w:val="22"/>
        </w:rPr>
        <w:t>n</w:t>
      </w:r>
      <w:r w:rsidRPr="008929B3">
        <w:rPr>
          <w:rFonts w:ascii="Georgia" w:hAnsi="Georgia" w:cs="Georgia"/>
          <w:iCs/>
          <w:spacing w:val="-1"/>
          <w:sz w:val="22"/>
          <w:szCs w:val="22"/>
        </w:rPr>
        <w:t>t</w:t>
      </w:r>
      <w:r w:rsidRPr="008929B3">
        <w:rPr>
          <w:rFonts w:ascii="Georgia" w:hAnsi="Georgia" w:cs="Georgia"/>
          <w:iCs/>
          <w:spacing w:val="-5"/>
          <w:sz w:val="22"/>
          <w:szCs w:val="22"/>
        </w:rPr>
        <w:t>o</w:t>
      </w:r>
      <w:r w:rsidRPr="008929B3">
        <w:rPr>
          <w:rFonts w:ascii="Georgia" w:hAnsi="Georgia" w:cs="Georgia"/>
          <w:iCs/>
          <w:spacing w:val="2"/>
          <w:sz w:val="22"/>
          <w:szCs w:val="22"/>
        </w:rPr>
        <w:t>n</w:t>
      </w:r>
      <w:r w:rsidRPr="008929B3">
        <w:rPr>
          <w:rFonts w:ascii="Georgia" w:hAnsi="Georgia" w:cs="Georgia"/>
          <w:iCs/>
          <w:sz w:val="22"/>
          <w:szCs w:val="22"/>
        </w:rPr>
        <w:t>io</w:t>
      </w:r>
      <w:r w:rsidR="00D860C4">
        <w:rPr>
          <w:rFonts w:ascii="Georgia" w:hAnsi="Georgia" w:cs="Georgia"/>
          <w:iCs/>
          <w:sz w:val="22"/>
          <w:szCs w:val="22"/>
        </w:rPr>
        <w:t xml:space="preserve"> </w:t>
      </w:r>
      <w:r w:rsidRPr="008929B3">
        <w:rPr>
          <w:rFonts w:ascii="Georgia" w:hAnsi="Georgia" w:cs="Georgia"/>
          <w:iCs/>
          <w:spacing w:val="2"/>
          <w:sz w:val="22"/>
          <w:szCs w:val="22"/>
        </w:rPr>
        <w:t>H</w:t>
      </w:r>
      <w:r w:rsidRPr="008929B3">
        <w:rPr>
          <w:rFonts w:ascii="Georgia" w:hAnsi="Georgia" w:cs="Georgia"/>
          <w:iCs/>
          <w:spacing w:val="-3"/>
          <w:sz w:val="22"/>
          <w:szCs w:val="22"/>
        </w:rPr>
        <w:t>e</w:t>
      </w:r>
      <w:r w:rsidRPr="008929B3">
        <w:rPr>
          <w:rFonts w:ascii="Georgia" w:hAnsi="Georgia" w:cs="Georgia"/>
          <w:iCs/>
          <w:sz w:val="22"/>
          <w:szCs w:val="22"/>
        </w:rPr>
        <w:t>r</w:t>
      </w:r>
      <w:r w:rsidRPr="008929B3">
        <w:rPr>
          <w:rFonts w:ascii="Georgia" w:hAnsi="Georgia" w:cs="Georgia"/>
          <w:iCs/>
          <w:spacing w:val="-4"/>
          <w:sz w:val="22"/>
          <w:szCs w:val="22"/>
        </w:rPr>
        <w:t>m</w:t>
      </w:r>
      <w:r w:rsidRPr="008929B3">
        <w:rPr>
          <w:rFonts w:ascii="Georgia" w:hAnsi="Georgia" w:cs="Georgia"/>
          <w:iCs/>
          <w:spacing w:val="2"/>
          <w:sz w:val="22"/>
          <w:szCs w:val="22"/>
        </w:rPr>
        <w:t>e</w:t>
      </w:r>
      <w:r w:rsidRPr="008929B3">
        <w:rPr>
          <w:rFonts w:ascii="Georgia" w:hAnsi="Georgia" w:cs="Georgia"/>
          <w:iCs/>
          <w:sz w:val="22"/>
          <w:szCs w:val="22"/>
        </w:rPr>
        <w:t>l</w:t>
      </w:r>
      <w:r w:rsidRPr="008929B3">
        <w:rPr>
          <w:rFonts w:ascii="Georgia" w:hAnsi="Georgia" w:cs="Georgia"/>
          <w:iCs/>
          <w:spacing w:val="-5"/>
          <w:sz w:val="22"/>
          <w:szCs w:val="22"/>
        </w:rPr>
        <w:t>i</w:t>
      </w:r>
      <w:r w:rsidRPr="008929B3">
        <w:rPr>
          <w:rFonts w:ascii="Georgia" w:hAnsi="Georgia" w:cs="Georgia"/>
          <w:iCs/>
          <w:spacing w:val="2"/>
          <w:sz w:val="22"/>
          <w:szCs w:val="22"/>
        </w:rPr>
        <w:t>nd</w:t>
      </w:r>
      <w:r w:rsidRPr="008929B3">
        <w:rPr>
          <w:rFonts w:ascii="Georgia" w:hAnsi="Georgia" w:cs="Georgia"/>
          <w:iCs/>
          <w:sz w:val="22"/>
          <w:szCs w:val="22"/>
        </w:rPr>
        <w:t>o</w:t>
      </w:r>
      <w:r w:rsidR="00D860C4">
        <w:rPr>
          <w:rFonts w:ascii="Georgia" w:hAnsi="Georgia" w:cs="Georgia"/>
          <w:iCs/>
          <w:sz w:val="22"/>
          <w:szCs w:val="22"/>
        </w:rPr>
        <w:t xml:space="preserve"> </w:t>
      </w:r>
      <w:r w:rsidRPr="008929B3">
        <w:rPr>
          <w:rFonts w:ascii="Georgia" w:hAnsi="Georgia" w:cs="Georgia"/>
          <w:iCs/>
          <w:spacing w:val="2"/>
          <w:sz w:val="22"/>
          <w:szCs w:val="22"/>
        </w:rPr>
        <w:t>S</w:t>
      </w:r>
      <w:r w:rsidRPr="008929B3">
        <w:rPr>
          <w:rFonts w:ascii="Georgia" w:hAnsi="Georgia" w:cs="Georgia"/>
          <w:iCs/>
          <w:spacing w:val="-2"/>
          <w:sz w:val="22"/>
          <w:szCs w:val="22"/>
        </w:rPr>
        <w:t>a</w:t>
      </w:r>
      <w:r w:rsidRPr="008929B3">
        <w:rPr>
          <w:rFonts w:ascii="Georgia" w:hAnsi="Georgia" w:cs="Georgia"/>
          <w:iCs/>
          <w:spacing w:val="-3"/>
          <w:sz w:val="22"/>
          <w:szCs w:val="22"/>
        </w:rPr>
        <w:t>n</w:t>
      </w:r>
      <w:r w:rsidRPr="008929B3">
        <w:rPr>
          <w:rFonts w:ascii="Georgia" w:hAnsi="Georgia" w:cs="Georgia"/>
          <w:iCs/>
          <w:spacing w:val="2"/>
          <w:sz w:val="22"/>
          <w:szCs w:val="22"/>
        </w:rPr>
        <w:t>d</w:t>
      </w:r>
      <w:r w:rsidRPr="008929B3">
        <w:rPr>
          <w:rFonts w:ascii="Georgia" w:hAnsi="Georgia" w:cs="Georgia"/>
          <w:iCs/>
          <w:sz w:val="22"/>
          <w:szCs w:val="22"/>
        </w:rPr>
        <w:t>ov</w:t>
      </w:r>
      <w:r w:rsidRPr="008929B3">
        <w:rPr>
          <w:rFonts w:ascii="Georgia" w:hAnsi="Georgia" w:cs="Georgia"/>
          <w:iCs/>
          <w:spacing w:val="-2"/>
          <w:sz w:val="22"/>
          <w:szCs w:val="22"/>
        </w:rPr>
        <w:t>a</w:t>
      </w:r>
      <w:r w:rsidRPr="008929B3">
        <w:rPr>
          <w:rFonts w:ascii="Georgia" w:hAnsi="Georgia" w:cs="Georgia"/>
          <w:iCs/>
          <w:sz w:val="22"/>
          <w:szCs w:val="22"/>
        </w:rPr>
        <w:t>l</w:t>
      </w:r>
      <w:r w:rsidR="00D860C4">
        <w:rPr>
          <w:rFonts w:ascii="Georgia" w:hAnsi="Georgia" w:cs="Georgia"/>
          <w:iCs/>
          <w:sz w:val="22"/>
          <w:szCs w:val="22"/>
        </w:rPr>
        <w:t xml:space="preserve"> </w:t>
      </w:r>
      <w:r w:rsidRPr="008929B3">
        <w:rPr>
          <w:rFonts w:ascii="Georgia" w:hAnsi="Georgia" w:cs="Georgia"/>
          <w:iCs/>
          <w:spacing w:val="2"/>
          <w:sz w:val="22"/>
          <w:szCs w:val="22"/>
        </w:rPr>
        <w:t>Gu</w:t>
      </w:r>
      <w:r w:rsidRPr="008929B3">
        <w:rPr>
          <w:rFonts w:ascii="Georgia" w:hAnsi="Georgia" w:cs="Georgia"/>
          <w:iCs/>
          <w:spacing w:val="-1"/>
          <w:sz w:val="22"/>
          <w:szCs w:val="22"/>
        </w:rPr>
        <w:t>t</w:t>
      </w:r>
      <w:r w:rsidRPr="008929B3">
        <w:rPr>
          <w:rFonts w:ascii="Georgia" w:hAnsi="Georgia" w:cs="Georgia"/>
          <w:iCs/>
          <w:spacing w:val="-4"/>
          <w:sz w:val="22"/>
          <w:szCs w:val="22"/>
        </w:rPr>
        <w:t>i</w:t>
      </w:r>
      <w:r w:rsidRPr="008929B3">
        <w:rPr>
          <w:rFonts w:ascii="Georgia" w:hAnsi="Georgia" w:cs="Georgia"/>
          <w:iCs/>
          <w:spacing w:val="2"/>
          <w:sz w:val="22"/>
          <w:szCs w:val="22"/>
        </w:rPr>
        <w:t>é</w:t>
      </w:r>
      <w:r w:rsidRPr="008929B3">
        <w:rPr>
          <w:rFonts w:ascii="Georgia" w:hAnsi="Georgia" w:cs="Georgia"/>
          <w:iCs/>
          <w:sz w:val="22"/>
          <w:szCs w:val="22"/>
        </w:rPr>
        <w:t>r</w:t>
      </w:r>
      <w:r w:rsidRPr="008929B3">
        <w:rPr>
          <w:rFonts w:ascii="Georgia" w:hAnsi="Georgia" w:cs="Georgia"/>
          <w:iCs/>
          <w:spacing w:val="-4"/>
          <w:sz w:val="22"/>
          <w:szCs w:val="22"/>
        </w:rPr>
        <w:t>r</w:t>
      </w:r>
      <w:r w:rsidRPr="008929B3">
        <w:rPr>
          <w:rFonts w:ascii="Georgia" w:hAnsi="Georgia" w:cs="Georgia"/>
          <w:iCs/>
          <w:spacing w:val="2"/>
          <w:sz w:val="22"/>
          <w:szCs w:val="22"/>
        </w:rPr>
        <w:t>e</w:t>
      </w:r>
      <w:r w:rsidRPr="008929B3">
        <w:rPr>
          <w:rFonts w:ascii="Georgia" w:hAnsi="Georgia" w:cs="Georgia"/>
          <w:iCs/>
          <w:spacing w:val="1"/>
          <w:sz w:val="22"/>
          <w:szCs w:val="22"/>
        </w:rPr>
        <w:t>z</w:t>
      </w:r>
      <w:r w:rsidRPr="008929B3">
        <w:rPr>
          <w:rFonts w:ascii="Georgia" w:hAnsi="Georgia" w:cs="Georgia"/>
          <w:iCs/>
          <w:sz w:val="22"/>
          <w:szCs w:val="22"/>
        </w:rPr>
        <w:t>.</w:t>
      </w:r>
    </w:p>
    <w:p w:rsidR="008929B3" w:rsidRPr="008929B3" w:rsidRDefault="008929B3" w:rsidP="008929B3">
      <w:pPr>
        <w:widowControl w:val="0"/>
        <w:autoSpaceDE w:val="0"/>
        <w:autoSpaceDN w:val="0"/>
        <w:adjustRightInd w:val="0"/>
        <w:ind w:left="851" w:right="335"/>
        <w:jc w:val="both"/>
        <w:rPr>
          <w:rFonts w:ascii="Georgia" w:hAnsi="Georgia" w:cs="Georgia"/>
          <w:sz w:val="22"/>
          <w:szCs w:val="22"/>
        </w:rPr>
      </w:pPr>
    </w:p>
    <w:p w:rsidR="008929B3" w:rsidRPr="008929B3" w:rsidRDefault="008929B3" w:rsidP="008929B3">
      <w:pPr>
        <w:widowControl w:val="0"/>
        <w:autoSpaceDE w:val="0"/>
        <w:autoSpaceDN w:val="0"/>
        <w:adjustRightInd w:val="0"/>
        <w:ind w:left="851" w:right="335"/>
        <w:jc w:val="both"/>
        <w:rPr>
          <w:rFonts w:ascii="Georgia" w:hAnsi="Georgia" w:cs="Georgia"/>
          <w:sz w:val="22"/>
          <w:szCs w:val="22"/>
        </w:rPr>
      </w:pPr>
      <w:r w:rsidRPr="008929B3">
        <w:rPr>
          <w:rFonts w:ascii="Georgia" w:hAnsi="Georgia" w:cs="Georgia"/>
          <w:iCs/>
          <w:spacing w:val="1"/>
          <w:sz w:val="22"/>
          <w:szCs w:val="22"/>
        </w:rPr>
        <w:t>4</w:t>
      </w:r>
      <w:r w:rsidRPr="008929B3">
        <w:rPr>
          <w:rFonts w:ascii="Georgia" w:hAnsi="Georgia" w:cs="Georgia"/>
          <w:iCs/>
          <w:sz w:val="22"/>
          <w:szCs w:val="22"/>
        </w:rPr>
        <w:t xml:space="preserve">.- </w:t>
      </w:r>
      <w:r w:rsidRPr="008929B3">
        <w:rPr>
          <w:rFonts w:ascii="Georgia" w:hAnsi="Georgia" w:cs="Georgia"/>
          <w:iCs/>
          <w:spacing w:val="1"/>
          <w:sz w:val="22"/>
          <w:szCs w:val="22"/>
        </w:rPr>
        <w:t>J</w:t>
      </w:r>
      <w:r w:rsidRPr="008929B3">
        <w:rPr>
          <w:rFonts w:ascii="Georgia" w:hAnsi="Georgia" w:cs="Georgia"/>
          <w:iCs/>
          <w:sz w:val="22"/>
          <w:szCs w:val="22"/>
        </w:rPr>
        <w:t>or</w:t>
      </w:r>
      <w:r w:rsidRPr="008929B3">
        <w:rPr>
          <w:rFonts w:ascii="Georgia" w:hAnsi="Georgia" w:cs="Georgia"/>
          <w:iCs/>
          <w:spacing w:val="-6"/>
          <w:sz w:val="22"/>
          <w:szCs w:val="22"/>
        </w:rPr>
        <w:t>g</w:t>
      </w:r>
      <w:r w:rsidRPr="008929B3">
        <w:rPr>
          <w:rFonts w:ascii="Georgia" w:hAnsi="Georgia" w:cs="Georgia"/>
          <w:iCs/>
          <w:sz w:val="22"/>
          <w:szCs w:val="22"/>
        </w:rPr>
        <w:t>e</w:t>
      </w:r>
      <w:r w:rsidR="00D860C4">
        <w:rPr>
          <w:rFonts w:ascii="Georgia" w:hAnsi="Georgia" w:cs="Georgia"/>
          <w:iCs/>
          <w:sz w:val="22"/>
          <w:szCs w:val="22"/>
        </w:rPr>
        <w:t xml:space="preserve"> </w:t>
      </w:r>
      <w:r w:rsidRPr="008929B3">
        <w:rPr>
          <w:rFonts w:ascii="Georgia" w:hAnsi="Georgia" w:cs="Georgia"/>
          <w:iCs/>
          <w:sz w:val="22"/>
          <w:szCs w:val="22"/>
        </w:rPr>
        <w:t>Ros</w:t>
      </w:r>
      <w:r w:rsidRPr="008929B3">
        <w:rPr>
          <w:rFonts w:ascii="Georgia" w:hAnsi="Georgia" w:cs="Georgia"/>
          <w:iCs/>
          <w:spacing w:val="-2"/>
          <w:sz w:val="22"/>
          <w:szCs w:val="22"/>
        </w:rPr>
        <w:t>a</w:t>
      </w:r>
      <w:r w:rsidRPr="008929B3">
        <w:rPr>
          <w:rFonts w:ascii="Georgia" w:hAnsi="Georgia" w:cs="Georgia"/>
          <w:iCs/>
          <w:spacing w:val="-5"/>
          <w:sz w:val="22"/>
          <w:szCs w:val="22"/>
        </w:rPr>
        <w:t>l</w:t>
      </w:r>
      <w:r w:rsidRPr="008929B3">
        <w:rPr>
          <w:rFonts w:ascii="Georgia" w:hAnsi="Georgia" w:cs="Georgia"/>
          <w:iCs/>
          <w:spacing w:val="2"/>
          <w:sz w:val="22"/>
          <w:szCs w:val="22"/>
        </w:rPr>
        <w:t>e</w:t>
      </w:r>
      <w:r w:rsidRPr="008929B3">
        <w:rPr>
          <w:rFonts w:ascii="Georgia" w:hAnsi="Georgia" w:cs="Georgia"/>
          <w:iCs/>
          <w:sz w:val="22"/>
          <w:szCs w:val="22"/>
        </w:rPr>
        <w:t xml:space="preserve">s </w:t>
      </w:r>
      <w:r w:rsidRPr="008929B3">
        <w:rPr>
          <w:rFonts w:ascii="Georgia" w:hAnsi="Georgia" w:cs="Georgia"/>
          <w:iCs/>
          <w:spacing w:val="1"/>
          <w:sz w:val="22"/>
          <w:szCs w:val="22"/>
        </w:rPr>
        <w:t>V</w:t>
      </w:r>
      <w:r w:rsidRPr="008929B3">
        <w:rPr>
          <w:rFonts w:ascii="Georgia" w:hAnsi="Georgia" w:cs="Georgia"/>
          <w:iCs/>
          <w:spacing w:val="-2"/>
          <w:sz w:val="22"/>
          <w:szCs w:val="22"/>
        </w:rPr>
        <w:t>a</w:t>
      </w:r>
      <w:r w:rsidRPr="008929B3">
        <w:rPr>
          <w:rFonts w:ascii="Georgia" w:hAnsi="Georgia" w:cs="Georgia"/>
          <w:iCs/>
          <w:spacing w:val="-5"/>
          <w:sz w:val="22"/>
          <w:szCs w:val="22"/>
        </w:rPr>
        <w:t>l</w:t>
      </w:r>
      <w:r w:rsidRPr="008929B3">
        <w:rPr>
          <w:rFonts w:ascii="Georgia" w:hAnsi="Georgia" w:cs="Georgia"/>
          <w:iCs/>
          <w:spacing w:val="2"/>
          <w:sz w:val="22"/>
          <w:szCs w:val="22"/>
        </w:rPr>
        <w:t>d</w:t>
      </w:r>
      <w:r w:rsidRPr="008929B3">
        <w:rPr>
          <w:rFonts w:ascii="Georgia" w:hAnsi="Georgia" w:cs="Georgia"/>
          <w:iCs/>
          <w:spacing w:val="-3"/>
          <w:sz w:val="22"/>
          <w:szCs w:val="22"/>
        </w:rPr>
        <w:t>e</w:t>
      </w:r>
      <w:r w:rsidRPr="008929B3">
        <w:rPr>
          <w:rFonts w:ascii="Georgia" w:hAnsi="Georgia" w:cs="Georgia"/>
          <w:iCs/>
          <w:sz w:val="22"/>
          <w:szCs w:val="22"/>
        </w:rPr>
        <w:t>z</w:t>
      </w:r>
    </w:p>
    <w:p w:rsidR="008929B3" w:rsidRPr="008929B3" w:rsidRDefault="008929B3" w:rsidP="008929B3">
      <w:pPr>
        <w:widowControl w:val="0"/>
        <w:autoSpaceDE w:val="0"/>
        <w:autoSpaceDN w:val="0"/>
        <w:adjustRightInd w:val="0"/>
        <w:ind w:left="851" w:right="335"/>
        <w:jc w:val="both"/>
        <w:rPr>
          <w:rFonts w:ascii="Georgia" w:hAnsi="Georgia" w:cs="Georgia"/>
          <w:sz w:val="22"/>
          <w:szCs w:val="22"/>
        </w:rPr>
      </w:pPr>
    </w:p>
    <w:p w:rsidR="008929B3" w:rsidRPr="008929B3" w:rsidRDefault="008929B3" w:rsidP="008929B3">
      <w:pPr>
        <w:widowControl w:val="0"/>
        <w:autoSpaceDE w:val="0"/>
        <w:autoSpaceDN w:val="0"/>
        <w:adjustRightInd w:val="0"/>
        <w:ind w:left="851" w:right="335"/>
        <w:jc w:val="both"/>
        <w:rPr>
          <w:rFonts w:ascii="Georgia" w:hAnsi="Georgia" w:cs="Georgia"/>
          <w:sz w:val="22"/>
          <w:szCs w:val="22"/>
        </w:rPr>
      </w:pPr>
      <w:r w:rsidRPr="008929B3">
        <w:rPr>
          <w:rFonts w:ascii="Georgia" w:hAnsi="Georgia" w:cs="Georgia"/>
          <w:iCs/>
          <w:spacing w:val="-2"/>
          <w:sz w:val="22"/>
          <w:szCs w:val="22"/>
        </w:rPr>
        <w:t>5</w:t>
      </w:r>
      <w:r w:rsidRPr="008929B3">
        <w:rPr>
          <w:rFonts w:ascii="Georgia" w:hAnsi="Georgia" w:cs="Georgia"/>
          <w:iCs/>
          <w:sz w:val="22"/>
          <w:szCs w:val="22"/>
        </w:rPr>
        <w:t>.- A</w:t>
      </w:r>
      <w:r w:rsidRPr="008929B3">
        <w:rPr>
          <w:rFonts w:ascii="Georgia" w:hAnsi="Georgia" w:cs="Georgia"/>
          <w:iCs/>
          <w:spacing w:val="2"/>
          <w:sz w:val="22"/>
          <w:szCs w:val="22"/>
        </w:rPr>
        <w:t>d</w:t>
      </w:r>
      <w:r w:rsidRPr="008929B3">
        <w:rPr>
          <w:rFonts w:ascii="Georgia" w:hAnsi="Georgia" w:cs="Georgia"/>
          <w:iCs/>
          <w:sz w:val="22"/>
          <w:szCs w:val="22"/>
        </w:rPr>
        <w:t>ri</w:t>
      </w:r>
      <w:r w:rsidRPr="008929B3">
        <w:rPr>
          <w:rFonts w:ascii="Georgia" w:hAnsi="Georgia" w:cs="Georgia"/>
          <w:iCs/>
          <w:spacing w:val="-7"/>
          <w:sz w:val="22"/>
          <w:szCs w:val="22"/>
        </w:rPr>
        <w:t>á</w:t>
      </w:r>
      <w:r w:rsidRPr="008929B3">
        <w:rPr>
          <w:rFonts w:ascii="Georgia" w:hAnsi="Georgia" w:cs="Georgia"/>
          <w:iCs/>
          <w:sz w:val="22"/>
          <w:szCs w:val="22"/>
        </w:rPr>
        <w:t>n</w:t>
      </w:r>
      <w:r w:rsidR="00D860C4">
        <w:rPr>
          <w:rFonts w:ascii="Georgia" w:hAnsi="Georgia" w:cs="Georgia"/>
          <w:iCs/>
          <w:sz w:val="22"/>
          <w:szCs w:val="22"/>
        </w:rPr>
        <w:t xml:space="preserve"> </w:t>
      </w:r>
      <w:r w:rsidRPr="008929B3">
        <w:rPr>
          <w:rFonts w:ascii="Georgia" w:hAnsi="Georgia" w:cs="Georgia"/>
          <w:iCs/>
          <w:spacing w:val="1"/>
          <w:sz w:val="22"/>
          <w:szCs w:val="22"/>
        </w:rPr>
        <w:t>G</w:t>
      </w:r>
      <w:r w:rsidRPr="008929B3">
        <w:rPr>
          <w:rFonts w:ascii="Georgia" w:hAnsi="Georgia" w:cs="Georgia"/>
          <w:iCs/>
          <w:spacing w:val="-2"/>
          <w:sz w:val="22"/>
          <w:szCs w:val="22"/>
        </w:rPr>
        <w:t>a</w:t>
      </w:r>
      <w:r w:rsidRPr="008929B3">
        <w:rPr>
          <w:rFonts w:ascii="Georgia" w:hAnsi="Georgia" w:cs="Georgia"/>
          <w:iCs/>
          <w:sz w:val="22"/>
          <w:szCs w:val="22"/>
        </w:rPr>
        <w:t>r</w:t>
      </w:r>
      <w:r w:rsidRPr="008929B3">
        <w:rPr>
          <w:rFonts w:ascii="Georgia" w:hAnsi="Georgia" w:cs="Georgia"/>
          <w:iCs/>
          <w:spacing w:val="-2"/>
          <w:sz w:val="22"/>
          <w:szCs w:val="22"/>
        </w:rPr>
        <w:t>c</w:t>
      </w:r>
      <w:r w:rsidRPr="008929B3">
        <w:rPr>
          <w:rFonts w:ascii="Georgia" w:hAnsi="Georgia" w:cs="Georgia"/>
          <w:iCs/>
          <w:sz w:val="22"/>
          <w:szCs w:val="22"/>
        </w:rPr>
        <w:t>ía</w:t>
      </w:r>
      <w:r w:rsidR="00D860C4">
        <w:rPr>
          <w:rFonts w:ascii="Georgia" w:hAnsi="Georgia" w:cs="Georgia"/>
          <w:iCs/>
          <w:sz w:val="22"/>
          <w:szCs w:val="22"/>
        </w:rPr>
        <w:t xml:space="preserve"> </w:t>
      </w:r>
      <w:r w:rsidRPr="008929B3">
        <w:rPr>
          <w:rFonts w:ascii="Georgia" w:hAnsi="Georgia" w:cs="Georgia"/>
          <w:iCs/>
          <w:spacing w:val="1"/>
          <w:sz w:val="22"/>
          <w:szCs w:val="22"/>
        </w:rPr>
        <w:t>J</w:t>
      </w:r>
      <w:r w:rsidRPr="008929B3">
        <w:rPr>
          <w:rFonts w:ascii="Georgia" w:hAnsi="Georgia" w:cs="Georgia"/>
          <w:iCs/>
          <w:spacing w:val="-2"/>
          <w:sz w:val="22"/>
          <w:szCs w:val="22"/>
        </w:rPr>
        <w:t>a</w:t>
      </w:r>
      <w:r w:rsidRPr="008929B3">
        <w:rPr>
          <w:rFonts w:ascii="Georgia" w:hAnsi="Georgia" w:cs="Georgia"/>
          <w:iCs/>
          <w:sz w:val="22"/>
          <w:szCs w:val="22"/>
        </w:rPr>
        <w:t>q</w:t>
      </w:r>
      <w:r w:rsidRPr="008929B3">
        <w:rPr>
          <w:rFonts w:ascii="Georgia" w:hAnsi="Georgia" w:cs="Georgia"/>
          <w:iCs/>
          <w:spacing w:val="-4"/>
          <w:sz w:val="22"/>
          <w:szCs w:val="22"/>
        </w:rPr>
        <w:t>u</w:t>
      </w:r>
      <w:r w:rsidRPr="008929B3">
        <w:rPr>
          <w:rFonts w:ascii="Georgia" w:hAnsi="Georgia" w:cs="Georgia"/>
          <w:iCs/>
          <w:spacing w:val="2"/>
          <w:sz w:val="22"/>
          <w:szCs w:val="22"/>
        </w:rPr>
        <w:t>e</w:t>
      </w:r>
      <w:r w:rsidRPr="008929B3">
        <w:rPr>
          <w:rFonts w:ascii="Georgia" w:hAnsi="Georgia" w:cs="Georgia"/>
          <w:iCs/>
          <w:sz w:val="22"/>
          <w:szCs w:val="22"/>
        </w:rPr>
        <w:t>z</w:t>
      </w:r>
    </w:p>
    <w:p w:rsidR="000443F8" w:rsidRPr="003F57AC" w:rsidRDefault="000443F8" w:rsidP="000443F8">
      <w:pPr>
        <w:jc w:val="both"/>
        <w:rPr>
          <w:rFonts w:ascii="Georgia" w:hAnsi="Georgia" w:cs="Calibri"/>
        </w:rPr>
      </w:pPr>
    </w:p>
    <w:p w:rsidR="000443F8" w:rsidRDefault="000443F8" w:rsidP="000443F8">
      <w:pPr>
        <w:jc w:val="center"/>
        <w:rPr>
          <w:rFonts w:ascii="Georgia" w:hAnsi="Georgia"/>
          <w:b/>
        </w:rPr>
      </w:pPr>
      <w:r>
        <w:rPr>
          <w:rFonts w:ascii="Georgia" w:hAnsi="Georgia"/>
          <w:b/>
        </w:rPr>
        <w:t>PUNTOS DE ACUERDO SESION ORDINARIA 22, ACTA 35</w:t>
      </w:r>
    </w:p>
    <w:p w:rsidR="000443F8" w:rsidRDefault="00DE7141" w:rsidP="000443F8">
      <w:pPr>
        <w:jc w:val="center"/>
        <w:rPr>
          <w:rFonts w:ascii="Georgia" w:hAnsi="Georgia"/>
          <w:b/>
        </w:rPr>
      </w:pPr>
      <w:r>
        <w:rPr>
          <w:rFonts w:ascii="Georgia" w:hAnsi="Georgia"/>
          <w:b/>
        </w:rPr>
        <w:t>DE FECHA: 30</w:t>
      </w:r>
      <w:r w:rsidR="000443F8">
        <w:rPr>
          <w:rFonts w:ascii="Georgia" w:hAnsi="Georgia"/>
          <w:b/>
        </w:rPr>
        <w:t xml:space="preserve"> DE AGOSTO DE 2019</w:t>
      </w:r>
    </w:p>
    <w:p w:rsidR="000443F8" w:rsidRDefault="000443F8" w:rsidP="000443F8">
      <w:pPr>
        <w:widowControl w:val="0"/>
        <w:autoSpaceDE w:val="0"/>
        <w:autoSpaceDN w:val="0"/>
        <w:adjustRightInd w:val="0"/>
        <w:ind w:left="-142" w:right="51"/>
        <w:jc w:val="both"/>
        <w:rPr>
          <w:rFonts w:ascii="Georgia" w:eastAsia="Calibri" w:hAnsi="Georgia" w:cs="Calibri"/>
        </w:rPr>
      </w:pPr>
    </w:p>
    <w:p w:rsidR="000443F8" w:rsidRDefault="000443F8" w:rsidP="000443F8">
      <w:pPr>
        <w:jc w:val="both"/>
        <w:rPr>
          <w:rFonts w:ascii="Georgia" w:hAnsi="Georgia" w:cs="Calibri"/>
        </w:rPr>
      </w:pPr>
      <w:r w:rsidRPr="00DA6533">
        <w:rPr>
          <w:rFonts w:ascii="Georgia" w:hAnsi="Georgia"/>
          <w:b/>
        </w:rPr>
        <w:t>AHAZ</w:t>
      </w:r>
      <w:r w:rsidRPr="00DA6533">
        <w:rPr>
          <w:rFonts w:ascii="Georgia" w:hAnsi="Georgia" w:cs="Calibri"/>
          <w:b/>
        </w:rPr>
        <w:t>/2</w:t>
      </w:r>
      <w:r>
        <w:rPr>
          <w:rFonts w:ascii="Georgia" w:hAnsi="Georgia" w:cs="Calibri"/>
          <w:b/>
        </w:rPr>
        <w:t>90</w:t>
      </w:r>
      <w:r w:rsidRPr="00DA6533">
        <w:rPr>
          <w:rFonts w:ascii="Georgia" w:hAnsi="Georgia" w:cs="Calibri"/>
          <w:b/>
        </w:rPr>
        <w:t xml:space="preserve">/2019.- </w:t>
      </w:r>
      <w:r w:rsidRPr="00DA6533">
        <w:rPr>
          <w:rFonts w:ascii="Georgia" w:hAnsi="Georgia" w:cs="Calibri"/>
        </w:rPr>
        <w:t xml:space="preserve">“Se aprueba por </w:t>
      </w:r>
      <w:r>
        <w:rPr>
          <w:rFonts w:ascii="Georgia" w:hAnsi="Georgia" w:cs="Calibri"/>
        </w:rPr>
        <w:t>8 votos a favor y 4 votos en contra aprobar el orden del día propuesto para la presente sesión, con la modificación que realiza la Regidora Ma. Guadalupe Salazar Contreras</w:t>
      </w:r>
      <w:r w:rsidR="00A27C2E">
        <w:rPr>
          <w:rFonts w:ascii="Georgia" w:hAnsi="Georgia" w:cs="Calibri"/>
        </w:rPr>
        <w:t>”</w:t>
      </w:r>
      <w:r>
        <w:rPr>
          <w:rFonts w:ascii="Georgia" w:hAnsi="Georgia" w:cs="Calibri"/>
        </w:rPr>
        <w:t>.</w:t>
      </w:r>
    </w:p>
    <w:p w:rsidR="000443F8" w:rsidRDefault="000443F8" w:rsidP="000443F8">
      <w:pPr>
        <w:jc w:val="both"/>
        <w:rPr>
          <w:rFonts w:ascii="Georgia" w:hAnsi="Georgia"/>
          <w:b/>
        </w:rPr>
      </w:pPr>
    </w:p>
    <w:p w:rsidR="000443F8" w:rsidRPr="004D50BE" w:rsidRDefault="000443F8" w:rsidP="000443F8">
      <w:pPr>
        <w:autoSpaceDE w:val="0"/>
        <w:autoSpaceDN w:val="0"/>
        <w:adjustRightInd w:val="0"/>
        <w:jc w:val="both"/>
        <w:rPr>
          <w:rFonts w:ascii="Georgia" w:eastAsia="Calibri" w:hAnsi="Georgia" w:cs="Calibri"/>
        </w:rPr>
      </w:pPr>
      <w:r w:rsidRPr="00DA6533">
        <w:rPr>
          <w:rFonts w:ascii="Georgia" w:hAnsi="Georgia"/>
          <w:b/>
        </w:rPr>
        <w:t>AHAZ</w:t>
      </w:r>
      <w:r w:rsidRPr="00DA6533">
        <w:rPr>
          <w:rFonts w:ascii="Georgia" w:hAnsi="Georgia" w:cs="Calibri"/>
          <w:b/>
        </w:rPr>
        <w:t>/2</w:t>
      </w:r>
      <w:r>
        <w:rPr>
          <w:rFonts w:ascii="Georgia" w:hAnsi="Georgia" w:cs="Calibri"/>
          <w:b/>
        </w:rPr>
        <w:t>91</w:t>
      </w:r>
      <w:r w:rsidRPr="00DA6533">
        <w:rPr>
          <w:rFonts w:ascii="Georgia" w:hAnsi="Georgia" w:cs="Calibri"/>
          <w:b/>
        </w:rPr>
        <w:t xml:space="preserve">/2019.- </w:t>
      </w:r>
      <w:r w:rsidRPr="00DA6533">
        <w:rPr>
          <w:rFonts w:ascii="Georgia" w:hAnsi="Georgia" w:cs="Calibri"/>
        </w:rPr>
        <w:t xml:space="preserve">“Se aprueba por </w:t>
      </w:r>
      <w:r w:rsidRPr="008929B3">
        <w:rPr>
          <w:rFonts w:ascii="Georgia" w:hAnsi="Georgia" w:cs="Calibri"/>
        </w:rPr>
        <w:t>unanimidad</w:t>
      </w:r>
      <w:r w:rsidR="00D860C4">
        <w:rPr>
          <w:rFonts w:ascii="Georgia" w:hAnsi="Georgia" w:cs="Calibri"/>
        </w:rPr>
        <w:t xml:space="preserve"> </w:t>
      </w:r>
      <w:r w:rsidRPr="00DA6533">
        <w:rPr>
          <w:rFonts w:ascii="Georgia" w:hAnsi="Georgia" w:cs="Calibri"/>
        </w:rPr>
        <w:t>de votos,</w:t>
      </w:r>
      <w:r w:rsidR="00D860C4">
        <w:rPr>
          <w:rFonts w:ascii="Georgia" w:hAnsi="Georgia" w:cs="Calibri"/>
        </w:rPr>
        <w:t xml:space="preserve"> </w:t>
      </w:r>
      <w:r w:rsidRPr="004D50BE">
        <w:rPr>
          <w:rFonts w:ascii="Georgia" w:eastAsia="Calibri" w:hAnsi="Georgia" w:cs="Calibri"/>
          <w:bCs/>
        </w:rPr>
        <w:t>el contenido del Acta de Cabildo:</w:t>
      </w:r>
    </w:p>
    <w:p w:rsidR="004D50BE" w:rsidRPr="00A27C2E" w:rsidRDefault="000443F8" w:rsidP="000443F8">
      <w:pPr>
        <w:pStyle w:val="Prrafodelista"/>
        <w:numPr>
          <w:ilvl w:val="0"/>
          <w:numId w:val="14"/>
        </w:numPr>
        <w:jc w:val="both"/>
        <w:rPr>
          <w:rFonts w:ascii="Georgia" w:hAnsi="Georgia"/>
        </w:rPr>
      </w:pPr>
      <w:r>
        <w:rPr>
          <w:rFonts w:ascii="Georgia" w:hAnsi="Georgia"/>
          <w:sz w:val="22"/>
          <w:szCs w:val="22"/>
        </w:rPr>
        <w:t>N</w:t>
      </w:r>
      <w:r w:rsidR="00A27C2E" w:rsidRPr="000443F8">
        <w:rPr>
          <w:rFonts w:ascii="Georgia" w:hAnsi="Georgia" w:cs="Arial"/>
          <w:sz w:val="22"/>
          <w:szCs w:val="22"/>
        </w:rPr>
        <w:t>°</w:t>
      </w:r>
      <w:r w:rsidRPr="000443F8">
        <w:rPr>
          <w:rFonts w:ascii="Georgia" w:hAnsi="Georgia"/>
          <w:sz w:val="22"/>
          <w:szCs w:val="22"/>
        </w:rPr>
        <w:t>33, Ordinaria 21, de fecha 19 de agosto del año 2019</w:t>
      </w:r>
      <w:r w:rsidR="00A27C2E">
        <w:rPr>
          <w:rFonts w:ascii="Georgia" w:hAnsi="Georgia"/>
          <w:sz w:val="22"/>
          <w:szCs w:val="22"/>
        </w:rPr>
        <w:t>”.</w:t>
      </w:r>
    </w:p>
    <w:p w:rsidR="00A27C2E" w:rsidRPr="000443F8" w:rsidRDefault="00A27C2E" w:rsidP="00A27C2E">
      <w:pPr>
        <w:pStyle w:val="Prrafodelista"/>
        <w:jc w:val="both"/>
        <w:rPr>
          <w:rFonts w:ascii="Georgia" w:hAnsi="Georgia"/>
        </w:rPr>
      </w:pPr>
    </w:p>
    <w:p w:rsidR="00827FE3" w:rsidRDefault="000443F8" w:rsidP="00196C50">
      <w:pPr>
        <w:jc w:val="both"/>
        <w:rPr>
          <w:rFonts w:ascii="Georgia" w:hAnsi="Georgia" w:cs="Calibri"/>
        </w:rPr>
      </w:pPr>
      <w:r w:rsidRPr="00DA6533">
        <w:rPr>
          <w:rFonts w:ascii="Georgia" w:hAnsi="Georgia"/>
          <w:b/>
        </w:rPr>
        <w:t>AHAZ</w:t>
      </w:r>
      <w:r w:rsidRPr="00DA6533">
        <w:rPr>
          <w:rFonts w:ascii="Georgia" w:hAnsi="Georgia" w:cs="Calibri"/>
          <w:b/>
        </w:rPr>
        <w:t>/2</w:t>
      </w:r>
      <w:r>
        <w:rPr>
          <w:rFonts w:ascii="Georgia" w:hAnsi="Georgia" w:cs="Calibri"/>
          <w:b/>
        </w:rPr>
        <w:t>9</w:t>
      </w:r>
      <w:r w:rsidR="000F0505">
        <w:rPr>
          <w:rFonts w:ascii="Georgia" w:hAnsi="Georgia" w:cs="Calibri"/>
          <w:b/>
        </w:rPr>
        <w:t>2</w:t>
      </w:r>
      <w:r w:rsidRPr="00DA6533">
        <w:rPr>
          <w:rFonts w:ascii="Georgia" w:hAnsi="Georgia" w:cs="Calibri"/>
          <w:b/>
        </w:rPr>
        <w:t xml:space="preserve">/2019.- </w:t>
      </w:r>
      <w:r w:rsidRPr="00DA6533">
        <w:rPr>
          <w:rFonts w:ascii="Georgia" w:hAnsi="Georgia" w:cs="Calibri"/>
        </w:rPr>
        <w:t xml:space="preserve">“Se </w:t>
      </w:r>
      <w:r>
        <w:rPr>
          <w:rFonts w:ascii="Georgia" w:hAnsi="Georgia" w:cs="Calibri"/>
        </w:rPr>
        <w:t>niega</w:t>
      </w:r>
      <w:r w:rsidR="00D860C4">
        <w:rPr>
          <w:rFonts w:ascii="Georgia" w:hAnsi="Georgia" w:cs="Calibri"/>
        </w:rPr>
        <w:t xml:space="preserve"> </w:t>
      </w:r>
      <w:r w:rsidR="00011060">
        <w:rPr>
          <w:rFonts w:ascii="Georgia" w:hAnsi="Georgia" w:cs="Calibri"/>
        </w:rPr>
        <w:t xml:space="preserve">aprobar </w:t>
      </w:r>
      <w:r w:rsidRPr="00DA6533">
        <w:rPr>
          <w:rFonts w:ascii="Georgia" w:hAnsi="Georgia" w:cs="Calibri"/>
        </w:rPr>
        <w:t xml:space="preserve">por </w:t>
      </w:r>
      <w:r>
        <w:rPr>
          <w:rFonts w:ascii="Georgia" w:hAnsi="Georgia" w:cs="Calibri"/>
        </w:rPr>
        <w:t>mayoría de 7</w:t>
      </w:r>
      <w:r w:rsidR="00534C03">
        <w:rPr>
          <w:rFonts w:ascii="Georgia" w:hAnsi="Georgia" w:cs="Calibri"/>
        </w:rPr>
        <w:t xml:space="preserve"> </w:t>
      </w:r>
      <w:r w:rsidRPr="00DA6533">
        <w:rPr>
          <w:rFonts w:ascii="Georgia" w:hAnsi="Georgia" w:cs="Calibri"/>
        </w:rPr>
        <w:t>de votos</w:t>
      </w:r>
      <w:r>
        <w:rPr>
          <w:rFonts w:ascii="Georgia" w:hAnsi="Georgia" w:cs="Calibri"/>
        </w:rPr>
        <w:t xml:space="preserve"> en contra y 5 votos a favor,</w:t>
      </w:r>
      <w:r w:rsidR="00D860C4">
        <w:rPr>
          <w:rFonts w:ascii="Georgia" w:hAnsi="Georgia" w:cs="Calibri"/>
        </w:rPr>
        <w:t xml:space="preserve"> </w:t>
      </w:r>
      <w:r>
        <w:rPr>
          <w:rFonts w:ascii="Georgia" w:hAnsi="Georgia" w:cs="Calibri"/>
        </w:rPr>
        <w:t>el contenido del Acta de Cabildo:</w:t>
      </w:r>
    </w:p>
    <w:p w:rsidR="00BA2D46" w:rsidRDefault="00BA2D46" w:rsidP="00196C50">
      <w:pPr>
        <w:jc w:val="both"/>
        <w:rPr>
          <w:rFonts w:ascii="Georgia" w:hAnsi="Georgia" w:cs="Calibri"/>
        </w:rPr>
      </w:pPr>
    </w:p>
    <w:p w:rsidR="000443F8" w:rsidRPr="00827FE3" w:rsidRDefault="000443F8" w:rsidP="000443F8">
      <w:pPr>
        <w:pStyle w:val="Prrafodelista"/>
        <w:numPr>
          <w:ilvl w:val="0"/>
          <w:numId w:val="14"/>
        </w:numPr>
        <w:jc w:val="both"/>
        <w:rPr>
          <w:rFonts w:ascii="Georgia" w:hAnsi="Georgia"/>
        </w:rPr>
      </w:pPr>
      <w:r w:rsidRPr="000443F8">
        <w:rPr>
          <w:rFonts w:ascii="Georgia" w:hAnsi="Georgia" w:cs="Arial"/>
          <w:sz w:val="22"/>
          <w:szCs w:val="22"/>
        </w:rPr>
        <w:t>N° 34 Extraordinaria 12, de fecha 22 de agosto del año 2019</w:t>
      </w:r>
      <w:r w:rsidR="00A27C2E">
        <w:rPr>
          <w:rFonts w:ascii="Georgia" w:hAnsi="Georgia" w:cs="Arial"/>
          <w:sz w:val="22"/>
          <w:szCs w:val="22"/>
        </w:rPr>
        <w:t>”</w:t>
      </w:r>
      <w:r>
        <w:rPr>
          <w:rFonts w:ascii="Georgia" w:hAnsi="Georgia" w:cs="Arial"/>
          <w:sz w:val="22"/>
          <w:szCs w:val="22"/>
        </w:rPr>
        <w:t>.</w:t>
      </w:r>
    </w:p>
    <w:p w:rsidR="00827FE3" w:rsidRPr="00A27C2E" w:rsidRDefault="00827FE3" w:rsidP="00827FE3">
      <w:pPr>
        <w:pStyle w:val="Prrafodelista"/>
        <w:jc w:val="both"/>
        <w:rPr>
          <w:rFonts w:ascii="Georgia" w:hAnsi="Georgia"/>
        </w:rPr>
      </w:pPr>
    </w:p>
    <w:p w:rsidR="00827FE3" w:rsidRDefault="00827FE3" w:rsidP="00827FE3">
      <w:pPr>
        <w:jc w:val="center"/>
        <w:rPr>
          <w:rFonts w:ascii="Georgia" w:hAnsi="Georgia"/>
          <w:b/>
        </w:rPr>
      </w:pPr>
      <w:r>
        <w:rPr>
          <w:rFonts w:ascii="Georgia" w:hAnsi="Georgia"/>
          <w:b/>
        </w:rPr>
        <w:t>PUNTOS DE ACUERDO SESION EXTRAORDINARIA 13, ACTA 36</w:t>
      </w:r>
    </w:p>
    <w:p w:rsidR="00827FE3" w:rsidRDefault="00827FE3" w:rsidP="00827FE3">
      <w:pPr>
        <w:jc w:val="center"/>
        <w:rPr>
          <w:rFonts w:ascii="Georgia" w:hAnsi="Georgia"/>
          <w:b/>
        </w:rPr>
      </w:pPr>
      <w:r>
        <w:rPr>
          <w:rFonts w:ascii="Georgia" w:hAnsi="Georgia"/>
          <w:b/>
        </w:rPr>
        <w:t xml:space="preserve">DE FECHA: </w:t>
      </w:r>
      <w:r w:rsidR="006109B5">
        <w:rPr>
          <w:rFonts w:ascii="Georgia" w:hAnsi="Georgia"/>
          <w:b/>
        </w:rPr>
        <w:t>15 DE SEPTIEMBRE</w:t>
      </w:r>
      <w:r>
        <w:rPr>
          <w:rFonts w:ascii="Georgia" w:hAnsi="Georgia"/>
          <w:b/>
        </w:rPr>
        <w:t xml:space="preserve"> DE 2019</w:t>
      </w:r>
    </w:p>
    <w:p w:rsidR="00A27C2E" w:rsidRDefault="00A27C2E" w:rsidP="00BA2D46">
      <w:pPr>
        <w:jc w:val="both"/>
        <w:rPr>
          <w:rFonts w:ascii="Georgia" w:hAnsi="Georgia"/>
        </w:rPr>
      </w:pPr>
    </w:p>
    <w:p w:rsidR="00827FE3" w:rsidRDefault="00827FE3" w:rsidP="00827FE3">
      <w:pPr>
        <w:jc w:val="both"/>
        <w:rPr>
          <w:rFonts w:ascii="Georgia" w:hAnsi="Georgia" w:cs="Calibri"/>
        </w:rPr>
      </w:pPr>
      <w:r w:rsidRPr="00DA6533">
        <w:rPr>
          <w:rFonts w:ascii="Georgia" w:hAnsi="Georgia"/>
          <w:b/>
        </w:rPr>
        <w:t>AHAZ</w:t>
      </w:r>
      <w:r w:rsidRPr="00DA6533">
        <w:rPr>
          <w:rFonts w:ascii="Georgia" w:hAnsi="Georgia" w:cs="Calibri"/>
          <w:b/>
        </w:rPr>
        <w:t>/2</w:t>
      </w:r>
      <w:r>
        <w:rPr>
          <w:rFonts w:ascii="Georgia" w:hAnsi="Georgia" w:cs="Calibri"/>
          <w:b/>
        </w:rPr>
        <w:t>93/</w:t>
      </w:r>
      <w:r w:rsidRPr="00DA6533">
        <w:rPr>
          <w:rFonts w:ascii="Georgia" w:hAnsi="Georgia" w:cs="Calibri"/>
          <w:b/>
        </w:rPr>
        <w:t xml:space="preserve">2019.- </w:t>
      </w:r>
      <w:r w:rsidRPr="00DA6533">
        <w:rPr>
          <w:rFonts w:ascii="Georgia" w:hAnsi="Georgia" w:cs="Calibri"/>
        </w:rPr>
        <w:t xml:space="preserve">“Se aprueba por </w:t>
      </w:r>
      <w:r w:rsidR="006559EE">
        <w:rPr>
          <w:rFonts w:ascii="Georgia" w:hAnsi="Georgia" w:cs="Calibri"/>
        </w:rPr>
        <w:t>8</w:t>
      </w:r>
      <w:r>
        <w:rPr>
          <w:rFonts w:ascii="Georgia" w:hAnsi="Georgia" w:cs="Calibri"/>
        </w:rPr>
        <w:t xml:space="preserve"> votos a favor, con el voto de calidad del Presidente Municipal, M.B.A. Ulises Mejía Haro y 8 votos en contra, aprobar el orden del día propuesto para la presente sesión de Cabildo”.</w:t>
      </w:r>
    </w:p>
    <w:p w:rsidR="00827FE3" w:rsidRDefault="00827FE3" w:rsidP="00827FE3">
      <w:pPr>
        <w:jc w:val="both"/>
        <w:rPr>
          <w:rFonts w:ascii="Georgia" w:hAnsi="Georgia" w:cs="Calibri"/>
        </w:rPr>
      </w:pPr>
    </w:p>
    <w:p w:rsidR="00E0462A" w:rsidRDefault="00E0462A" w:rsidP="00E0462A">
      <w:pPr>
        <w:jc w:val="both"/>
        <w:rPr>
          <w:rFonts w:ascii="Georgia" w:hAnsi="Georgia" w:cs="Calibri"/>
        </w:rPr>
      </w:pPr>
      <w:r w:rsidRPr="00DA6533">
        <w:rPr>
          <w:rFonts w:ascii="Georgia" w:hAnsi="Georgia"/>
          <w:b/>
        </w:rPr>
        <w:t>AHAZ</w:t>
      </w:r>
      <w:r w:rsidRPr="00DA6533">
        <w:rPr>
          <w:rFonts w:ascii="Georgia" w:hAnsi="Georgia" w:cs="Calibri"/>
          <w:b/>
        </w:rPr>
        <w:t>/2</w:t>
      </w:r>
      <w:r>
        <w:rPr>
          <w:rFonts w:ascii="Georgia" w:hAnsi="Georgia" w:cs="Calibri"/>
          <w:b/>
        </w:rPr>
        <w:t>94/</w:t>
      </w:r>
      <w:r w:rsidRPr="00DA6533">
        <w:rPr>
          <w:rFonts w:ascii="Georgia" w:hAnsi="Georgia" w:cs="Calibri"/>
          <w:b/>
        </w:rPr>
        <w:t>2019.-</w:t>
      </w:r>
      <w:r w:rsidRPr="00DA6533">
        <w:rPr>
          <w:rFonts w:ascii="Georgia" w:hAnsi="Georgia" w:cs="Calibri"/>
        </w:rPr>
        <w:t xml:space="preserve">“Se aprueba por </w:t>
      </w:r>
      <w:r w:rsidR="006559EE">
        <w:rPr>
          <w:rFonts w:ascii="Georgia" w:hAnsi="Georgia" w:cs="Calibri"/>
        </w:rPr>
        <w:t>8</w:t>
      </w:r>
      <w:r>
        <w:rPr>
          <w:rFonts w:ascii="Georgia" w:hAnsi="Georgia" w:cs="Calibri"/>
        </w:rPr>
        <w:t xml:space="preserve"> votos a favor, con el voto de calidad del Presidente Municipal, M.B.A. Ulises Mejía Haro aprobar el orden del día propuesto para la presente sesión de Cabildo y 8 votos en contra obtiene la propuesta que realiza la Síndico Municipal, T.A.E. Ruth Calderón Babún de modificar el orden del día”.</w:t>
      </w:r>
    </w:p>
    <w:p w:rsidR="00420920" w:rsidRDefault="00420920" w:rsidP="00420920">
      <w:pPr>
        <w:jc w:val="both"/>
        <w:rPr>
          <w:rFonts w:ascii="Georgia" w:hAnsi="Georgia" w:cs="Calibri"/>
        </w:rPr>
      </w:pPr>
    </w:p>
    <w:p w:rsidR="00827FE3" w:rsidRDefault="00420920" w:rsidP="00827FE3">
      <w:pPr>
        <w:jc w:val="both"/>
        <w:rPr>
          <w:rFonts w:ascii="Georgia" w:eastAsia="Times New Roman" w:hAnsi="Georgia" w:cs="Arial"/>
          <w:color w:val="000000"/>
          <w:lang w:val="es-MX" w:eastAsia="es-MX"/>
        </w:rPr>
      </w:pPr>
      <w:r w:rsidRPr="00DF5456">
        <w:rPr>
          <w:rFonts w:ascii="Georgia" w:hAnsi="Georgia"/>
          <w:b/>
        </w:rPr>
        <w:lastRenderedPageBreak/>
        <w:t>AHAZ</w:t>
      </w:r>
      <w:r w:rsidRPr="00DF5456">
        <w:rPr>
          <w:rFonts w:ascii="Georgia" w:hAnsi="Georgia" w:cs="Calibri"/>
          <w:b/>
        </w:rPr>
        <w:t xml:space="preserve">/295/2019.- </w:t>
      </w:r>
      <w:r w:rsidRPr="00DF5456">
        <w:rPr>
          <w:rFonts w:ascii="Georgia" w:eastAsia="Times New Roman" w:hAnsi="Georgia" w:cs="Arial"/>
          <w:color w:val="000000"/>
          <w:lang w:val="es-MX" w:eastAsia="es-MX"/>
        </w:rPr>
        <w:t xml:space="preserve"> “Se aprueba por unanimidad de votos</w:t>
      </w:r>
      <w:r w:rsidR="00DF5456" w:rsidRPr="00DF5456">
        <w:rPr>
          <w:rFonts w:ascii="Georgia" w:eastAsia="Times New Roman" w:hAnsi="Georgia" w:cs="Arial"/>
          <w:color w:val="000000"/>
          <w:lang w:val="es-MX" w:eastAsia="es-MX"/>
        </w:rPr>
        <w:t>,</w:t>
      </w:r>
      <w:r w:rsidR="00D860C4">
        <w:rPr>
          <w:rFonts w:ascii="Georgia" w:eastAsia="Times New Roman" w:hAnsi="Georgia" w:cs="Arial"/>
          <w:color w:val="000000"/>
          <w:lang w:val="es-MX" w:eastAsia="es-MX"/>
        </w:rPr>
        <w:t xml:space="preserve"> </w:t>
      </w:r>
      <w:r w:rsidRPr="00DF5456">
        <w:rPr>
          <w:rFonts w:ascii="Georgia" w:eastAsia="Times New Roman" w:hAnsi="Georgia" w:cs="Arial"/>
          <w:color w:val="000000"/>
          <w:lang w:val="es-MX" w:eastAsia="es-MX"/>
        </w:rPr>
        <w:t>el dictamen que presenta la Comisión Edilicia de Turismo, Arte y Cultura, referente a la autorización de la celebración del Hermanamiento  entre el Municipio de Nochistlán es análisis discusión y en su caso aprobación de la Comisión de Turismo, consistente en:</w:t>
      </w:r>
    </w:p>
    <w:p w:rsidR="00F35519" w:rsidRDefault="00F35519" w:rsidP="00827FE3">
      <w:pPr>
        <w:jc w:val="both"/>
        <w:rPr>
          <w:rFonts w:ascii="Georgia" w:eastAsia="Times New Roman" w:hAnsi="Georgia" w:cs="Arial"/>
          <w:color w:val="000000"/>
          <w:lang w:val="es-MX" w:eastAsia="es-MX"/>
        </w:rPr>
      </w:pPr>
      <w:r>
        <w:rPr>
          <w:rFonts w:ascii="Georgia" w:eastAsia="Times New Roman" w:hAnsi="Georgia" w:cs="Arial"/>
          <w:b/>
          <w:color w:val="000000"/>
          <w:lang w:val="es-MX" w:eastAsia="es-MX"/>
        </w:rPr>
        <w:t xml:space="preserve">PRIMERO.- </w:t>
      </w:r>
      <w:r>
        <w:rPr>
          <w:rFonts w:ascii="Georgia" w:eastAsia="Times New Roman" w:hAnsi="Georgia" w:cs="Arial"/>
          <w:color w:val="000000"/>
          <w:lang w:val="es-MX" w:eastAsia="es-MX"/>
        </w:rPr>
        <w:t>Es de autorizarse y se autoriza la celebración de Hermanamiento entre los Municipios de Nochistlán de Mejía, de Zacatecas y Zacatecas, según se determine en la agenda para tal efecto”.</w:t>
      </w:r>
    </w:p>
    <w:p w:rsidR="00F35519" w:rsidRDefault="00F35519" w:rsidP="00827FE3">
      <w:pPr>
        <w:jc w:val="both"/>
        <w:rPr>
          <w:rFonts w:ascii="Georgia" w:eastAsia="Times New Roman" w:hAnsi="Georgia" w:cs="Arial"/>
          <w:color w:val="000000"/>
          <w:lang w:val="es-MX" w:eastAsia="es-MX"/>
        </w:rPr>
      </w:pPr>
    </w:p>
    <w:p w:rsidR="00420920" w:rsidRDefault="00420920" w:rsidP="00827FE3">
      <w:pPr>
        <w:jc w:val="both"/>
        <w:rPr>
          <w:rFonts w:ascii="Georgia" w:eastAsia="Times New Roman" w:hAnsi="Georgia" w:cs="Arial"/>
          <w:color w:val="000000"/>
          <w:lang w:val="es-MX" w:eastAsia="es-MX"/>
        </w:rPr>
      </w:pPr>
      <w:r w:rsidRPr="00DF5456">
        <w:rPr>
          <w:rFonts w:ascii="Georgia" w:hAnsi="Georgia"/>
          <w:b/>
        </w:rPr>
        <w:t>AHAZ</w:t>
      </w:r>
      <w:r w:rsidRPr="00DF5456">
        <w:rPr>
          <w:rFonts w:ascii="Georgia" w:hAnsi="Georgia" w:cs="Calibri"/>
          <w:b/>
        </w:rPr>
        <w:t xml:space="preserve">/296/2019.- </w:t>
      </w:r>
      <w:r w:rsidR="00DF5456" w:rsidRPr="00DF5456">
        <w:rPr>
          <w:rFonts w:ascii="Georgia" w:eastAsia="Times New Roman" w:hAnsi="Georgia" w:cs="Arial"/>
          <w:color w:val="000000"/>
          <w:lang w:val="es-MX" w:eastAsia="es-MX"/>
        </w:rPr>
        <w:t xml:space="preserve">“Se aprueba mediante votación nominal, por unanimidad </w:t>
      </w:r>
      <w:r w:rsidR="00DF5456">
        <w:rPr>
          <w:rFonts w:ascii="Georgia" w:eastAsia="Times New Roman" w:hAnsi="Georgia" w:cs="Arial"/>
          <w:color w:val="000000"/>
          <w:lang w:val="es-MX" w:eastAsia="es-MX"/>
        </w:rPr>
        <w:t xml:space="preserve">de votos, </w:t>
      </w:r>
      <w:r w:rsidR="00DF5456" w:rsidRPr="00DF5456">
        <w:rPr>
          <w:rFonts w:ascii="Georgia" w:eastAsia="Times New Roman" w:hAnsi="Georgia" w:cs="Arial"/>
          <w:color w:val="000000"/>
          <w:lang w:val="es-MX" w:eastAsia="es-MX"/>
        </w:rPr>
        <w:t>el dictamen que presentan las Comisiones Edilicias de Reglamentos e Iniciativas de Ley y de Deporte, Activación Física y Recreación relativo a la aprobación del Reglamento Interno para el Uso y Administración de Unidades, Módulo, Canchas Deportivas del Municipio de Zacatecas, consistente en:</w:t>
      </w:r>
    </w:p>
    <w:p w:rsidR="00F35519" w:rsidRDefault="00F35519" w:rsidP="00827FE3">
      <w:pPr>
        <w:jc w:val="both"/>
        <w:rPr>
          <w:rFonts w:ascii="Georgia" w:eastAsia="Times New Roman" w:hAnsi="Georgia" w:cs="Arial"/>
          <w:color w:val="000000"/>
          <w:lang w:val="es-MX" w:eastAsia="es-MX"/>
        </w:rPr>
      </w:pPr>
      <w:r>
        <w:rPr>
          <w:rFonts w:ascii="Georgia" w:eastAsia="Times New Roman" w:hAnsi="Georgia" w:cs="Arial"/>
          <w:b/>
          <w:color w:val="000000"/>
          <w:lang w:val="es-MX" w:eastAsia="es-MX"/>
        </w:rPr>
        <w:t xml:space="preserve">PRIMERO.- </w:t>
      </w:r>
      <w:r>
        <w:rPr>
          <w:rFonts w:ascii="Georgia" w:eastAsia="Times New Roman" w:hAnsi="Georgia" w:cs="Arial"/>
          <w:color w:val="000000"/>
          <w:lang w:val="es-MX" w:eastAsia="es-MX"/>
        </w:rPr>
        <w:t xml:space="preserve"> Es de autorizarse y se autoriza el Reglamento Interno para el uso y administración de unidades, módulos y canchas deportivas del municipio de Zacatecas”.</w:t>
      </w:r>
    </w:p>
    <w:p w:rsidR="00F35519" w:rsidRDefault="00F35519" w:rsidP="00827FE3">
      <w:pPr>
        <w:jc w:val="both"/>
        <w:rPr>
          <w:rFonts w:ascii="Georgia" w:eastAsia="Times New Roman" w:hAnsi="Georgia" w:cs="Arial"/>
          <w:color w:val="000000"/>
          <w:lang w:val="es-MX" w:eastAsia="es-MX"/>
        </w:rPr>
      </w:pPr>
    </w:p>
    <w:p w:rsidR="00F35519" w:rsidRDefault="00F35519" w:rsidP="00827FE3">
      <w:pPr>
        <w:jc w:val="both"/>
        <w:rPr>
          <w:rFonts w:ascii="Georgia" w:eastAsia="Times New Roman" w:hAnsi="Georgia" w:cs="Arial"/>
          <w:color w:val="000000"/>
          <w:lang w:val="es-MX" w:eastAsia="es-MX"/>
        </w:rPr>
      </w:pPr>
      <w:r>
        <w:rPr>
          <w:rFonts w:ascii="Georgia" w:eastAsia="Times New Roman" w:hAnsi="Georgia" w:cs="Arial"/>
          <w:b/>
          <w:color w:val="000000"/>
          <w:lang w:val="es-MX" w:eastAsia="es-MX"/>
        </w:rPr>
        <w:t xml:space="preserve">SEGUNDO.- </w:t>
      </w:r>
      <w:r>
        <w:rPr>
          <w:rFonts w:ascii="Georgia" w:eastAsia="Times New Roman" w:hAnsi="Georgia" w:cs="Arial"/>
          <w:color w:val="000000"/>
          <w:lang w:val="es-MX" w:eastAsia="es-MX"/>
        </w:rPr>
        <w:t>Comuníquese al C. Presidente Municipal M.B.A.  Ulises Mejía Haro, de su aprobación para los fines de promulgación y publicación en los medios legales que haya lugar, y que de esta manera se tenga condiciones de entrar en vigor”.</w:t>
      </w:r>
    </w:p>
    <w:p w:rsidR="00DF5456" w:rsidRPr="00DF5456" w:rsidRDefault="00DF5456" w:rsidP="00827FE3">
      <w:pPr>
        <w:jc w:val="both"/>
        <w:rPr>
          <w:rFonts w:ascii="Georgia" w:hAnsi="Georgia" w:cs="Calibri"/>
        </w:rPr>
      </w:pPr>
    </w:p>
    <w:p w:rsidR="007B0F5F" w:rsidRDefault="007B0F5F" w:rsidP="007B0F5F">
      <w:pPr>
        <w:jc w:val="both"/>
        <w:rPr>
          <w:rFonts w:ascii="Georgia" w:eastAsia="SimSun" w:hAnsi="Georgia" w:cs="Arial"/>
          <w:kern w:val="3"/>
          <w:lang w:val="es-ES" w:eastAsia="zh-CN" w:bidi="hi-IN"/>
        </w:rPr>
      </w:pPr>
      <w:r w:rsidRPr="00DF5456">
        <w:rPr>
          <w:rFonts w:ascii="Georgia" w:hAnsi="Georgia"/>
          <w:b/>
        </w:rPr>
        <w:t>AHAZ</w:t>
      </w:r>
      <w:r w:rsidRPr="00DF5456">
        <w:rPr>
          <w:rFonts w:ascii="Georgia" w:hAnsi="Georgia" w:cs="Calibri"/>
          <w:b/>
        </w:rPr>
        <w:t xml:space="preserve">/297/2019.- </w:t>
      </w:r>
      <w:r w:rsidRPr="00DF5456">
        <w:rPr>
          <w:rFonts w:ascii="Georgia" w:eastAsia="Times New Roman" w:hAnsi="Georgia" w:cs="Arial"/>
          <w:color w:val="000000"/>
          <w:lang w:val="es-MX" w:eastAsia="es-MX"/>
        </w:rPr>
        <w:t xml:space="preserve">“Se aprueba </w:t>
      </w:r>
      <w:r>
        <w:rPr>
          <w:rFonts w:ascii="Georgia" w:eastAsia="Times New Roman" w:hAnsi="Georgia" w:cs="Arial"/>
          <w:color w:val="000000"/>
          <w:lang w:val="es-MX" w:eastAsia="es-MX"/>
        </w:rPr>
        <w:t xml:space="preserve">por unanimidad de votos, </w:t>
      </w:r>
      <w:r w:rsidRPr="00DF5456">
        <w:rPr>
          <w:rFonts w:ascii="Georgia" w:eastAsia="Times New Roman" w:hAnsi="Georgia" w:cs="Arial"/>
          <w:color w:val="000000"/>
          <w:lang w:val="es-MX" w:eastAsia="es-MX"/>
        </w:rPr>
        <w:t xml:space="preserve">mediante votación nominal, el </w:t>
      </w:r>
      <w:r w:rsidRPr="00DF5456">
        <w:rPr>
          <w:rFonts w:ascii="Georgia" w:eastAsia="Calibri" w:hAnsi="Georgia" w:cs="Calibri"/>
        </w:rPr>
        <w:t xml:space="preserve">dictamen que presenta </w:t>
      </w:r>
      <w:r w:rsidRPr="00DF5456">
        <w:rPr>
          <w:rFonts w:ascii="Georgia" w:eastAsia="SimSun" w:hAnsi="Georgia" w:cs="Arial"/>
          <w:kern w:val="3"/>
          <w:lang w:val="es-ES" w:eastAsia="zh-CN" w:bidi="hi-IN"/>
        </w:rPr>
        <w:t>la Comisión Edilicia de Obra Pública, Desarrollo Urbano y Ordenamiento Territorial, relativo a la autorización del Cambio de Uso de Suelo de las parcelas 71 Z1 p1/1, 74 Z1 p1/1, 75 Z1 p1/1 y 86 Z1 p1/1del Ejido La Escondida, las cuales conformaran un solo polígono con una superficie total de 301,015.54 m2 y que pretende sumarse a la consolidación poniente de la Ciudad</w:t>
      </w:r>
      <w:r>
        <w:rPr>
          <w:rFonts w:ascii="Georgia" w:eastAsia="SimSun" w:hAnsi="Georgia" w:cs="Arial"/>
          <w:kern w:val="3"/>
          <w:lang w:val="es-ES" w:eastAsia="zh-CN" w:bidi="hi-IN"/>
        </w:rPr>
        <w:t>, consistente en:</w:t>
      </w:r>
    </w:p>
    <w:p w:rsidR="007B0F5F" w:rsidRDefault="007B0F5F" w:rsidP="007B0F5F">
      <w:pPr>
        <w:jc w:val="both"/>
        <w:rPr>
          <w:rFonts w:ascii="Georgia" w:hAnsi="Georgia"/>
        </w:rPr>
      </w:pPr>
      <w:r>
        <w:rPr>
          <w:rFonts w:ascii="Georgia" w:hAnsi="Georgia"/>
          <w:b/>
        </w:rPr>
        <w:t xml:space="preserve">PRIMERO: </w:t>
      </w:r>
      <w:r>
        <w:rPr>
          <w:rFonts w:ascii="Georgia" w:hAnsi="Georgia"/>
        </w:rPr>
        <w:t xml:space="preserve">Es de autorizarse y se autoriza el Cambio de Uso de Suelo de las parcelas; 71 Z1 p1/1 con una superficie de  12-10-43.01 HA, con las siguientes medidas y colindancias: al Noreste 319.50 mts. con parcela 67 y 68, callejón de por medio; al Sureste 253.23 mts. con parcela 75, callejón de por medio y línea quebrada 136.85 mts. con parcela 86; al Suroeste 279.68 mts. con parcela 89 y 88, callejón de por medio; al Noroeste 245.69 mts. con parcela 74, callejón de pro medio y 157.06 mts. con parcela 66, callejón de por medio; 74 Z1 p1/1 con una superficie de 8-02-72.33 HA, con las siguientes medidas y colindancias: al Norte 278.29 mts. con callejón; al Sureste en línea quebrada 539.33 mts. con callejón; al Oeste  427.78 mts. con parcela 76; 75 Z1 p1/1 con una superficie de 8-88-52.13 HA, con las siguientes medidas y colindancias: al Noreste 290.360 mts. con parcela 68, callejón de por medio; al Surestes 313.750 mts. con tierras de uso común, callejón de por medio; al Suroeste 296.870 mts. con parcela 93, callejón de por medio; al Noroeste 314.670 mts. con parcela 86 y 71, callejón de por medio ; y 86 Z1 p1/1 con una superficie de 0-25-45.97 HA, con las siguientes medidas y colindancias: al noreste 52.40 mts con parcela 71, callejón de por medio; al Sureste  40.11 mts. </w:t>
      </w:r>
      <w:r w:rsidR="00D860C4">
        <w:rPr>
          <w:rFonts w:ascii="Georgia" w:hAnsi="Georgia"/>
        </w:rPr>
        <w:t>C</w:t>
      </w:r>
      <w:r>
        <w:rPr>
          <w:rFonts w:ascii="Georgia" w:hAnsi="Georgia"/>
        </w:rPr>
        <w:t>on</w:t>
      </w:r>
      <w:r w:rsidR="00D860C4">
        <w:rPr>
          <w:rFonts w:ascii="Georgia" w:hAnsi="Georgia"/>
        </w:rPr>
        <w:t xml:space="preserve"> </w:t>
      </w:r>
      <w:r>
        <w:rPr>
          <w:rFonts w:ascii="Georgia" w:hAnsi="Georgia"/>
        </w:rPr>
        <w:lastRenderedPageBreak/>
        <w:t xml:space="preserve">parcela 75, callejón de por medio; al Suroeste 91.26 mts. con parcela 92, callejón de por medio; al Noroeste 63.41 mts. con callejón, correspondientes al Ejido La </w:t>
      </w:r>
    </w:p>
    <w:p w:rsidR="007B0F5F" w:rsidRDefault="007B0F5F" w:rsidP="007B0F5F">
      <w:pPr>
        <w:jc w:val="both"/>
        <w:rPr>
          <w:rFonts w:ascii="Georgia" w:hAnsi="Georgia"/>
        </w:rPr>
      </w:pPr>
    </w:p>
    <w:p w:rsidR="007B0F5F" w:rsidRDefault="007B0F5F" w:rsidP="007B0F5F">
      <w:pPr>
        <w:jc w:val="both"/>
        <w:rPr>
          <w:rFonts w:ascii="Georgia" w:hAnsi="Georgia"/>
        </w:rPr>
      </w:pPr>
      <w:r>
        <w:rPr>
          <w:rFonts w:ascii="Georgia" w:hAnsi="Georgia"/>
        </w:rPr>
        <w:t>Escondida, las cuales conformarán un solo polígono con una superficie total de 301,015.54 m2 y que pretende sumarse a la consolidación urbana poniente de la Ciudad.</w:t>
      </w:r>
    </w:p>
    <w:p w:rsidR="007B0F5F" w:rsidRDefault="007B0F5F" w:rsidP="007B0F5F">
      <w:pPr>
        <w:jc w:val="both"/>
        <w:rPr>
          <w:rFonts w:ascii="Georgia" w:hAnsi="Georgia"/>
        </w:rPr>
      </w:pPr>
    </w:p>
    <w:p w:rsidR="007B0F5F" w:rsidRDefault="007B0F5F" w:rsidP="007B0F5F">
      <w:pPr>
        <w:jc w:val="both"/>
        <w:rPr>
          <w:rFonts w:ascii="Georgia" w:hAnsi="Georgia"/>
        </w:rPr>
      </w:pPr>
      <w:r w:rsidRPr="007F0FA8">
        <w:rPr>
          <w:rFonts w:ascii="Georgia" w:hAnsi="Georgia"/>
          <w:b/>
        </w:rPr>
        <w:t>SEGUNDO:</w:t>
      </w:r>
      <w:r w:rsidR="00D860C4">
        <w:rPr>
          <w:rFonts w:ascii="Georgia" w:hAnsi="Georgia"/>
          <w:b/>
        </w:rPr>
        <w:t xml:space="preserve"> </w:t>
      </w:r>
      <w:r>
        <w:rPr>
          <w:rFonts w:ascii="Georgia" w:hAnsi="Georgia"/>
        </w:rPr>
        <w:t xml:space="preserve">La aprobación para el Cambio de Uso de Suelo no implica la autorización de obra alguna en el citado polígono, por lo que se debe cumplir con todos los requisitos necesarios en sentido positivo previo a la autorización de cualquier Fraccionamiento”. </w:t>
      </w:r>
    </w:p>
    <w:p w:rsidR="001A1B89" w:rsidRDefault="001A1B89" w:rsidP="00BA2D46">
      <w:pPr>
        <w:jc w:val="both"/>
        <w:rPr>
          <w:rFonts w:ascii="Georgia" w:eastAsia="SimSun" w:hAnsi="Georgia" w:cs="Arial"/>
          <w:kern w:val="3"/>
          <w:lang w:val="es-ES" w:eastAsia="zh-CN" w:bidi="hi-IN"/>
        </w:rPr>
      </w:pPr>
    </w:p>
    <w:p w:rsidR="007B0F5F" w:rsidRDefault="007B0F5F" w:rsidP="007B0F5F">
      <w:pPr>
        <w:jc w:val="both"/>
        <w:rPr>
          <w:rFonts w:ascii="Georgia" w:hAnsi="Georgia"/>
        </w:rPr>
      </w:pPr>
      <w:r w:rsidRPr="00DF5456">
        <w:rPr>
          <w:rFonts w:ascii="Georgia" w:hAnsi="Georgia"/>
          <w:b/>
        </w:rPr>
        <w:t>AHAZ</w:t>
      </w:r>
      <w:r w:rsidRPr="00DF5456">
        <w:rPr>
          <w:rFonts w:ascii="Georgia" w:hAnsi="Georgia" w:cs="Calibri"/>
          <w:b/>
        </w:rPr>
        <w:t>/29</w:t>
      </w:r>
      <w:r>
        <w:rPr>
          <w:rFonts w:ascii="Georgia" w:hAnsi="Georgia" w:cs="Calibri"/>
          <w:b/>
        </w:rPr>
        <w:t>8</w:t>
      </w:r>
      <w:r w:rsidRPr="00DF5456">
        <w:rPr>
          <w:rFonts w:ascii="Georgia" w:hAnsi="Georgia" w:cs="Calibri"/>
          <w:b/>
        </w:rPr>
        <w:t xml:space="preserve">/2019.- </w:t>
      </w:r>
      <w:r w:rsidRPr="00DF5456">
        <w:rPr>
          <w:rFonts w:ascii="Georgia" w:eastAsia="Times New Roman" w:hAnsi="Georgia" w:cs="Arial"/>
          <w:color w:val="000000"/>
          <w:lang w:val="es-MX" w:eastAsia="es-MX"/>
        </w:rPr>
        <w:t xml:space="preserve">“Se aprueba mediante votación nominal, por </w:t>
      </w:r>
      <w:r>
        <w:rPr>
          <w:rFonts w:ascii="Georgia" w:eastAsia="Times New Roman" w:hAnsi="Georgia" w:cs="Arial"/>
          <w:color w:val="000000"/>
          <w:lang w:val="es-MX" w:eastAsia="es-MX"/>
        </w:rPr>
        <w:t>9 votos a favor, 6 votos en contra y 1 abstención</w:t>
      </w:r>
      <w:r w:rsidRPr="00DF5456">
        <w:rPr>
          <w:rFonts w:ascii="Georgia" w:eastAsia="Times New Roman" w:hAnsi="Georgia" w:cs="Arial"/>
          <w:color w:val="000000"/>
          <w:lang w:val="es-MX" w:eastAsia="es-MX"/>
        </w:rPr>
        <w:t>,</w:t>
      </w:r>
      <w:r>
        <w:rPr>
          <w:rFonts w:ascii="Georgia" w:eastAsia="Times New Roman" w:hAnsi="Georgia" w:cs="Arial"/>
          <w:color w:val="000000"/>
          <w:lang w:val="es-MX" w:eastAsia="es-MX"/>
        </w:rPr>
        <w:t xml:space="preserve"> el </w:t>
      </w:r>
      <w:r w:rsidRPr="001A1B89">
        <w:rPr>
          <w:rFonts w:ascii="Georgia" w:eastAsia="Calibri" w:hAnsi="Georgia" w:cs="Calibri"/>
        </w:rPr>
        <w:t xml:space="preserve">dictamen que presentan en conjunto </w:t>
      </w:r>
      <w:r w:rsidRPr="001A1B89">
        <w:rPr>
          <w:rFonts w:ascii="Georgia" w:hAnsi="Georgia"/>
        </w:rPr>
        <w:t xml:space="preserve">las Comisiones Edilicias de Obra Pública, Desarrollo Urbano y Ordenamiento Territorial; y la de Hacienda y Patrimonio Municipal, que firman los integrantes de las mismas, relativo a la solicitud de la autorización del Fraccionamiento Habitacional Urbano de Tipo Medio denominado </w:t>
      </w:r>
      <w:r w:rsidRPr="001A1B89">
        <w:rPr>
          <w:rFonts w:ascii="Georgia" w:hAnsi="Georgia"/>
          <w:i/>
        </w:rPr>
        <w:t xml:space="preserve">“Monte Blanco”, </w:t>
      </w:r>
      <w:r w:rsidRPr="001A1B89">
        <w:rPr>
          <w:rFonts w:ascii="Georgia" w:hAnsi="Georgia"/>
        </w:rPr>
        <w:t>ubicado en El Ejido de La Escondida por parte de Grupo Inmobiliario Constructor de Zacatecas S. A. de C. V. y Grupo Constructor “Megan”,</w:t>
      </w:r>
      <w:r>
        <w:rPr>
          <w:rFonts w:ascii="Georgia" w:hAnsi="Georgia"/>
        </w:rPr>
        <w:t xml:space="preserve"> consistente en:</w:t>
      </w:r>
    </w:p>
    <w:p w:rsidR="007B0F5F" w:rsidRDefault="007B0F5F" w:rsidP="007B0F5F">
      <w:pPr>
        <w:jc w:val="both"/>
        <w:rPr>
          <w:rFonts w:ascii="Georgia" w:hAnsi="Georgia"/>
          <w:b/>
        </w:rPr>
      </w:pPr>
    </w:p>
    <w:p w:rsidR="007B0F5F" w:rsidRPr="007F0FA8" w:rsidRDefault="007B0F5F" w:rsidP="007B0F5F">
      <w:pPr>
        <w:jc w:val="both"/>
        <w:rPr>
          <w:rFonts w:ascii="Georgia" w:hAnsi="Georgia"/>
        </w:rPr>
      </w:pPr>
      <w:r>
        <w:rPr>
          <w:rFonts w:ascii="Georgia" w:hAnsi="Georgia"/>
          <w:b/>
        </w:rPr>
        <w:t>PRIMERO.-</w:t>
      </w:r>
      <w:r w:rsidRPr="007F0FA8">
        <w:rPr>
          <w:rFonts w:ascii="Georgia" w:hAnsi="Georgia"/>
        </w:rPr>
        <w:t>Es</w:t>
      </w:r>
      <w:r>
        <w:rPr>
          <w:rFonts w:ascii="Georgia" w:hAnsi="Georgia"/>
        </w:rPr>
        <w:t xml:space="preserve"> de autorizarse y se autoriza la creación del fraccionamiento Habitacional Urbano de Tipo Medio denominado “Monte Blanco” al Grupo Inmobiliario Constructor de Zacatecas S.A. de C.V. y Grupo Constructor “Megan” m, ubicado en Polígono 3 (tres) del Ejido La Escondida y Polígono 3 (tres) fracción Q-4 del Ejido La Escondida de esta ciudad capital, con la siguientes medidas y colindancias: Polígono 1 de 100,000.00 metros cuadrados con las siguientes medidas y colindancias: Al Norte mide 277.87 metros y linda con tierras comunales, al Oriente mide 330.74 metros y colinda con la línea límite del Ejido la Escondida, al Sur mide en tres líneas 54.87 metros, 13.94 metros y 300.00 metros y linda con Ricardo Alvarado Figueroa y José Isauro y Eduardo López Muñoz y finalmente al Poniente mide 317.01 metros y linda con Ejido La Escondida.  </w:t>
      </w:r>
    </w:p>
    <w:p w:rsidR="007B0F5F" w:rsidRDefault="007B0F5F" w:rsidP="007B0F5F">
      <w:pPr>
        <w:jc w:val="both"/>
        <w:rPr>
          <w:rFonts w:ascii="Georgia" w:hAnsi="Georgia"/>
        </w:rPr>
      </w:pPr>
    </w:p>
    <w:p w:rsidR="007B0F5F" w:rsidRDefault="007B0F5F" w:rsidP="007B0F5F">
      <w:pPr>
        <w:jc w:val="both"/>
        <w:rPr>
          <w:rFonts w:ascii="Georgia" w:hAnsi="Georgia"/>
        </w:rPr>
      </w:pPr>
      <w:r>
        <w:rPr>
          <w:rFonts w:ascii="Georgia" w:hAnsi="Georgia"/>
        </w:rPr>
        <w:t xml:space="preserve">AFECTACIÓN DE VIALIDAD PROPIEDAD DE GOBIERNO DEL ESTADO. </w:t>
      </w:r>
    </w:p>
    <w:p w:rsidR="007B0F5F" w:rsidRDefault="007B0F5F" w:rsidP="007B0F5F">
      <w:pPr>
        <w:jc w:val="both"/>
        <w:rPr>
          <w:rFonts w:ascii="Georgia" w:hAnsi="Georgia"/>
        </w:rPr>
      </w:pPr>
    </w:p>
    <w:p w:rsidR="007B0F5F" w:rsidRDefault="007B0F5F" w:rsidP="007B0F5F">
      <w:pPr>
        <w:jc w:val="both"/>
        <w:rPr>
          <w:rFonts w:ascii="Georgia" w:hAnsi="Georgia"/>
        </w:rPr>
      </w:pPr>
      <w:r>
        <w:rPr>
          <w:rFonts w:ascii="Georgia" w:hAnsi="Georgia"/>
        </w:rPr>
        <w:t>En fechas 11 de Marzo de 2010, y 11 de Mayo de 2017 se desmembraron en favor de Gobierno del Estado dos vialidades con superficies de 3,491.46 m2 y 6,102.21 respectivamente dejando una superficie 90,4.6.39 m2.</w:t>
      </w:r>
    </w:p>
    <w:p w:rsidR="007B0F5F" w:rsidRDefault="007B0F5F" w:rsidP="007B0F5F">
      <w:pPr>
        <w:jc w:val="both"/>
        <w:rPr>
          <w:rFonts w:ascii="Georgia" w:hAnsi="Georgia"/>
        </w:rPr>
      </w:pPr>
    </w:p>
    <w:p w:rsidR="007B0F5F" w:rsidRDefault="007B0F5F" w:rsidP="007B0F5F">
      <w:pPr>
        <w:jc w:val="both"/>
        <w:rPr>
          <w:rFonts w:ascii="Georgia" w:hAnsi="Georgia"/>
        </w:rPr>
      </w:pPr>
      <w:r>
        <w:rPr>
          <w:rFonts w:ascii="Georgia" w:hAnsi="Georgia"/>
        </w:rPr>
        <w:t>Polígono 2 Fracción Q-4 de 31,476.93 metros con las siguientes medidas y colindancias: Al Noreste mide 205.14 metros y linda con Ciudad Argentum, al Sureste mide 230.04 metros y linda con Fracción 1, al Sur mide 16.00 metros y linda con Fracción Q1. Al Noroeste mide 34.50 metros y linda con Fracción Q-3. Al Sur mide 90.99 metros y linda con Fracción Q-3. Al Suroeste mide 245.34 metros y linda con I.Z.V.S.</w:t>
      </w:r>
    </w:p>
    <w:p w:rsidR="007B0F5F" w:rsidRDefault="007B0F5F" w:rsidP="007B0F5F">
      <w:pPr>
        <w:jc w:val="both"/>
        <w:rPr>
          <w:rFonts w:ascii="Georgia" w:hAnsi="Georgia"/>
        </w:rPr>
      </w:pPr>
    </w:p>
    <w:p w:rsidR="007B0F5F" w:rsidRDefault="007B0F5F" w:rsidP="007B0F5F">
      <w:pPr>
        <w:jc w:val="both"/>
        <w:rPr>
          <w:rFonts w:ascii="Georgia" w:hAnsi="Georgia"/>
        </w:rPr>
      </w:pPr>
      <w:r w:rsidRPr="005D0EA7">
        <w:rPr>
          <w:rFonts w:ascii="Georgia" w:hAnsi="Georgia"/>
          <w:b/>
        </w:rPr>
        <w:lastRenderedPageBreak/>
        <w:t xml:space="preserve">SEGUNDO.- </w:t>
      </w:r>
      <w:r>
        <w:rPr>
          <w:rFonts w:ascii="Georgia" w:hAnsi="Georgia"/>
        </w:rPr>
        <w:t>Que el área total a fraccionar es de 121,888.33 m2 comprendida en dos polígonos previamente descritos descontadas las vialidades anteriormente referidas de 9,593.61 m2 propiedad de Gobierno del Estado, por lo que el área de donación para este municipio atiende a lo dispuesto por el artículo 208 del Código Urbano del Estado de Zacatecas, planteado por las empresas desarrolladoras en términos del artículo 373 párrafo segundo del Código Urbano del Estado de Zacatecas en vigor:</w:t>
      </w:r>
    </w:p>
    <w:p w:rsidR="007B0F5F" w:rsidRDefault="007B0F5F" w:rsidP="007B0F5F">
      <w:pPr>
        <w:jc w:val="both"/>
        <w:rPr>
          <w:rFonts w:ascii="Georgia" w:hAnsi="Georgia"/>
        </w:rPr>
      </w:pPr>
    </w:p>
    <w:p w:rsidR="007B0F5F" w:rsidRDefault="007B0F5F" w:rsidP="007B0F5F">
      <w:pPr>
        <w:jc w:val="both"/>
        <w:rPr>
          <w:rFonts w:ascii="Georgia" w:hAnsi="Georgia"/>
        </w:rPr>
      </w:pPr>
      <w:r>
        <w:rPr>
          <w:rFonts w:ascii="Georgia" w:hAnsi="Georgia"/>
        </w:rPr>
        <w:t>Del 10% que corresponde al municipio se dispondrá de acuerdo a proyecto el 40% en áreas verdes al interior del desarrollo relativo una superficie de 4,875.33 M2.</w:t>
      </w:r>
    </w:p>
    <w:p w:rsidR="007B0F5F" w:rsidRDefault="007B0F5F" w:rsidP="007B0F5F">
      <w:pPr>
        <w:jc w:val="both"/>
        <w:rPr>
          <w:rFonts w:ascii="Georgia" w:hAnsi="Georgia"/>
        </w:rPr>
      </w:pPr>
    </w:p>
    <w:p w:rsidR="007B0F5F" w:rsidRDefault="007B0F5F" w:rsidP="007B0F5F">
      <w:pPr>
        <w:jc w:val="both"/>
        <w:rPr>
          <w:rFonts w:ascii="Georgia" w:hAnsi="Georgia"/>
        </w:rPr>
      </w:pPr>
      <w:r>
        <w:rPr>
          <w:rFonts w:ascii="Georgia" w:hAnsi="Georgia"/>
        </w:rPr>
        <w:t>El restante 60% que corresponde equipamiento urbano será por una superficie de 7,313 metros cuadrados, mismas que se dispondrán de la siguiente manera:</w:t>
      </w:r>
    </w:p>
    <w:p w:rsidR="007B0F5F" w:rsidRDefault="007B0F5F" w:rsidP="007B0F5F">
      <w:pPr>
        <w:jc w:val="both"/>
        <w:rPr>
          <w:rFonts w:ascii="Georgia" w:hAnsi="Georgia"/>
        </w:rPr>
      </w:pPr>
    </w:p>
    <w:p w:rsidR="007B0F5F" w:rsidRDefault="007B0F5F" w:rsidP="007B0F5F">
      <w:pPr>
        <w:jc w:val="both"/>
        <w:rPr>
          <w:rFonts w:ascii="Georgia" w:hAnsi="Georgia"/>
          <w:b/>
          <w:u w:val="single"/>
        </w:rPr>
      </w:pPr>
      <w:r>
        <w:rPr>
          <w:rFonts w:ascii="Georgia" w:hAnsi="Georgia"/>
        </w:rPr>
        <w:t xml:space="preserve">De acuerdo con el avalúo comercial presentados por el Colegio de Valuadores del Estado de Zacatecas (AVA-ZAC/200219/04 de fecha 20 de febrero del año 2019) y certificado por la Dirección de Catastro y Registro Público de la Propiedad y del Comercio de Gobierno del Estado mediante Oficio CRP/1973/19 de fecha 12 de Agosto del año 2019; </w:t>
      </w:r>
      <w:r w:rsidRPr="0004717F">
        <w:rPr>
          <w:rFonts w:ascii="Georgia" w:hAnsi="Georgia"/>
          <w:b/>
          <w:u w:val="single"/>
        </w:rPr>
        <w:t>el valor come</w:t>
      </w:r>
      <w:r>
        <w:rPr>
          <w:rFonts w:ascii="Georgia" w:hAnsi="Georgia"/>
          <w:b/>
          <w:u w:val="single"/>
        </w:rPr>
        <w:t>r</w:t>
      </w:r>
      <w:r w:rsidRPr="0004717F">
        <w:rPr>
          <w:rFonts w:ascii="Georgia" w:hAnsi="Georgia"/>
          <w:b/>
          <w:u w:val="single"/>
        </w:rPr>
        <w:t>cial de dicha propiedad es</w:t>
      </w:r>
      <w:r>
        <w:rPr>
          <w:rFonts w:ascii="Georgia" w:hAnsi="Georgia"/>
          <w:b/>
          <w:u w:val="single"/>
        </w:rPr>
        <w:t xml:space="preserve"> de $1,863.04 (un mil ochociento</w:t>
      </w:r>
      <w:r w:rsidRPr="0004717F">
        <w:rPr>
          <w:rFonts w:ascii="Georgia" w:hAnsi="Georgia"/>
          <w:b/>
          <w:u w:val="single"/>
        </w:rPr>
        <w:t>s sesenta y tres pesos 04/100 m.n.) por metro cuadrado.</w:t>
      </w:r>
    </w:p>
    <w:p w:rsidR="007B0F5F" w:rsidRDefault="007B0F5F" w:rsidP="007B0F5F">
      <w:pPr>
        <w:jc w:val="both"/>
        <w:rPr>
          <w:rFonts w:ascii="Georgia" w:hAnsi="Georgia"/>
          <w:b/>
          <w:u w:val="single"/>
        </w:rPr>
      </w:pPr>
    </w:p>
    <w:p w:rsidR="007B0F5F" w:rsidRDefault="007B0F5F" w:rsidP="007B0F5F">
      <w:pPr>
        <w:jc w:val="both"/>
        <w:rPr>
          <w:rFonts w:ascii="Georgia" w:hAnsi="Georgia"/>
          <w:b/>
          <w:u w:val="single"/>
        </w:rPr>
      </w:pPr>
      <w:r>
        <w:rPr>
          <w:rFonts w:ascii="Georgia" w:hAnsi="Georgia"/>
          <w:b/>
          <w:u w:val="single"/>
        </w:rPr>
        <w:t>Por lo que el valor del 40% restante es de $13’624,430.00 (trece millones seiscientos veinticuatro mil cuatrocientos treinta pesos 00/100 m.n.</w:t>
      </w:r>
    </w:p>
    <w:p w:rsidR="007B0F5F" w:rsidRDefault="007B0F5F" w:rsidP="007B0F5F">
      <w:pPr>
        <w:jc w:val="both"/>
        <w:rPr>
          <w:rFonts w:ascii="Georgia" w:hAnsi="Georgia"/>
          <w:b/>
          <w:u w:val="single"/>
        </w:rPr>
      </w:pPr>
    </w:p>
    <w:p w:rsidR="007B0F5F" w:rsidRPr="0004717F" w:rsidRDefault="007B0F5F" w:rsidP="007B0F5F">
      <w:pPr>
        <w:jc w:val="both"/>
        <w:rPr>
          <w:rFonts w:ascii="Georgia" w:hAnsi="Georgia"/>
        </w:rPr>
      </w:pPr>
      <w:r>
        <w:rPr>
          <w:rFonts w:ascii="Georgia" w:hAnsi="Georgia"/>
        </w:rPr>
        <w:t>Así mismo, la empresa entregará un terreno colindante con el Fraccionamiento Funerario Municipal denominado “Jardines del Recuerdo” con una superficie de 2-57-47.33 hectáreas es decir 25,747.37 m2 correspondiente a la parcela P103 Z1 P1/1 que se acredita con la escritura pública volumen trescientos veinticinco folio noventa y tres acta quince mil quinientos veintitrés a nombre del Lic. Eduardo López Muñoz quien es el Representante Legal de las empresas promotoras del Fraccionamiento tipo medio denominado “Monte Blanco” con las siguientes medidas y colindancias:</w:t>
      </w:r>
    </w:p>
    <w:p w:rsidR="007B0F5F" w:rsidRDefault="007B0F5F" w:rsidP="007B0F5F">
      <w:pPr>
        <w:jc w:val="both"/>
        <w:rPr>
          <w:rFonts w:ascii="Georgia" w:hAnsi="Georgia"/>
        </w:rPr>
      </w:pPr>
    </w:p>
    <w:p w:rsidR="007B0F5F" w:rsidRDefault="007B0F5F" w:rsidP="007B0F5F">
      <w:pPr>
        <w:jc w:val="both"/>
        <w:rPr>
          <w:rFonts w:ascii="Georgia" w:hAnsi="Georgia"/>
        </w:rPr>
      </w:pPr>
      <w:r>
        <w:rPr>
          <w:rFonts w:ascii="Georgia" w:hAnsi="Georgia"/>
        </w:rPr>
        <w:t>Al noreste 296.78 metros y linda con parcela 99, 95 y 93 y callejón de por medio, al sureste 60.87 metros y linda con tierras de uso común y callejón de por medio, al suroeste 151.82 metros y linda con parcela 106 y callejón de por medio y 173.82 metros y linda con parcela 110 y callejón de por medio y al noroeste 71.85 metros y linda con callejón.</w:t>
      </w:r>
    </w:p>
    <w:p w:rsidR="007B0F5F" w:rsidRDefault="007B0F5F" w:rsidP="007B0F5F">
      <w:pPr>
        <w:jc w:val="both"/>
        <w:rPr>
          <w:rFonts w:ascii="Georgia" w:hAnsi="Georgia"/>
        </w:rPr>
      </w:pPr>
    </w:p>
    <w:p w:rsidR="007B0F5F" w:rsidRDefault="007B0F5F" w:rsidP="007B0F5F">
      <w:pPr>
        <w:jc w:val="both"/>
        <w:rPr>
          <w:rFonts w:ascii="Georgia" w:hAnsi="Georgia"/>
        </w:rPr>
      </w:pPr>
      <w:r>
        <w:rPr>
          <w:rFonts w:ascii="Georgia" w:hAnsi="Georgia"/>
        </w:rPr>
        <w:t xml:space="preserve">Cuyo valor comercial de acuerdo al avalúo comercial (AVA-ZAC/200219/05 de fecha 20 de Febrero del año 2019) presentado por el Colegio de Valuadores del Estado de Zacatecas y certificados por la Dirección de Catastro y Registro Público de la Propiedad y del Comercio de Gobierno del Estado mediante Oficio CRP/1973/19 de fecha 12 de Agosto del año 2019; </w:t>
      </w:r>
      <w:r w:rsidRPr="0023726D">
        <w:rPr>
          <w:rFonts w:ascii="Georgia" w:hAnsi="Georgia"/>
          <w:b/>
          <w:u w:val="single"/>
        </w:rPr>
        <w:t xml:space="preserve">el valor comercial de dicha propiedad es de $345.68 (trescientos cuarenta y cinco pesos 68/100 </w:t>
      </w:r>
      <w:r w:rsidRPr="0023726D">
        <w:rPr>
          <w:rFonts w:ascii="Georgia" w:hAnsi="Georgia"/>
          <w:b/>
          <w:u w:val="single"/>
        </w:rPr>
        <w:lastRenderedPageBreak/>
        <w:t>m.n.) arrojando un total de $8’900,430.00 (ocho millones novecientos mil cuatrocientos treinta pesos 00/100 m.n.)</w:t>
      </w:r>
    </w:p>
    <w:p w:rsidR="007B0F5F" w:rsidRDefault="007B0F5F" w:rsidP="007B0F5F">
      <w:pPr>
        <w:jc w:val="both"/>
        <w:rPr>
          <w:rFonts w:ascii="Georgia" w:hAnsi="Georgia"/>
        </w:rPr>
      </w:pPr>
    </w:p>
    <w:p w:rsidR="007B0F5F" w:rsidRDefault="007B0F5F" w:rsidP="007B0F5F">
      <w:pPr>
        <w:jc w:val="both"/>
        <w:rPr>
          <w:rFonts w:ascii="Georgia" w:hAnsi="Georgia"/>
          <w:b/>
        </w:rPr>
      </w:pPr>
      <w:r>
        <w:rPr>
          <w:rFonts w:ascii="Georgia" w:hAnsi="Georgia"/>
        </w:rPr>
        <w:t xml:space="preserve">Resultando una diferencia entre el polígono donde se ubicará el Fraccionamiento denominado “Monte Blanco” y el polígono de donación ubicado en la colindancia del Fraccionamiento Funerario Municipal denominado “Jardines del Recuerdo” de conformidad con los avalúos previamente referidos y previamente certificados por una cantidad de </w:t>
      </w:r>
      <w:r w:rsidRPr="0023726D">
        <w:rPr>
          <w:rFonts w:ascii="Georgia" w:hAnsi="Georgia"/>
          <w:b/>
        </w:rPr>
        <w:t>$4’724,000.00 (cuatro millones set</w:t>
      </w:r>
      <w:r>
        <w:rPr>
          <w:rFonts w:ascii="Georgia" w:hAnsi="Georgia"/>
          <w:b/>
        </w:rPr>
        <w:t>ecientos veinticuatro mil pesos 00/100</w:t>
      </w:r>
      <w:r w:rsidRPr="0023726D">
        <w:rPr>
          <w:rFonts w:ascii="Georgia" w:hAnsi="Georgia"/>
          <w:b/>
        </w:rPr>
        <w:t xml:space="preserve"> m.n.) </w:t>
      </w:r>
    </w:p>
    <w:p w:rsidR="007B0F5F" w:rsidRDefault="007B0F5F" w:rsidP="007B0F5F">
      <w:pPr>
        <w:jc w:val="both"/>
        <w:rPr>
          <w:rFonts w:ascii="Georgia" w:hAnsi="Georgia"/>
          <w:b/>
        </w:rPr>
      </w:pPr>
    </w:p>
    <w:p w:rsidR="007B0F5F" w:rsidRDefault="007B0F5F" w:rsidP="007B0F5F">
      <w:pPr>
        <w:jc w:val="both"/>
        <w:rPr>
          <w:rFonts w:ascii="Georgia" w:hAnsi="Georgia"/>
        </w:rPr>
      </w:pPr>
      <w:r>
        <w:rPr>
          <w:rFonts w:ascii="Georgia" w:hAnsi="Georgia"/>
        </w:rPr>
        <w:t>Mismos que se cubrirán mediante cheque en favor del municipio en dos emisiones del 50% cada una y una temporalidad de 12 meses entre una y otra, iniciando la primera ministración a partir de la aprobación de este Fraccionamiento.</w:t>
      </w:r>
    </w:p>
    <w:p w:rsidR="007B0F5F" w:rsidRDefault="007B0F5F" w:rsidP="007B0F5F">
      <w:pPr>
        <w:jc w:val="both"/>
        <w:rPr>
          <w:rFonts w:ascii="Georgia" w:hAnsi="Georgia"/>
        </w:rPr>
      </w:pPr>
    </w:p>
    <w:p w:rsidR="007B0F5F" w:rsidRPr="0023726D" w:rsidRDefault="007B0F5F" w:rsidP="007B0F5F">
      <w:pPr>
        <w:jc w:val="both"/>
        <w:rPr>
          <w:rFonts w:ascii="Georgia" w:hAnsi="Georgia"/>
        </w:rPr>
      </w:pPr>
      <w:r w:rsidRPr="002842F7">
        <w:rPr>
          <w:rFonts w:ascii="Georgia" w:hAnsi="Georgia"/>
          <w:b/>
        </w:rPr>
        <w:t>TERCERO.-</w:t>
      </w:r>
      <w:r>
        <w:rPr>
          <w:rFonts w:ascii="Georgia" w:hAnsi="Georgia"/>
        </w:rPr>
        <w:t xml:space="preserve">  En base a lo establecido en el Código Urbano del Estado de Zacatecas, la presente autorización tendrá una vigencia de un año a partir de la fecha de autorización, para comienzo de los trabajos, de acuerdo con el plano a autorizar, sujetándose a las etapas de urbanización establecidas”.</w:t>
      </w:r>
    </w:p>
    <w:p w:rsidR="0045422D" w:rsidRDefault="0045422D" w:rsidP="0045422D">
      <w:pPr>
        <w:jc w:val="both"/>
        <w:rPr>
          <w:rFonts w:ascii="Georgia" w:hAnsi="Georgia"/>
        </w:rPr>
      </w:pPr>
    </w:p>
    <w:p w:rsidR="0088652D" w:rsidRPr="00F35519" w:rsidRDefault="00F35519" w:rsidP="00BA2D46">
      <w:pPr>
        <w:jc w:val="both"/>
        <w:rPr>
          <w:rFonts w:ascii="Georgia" w:hAnsi="Georgia"/>
        </w:rPr>
      </w:pPr>
      <w:r w:rsidRPr="00DF5456">
        <w:rPr>
          <w:rFonts w:ascii="Georgia" w:hAnsi="Georgia"/>
          <w:b/>
        </w:rPr>
        <w:t>AHAZ</w:t>
      </w:r>
      <w:r w:rsidRPr="00DF5456">
        <w:rPr>
          <w:rFonts w:ascii="Georgia" w:hAnsi="Georgia" w:cs="Calibri"/>
          <w:b/>
        </w:rPr>
        <w:t>/29</w:t>
      </w:r>
      <w:r>
        <w:rPr>
          <w:rFonts w:ascii="Georgia" w:hAnsi="Georgia" w:cs="Calibri"/>
          <w:b/>
        </w:rPr>
        <w:t>9/20</w:t>
      </w:r>
      <w:r w:rsidRPr="00DF5456">
        <w:rPr>
          <w:rFonts w:ascii="Georgia" w:hAnsi="Georgia" w:cs="Calibri"/>
          <w:b/>
        </w:rPr>
        <w:t>19.-</w:t>
      </w:r>
      <w:r w:rsidRPr="00DF5456">
        <w:rPr>
          <w:rFonts w:ascii="Georgia" w:eastAsia="Times New Roman" w:hAnsi="Georgia" w:cs="Arial"/>
          <w:color w:val="000000"/>
          <w:lang w:val="es-MX" w:eastAsia="es-MX"/>
        </w:rPr>
        <w:t>“Se aprueba por unanimidad de votos,</w:t>
      </w:r>
      <w:r w:rsidR="00D860C4">
        <w:rPr>
          <w:rFonts w:ascii="Georgia" w:eastAsia="Times New Roman" w:hAnsi="Georgia" w:cs="Arial"/>
          <w:color w:val="000000"/>
          <w:lang w:val="es-MX" w:eastAsia="es-MX"/>
        </w:rPr>
        <w:t xml:space="preserve"> </w:t>
      </w:r>
      <w:r w:rsidRPr="00F35519">
        <w:rPr>
          <w:rFonts w:ascii="Georgia" w:eastAsia="Calibri" w:hAnsi="Georgia" w:cs="Calibri"/>
        </w:rPr>
        <w:t>declarar a las diferentes Plazas, Plazuelas y Espacios Públicos del Municipio de Zacatecas como Recintos Oficiales de este Honorable Ayuntamiento de Zacatecas 2018-2021, para celebración de Sesiones de Cabildo</w:t>
      </w:r>
      <w:r>
        <w:rPr>
          <w:rFonts w:ascii="Georgia" w:eastAsia="Calibri" w:hAnsi="Georgia" w:cs="Calibri"/>
        </w:rPr>
        <w:t>”.</w:t>
      </w:r>
    </w:p>
    <w:p w:rsidR="001A1B89" w:rsidRPr="001A1B89" w:rsidRDefault="001A1B89" w:rsidP="00BA2D46">
      <w:pPr>
        <w:jc w:val="both"/>
        <w:rPr>
          <w:rFonts w:ascii="Georgia" w:eastAsia="SimSun" w:hAnsi="Georgia" w:cs="Arial"/>
          <w:kern w:val="3"/>
          <w:lang w:val="es-ES" w:eastAsia="zh-CN" w:bidi="hi-IN"/>
        </w:rPr>
      </w:pPr>
    </w:p>
    <w:p w:rsidR="00C143AA" w:rsidRDefault="00C143AA" w:rsidP="00C143AA">
      <w:pPr>
        <w:jc w:val="center"/>
        <w:rPr>
          <w:rFonts w:ascii="Georgia" w:hAnsi="Georgia"/>
          <w:b/>
        </w:rPr>
      </w:pPr>
      <w:r>
        <w:rPr>
          <w:rFonts w:ascii="Georgia" w:hAnsi="Georgia"/>
          <w:b/>
        </w:rPr>
        <w:t>PUNTOS DE ACUERDO SESION SOLEMNE 02, ACTA 37</w:t>
      </w:r>
    </w:p>
    <w:p w:rsidR="00C143AA" w:rsidRDefault="00C143AA" w:rsidP="00C143AA">
      <w:pPr>
        <w:jc w:val="center"/>
        <w:rPr>
          <w:rFonts w:ascii="Georgia" w:hAnsi="Georgia"/>
          <w:b/>
        </w:rPr>
      </w:pPr>
      <w:r>
        <w:rPr>
          <w:rFonts w:ascii="Georgia" w:hAnsi="Georgia"/>
          <w:b/>
        </w:rPr>
        <w:t>DE FECHA: 15 DE SEPTIEMBRE DE 2019</w:t>
      </w:r>
    </w:p>
    <w:p w:rsidR="00DF5456" w:rsidRPr="001A1B89" w:rsidRDefault="00DF5456" w:rsidP="00BA2D46">
      <w:pPr>
        <w:jc w:val="both"/>
        <w:rPr>
          <w:rFonts w:ascii="Georgia" w:eastAsia="SimSun" w:hAnsi="Georgia" w:cs="Arial"/>
          <w:kern w:val="3"/>
          <w:lang w:val="es-ES" w:eastAsia="zh-CN" w:bidi="hi-IN"/>
        </w:rPr>
      </w:pPr>
    </w:p>
    <w:p w:rsidR="00DF5456" w:rsidRDefault="00C143AA" w:rsidP="00BA2D46">
      <w:pPr>
        <w:jc w:val="both"/>
        <w:rPr>
          <w:rFonts w:ascii="Georgia" w:eastAsia="Times New Roman" w:hAnsi="Georgia" w:cs="Arial"/>
          <w:color w:val="000000"/>
          <w:lang w:val="es-MX" w:eastAsia="es-MX"/>
        </w:rPr>
      </w:pPr>
      <w:r w:rsidRPr="00DF5456">
        <w:rPr>
          <w:rFonts w:ascii="Georgia" w:hAnsi="Georgia"/>
          <w:b/>
        </w:rPr>
        <w:t>AHAZ</w:t>
      </w:r>
      <w:r w:rsidRPr="00DF5456">
        <w:rPr>
          <w:rFonts w:ascii="Georgia" w:hAnsi="Georgia" w:cs="Calibri"/>
          <w:b/>
        </w:rPr>
        <w:t>/</w:t>
      </w:r>
      <w:r>
        <w:rPr>
          <w:rFonts w:ascii="Georgia" w:hAnsi="Georgia" w:cs="Calibri"/>
          <w:b/>
        </w:rPr>
        <w:t>300/20</w:t>
      </w:r>
      <w:r w:rsidRPr="00DF5456">
        <w:rPr>
          <w:rFonts w:ascii="Georgia" w:hAnsi="Georgia" w:cs="Calibri"/>
          <w:b/>
        </w:rPr>
        <w:t>19.-</w:t>
      </w:r>
      <w:r w:rsidRPr="00DF5456">
        <w:rPr>
          <w:rFonts w:ascii="Georgia" w:eastAsia="Times New Roman" w:hAnsi="Georgia" w:cs="Arial"/>
          <w:color w:val="000000"/>
          <w:lang w:val="es-MX" w:eastAsia="es-MX"/>
        </w:rPr>
        <w:t>“Se aprueba por unanimidad de votos,</w:t>
      </w:r>
      <w:r w:rsidR="00B94F80">
        <w:rPr>
          <w:rFonts w:ascii="Georgia" w:eastAsia="Times New Roman" w:hAnsi="Georgia" w:cs="Arial"/>
          <w:color w:val="000000"/>
          <w:lang w:val="es-MX" w:eastAsia="es-MX"/>
        </w:rPr>
        <w:t xml:space="preserve"> modificar el orden del día propuesto para la presente sesión, con la modificación que realiza el Regidor Luis Eduardo Monreal Moreno”.</w:t>
      </w:r>
    </w:p>
    <w:p w:rsidR="00B94F80" w:rsidRDefault="00B94F80" w:rsidP="00BA2D46">
      <w:pPr>
        <w:jc w:val="both"/>
        <w:rPr>
          <w:rFonts w:ascii="Georgia" w:eastAsia="Times New Roman" w:hAnsi="Georgia" w:cs="Arial"/>
          <w:color w:val="000000"/>
          <w:lang w:val="es-MX" w:eastAsia="es-MX"/>
        </w:rPr>
      </w:pPr>
    </w:p>
    <w:p w:rsidR="00B94F80" w:rsidRDefault="00B94F80" w:rsidP="00BA2D46">
      <w:pPr>
        <w:jc w:val="both"/>
        <w:rPr>
          <w:rFonts w:ascii="Georgia" w:eastAsia="Times New Roman" w:hAnsi="Georgia" w:cs="Arial"/>
          <w:color w:val="000000"/>
          <w:lang w:val="es-MX" w:eastAsia="es-MX"/>
        </w:rPr>
      </w:pPr>
    </w:p>
    <w:p w:rsidR="00B94F80" w:rsidRDefault="00B94F80" w:rsidP="00B94F80">
      <w:pPr>
        <w:jc w:val="center"/>
        <w:rPr>
          <w:rFonts w:ascii="Georgia" w:hAnsi="Georgia"/>
          <w:b/>
        </w:rPr>
      </w:pPr>
      <w:r>
        <w:rPr>
          <w:rFonts w:ascii="Georgia" w:hAnsi="Georgia"/>
          <w:b/>
        </w:rPr>
        <w:t>PUNTOS DE ACUERDO SESION ORDINARIA  23, ACTA 38</w:t>
      </w:r>
    </w:p>
    <w:p w:rsidR="00B94F80" w:rsidRDefault="00B94F80" w:rsidP="00B94F80">
      <w:pPr>
        <w:jc w:val="center"/>
        <w:rPr>
          <w:rFonts w:ascii="Georgia" w:hAnsi="Georgia"/>
          <w:b/>
        </w:rPr>
      </w:pPr>
      <w:r>
        <w:rPr>
          <w:rFonts w:ascii="Georgia" w:hAnsi="Georgia"/>
          <w:b/>
        </w:rPr>
        <w:t>DE FECHA: 28 DE SEPTIEMBRE DE 2019</w:t>
      </w:r>
    </w:p>
    <w:p w:rsidR="00B94F80" w:rsidRDefault="00B94F80" w:rsidP="00BA2D46">
      <w:pPr>
        <w:jc w:val="both"/>
        <w:rPr>
          <w:rFonts w:ascii="Georgia" w:eastAsia="Times New Roman" w:hAnsi="Georgia" w:cs="Arial"/>
          <w:color w:val="000000"/>
          <w:lang w:val="es-MX" w:eastAsia="es-MX"/>
        </w:rPr>
      </w:pPr>
    </w:p>
    <w:p w:rsidR="00B94F80" w:rsidRDefault="00B94F80" w:rsidP="00BA2D46">
      <w:pPr>
        <w:jc w:val="both"/>
        <w:rPr>
          <w:rFonts w:ascii="Georgia" w:hAnsi="Georgia" w:cs="Calibri"/>
        </w:rPr>
      </w:pPr>
      <w:r w:rsidRPr="00DF5456">
        <w:rPr>
          <w:rFonts w:ascii="Georgia" w:hAnsi="Georgia"/>
          <w:b/>
        </w:rPr>
        <w:t>AHAZ</w:t>
      </w:r>
      <w:r w:rsidRPr="00DF5456">
        <w:rPr>
          <w:rFonts w:ascii="Georgia" w:hAnsi="Georgia" w:cs="Calibri"/>
          <w:b/>
        </w:rPr>
        <w:t>/</w:t>
      </w:r>
      <w:r>
        <w:rPr>
          <w:rFonts w:ascii="Georgia" w:hAnsi="Georgia" w:cs="Calibri"/>
          <w:b/>
        </w:rPr>
        <w:t>301/20</w:t>
      </w:r>
      <w:r w:rsidRPr="00DF5456">
        <w:rPr>
          <w:rFonts w:ascii="Georgia" w:hAnsi="Georgia" w:cs="Calibri"/>
          <w:b/>
        </w:rPr>
        <w:t>19.-</w:t>
      </w:r>
      <w:r w:rsidR="00945F1E" w:rsidRPr="00DA6533">
        <w:rPr>
          <w:rFonts w:ascii="Georgia" w:hAnsi="Georgia" w:cs="Calibri"/>
        </w:rPr>
        <w:t xml:space="preserve">“Se aprueba por </w:t>
      </w:r>
      <w:r w:rsidR="00945F1E">
        <w:rPr>
          <w:rFonts w:ascii="Georgia" w:hAnsi="Georgia" w:cs="Calibri"/>
        </w:rPr>
        <w:t>8 votos a favor, con el voto de calidad del Presidente Municipal, M.B.A. Ulises Mejía Haro y 8 votos en contra, aprobar el orden del día propuesto para la presente sesión de Cabildo</w:t>
      </w:r>
      <w:r w:rsidR="00F0195E">
        <w:rPr>
          <w:rFonts w:ascii="Georgia" w:hAnsi="Georgia" w:cs="Calibri"/>
        </w:rPr>
        <w:t xml:space="preserve"> y </w:t>
      </w:r>
      <w:r w:rsidR="004E4474">
        <w:rPr>
          <w:rFonts w:ascii="Georgia" w:hAnsi="Georgia" w:cs="Calibri"/>
        </w:rPr>
        <w:t>no analizar en este momento la propuesta de la Regidora Susana de la Paz Portillo Montelongo referente al impuesto predial, debido a que será examinado en la Ley de Ingresos, en mesas de trabajo</w:t>
      </w:r>
      <w:r w:rsidR="00945F1E">
        <w:rPr>
          <w:rFonts w:ascii="Georgia" w:hAnsi="Georgia" w:cs="Calibri"/>
        </w:rPr>
        <w:t>”.</w:t>
      </w:r>
    </w:p>
    <w:p w:rsidR="00945F1E" w:rsidRDefault="00945F1E" w:rsidP="00BA2D46">
      <w:pPr>
        <w:jc w:val="both"/>
        <w:rPr>
          <w:rFonts w:ascii="Georgia" w:hAnsi="Georgia" w:cs="Calibri"/>
          <w:b/>
        </w:rPr>
      </w:pPr>
    </w:p>
    <w:p w:rsidR="00B94F80" w:rsidRDefault="00B94F80" w:rsidP="00B94F80">
      <w:pPr>
        <w:jc w:val="both"/>
        <w:rPr>
          <w:rFonts w:ascii="Georgia" w:hAnsi="Georgia" w:cs="Calibri"/>
          <w:b/>
        </w:rPr>
      </w:pPr>
      <w:r w:rsidRPr="00DF5456">
        <w:rPr>
          <w:rFonts w:ascii="Georgia" w:hAnsi="Georgia"/>
          <w:b/>
        </w:rPr>
        <w:t>AHAZ</w:t>
      </w:r>
      <w:r w:rsidRPr="00DF5456">
        <w:rPr>
          <w:rFonts w:ascii="Georgia" w:hAnsi="Georgia" w:cs="Calibri"/>
          <w:b/>
        </w:rPr>
        <w:t>/</w:t>
      </w:r>
      <w:r>
        <w:rPr>
          <w:rFonts w:ascii="Georgia" w:hAnsi="Georgia" w:cs="Calibri"/>
          <w:b/>
        </w:rPr>
        <w:t>302/20</w:t>
      </w:r>
      <w:r w:rsidRPr="00DF5456">
        <w:rPr>
          <w:rFonts w:ascii="Georgia" w:hAnsi="Georgia" w:cs="Calibri"/>
          <w:b/>
        </w:rPr>
        <w:t>19</w:t>
      </w:r>
      <w:r w:rsidR="00977C81">
        <w:rPr>
          <w:rFonts w:ascii="Georgia" w:hAnsi="Georgia" w:cs="Calibri"/>
        </w:rPr>
        <w:t>“Se aprueba por unanimidad de votos, incluir</w:t>
      </w:r>
      <w:r w:rsidR="00977C81">
        <w:rPr>
          <w:rFonts w:ascii="Georgia" w:hAnsi="Georgia"/>
        </w:rPr>
        <w:t xml:space="preserve"> en el orden del día, iniciativa para la difusión de métodos para la prevención de embarazos en adolescentes a temprana edad”.</w:t>
      </w:r>
      <w:r w:rsidRPr="00DF5456">
        <w:rPr>
          <w:rFonts w:ascii="Georgia" w:hAnsi="Georgia" w:cs="Calibri"/>
          <w:b/>
        </w:rPr>
        <w:t>.-</w:t>
      </w:r>
    </w:p>
    <w:p w:rsidR="00B94F80" w:rsidRDefault="00B94F80" w:rsidP="00B94F80">
      <w:pPr>
        <w:jc w:val="both"/>
        <w:rPr>
          <w:rFonts w:ascii="Georgia" w:hAnsi="Georgia" w:cs="Calibri"/>
          <w:b/>
        </w:rPr>
      </w:pPr>
    </w:p>
    <w:p w:rsidR="003D7D28" w:rsidRPr="004D50BE" w:rsidRDefault="00B94F80" w:rsidP="003D7D28">
      <w:pPr>
        <w:autoSpaceDE w:val="0"/>
        <w:autoSpaceDN w:val="0"/>
        <w:adjustRightInd w:val="0"/>
        <w:jc w:val="both"/>
        <w:rPr>
          <w:rFonts w:ascii="Georgia" w:eastAsia="Calibri" w:hAnsi="Georgia" w:cs="Calibri"/>
        </w:rPr>
      </w:pPr>
      <w:r w:rsidRPr="00DF5456">
        <w:rPr>
          <w:rFonts w:ascii="Georgia" w:hAnsi="Georgia"/>
          <w:b/>
        </w:rPr>
        <w:lastRenderedPageBreak/>
        <w:t>AHAZ</w:t>
      </w:r>
      <w:r w:rsidRPr="00DF5456">
        <w:rPr>
          <w:rFonts w:ascii="Georgia" w:hAnsi="Georgia" w:cs="Calibri"/>
          <w:b/>
        </w:rPr>
        <w:t>/</w:t>
      </w:r>
      <w:r>
        <w:rPr>
          <w:rFonts w:ascii="Georgia" w:hAnsi="Georgia" w:cs="Calibri"/>
          <w:b/>
        </w:rPr>
        <w:t>303/20</w:t>
      </w:r>
      <w:r w:rsidRPr="00DF5456">
        <w:rPr>
          <w:rFonts w:ascii="Georgia" w:hAnsi="Georgia" w:cs="Calibri"/>
          <w:b/>
        </w:rPr>
        <w:t>19.-</w:t>
      </w:r>
      <w:r w:rsidR="004E4474">
        <w:rPr>
          <w:rFonts w:ascii="Georgia" w:hAnsi="Georgia" w:cs="Calibri"/>
        </w:rPr>
        <w:t>“Se aprueba por 8 votos a favor, con el voto de calidad del Presidente Municipal, M.B.A. Ulises Mejía Haro y 8 votos en contra</w:t>
      </w:r>
      <w:r w:rsidR="003D7D28">
        <w:rPr>
          <w:rFonts w:ascii="Georgia" w:hAnsi="Georgia" w:cs="Calibri"/>
        </w:rPr>
        <w:t xml:space="preserve">, </w:t>
      </w:r>
      <w:r w:rsidR="003D7D28" w:rsidRPr="004D50BE">
        <w:rPr>
          <w:rFonts w:ascii="Georgia" w:eastAsia="Calibri" w:hAnsi="Georgia" w:cs="Calibri"/>
          <w:bCs/>
        </w:rPr>
        <w:t>el contenido del Acta de Cabildo:</w:t>
      </w:r>
    </w:p>
    <w:p w:rsidR="003D7D28" w:rsidRPr="003D7D28" w:rsidRDefault="003D7D28" w:rsidP="003D7D28">
      <w:pPr>
        <w:pStyle w:val="Prrafodelista"/>
        <w:jc w:val="both"/>
        <w:rPr>
          <w:rFonts w:ascii="Georgia" w:hAnsi="Georgia"/>
        </w:rPr>
      </w:pPr>
      <w:r w:rsidRPr="006B5BC1">
        <w:sym w:font="Symbol" w:char="F0B7"/>
      </w:r>
      <w:r w:rsidRPr="003D7D28">
        <w:rPr>
          <w:rFonts w:ascii="Georgia" w:hAnsi="Georgia"/>
        </w:rPr>
        <w:t xml:space="preserve"> N° 34 Extraordinaria 12, de fecha 22 de agosto del año 2019.</w:t>
      </w:r>
    </w:p>
    <w:p w:rsidR="003D7D28" w:rsidRPr="003D7D28" w:rsidRDefault="003D7D28" w:rsidP="003D7D28">
      <w:pPr>
        <w:pStyle w:val="Prrafodelista"/>
        <w:jc w:val="both"/>
        <w:rPr>
          <w:rFonts w:ascii="Georgia" w:hAnsi="Georgia"/>
        </w:rPr>
      </w:pPr>
    </w:p>
    <w:p w:rsidR="003D7D28" w:rsidRPr="004D50BE" w:rsidRDefault="00B94F80" w:rsidP="003D7D28">
      <w:pPr>
        <w:autoSpaceDE w:val="0"/>
        <w:autoSpaceDN w:val="0"/>
        <w:adjustRightInd w:val="0"/>
        <w:jc w:val="both"/>
        <w:rPr>
          <w:rFonts w:ascii="Georgia" w:eastAsia="Calibri" w:hAnsi="Georgia" w:cs="Calibri"/>
        </w:rPr>
      </w:pPr>
      <w:r w:rsidRPr="00DF5456">
        <w:rPr>
          <w:rFonts w:ascii="Georgia" w:hAnsi="Georgia"/>
          <w:b/>
        </w:rPr>
        <w:t>AHAZ</w:t>
      </w:r>
      <w:r w:rsidRPr="00DF5456">
        <w:rPr>
          <w:rFonts w:ascii="Georgia" w:hAnsi="Georgia" w:cs="Calibri"/>
          <w:b/>
        </w:rPr>
        <w:t>/</w:t>
      </w:r>
      <w:r>
        <w:rPr>
          <w:rFonts w:ascii="Georgia" w:hAnsi="Georgia" w:cs="Calibri"/>
          <w:b/>
        </w:rPr>
        <w:t>304/20</w:t>
      </w:r>
      <w:r w:rsidRPr="00DF5456">
        <w:rPr>
          <w:rFonts w:ascii="Georgia" w:hAnsi="Georgia" w:cs="Calibri"/>
          <w:b/>
        </w:rPr>
        <w:t>19.-</w:t>
      </w:r>
      <w:r w:rsidR="003D7D28">
        <w:rPr>
          <w:rFonts w:ascii="Georgia" w:hAnsi="Georgia" w:cs="Calibri"/>
        </w:rPr>
        <w:t xml:space="preserve">“Se aprueba por unanimidad de votos, </w:t>
      </w:r>
      <w:r w:rsidR="003D7D28" w:rsidRPr="004D50BE">
        <w:rPr>
          <w:rFonts w:ascii="Georgia" w:eastAsia="Calibri" w:hAnsi="Georgia" w:cs="Calibri"/>
          <w:bCs/>
        </w:rPr>
        <w:t>el contenido del Acta de Cabildo:</w:t>
      </w:r>
    </w:p>
    <w:p w:rsidR="003D7D28" w:rsidRPr="003D7D28" w:rsidRDefault="003D7D28" w:rsidP="003D7D28">
      <w:pPr>
        <w:ind w:firstLine="708"/>
        <w:jc w:val="both"/>
        <w:rPr>
          <w:rFonts w:ascii="Georgia" w:hAnsi="Georgia"/>
        </w:rPr>
      </w:pPr>
      <w:r w:rsidRPr="006B5BC1">
        <w:sym w:font="Symbol" w:char="F0B7"/>
      </w:r>
      <w:r w:rsidRPr="003D7D28">
        <w:rPr>
          <w:rFonts w:ascii="Georgia" w:hAnsi="Georgia"/>
        </w:rPr>
        <w:t xml:space="preserve"> N° 36, Extraordinaria 13, de fecha 15 de septiembre del año 2019. </w:t>
      </w:r>
    </w:p>
    <w:p w:rsidR="00B94F80" w:rsidRDefault="00B94F80" w:rsidP="00B94F80">
      <w:pPr>
        <w:jc w:val="both"/>
        <w:rPr>
          <w:rFonts w:ascii="Georgia" w:hAnsi="Georgia" w:cs="Calibri"/>
          <w:b/>
        </w:rPr>
      </w:pPr>
    </w:p>
    <w:p w:rsidR="003D7D28" w:rsidRPr="004D50BE" w:rsidRDefault="00B94F80" w:rsidP="003D7D28">
      <w:pPr>
        <w:autoSpaceDE w:val="0"/>
        <w:autoSpaceDN w:val="0"/>
        <w:adjustRightInd w:val="0"/>
        <w:jc w:val="both"/>
        <w:rPr>
          <w:rFonts w:ascii="Georgia" w:eastAsia="Calibri" w:hAnsi="Georgia" w:cs="Calibri"/>
        </w:rPr>
      </w:pPr>
      <w:r w:rsidRPr="00DF5456">
        <w:rPr>
          <w:rFonts w:ascii="Georgia" w:hAnsi="Georgia"/>
          <w:b/>
        </w:rPr>
        <w:t>AHAZ</w:t>
      </w:r>
      <w:r w:rsidRPr="00DF5456">
        <w:rPr>
          <w:rFonts w:ascii="Georgia" w:hAnsi="Georgia" w:cs="Calibri"/>
          <w:b/>
        </w:rPr>
        <w:t>/</w:t>
      </w:r>
      <w:r>
        <w:rPr>
          <w:rFonts w:ascii="Georgia" w:hAnsi="Georgia" w:cs="Calibri"/>
          <w:b/>
        </w:rPr>
        <w:t>305/20</w:t>
      </w:r>
      <w:r w:rsidRPr="00DF5456">
        <w:rPr>
          <w:rFonts w:ascii="Georgia" w:hAnsi="Georgia" w:cs="Calibri"/>
          <w:b/>
        </w:rPr>
        <w:t>19.-</w:t>
      </w:r>
      <w:r w:rsidR="003D7D28">
        <w:rPr>
          <w:rFonts w:ascii="Georgia" w:hAnsi="Georgia" w:cs="Calibri"/>
        </w:rPr>
        <w:t xml:space="preserve">“Se aprueba por quince (15) votos a favor, y una (1) abstención </w:t>
      </w:r>
      <w:r w:rsidR="003D7D28" w:rsidRPr="004D50BE">
        <w:rPr>
          <w:rFonts w:ascii="Georgia" w:eastAsia="Calibri" w:hAnsi="Georgia" w:cs="Calibri"/>
          <w:bCs/>
        </w:rPr>
        <w:t>el contenido del Acta de Cabildo:</w:t>
      </w:r>
    </w:p>
    <w:p w:rsidR="003D7D28" w:rsidRPr="003D7D28" w:rsidRDefault="003D7D28" w:rsidP="003D7D28">
      <w:pPr>
        <w:pStyle w:val="Prrafodelista"/>
        <w:jc w:val="both"/>
        <w:rPr>
          <w:rFonts w:ascii="Georgia" w:hAnsi="Georgia"/>
        </w:rPr>
      </w:pPr>
    </w:p>
    <w:p w:rsidR="003D7D28" w:rsidRPr="003D7D28" w:rsidRDefault="003D7D28" w:rsidP="003D7D28">
      <w:pPr>
        <w:pStyle w:val="Prrafodelista"/>
        <w:jc w:val="both"/>
        <w:rPr>
          <w:rFonts w:ascii="Georgia" w:hAnsi="Georgia"/>
        </w:rPr>
      </w:pPr>
      <w:r w:rsidRPr="006B5BC1">
        <w:sym w:font="Symbol" w:char="F0B7"/>
      </w:r>
      <w:r w:rsidRPr="003D7D28">
        <w:rPr>
          <w:rFonts w:ascii="Georgia" w:hAnsi="Georgia"/>
        </w:rPr>
        <w:t xml:space="preserve"> N° 37 Sesión Solemne N° 2, de fecha 15 de septiembre el año 2019”.</w:t>
      </w:r>
    </w:p>
    <w:p w:rsidR="00B94F80" w:rsidRDefault="00B94F80" w:rsidP="00B94F80">
      <w:pPr>
        <w:jc w:val="both"/>
        <w:rPr>
          <w:rFonts w:ascii="Georgia" w:hAnsi="Georgia" w:cs="Calibri"/>
          <w:b/>
        </w:rPr>
      </w:pPr>
    </w:p>
    <w:p w:rsidR="00B94F80" w:rsidRPr="00212836" w:rsidRDefault="00B94F80" w:rsidP="00B94F80">
      <w:pPr>
        <w:jc w:val="both"/>
        <w:rPr>
          <w:rFonts w:ascii="Georgia" w:hAnsi="Georgia" w:cs="Calibri"/>
        </w:rPr>
      </w:pPr>
      <w:r w:rsidRPr="00DF5456">
        <w:rPr>
          <w:rFonts w:ascii="Georgia" w:hAnsi="Georgia"/>
          <w:b/>
        </w:rPr>
        <w:t>AHAZ</w:t>
      </w:r>
      <w:r w:rsidRPr="00DF5456">
        <w:rPr>
          <w:rFonts w:ascii="Georgia" w:hAnsi="Georgia" w:cs="Calibri"/>
          <w:b/>
        </w:rPr>
        <w:t>/</w:t>
      </w:r>
      <w:r>
        <w:rPr>
          <w:rFonts w:ascii="Georgia" w:hAnsi="Georgia" w:cs="Calibri"/>
          <w:b/>
        </w:rPr>
        <w:t>306/20</w:t>
      </w:r>
      <w:r w:rsidRPr="00DF5456">
        <w:rPr>
          <w:rFonts w:ascii="Georgia" w:hAnsi="Georgia" w:cs="Calibri"/>
          <w:b/>
        </w:rPr>
        <w:t>19.-</w:t>
      </w:r>
      <w:r w:rsidR="00212836">
        <w:rPr>
          <w:rFonts w:ascii="Georgia" w:hAnsi="Georgia" w:cs="Calibri"/>
        </w:rPr>
        <w:t xml:space="preserve">“Se aprueba por unanimidad de votos, regresar a Comisiones de: </w:t>
      </w:r>
      <w:r w:rsidR="00212836">
        <w:rPr>
          <w:rFonts w:ascii="Georgia" w:hAnsi="Georgia"/>
        </w:rPr>
        <w:t xml:space="preserve">Niñez y Juventud, la de Salud, Prevención y Combate a las Adicciones, Educación, Innovación, Ciencia y Tecnología, Equidad de Género; </w:t>
      </w:r>
      <w:r w:rsidR="00212836">
        <w:rPr>
          <w:rFonts w:ascii="Georgia" w:hAnsi="Georgia" w:cs="Calibri"/>
        </w:rPr>
        <w:t xml:space="preserve">la Iniciativa </w:t>
      </w:r>
      <w:r w:rsidR="00212836">
        <w:rPr>
          <w:rFonts w:ascii="Georgia" w:hAnsi="Georgia"/>
        </w:rPr>
        <w:t>para la difusión de métodos para la prevención de embarazos en adolescentes a temprana edad”.</w:t>
      </w:r>
    </w:p>
    <w:p w:rsidR="00B94F80" w:rsidRDefault="00B94F80" w:rsidP="00B94F80">
      <w:pPr>
        <w:jc w:val="both"/>
        <w:rPr>
          <w:rFonts w:ascii="Georgia" w:hAnsi="Georgia" w:cs="Calibri"/>
          <w:b/>
        </w:rPr>
      </w:pPr>
    </w:p>
    <w:p w:rsidR="00B94F80" w:rsidRDefault="00B94F80" w:rsidP="00B94F80">
      <w:pPr>
        <w:jc w:val="center"/>
        <w:rPr>
          <w:rFonts w:ascii="Georgia" w:hAnsi="Georgia"/>
          <w:b/>
        </w:rPr>
      </w:pPr>
      <w:r>
        <w:rPr>
          <w:rFonts w:ascii="Georgia" w:hAnsi="Georgia"/>
          <w:b/>
        </w:rPr>
        <w:t>PUNTOS DE ACUERDO SESION ORDINARIA  24, ACTA 39</w:t>
      </w:r>
    </w:p>
    <w:p w:rsidR="00B94F80" w:rsidRDefault="00B94F80" w:rsidP="00B94F80">
      <w:pPr>
        <w:jc w:val="center"/>
        <w:rPr>
          <w:rFonts w:ascii="Georgia" w:hAnsi="Georgia"/>
          <w:b/>
        </w:rPr>
      </w:pPr>
      <w:r>
        <w:rPr>
          <w:rFonts w:ascii="Georgia" w:hAnsi="Georgia"/>
          <w:b/>
        </w:rPr>
        <w:t>DE FECHA: 28 DE SEPTIEMBRE DE 2019</w:t>
      </w:r>
    </w:p>
    <w:p w:rsidR="00B94F80" w:rsidRDefault="00B94F80" w:rsidP="00B94F80">
      <w:pPr>
        <w:jc w:val="both"/>
        <w:rPr>
          <w:rFonts w:ascii="Georgia" w:eastAsia="Times New Roman" w:hAnsi="Georgia" w:cs="Arial"/>
          <w:color w:val="000000"/>
          <w:lang w:val="es-MX" w:eastAsia="es-MX"/>
        </w:rPr>
      </w:pPr>
    </w:p>
    <w:p w:rsidR="00B94F80" w:rsidRPr="005B4861" w:rsidRDefault="00B94F80" w:rsidP="00B94F80">
      <w:pPr>
        <w:jc w:val="both"/>
        <w:rPr>
          <w:rFonts w:ascii="Georgia" w:hAnsi="Georgia" w:cs="Calibri"/>
        </w:rPr>
      </w:pPr>
      <w:r w:rsidRPr="00DF5456">
        <w:rPr>
          <w:rFonts w:ascii="Georgia" w:hAnsi="Georgia"/>
          <w:b/>
        </w:rPr>
        <w:t>AHAZ</w:t>
      </w:r>
      <w:r w:rsidRPr="00DF5456">
        <w:rPr>
          <w:rFonts w:ascii="Georgia" w:hAnsi="Georgia" w:cs="Calibri"/>
          <w:b/>
        </w:rPr>
        <w:t>/</w:t>
      </w:r>
      <w:r>
        <w:rPr>
          <w:rFonts w:ascii="Georgia" w:hAnsi="Georgia" w:cs="Calibri"/>
          <w:b/>
        </w:rPr>
        <w:t>307/20</w:t>
      </w:r>
      <w:r w:rsidRPr="00DF5456">
        <w:rPr>
          <w:rFonts w:ascii="Georgia" w:hAnsi="Georgia" w:cs="Calibri"/>
          <w:b/>
        </w:rPr>
        <w:t>19.-</w:t>
      </w:r>
      <w:r w:rsidR="005B4861">
        <w:rPr>
          <w:rFonts w:ascii="Georgia" w:hAnsi="Georgia" w:cs="Calibri"/>
        </w:rPr>
        <w:t>Se aprueba por unanimidad de votos el orden del día para la presente sesión de Cabildo”.</w:t>
      </w:r>
    </w:p>
    <w:p w:rsidR="00B94F80" w:rsidRDefault="00B94F80" w:rsidP="00B94F80">
      <w:pPr>
        <w:jc w:val="both"/>
        <w:rPr>
          <w:rFonts w:ascii="Georgia" w:hAnsi="Georgia" w:cs="Calibri"/>
          <w:b/>
        </w:rPr>
      </w:pPr>
    </w:p>
    <w:p w:rsidR="00C677FF" w:rsidRDefault="00C677FF" w:rsidP="00B94F80">
      <w:pPr>
        <w:jc w:val="both"/>
        <w:rPr>
          <w:rFonts w:ascii="Georgia" w:hAnsi="Georgia" w:cs="Calibri"/>
          <w:b/>
        </w:rPr>
      </w:pPr>
    </w:p>
    <w:p w:rsidR="005B4861" w:rsidRDefault="004A06A6" w:rsidP="005B4861">
      <w:pPr>
        <w:autoSpaceDE w:val="0"/>
        <w:autoSpaceDN w:val="0"/>
        <w:adjustRightInd w:val="0"/>
        <w:jc w:val="both"/>
        <w:rPr>
          <w:rFonts w:ascii="Georgia" w:eastAsia="Calibri" w:hAnsi="Georgia" w:cs="Calibri"/>
          <w:bCs/>
          <w:szCs w:val="23"/>
        </w:rPr>
      </w:pPr>
      <w:r w:rsidRPr="00DF5456">
        <w:rPr>
          <w:rFonts w:ascii="Georgia" w:hAnsi="Georgia"/>
          <w:b/>
        </w:rPr>
        <w:t>AHAZ</w:t>
      </w:r>
      <w:r w:rsidRPr="00DF5456">
        <w:rPr>
          <w:rFonts w:ascii="Georgia" w:hAnsi="Georgia" w:cs="Calibri"/>
          <w:b/>
        </w:rPr>
        <w:t>/</w:t>
      </w:r>
      <w:r>
        <w:rPr>
          <w:rFonts w:ascii="Georgia" w:hAnsi="Georgia" w:cs="Calibri"/>
          <w:b/>
        </w:rPr>
        <w:t>308/20</w:t>
      </w:r>
      <w:r w:rsidRPr="00DF5456">
        <w:rPr>
          <w:rFonts w:ascii="Georgia" w:hAnsi="Georgia" w:cs="Calibri"/>
          <w:b/>
        </w:rPr>
        <w:t>19</w:t>
      </w:r>
      <w:r w:rsidRPr="00F822C8">
        <w:rPr>
          <w:rFonts w:ascii="Georgia" w:hAnsi="Georgia" w:cs="Calibri"/>
          <w:b/>
        </w:rPr>
        <w:t>.-</w:t>
      </w:r>
      <w:r w:rsidR="005B4861">
        <w:rPr>
          <w:rFonts w:ascii="Georgia" w:hAnsi="Georgia" w:cs="Calibri"/>
        </w:rPr>
        <w:t>Se aprueba por mayoría de</w:t>
      </w:r>
      <w:r w:rsidR="00D860C4">
        <w:rPr>
          <w:rFonts w:ascii="Georgia" w:hAnsi="Georgia" w:cs="Calibri"/>
        </w:rPr>
        <w:t xml:space="preserve"> </w:t>
      </w:r>
      <w:r w:rsidR="004741AE">
        <w:rPr>
          <w:rFonts w:ascii="Georgia" w:hAnsi="Georgia" w:cs="Calibri"/>
        </w:rPr>
        <w:t>quince (15</w:t>
      </w:r>
      <w:r w:rsidR="005B4861">
        <w:rPr>
          <w:rFonts w:ascii="Georgia" w:hAnsi="Georgia" w:cs="Calibri"/>
        </w:rPr>
        <w:t>)</w:t>
      </w:r>
      <w:r w:rsidR="005B4861" w:rsidRPr="00F822C8">
        <w:rPr>
          <w:rFonts w:ascii="Georgia" w:hAnsi="Georgia" w:cs="Calibri"/>
        </w:rPr>
        <w:t xml:space="preserve"> votos a favor y </w:t>
      </w:r>
      <w:r w:rsidR="005B4861">
        <w:rPr>
          <w:rFonts w:ascii="Georgia" w:hAnsi="Georgia" w:cs="Calibri"/>
        </w:rPr>
        <w:t>una (</w:t>
      </w:r>
      <w:r w:rsidR="005B4861" w:rsidRPr="00F822C8">
        <w:rPr>
          <w:rFonts w:ascii="Georgia" w:hAnsi="Georgia" w:cs="Calibri"/>
        </w:rPr>
        <w:t>1</w:t>
      </w:r>
      <w:r w:rsidR="005B4861">
        <w:rPr>
          <w:rFonts w:ascii="Georgia" w:hAnsi="Georgia" w:cs="Calibri"/>
        </w:rPr>
        <w:t>)</w:t>
      </w:r>
      <w:r w:rsidR="005B4861" w:rsidRPr="00F822C8">
        <w:rPr>
          <w:rFonts w:ascii="Georgia" w:hAnsi="Georgia" w:cs="Calibri"/>
        </w:rPr>
        <w:t xml:space="preserve"> abstención el </w:t>
      </w:r>
      <w:r w:rsidR="005B4861" w:rsidRPr="00F822C8">
        <w:rPr>
          <w:rFonts w:ascii="Georgia" w:eastAsia="Calibri" w:hAnsi="Georgia" w:cs="Calibri"/>
          <w:bCs/>
          <w:szCs w:val="23"/>
        </w:rPr>
        <w:t>Dictamen que presentan en conjunto las Comisiones Edilicias Unidas de Obras Públicas, Desarrollo Urbano y Ordenamiento Territorial; y la de Ha</w:t>
      </w:r>
      <w:r w:rsidR="005B4861">
        <w:rPr>
          <w:rFonts w:ascii="Georgia" w:eastAsia="Calibri" w:hAnsi="Georgia" w:cs="Calibri"/>
          <w:bCs/>
          <w:szCs w:val="23"/>
        </w:rPr>
        <w:t>cienda y Patrimonio Municipal, relativo a la ejecución de obra p</w:t>
      </w:r>
      <w:r w:rsidR="005B4861" w:rsidRPr="00F822C8">
        <w:rPr>
          <w:rFonts w:ascii="Georgia" w:eastAsia="Calibri" w:hAnsi="Georgia" w:cs="Calibri"/>
          <w:bCs/>
          <w:szCs w:val="23"/>
        </w:rPr>
        <w:t>ública, relativo a la “Rehabilitación del Circuito La Plata en el Centro Históri</w:t>
      </w:r>
      <w:r w:rsidR="005B4861">
        <w:rPr>
          <w:rFonts w:ascii="Georgia" w:eastAsia="Calibri" w:hAnsi="Georgia" w:cs="Calibri"/>
          <w:bCs/>
          <w:szCs w:val="23"/>
        </w:rPr>
        <w:t>co de Zacatecas, Zac; 3ª Etapa”, consistente en:</w:t>
      </w:r>
    </w:p>
    <w:p w:rsidR="005B4861" w:rsidRDefault="005B4861" w:rsidP="005B4861">
      <w:pPr>
        <w:autoSpaceDE w:val="0"/>
        <w:autoSpaceDN w:val="0"/>
        <w:adjustRightInd w:val="0"/>
        <w:jc w:val="both"/>
        <w:rPr>
          <w:rFonts w:ascii="Georgia" w:eastAsia="Calibri" w:hAnsi="Georgia" w:cs="Calibri"/>
          <w:bCs/>
          <w:szCs w:val="23"/>
        </w:rPr>
      </w:pPr>
    </w:p>
    <w:p w:rsidR="00F822C8" w:rsidRPr="00F822C8" w:rsidRDefault="00F822C8" w:rsidP="005B4861">
      <w:pPr>
        <w:autoSpaceDE w:val="0"/>
        <w:autoSpaceDN w:val="0"/>
        <w:adjustRightInd w:val="0"/>
        <w:jc w:val="both"/>
        <w:rPr>
          <w:rFonts w:ascii="Georgia" w:hAnsi="Georgia"/>
          <w:lang w:val="es-MX"/>
        </w:rPr>
      </w:pPr>
      <w:r w:rsidRPr="00F822C8">
        <w:rPr>
          <w:rFonts w:ascii="Georgia" w:hAnsi="Georgia"/>
          <w:b/>
          <w:lang w:val="es-MX"/>
        </w:rPr>
        <w:t>UNICO:</w:t>
      </w:r>
      <w:r w:rsidRPr="00F822C8">
        <w:rPr>
          <w:rFonts w:ascii="Georgia" w:hAnsi="Georgia"/>
          <w:lang w:val="es-MX"/>
        </w:rPr>
        <w:t xml:space="preserve"> Es de autorizarse y se autoriza la contratación y ejecución de las obras que más adelante se describen, siendo las siguientes;</w:t>
      </w:r>
    </w:p>
    <w:p w:rsidR="00F822C8" w:rsidRPr="00F822C8" w:rsidRDefault="00F822C8" w:rsidP="00F822C8">
      <w:pPr>
        <w:jc w:val="both"/>
        <w:rPr>
          <w:rFonts w:ascii="Georgia" w:hAnsi="Georgia"/>
          <w:lang w:val="es-MX"/>
        </w:rPr>
      </w:pPr>
    </w:p>
    <w:p w:rsidR="00F822C8" w:rsidRPr="00F822C8" w:rsidRDefault="00F822C8" w:rsidP="00F822C8">
      <w:pPr>
        <w:jc w:val="both"/>
        <w:rPr>
          <w:rFonts w:ascii="Georgia" w:hAnsi="Georgia"/>
          <w:lang w:val="es-MX"/>
        </w:rPr>
      </w:pPr>
      <w:r w:rsidRPr="00F822C8">
        <w:rPr>
          <w:rFonts w:ascii="Georgia" w:hAnsi="Georgia"/>
          <w:lang w:val="es-MX"/>
        </w:rPr>
        <w:t xml:space="preserve">1.- </w:t>
      </w:r>
      <w:r w:rsidRPr="00F822C8">
        <w:rPr>
          <w:rFonts w:ascii="Georgia" w:hAnsi="Georgia" w:cs="Arial"/>
          <w:lang w:val="es-MX"/>
        </w:rPr>
        <w:t>Obra correspondiente al</w:t>
      </w:r>
      <w:r w:rsidRPr="00F822C8">
        <w:rPr>
          <w:rFonts w:ascii="Georgia" w:hAnsi="Georgia" w:cs="Arial"/>
          <w:b/>
        </w:rPr>
        <w:t>CONVENIO SC/DGSMPC/COLAB/01405/19,</w:t>
      </w:r>
      <w:r w:rsidRPr="00F822C8">
        <w:rPr>
          <w:rFonts w:ascii="Georgia" w:hAnsi="Georgia" w:cs="Arial"/>
        </w:rPr>
        <w:t xml:space="preserve"> Convenio de Colaboración para la Aplicación y Operación del apoyo a las Ciudades Patrimonio Mundial del Programa Presupuestal S268 “Programa de apoyos a la Cultura” 2019, el cual contempla la Siguiente Obra:</w:t>
      </w:r>
    </w:p>
    <w:p w:rsidR="00F822C8" w:rsidRPr="00F822C8" w:rsidRDefault="00F822C8" w:rsidP="00F822C8">
      <w:pPr>
        <w:jc w:val="both"/>
        <w:rPr>
          <w:rFonts w:ascii="Georgia" w:hAnsi="Georgia"/>
          <w:lang w:val="es-MX"/>
        </w:rPr>
      </w:pPr>
    </w:p>
    <w:tbl>
      <w:tblPr>
        <w:tblStyle w:val="Tablaconcuadrcula"/>
        <w:tblW w:w="5000" w:type="pct"/>
        <w:tblLayout w:type="fixed"/>
        <w:tblLook w:val="04A0" w:firstRow="1" w:lastRow="0" w:firstColumn="1" w:lastColumn="0" w:noHBand="0" w:noVBand="1"/>
      </w:tblPr>
      <w:tblGrid>
        <w:gridCol w:w="551"/>
        <w:gridCol w:w="3975"/>
        <w:gridCol w:w="273"/>
        <w:gridCol w:w="1237"/>
        <w:gridCol w:w="277"/>
        <w:gridCol w:w="1237"/>
        <w:gridCol w:w="273"/>
        <w:gridCol w:w="1231"/>
      </w:tblGrid>
      <w:tr w:rsidR="00F822C8" w:rsidRPr="00EB0AEC" w:rsidTr="00EE56B3">
        <w:tc>
          <w:tcPr>
            <w:tcW w:w="304" w:type="pct"/>
            <w:vMerge w:val="restart"/>
            <w:shd w:val="clear" w:color="auto" w:fill="C00000"/>
            <w:vAlign w:val="center"/>
          </w:tcPr>
          <w:p w:rsidR="00F822C8" w:rsidRPr="00EB0AEC" w:rsidRDefault="00F822C8" w:rsidP="00EE56B3">
            <w:pPr>
              <w:jc w:val="center"/>
              <w:rPr>
                <w:rFonts w:asciiTheme="majorHAnsi" w:hAnsiTheme="majorHAnsi" w:cs="Arial"/>
                <w:b/>
                <w:sz w:val="18"/>
                <w:szCs w:val="18"/>
                <w:lang w:val="es-MX"/>
              </w:rPr>
            </w:pPr>
            <w:r w:rsidRPr="00EB0AEC">
              <w:rPr>
                <w:rFonts w:asciiTheme="majorHAnsi" w:hAnsiTheme="majorHAnsi" w:cs="Arial"/>
                <w:b/>
                <w:sz w:val="18"/>
                <w:szCs w:val="18"/>
                <w:lang w:val="es-MX"/>
              </w:rPr>
              <w:t>No.</w:t>
            </w:r>
          </w:p>
        </w:tc>
        <w:tc>
          <w:tcPr>
            <w:tcW w:w="2195" w:type="pct"/>
            <w:vMerge w:val="restart"/>
            <w:shd w:val="clear" w:color="auto" w:fill="C00000"/>
            <w:vAlign w:val="center"/>
          </w:tcPr>
          <w:p w:rsidR="00F822C8" w:rsidRPr="00EB0AEC" w:rsidRDefault="00F822C8" w:rsidP="00EE56B3">
            <w:pPr>
              <w:jc w:val="center"/>
              <w:rPr>
                <w:rFonts w:asciiTheme="majorHAnsi" w:hAnsiTheme="majorHAnsi" w:cs="Arial"/>
                <w:b/>
                <w:sz w:val="18"/>
                <w:szCs w:val="18"/>
                <w:lang w:val="es-MX"/>
              </w:rPr>
            </w:pPr>
            <w:r>
              <w:rPr>
                <w:rFonts w:asciiTheme="majorHAnsi" w:hAnsiTheme="majorHAnsi" w:cs="Arial"/>
                <w:b/>
                <w:sz w:val="18"/>
                <w:szCs w:val="18"/>
                <w:lang w:val="es-MX"/>
              </w:rPr>
              <w:t>Nombre de la Obra</w:t>
            </w:r>
          </w:p>
        </w:tc>
        <w:tc>
          <w:tcPr>
            <w:tcW w:w="1670" w:type="pct"/>
            <w:gridSpan w:val="4"/>
            <w:shd w:val="clear" w:color="auto" w:fill="C00000"/>
          </w:tcPr>
          <w:p w:rsidR="00F822C8" w:rsidRPr="00EB0AEC" w:rsidRDefault="00F822C8" w:rsidP="00EE56B3">
            <w:pPr>
              <w:jc w:val="center"/>
              <w:rPr>
                <w:rFonts w:asciiTheme="majorHAnsi" w:hAnsiTheme="majorHAnsi" w:cs="Arial"/>
                <w:b/>
                <w:sz w:val="18"/>
                <w:szCs w:val="18"/>
                <w:lang w:val="es-MX"/>
              </w:rPr>
            </w:pPr>
            <w:r>
              <w:rPr>
                <w:rFonts w:asciiTheme="majorHAnsi" w:hAnsiTheme="majorHAnsi" w:cs="Arial"/>
                <w:b/>
                <w:sz w:val="18"/>
                <w:szCs w:val="18"/>
                <w:lang w:val="es-MX"/>
              </w:rPr>
              <w:t>Aportación</w:t>
            </w:r>
          </w:p>
        </w:tc>
        <w:tc>
          <w:tcPr>
            <w:tcW w:w="831" w:type="pct"/>
            <w:gridSpan w:val="2"/>
            <w:vMerge w:val="restart"/>
            <w:shd w:val="clear" w:color="auto" w:fill="C00000"/>
            <w:vAlign w:val="center"/>
          </w:tcPr>
          <w:p w:rsidR="00F822C8" w:rsidRPr="00EB0AEC" w:rsidRDefault="00F822C8" w:rsidP="00EE56B3">
            <w:pPr>
              <w:jc w:val="center"/>
              <w:rPr>
                <w:rFonts w:asciiTheme="majorHAnsi" w:hAnsiTheme="majorHAnsi" w:cs="Arial"/>
                <w:b/>
                <w:sz w:val="18"/>
                <w:szCs w:val="18"/>
                <w:lang w:val="es-MX"/>
              </w:rPr>
            </w:pPr>
            <w:r w:rsidRPr="00EB0AEC">
              <w:rPr>
                <w:rFonts w:asciiTheme="majorHAnsi" w:hAnsiTheme="majorHAnsi" w:cs="Arial"/>
                <w:b/>
                <w:sz w:val="18"/>
                <w:szCs w:val="18"/>
                <w:lang w:val="es-MX"/>
              </w:rPr>
              <w:t>Importe</w:t>
            </w:r>
            <w:r>
              <w:rPr>
                <w:rFonts w:asciiTheme="majorHAnsi" w:hAnsiTheme="majorHAnsi" w:cs="Arial"/>
                <w:b/>
                <w:sz w:val="18"/>
                <w:szCs w:val="18"/>
                <w:lang w:val="es-MX"/>
              </w:rPr>
              <w:t xml:space="preserve"> ($)</w:t>
            </w:r>
          </w:p>
        </w:tc>
      </w:tr>
      <w:tr w:rsidR="00F822C8" w:rsidRPr="00EB0AEC" w:rsidTr="00EE56B3">
        <w:tc>
          <w:tcPr>
            <w:tcW w:w="304" w:type="pct"/>
            <w:vMerge/>
            <w:tcBorders>
              <w:bottom w:val="single" w:sz="4" w:space="0" w:color="auto"/>
            </w:tcBorders>
            <w:shd w:val="clear" w:color="auto" w:fill="C00000"/>
          </w:tcPr>
          <w:p w:rsidR="00F822C8" w:rsidRPr="00EB0AEC" w:rsidRDefault="00F822C8" w:rsidP="00EE56B3">
            <w:pPr>
              <w:jc w:val="center"/>
              <w:rPr>
                <w:rFonts w:asciiTheme="majorHAnsi" w:hAnsiTheme="majorHAnsi" w:cs="Arial"/>
                <w:b/>
                <w:sz w:val="18"/>
                <w:szCs w:val="18"/>
                <w:lang w:val="es-MX"/>
              </w:rPr>
            </w:pPr>
          </w:p>
        </w:tc>
        <w:tc>
          <w:tcPr>
            <w:tcW w:w="2195" w:type="pct"/>
            <w:vMerge/>
            <w:tcBorders>
              <w:bottom w:val="single" w:sz="4" w:space="0" w:color="auto"/>
            </w:tcBorders>
            <w:shd w:val="clear" w:color="auto" w:fill="C00000"/>
          </w:tcPr>
          <w:p w:rsidR="00F822C8" w:rsidRPr="00EB0AEC" w:rsidRDefault="00F822C8" w:rsidP="00EE56B3">
            <w:pPr>
              <w:jc w:val="center"/>
              <w:rPr>
                <w:rFonts w:asciiTheme="majorHAnsi" w:hAnsiTheme="majorHAnsi" w:cs="Arial"/>
                <w:b/>
                <w:sz w:val="18"/>
                <w:szCs w:val="18"/>
                <w:lang w:val="es-MX"/>
              </w:rPr>
            </w:pPr>
          </w:p>
        </w:tc>
        <w:tc>
          <w:tcPr>
            <w:tcW w:w="834" w:type="pct"/>
            <w:gridSpan w:val="2"/>
            <w:tcBorders>
              <w:bottom w:val="single" w:sz="4" w:space="0" w:color="auto"/>
            </w:tcBorders>
            <w:shd w:val="clear" w:color="auto" w:fill="C00000"/>
          </w:tcPr>
          <w:p w:rsidR="00F822C8" w:rsidRPr="00EB0AEC" w:rsidRDefault="00F822C8" w:rsidP="00EE56B3">
            <w:pPr>
              <w:jc w:val="center"/>
              <w:rPr>
                <w:rFonts w:asciiTheme="majorHAnsi" w:hAnsiTheme="majorHAnsi" w:cs="Arial"/>
                <w:b/>
                <w:sz w:val="18"/>
                <w:szCs w:val="18"/>
                <w:lang w:val="es-MX"/>
              </w:rPr>
            </w:pPr>
            <w:r>
              <w:rPr>
                <w:rFonts w:asciiTheme="majorHAnsi" w:hAnsiTheme="majorHAnsi" w:cs="Arial"/>
                <w:b/>
                <w:sz w:val="18"/>
                <w:szCs w:val="18"/>
                <w:lang w:val="es-MX"/>
              </w:rPr>
              <w:t xml:space="preserve">Federal </w:t>
            </w:r>
          </w:p>
        </w:tc>
        <w:tc>
          <w:tcPr>
            <w:tcW w:w="836" w:type="pct"/>
            <w:gridSpan w:val="2"/>
            <w:tcBorders>
              <w:bottom w:val="single" w:sz="4" w:space="0" w:color="auto"/>
            </w:tcBorders>
            <w:shd w:val="clear" w:color="auto" w:fill="C00000"/>
          </w:tcPr>
          <w:p w:rsidR="00F822C8" w:rsidRPr="00EB0AEC" w:rsidRDefault="00F822C8" w:rsidP="00EE56B3">
            <w:pPr>
              <w:jc w:val="center"/>
              <w:rPr>
                <w:rFonts w:asciiTheme="majorHAnsi" w:hAnsiTheme="majorHAnsi" w:cs="Arial"/>
                <w:b/>
                <w:sz w:val="18"/>
                <w:szCs w:val="18"/>
                <w:lang w:val="es-MX"/>
              </w:rPr>
            </w:pPr>
            <w:r>
              <w:rPr>
                <w:rFonts w:asciiTheme="majorHAnsi" w:hAnsiTheme="majorHAnsi" w:cs="Arial"/>
                <w:b/>
                <w:sz w:val="18"/>
                <w:szCs w:val="18"/>
                <w:lang w:val="es-MX"/>
              </w:rPr>
              <w:t>Municipal</w:t>
            </w:r>
          </w:p>
        </w:tc>
        <w:tc>
          <w:tcPr>
            <w:tcW w:w="831" w:type="pct"/>
            <w:gridSpan w:val="2"/>
            <w:vMerge/>
            <w:tcBorders>
              <w:bottom w:val="single" w:sz="4" w:space="0" w:color="auto"/>
            </w:tcBorders>
            <w:shd w:val="clear" w:color="auto" w:fill="C00000"/>
            <w:vAlign w:val="center"/>
          </w:tcPr>
          <w:p w:rsidR="00F822C8" w:rsidRPr="00EB0AEC" w:rsidRDefault="00F822C8" w:rsidP="00EE56B3">
            <w:pPr>
              <w:jc w:val="center"/>
              <w:rPr>
                <w:rFonts w:asciiTheme="majorHAnsi" w:hAnsiTheme="majorHAnsi" w:cs="Arial"/>
                <w:b/>
                <w:sz w:val="18"/>
                <w:szCs w:val="18"/>
                <w:lang w:val="es-MX"/>
              </w:rPr>
            </w:pPr>
          </w:p>
        </w:tc>
      </w:tr>
      <w:tr w:rsidR="00F822C8" w:rsidRPr="00EB0AEC" w:rsidTr="00EE56B3">
        <w:tc>
          <w:tcPr>
            <w:tcW w:w="304" w:type="pct"/>
            <w:tcBorders>
              <w:right w:val="single" w:sz="4" w:space="0" w:color="auto"/>
            </w:tcBorders>
          </w:tcPr>
          <w:p w:rsidR="00F822C8" w:rsidRPr="00EB0AEC" w:rsidRDefault="00F822C8" w:rsidP="00EE56B3">
            <w:pPr>
              <w:jc w:val="both"/>
              <w:rPr>
                <w:rFonts w:asciiTheme="majorHAnsi" w:hAnsiTheme="majorHAnsi" w:cs="Arial"/>
                <w:b/>
                <w:sz w:val="18"/>
                <w:szCs w:val="18"/>
                <w:lang w:val="es-MX"/>
              </w:rPr>
            </w:pPr>
            <w:r w:rsidRPr="00EB0AEC">
              <w:rPr>
                <w:rFonts w:asciiTheme="majorHAnsi" w:hAnsiTheme="majorHAnsi" w:cs="Arial"/>
                <w:b/>
                <w:sz w:val="18"/>
                <w:szCs w:val="18"/>
                <w:lang w:val="es-MX"/>
              </w:rPr>
              <w:t>1.1</w:t>
            </w:r>
          </w:p>
        </w:tc>
        <w:tc>
          <w:tcPr>
            <w:tcW w:w="2195" w:type="pct"/>
            <w:tcBorders>
              <w:left w:val="single" w:sz="4" w:space="0" w:color="auto"/>
              <w:right w:val="single" w:sz="4" w:space="0" w:color="auto"/>
            </w:tcBorders>
          </w:tcPr>
          <w:p w:rsidR="00F822C8" w:rsidRPr="00EB0AEC" w:rsidRDefault="00F822C8" w:rsidP="00EE56B3">
            <w:pPr>
              <w:jc w:val="both"/>
              <w:rPr>
                <w:rFonts w:asciiTheme="majorHAnsi" w:eastAsia="Times New Roman" w:hAnsiTheme="majorHAnsi"/>
                <w:color w:val="000000" w:themeColor="text1"/>
                <w:sz w:val="18"/>
                <w:szCs w:val="18"/>
                <w:lang w:val="es-MX" w:eastAsia="es-MX"/>
              </w:rPr>
            </w:pPr>
            <w:r>
              <w:rPr>
                <w:rFonts w:asciiTheme="majorHAnsi" w:eastAsia="Times New Roman" w:hAnsiTheme="majorHAnsi"/>
                <w:color w:val="000000" w:themeColor="text1"/>
                <w:sz w:val="18"/>
                <w:szCs w:val="18"/>
                <w:lang w:val="es-MX" w:eastAsia="es-MX"/>
              </w:rPr>
              <w:t xml:space="preserve">Rehabilitación del circuito La plata en el Centro Histórico de Zacatecas, Zac. 3ª. Etapa </w:t>
            </w:r>
          </w:p>
        </w:tc>
        <w:tc>
          <w:tcPr>
            <w:tcW w:w="151" w:type="pct"/>
            <w:tcBorders>
              <w:left w:val="single" w:sz="4" w:space="0" w:color="auto"/>
              <w:right w:val="nil"/>
            </w:tcBorders>
          </w:tcPr>
          <w:p w:rsidR="00F822C8" w:rsidRPr="00EB0AEC" w:rsidRDefault="00F822C8" w:rsidP="00EE56B3">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3" w:type="pct"/>
            <w:tcBorders>
              <w:left w:val="nil"/>
              <w:right w:val="single" w:sz="4" w:space="0" w:color="auto"/>
            </w:tcBorders>
          </w:tcPr>
          <w:p w:rsidR="00F822C8" w:rsidRPr="00EB0AEC" w:rsidRDefault="00F822C8" w:rsidP="00EE56B3">
            <w:pPr>
              <w:jc w:val="right"/>
              <w:rPr>
                <w:rFonts w:asciiTheme="majorHAnsi" w:hAnsiTheme="majorHAnsi" w:cs="Arial"/>
                <w:sz w:val="18"/>
                <w:szCs w:val="18"/>
                <w:lang w:val="es-MX"/>
              </w:rPr>
            </w:pPr>
            <w:r>
              <w:rPr>
                <w:rFonts w:asciiTheme="majorHAnsi" w:hAnsiTheme="majorHAnsi" w:cs="Arial"/>
                <w:sz w:val="18"/>
                <w:szCs w:val="18"/>
                <w:lang w:val="es-MX"/>
              </w:rPr>
              <w:t>10´000,000.00</w:t>
            </w:r>
          </w:p>
        </w:tc>
        <w:tc>
          <w:tcPr>
            <w:tcW w:w="153" w:type="pct"/>
            <w:tcBorders>
              <w:left w:val="single" w:sz="4" w:space="0" w:color="auto"/>
              <w:right w:val="nil"/>
            </w:tcBorders>
          </w:tcPr>
          <w:p w:rsidR="00F822C8" w:rsidRPr="00EB0AEC" w:rsidRDefault="00F822C8" w:rsidP="00EE56B3">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3" w:type="pct"/>
            <w:tcBorders>
              <w:left w:val="nil"/>
              <w:right w:val="single" w:sz="4" w:space="0" w:color="auto"/>
            </w:tcBorders>
          </w:tcPr>
          <w:p w:rsidR="00F822C8" w:rsidRPr="00EB0AEC" w:rsidRDefault="00F822C8" w:rsidP="00EE56B3">
            <w:pPr>
              <w:jc w:val="right"/>
              <w:rPr>
                <w:rFonts w:asciiTheme="majorHAnsi" w:hAnsiTheme="majorHAnsi" w:cs="Arial"/>
                <w:sz w:val="18"/>
                <w:szCs w:val="18"/>
                <w:lang w:val="es-MX"/>
              </w:rPr>
            </w:pPr>
            <w:r>
              <w:rPr>
                <w:rFonts w:asciiTheme="majorHAnsi" w:hAnsiTheme="majorHAnsi" w:cs="Arial"/>
                <w:sz w:val="18"/>
                <w:szCs w:val="18"/>
                <w:lang w:val="es-MX"/>
              </w:rPr>
              <w:t>0.00</w:t>
            </w:r>
          </w:p>
        </w:tc>
        <w:tc>
          <w:tcPr>
            <w:tcW w:w="151" w:type="pct"/>
            <w:tcBorders>
              <w:left w:val="single" w:sz="4" w:space="0" w:color="auto"/>
              <w:right w:val="nil"/>
            </w:tcBorders>
          </w:tcPr>
          <w:p w:rsidR="00F822C8" w:rsidRPr="00EB0AEC" w:rsidRDefault="00F822C8" w:rsidP="00EE56B3">
            <w:pPr>
              <w:jc w:val="both"/>
              <w:rPr>
                <w:rFonts w:asciiTheme="majorHAnsi" w:hAnsiTheme="majorHAnsi" w:cs="Arial"/>
                <w:sz w:val="18"/>
                <w:szCs w:val="18"/>
                <w:lang w:val="es-MX"/>
              </w:rPr>
            </w:pPr>
            <w:r w:rsidRPr="00EB0AEC">
              <w:rPr>
                <w:rFonts w:asciiTheme="majorHAnsi" w:hAnsiTheme="majorHAnsi" w:cs="Arial"/>
                <w:sz w:val="18"/>
                <w:szCs w:val="18"/>
                <w:lang w:val="es-MX"/>
              </w:rPr>
              <w:t>$</w:t>
            </w:r>
          </w:p>
        </w:tc>
        <w:tc>
          <w:tcPr>
            <w:tcW w:w="680" w:type="pct"/>
            <w:tcBorders>
              <w:left w:val="nil"/>
            </w:tcBorders>
          </w:tcPr>
          <w:p w:rsidR="00F822C8" w:rsidRPr="00EB0AEC" w:rsidRDefault="00F822C8" w:rsidP="00EE56B3">
            <w:pPr>
              <w:jc w:val="right"/>
              <w:rPr>
                <w:rFonts w:asciiTheme="majorHAnsi" w:eastAsia="Times New Roman" w:hAnsiTheme="majorHAnsi"/>
                <w:color w:val="000000" w:themeColor="text1"/>
                <w:sz w:val="18"/>
                <w:szCs w:val="18"/>
                <w:lang w:val="es-MX" w:eastAsia="es-MX"/>
              </w:rPr>
            </w:pPr>
            <w:r>
              <w:rPr>
                <w:rFonts w:asciiTheme="majorHAnsi" w:eastAsia="Times New Roman" w:hAnsiTheme="majorHAnsi"/>
                <w:color w:val="000000" w:themeColor="text1"/>
                <w:sz w:val="18"/>
                <w:szCs w:val="18"/>
                <w:lang w:val="es-MX" w:eastAsia="es-MX"/>
              </w:rPr>
              <w:t>10,000,000.00</w:t>
            </w:r>
          </w:p>
        </w:tc>
      </w:tr>
    </w:tbl>
    <w:p w:rsidR="00F822C8" w:rsidRDefault="00F822C8" w:rsidP="004A06A6">
      <w:pPr>
        <w:jc w:val="both"/>
        <w:rPr>
          <w:rFonts w:ascii="Georgia" w:hAnsi="Georgia" w:cs="Calibri"/>
          <w:b/>
        </w:rPr>
      </w:pPr>
    </w:p>
    <w:p w:rsidR="005B4861" w:rsidRPr="00F822C8" w:rsidRDefault="00E10AB3" w:rsidP="005B4861">
      <w:pPr>
        <w:autoSpaceDE w:val="0"/>
        <w:autoSpaceDN w:val="0"/>
        <w:adjustRightInd w:val="0"/>
        <w:jc w:val="both"/>
        <w:rPr>
          <w:rFonts w:ascii="Georgia" w:eastAsia="Calibri" w:hAnsi="Georgia" w:cs="Calibri"/>
          <w:bCs/>
        </w:rPr>
      </w:pPr>
      <w:r w:rsidRPr="00F822C8">
        <w:rPr>
          <w:rFonts w:ascii="Georgia" w:hAnsi="Georgia"/>
          <w:b/>
        </w:rPr>
        <w:lastRenderedPageBreak/>
        <w:t>AHAZ</w:t>
      </w:r>
      <w:r w:rsidRPr="00F822C8">
        <w:rPr>
          <w:rFonts w:ascii="Georgia" w:hAnsi="Georgia" w:cs="Calibri"/>
          <w:b/>
        </w:rPr>
        <w:t xml:space="preserve">/309/2019.- </w:t>
      </w:r>
      <w:r w:rsidR="005B4861" w:rsidRPr="00F822C8">
        <w:rPr>
          <w:rFonts w:ascii="Georgia" w:hAnsi="Georgia" w:cs="Calibri"/>
        </w:rPr>
        <w:t>Se aprueba por</w:t>
      </w:r>
      <w:r w:rsidR="00D860C4">
        <w:rPr>
          <w:rFonts w:ascii="Georgia" w:hAnsi="Georgia" w:cs="Calibri"/>
        </w:rPr>
        <w:t xml:space="preserve"> </w:t>
      </w:r>
      <w:r w:rsidR="005B4861" w:rsidRPr="00F822C8">
        <w:rPr>
          <w:rFonts w:ascii="Georgia" w:hAnsi="Georgia"/>
        </w:rPr>
        <w:t xml:space="preserve">mayoría de </w:t>
      </w:r>
      <w:r w:rsidR="005B4861">
        <w:rPr>
          <w:rFonts w:ascii="Georgia" w:hAnsi="Georgia"/>
        </w:rPr>
        <w:t>diez (10)</w:t>
      </w:r>
      <w:r w:rsidR="005B4861" w:rsidRPr="00F822C8">
        <w:rPr>
          <w:rFonts w:ascii="Georgia" w:hAnsi="Georgia"/>
        </w:rPr>
        <w:t xml:space="preserve"> votos a favor, </w:t>
      </w:r>
      <w:r w:rsidR="005B4861">
        <w:rPr>
          <w:rFonts w:ascii="Georgia" w:hAnsi="Georgia"/>
        </w:rPr>
        <w:t>un (</w:t>
      </w:r>
      <w:r w:rsidR="005B4861" w:rsidRPr="00F822C8">
        <w:rPr>
          <w:rFonts w:ascii="Georgia" w:hAnsi="Georgia"/>
        </w:rPr>
        <w:t>1</w:t>
      </w:r>
      <w:r w:rsidR="005B4861">
        <w:rPr>
          <w:rFonts w:ascii="Georgia" w:hAnsi="Georgia"/>
        </w:rPr>
        <w:t>)</w:t>
      </w:r>
      <w:r w:rsidR="005B4861" w:rsidRPr="00F822C8">
        <w:rPr>
          <w:rFonts w:ascii="Georgia" w:hAnsi="Georgia"/>
        </w:rPr>
        <w:t xml:space="preserve"> voto en contra, y </w:t>
      </w:r>
      <w:r w:rsidR="005B4861">
        <w:rPr>
          <w:rFonts w:ascii="Georgia" w:hAnsi="Georgia"/>
        </w:rPr>
        <w:t xml:space="preserve"> cinco (</w:t>
      </w:r>
      <w:r w:rsidR="005B4861" w:rsidRPr="00F822C8">
        <w:rPr>
          <w:rFonts w:ascii="Georgia" w:hAnsi="Georgia"/>
        </w:rPr>
        <w:t>5</w:t>
      </w:r>
      <w:r w:rsidR="005B4861">
        <w:rPr>
          <w:rFonts w:ascii="Georgia" w:hAnsi="Georgia"/>
        </w:rPr>
        <w:t>)</w:t>
      </w:r>
      <w:r w:rsidR="005B4861" w:rsidRPr="00F822C8">
        <w:rPr>
          <w:rFonts w:ascii="Georgia" w:hAnsi="Georgia"/>
        </w:rPr>
        <w:t xml:space="preserve"> abstenciones, </w:t>
      </w:r>
      <w:r w:rsidR="005B4861" w:rsidRPr="00F822C8">
        <w:rPr>
          <w:rFonts w:ascii="Georgia" w:eastAsia="Calibri" w:hAnsi="Georgia" w:cs="Calibri"/>
          <w:bCs/>
        </w:rPr>
        <w:t xml:space="preserve">el Dictamen que presentan en conjunto las Comisiones Edilicias Unidas de Obras Públicas, Desarrollo Urbano y Ordenamiento Territorial; y la de Hacienda y Patrimonio Municipal, </w:t>
      </w:r>
      <w:r w:rsidR="005B4861">
        <w:rPr>
          <w:rFonts w:ascii="Georgia" w:eastAsia="Calibri" w:hAnsi="Georgia" w:cs="Calibri"/>
          <w:bCs/>
        </w:rPr>
        <w:t>relativo a la e</w:t>
      </w:r>
      <w:r w:rsidR="005B4861" w:rsidRPr="00F822C8">
        <w:rPr>
          <w:rFonts w:ascii="Georgia" w:eastAsia="Calibri" w:hAnsi="Georgia" w:cs="Calibri"/>
          <w:bCs/>
        </w:rPr>
        <w:t xml:space="preserve">jecución de </w:t>
      </w:r>
      <w:r w:rsidR="005B4861">
        <w:rPr>
          <w:rFonts w:ascii="Georgia" w:eastAsia="Calibri" w:hAnsi="Georgia" w:cs="Calibri"/>
          <w:bCs/>
        </w:rPr>
        <w:t>obra p</w:t>
      </w:r>
      <w:r w:rsidR="005B4861" w:rsidRPr="00F822C8">
        <w:rPr>
          <w:rFonts w:ascii="Georgia" w:eastAsia="Calibri" w:hAnsi="Georgia" w:cs="Calibri"/>
          <w:bCs/>
        </w:rPr>
        <w:t>ública</w:t>
      </w:r>
      <w:r w:rsidR="005B4861">
        <w:rPr>
          <w:rFonts w:ascii="Georgia" w:eastAsia="Calibri" w:hAnsi="Georgia" w:cs="Calibri"/>
          <w:bCs/>
        </w:rPr>
        <w:t xml:space="preserve"> correspondiente a:</w:t>
      </w:r>
    </w:p>
    <w:p w:rsidR="00F822C8" w:rsidRPr="00F822C8" w:rsidRDefault="00F822C8" w:rsidP="00F822C8">
      <w:pPr>
        <w:autoSpaceDE w:val="0"/>
        <w:autoSpaceDN w:val="0"/>
        <w:adjustRightInd w:val="0"/>
        <w:jc w:val="both"/>
        <w:rPr>
          <w:rFonts w:ascii="Georgia" w:eastAsia="Calibri" w:hAnsi="Georgia" w:cs="Calibri"/>
          <w:bCs/>
        </w:rPr>
      </w:pPr>
    </w:p>
    <w:p w:rsidR="00F822C8" w:rsidRPr="00F822C8" w:rsidRDefault="00F822C8" w:rsidP="00F822C8">
      <w:pPr>
        <w:autoSpaceDE w:val="0"/>
        <w:autoSpaceDN w:val="0"/>
        <w:adjustRightInd w:val="0"/>
        <w:jc w:val="both"/>
        <w:rPr>
          <w:rFonts w:ascii="Georgia" w:eastAsia="Calibri" w:hAnsi="Georgia" w:cs="Calibri"/>
          <w:bCs/>
        </w:rPr>
      </w:pPr>
      <w:r w:rsidRPr="00F822C8">
        <w:rPr>
          <w:rFonts w:ascii="Georgia" w:eastAsia="Calibri" w:hAnsi="Georgia" w:cs="Calibri"/>
          <w:bCs/>
        </w:rPr>
        <w:t>3.1. Ampliación Red de drenajes varias calles Comunidad Calerilla de Tula</w:t>
      </w:r>
    </w:p>
    <w:p w:rsidR="00F822C8" w:rsidRPr="00F822C8" w:rsidRDefault="00F822C8" w:rsidP="00F822C8">
      <w:pPr>
        <w:autoSpaceDE w:val="0"/>
        <w:autoSpaceDN w:val="0"/>
        <w:adjustRightInd w:val="0"/>
        <w:jc w:val="both"/>
        <w:rPr>
          <w:rFonts w:ascii="Georgia" w:eastAsia="Calibri" w:hAnsi="Georgia" w:cs="Calibri"/>
          <w:bCs/>
        </w:rPr>
      </w:pPr>
      <w:r w:rsidRPr="00F822C8">
        <w:rPr>
          <w:rFonts w:ascii="Georgia" w:eastAsia="Calibri" w:hAnsi="Georgia" w:cs="Calibri"/>
          <w:bCs/>
        </w:rPr>
        <w:t>3.2. Ampliación Red de Agua Potable Calle Arquímides, Colonia Las Flores</w:t>
      </w:r>
    </w:p>
    <w:p w:rsidR="00F822C8" w:rsidRDefault="00F822C8" w:rsidP="00F822C8">
      <w:pPr>
        <w:autoSpaceDE w:val="0"/>
        <w:autoSpaceDN w:val="0"/>
        <w:adjustRightInd w:val="0"/>
        <w:jc w:val="both"/>
        <w:rPr>
          <w:rFonts w:ascii="Georgia" w:eastAsia="Calibri" w:hAnsi="Georgia" w:cs="Calibri"/>
          <w:bCs/>
        </w:rPr>
      </w:pPr>
      <w:r w:rsidRPr="00F822C8">
        <w:rPr>
          <w:rFonts w:ascii="Georgia" w:eastAsia="Calibri" w:hAnsi="Georgia" w:cs="Calibri"/>
          <w:bCs/>
        </w:rPr>
        <w:t>3.3. Ampliación Red de Agua Potable Calle Margaritas, Colonia Las Flores, consistente en:</w:t>
      </w:r>
    </w:p>
    <w:p w:rsidR="00C41E73" w:rsidRDefault="00C41E73" w:rsidP="00F822C8">
      <w:pPr>
        <w:autoSpaceDE w:val="0"/>
        <w:autoSpaceDN w:val="0"/>
        <w:adjustRightInd w:val="0"/>
        <w:jc w:val="both"/>
        <w:rPr>
          <w:rFonts w:ascii="Georgia" w:eastAsia="Calibri" w:hAnsi="Georgia" w:cs="Calibri"/>
          <w:bCs/>
        </w:rPr>
      </w:pPr>
    </w:p>
    <w:p w:rsidR="00C41E73" w:rsidRPr="00C41E73" w:rsidRDefault="00C41E73" w:rsidP="00C41E73">
      <w:pPr>
        <w:jc w:val="both"/>
        <w:rPr>
          <w:rFonts w:ascii="Georgia" w:hAnsi="Georgia"/>
          <w:lang w:val="es-MX"/>
        </w:rPr>
      </w:pPr>
      <w:r w:rsidRPr="00C41E73">
        <w:rPr>
          <w:rFonts w:ascii="Georgia" w:hAnsi="Georgia"/>
          <w:b/>
          <w:lang w:val="es-MX"/>
        </w:rPr>
        <w:t>UNICO:</w:t>
      </w:r>
      <w:r w:rsidRPr="00C41E73">
        <w:rPr>
          <w:rFonts w:ascii="Georgia" w:hAnsi="Georgia"/>
          <w:lang w:val="es-MX"/>
        </w:rPr>
        <w:t xml:space="preserve"> Es de autorizarse y se autoriza la contratación y ejecución de las obras que más adelante se describen, siendo las siguientes;</w:t>
      </w:r>
    </w:p>
    <w:p w:rsidR="00C41E73" w:rsidRPr="00C41E73" w:rsidRDefault="00C41E73" w:rsidP="00C41E73">
      <w:pPr>
        <w:jc w:val="both"/>
        <w:rPr>
          <w:rFonts w:ascii="Georgia" w:hAnsi="Georgia"/>
          <w:lang w:val="es-MX"/>
        </w:rPr>
      </w:pPr>
    </w:p>
    <w:p w:rsidR="00C41E73" w:rsidRPr="00C41E73" w:rsidRDefault="00C41E73" w:rsidP="00C41E73">
      <w:pPr>
        <w:jc w:val="both"/>
        <w:rPr>
          <w:rFonts w:ascii="Georgia" w:hAnsi="Georgia" w:cs="Arial"/>
        </w:rPr>
      </w:pPr>
      <w:r w:rsidRPr="00C41E73">
        <w:rPr>
          <w:rFonts w:ascii="Georgia" w:hAnsi="Georgia"/>
          <w:lang w:val="es-MX"/>
        </w:rPr>
        <w:t xml:space="preserve">1.- </w:t>
      </w:r>
      <w:r w:rsidRPr="00C41E73">
        <w:rPr>
          <w:rFonts w:ascii="Georgia" w:hAnsi="Georgia" w:cs="Arial"/>
        </w:rPr>
        <w:t>Obra correspondiente al CONVENIO FISE-ORIGEN SEGUNDO/ZACATECAS/056/2019, Convenio de Concurrencia de Acciones y aportación de Recursos, para la Realización de Obras y/o Acciones para la Atención a las Carencias en Servicios Básicos en la Vivienda, en zonas de Atención Prioritaria (ZAP) y Localidades con Dos Grados de Rezago Social más altos o donde exista Pobreza Extrema, en el cual de acuerdo a la Cláusula Segunda del Monto de los Recursos, la aportación de “El Estado” será con recursos del Fondo de Aportaciones para la Infraestructura Social de las entidades (FISE) por un monto de $450,000.00 (cuatrocientos cincuenta mil pesos 00/100 m.n.) y de “El Ayuntamiento” del fondo de Infraestructura Social Municipal por un monto de $450,000.00 (cuatrocientos cincuenta mil pesos 00/100 m.n.)</w:t>
      </w:r>
    </w:p>
    <w:p w:rsidR="00C41E73" w:rsidRDefault="00C41E73" w:rsidP="00C41E73">
      <w:pPr>
        <w:rPr>
          <w:rFonts w:asciiTheme="majorHAnsi" w:hAnsiTheme="majorHAnsi" w:cs="Arial"/>
          <w:sz w:val="20"/>
          <w:szCs w:val="18"/>
        </w:rPr>
      </w:pPr>
    </w:p>
    <w:tbl>
      <w:tblPr>
        <w:tblStyle w:val="Tablaconcuadrcula"/>
        <w:tblW w:w="5000" w:type="pct"/>
        <w:tblLayout w:type="fixed"/>
        <w:tblLook w:val="04A0" w:firstRow="1" w:lastRow="0" w:firstColumn="1" w:lastColumn="0" w:noHBand="0" w:noVBand="1"/>
      </w:tblPr>
      <w:tblGrid>
        <w:gridCol w:w="551"/>
        <w:gridCol w:w="2056"/>
        <w:gridCol w:w="1919"/>
        <w:gridCol w:w="273"/>
        <w:gridCol w:w="1237"/>
        <w:gridCol w:w="277"/>
        <w:gridCol w:w="1237"/>
        <w:gridCol w:w="273"/>
        <w:gridCol w:w="1231"/>
      </w:tblGrid>
      <w:tr w:rsidR="00C41E73" w:rsidRPr="00EB0AEC" w:rsidTr="00EE56B3">
        <w:tc>
          <w:tcPr>
            <w:tcW w:w="304" w:type="pct"/>
            <w:vMerge w:val="restart"/>
            <w:shd w:val="clear" w:color="auto" w:fill="C00000"/>
            <w:vAlign w:val="center"/>
          </w:tcPr>
          <w:p w:rsidR="00C41E73" w:rsidRPr="00EB0AEC" w:rsidRDefault="00C41E73" w:rsidP="00EE56B3">
            <w:pPr>
              <w:jc w:val="center"/>
              <w:rPr>
                <w:rFonts w:asciiTheme="majorHAnsi" w:hAnsiTheme="majorHAnsi" w:cs="Arial"/>
                <w:b/>
                <w:sz w:val="18"/>
                <w:szCs w:val="18"/>
                <w:lang w:val="es-MX"/>
              </w:rPr>
            </w:pPr>
            <w:r w:rsidRPr="00EB0AEC">
              <w:rPr>
                <w:rFonts w:asciiTheme="majorHAnsi" w:hAnsiTheme="majorHAnsi" w:cs="Arial"/>
                <w:b/>
                <w:sz w:val="18"/>
                <w:szCs w:val="18"/>
                <w:lang w:val="es-MX"/>
              </w:rPr>
              <w:t>No.</w:t>
            </w:r>
          </w:p>
        </w:tc>
        <w:tc>
          <w:tcPr>
            <w:tcW w:w="2195" w:type="pct"/>
            <w:gridSpan w:val="2"/>
            <w:vMerge w:val="restart"/>
            <w:shd w:val="clear" w:color="auto" w:fill="C00000"/>
            <w:vAlign w:val="center"/>
          </w:tcPr>
          <w:p w:rsidR="00C41E73" w:rsidRPr="00EB0AEC" w:rsidRDefault="00C41E73" w:rsidP="00EE56B3">
            <w:pPr>
              <w:jc w:val="center"/>
              <w:rPr>
                <w:rFonts w:asciiTheme="majorHAnsi" w:hAnsiTheme="majorHAnsi" w:cs="Arial"/>
                <w:b/>
                <w:sz w:val="18"/>
                <w:szCs w:val="18"/>
                <w:lang w:val="es-MX"/>
              </w:rPr>
            </w:pPr>
            <w:r>
              <w:rPr>
                <w:rFonts w:asciiTheme="majorHAnsi" w:hAnsiTheme="majorHAnsi" w:cs="Arial"/>
                <w:b/>
                <w:sz w:val="18"/>
                <w:szCs w:val="18"/>
                <w:lang w:val="es-MX"/>
              </w:rPr>
              <w:t>Nombre de la Obra</w:t>
            </w:r>
          </w:p>
        </w:tc>
        <w:tc>
          <w:tcPr>
            <w:tcW w:w="1670" w:type="pct"/>
            <w:gridSpan w:val="4"/>
            <w:shd w:val="clear" w:color="auto" w:fill="C00000"/>
          </w:tcPr>
          <w:p w:rsidR="00C41E73" w:rsidRPr="00EB0AEC" w:rsidRDefault="00C41E73" w:rsidP="00EE56B3">
            <w:pPr>
              <w:jc w:val="center"/>
              <w:rPr>
                <w:rFonts w:asciiTheme="majorHAnsi" w:hAnsiTheme="majorHAnsi" w:cs="Arial"/>
                <w:b/>
                <w:sz w:val="18"/>
                <w:szCs w:val="18"/>
                <w:lang w:val="es-MX"/>
              </w:rPr>
            </w:pPr>
            <w:r>
              <w:rPr>
                <w:rFonts w:asciiTheme="majorHAnsi" w:hAnsiTheme="majorHAnsi" w:cs="Arial"/>
                <w:b/>
                <w:sz w:val="18"/>
                <w:szCs w:val="18"/>
                <w:lang w:val="es-MX"/>
              </w:rPr>
              <w:t>Aportación</w:t>
            </w:r>
          </w:p>
        </w:tc>
        <w:tc>
          <w:tcPr>
            <w:tcW w:w="831" w:type="pct"/>
            <w:gridSpan w:val="2"/>
            <w:vMerge w:val="restart"/>
            <w:shd w:val="clear" w:color="auto" w:fill="C00000"/>
            <w:vAlign w:val="center"/>
          </w:tcPr>
          <w:p w:rsidR="00C41E73" w:rsidRPr="00EB0AEC" w:rsidRDefault="00C41E73" w:rsidP="00EE56B3">
            <w:pPr>
              <w:jc w:val="center"/>
              <w:rPr>
                <w:rFonts w:asciiTheme="majorHAnsi" w:hAnsiTheme="majorHAnsi" w:cs="Arial"/>
                <w:b/>
                <w:sz w:val="18"/>
                <w:szCs w:val="18"/>
                <w:lang w:val="es-MX"/>
              </w:rPr>
            </w:pPr>
            <w:r w:rsidRPr="00EB0AEC">
              <w:rPr>
                <w:rFonts w:asciiTheme="majorHAnsi" w:hAnsiTheme="majorHAnsi" w:cs="Arial"/>
                <w:b/>
                <w:sz w:val="18"/>
                <w:szCs w:val="18"/>
                <w:lang w:val="es-MX"/>
              </w:rPr>
              <w:t>Importe</w:t>
            </w:r>
            <w:r>
              <w:rPr>
                <w:rFonts w:asciiTheme="majorHAnsi" w:hAnsiTheme="majorHAnsi" w:cs="Arial"/>
                <w:b/>
                <w:sz w:val="18"/>
                <w:szCs w:val="18"/>
                <w:lang w:val="es-MX"/>
              </w:rPr>
              <w:t xml:space="preserve"> ($)</w:t>
            </w:r>
          </w:p>
        </w:tc>
      </w:tr>
      <w:tr w:rsidR="00C41E73" w:rsidRPr="00EB0AEC" w:rsidTr="00EE56B3">
        <w:tc>
          <w:tcPr>
            <w:tcW w:w="304" w:type="pct"/>
            <w:vMerge/>
            <w:tcBorders>
              <w:bottom w:val="single" w:sz="4" w:space="0" w:color="auto"/>
            </w:tcBorders>
            <w:shd w:val="clear" w:color="auto" w:fill="C00000"/>
          </w:tcPr>
          <w:p w:rsidR="00C41E73" w:rsidRPr="00EB0AEC" w:rsidRDefault="00C41E73" w:rsidP="00EE56B3">
            <w:pPr>
              <w:jc w:val="center"/>
              <w:rPr>
                <w:rFonts w:asciiTheme="majorHAnsi" w:hAnsiTheme="majorHAnsi" w:cs="Arial"/>
                <w:b/>
                <w:sz w:val="18"/>
                <w:szCs w:val="18"/>
                <w:lang w:val="es-MX"/>
              </w:rPr>
            </w:pPr>
          </w:p>
        </w:tc>
        <w:tc>
          <w:tcPr>
            <w:tcW w:w="2195" w:type="pct"/>
            <w:gridSpan w:val="2"/>
            <w:vMerge/>
            <w:tcBorders>
              <w:bottom w:val="single" w:sz="4" w:space="0" w:color="auto"/>
            </w:tcBorders>
            <w:shd w:val="clear" w:color="auto" w:fill="C00000"/>
          </w:tcPr>
          <w:p w:rsidR="00C41E73" w:rsidRPr="00EB0AEC" w:rsidRDefault="00C41E73" w:rsidP="00EE56B3">
            <w:pPr>
              <w:jc w:val="center"/>
              <w:rPr>
                <w:rFonts w:asciiTheme="majorHAnsi" w:hAnsiTheme="majorHAnsi" w:cs="Arial"/>
                <w:b/>
                <w:sz w:val="18"/>
                <w:szCs w:val="18"/>
                <w:lang w:val="es-MX"/>
              </w:rPr>
            </w:pPr>
          </w:p>
        </w:tc>
        <w:tc>
          <w:tcPr>
            <w:tcW w:w="834" w:type="pct"/>
            <w:gridSpan w:val="2"/>
            <w:tcBorders>
              <w:bottom w:val="single" w:sz="4" w:space="0" w:color="auto"/>
            </w:tcBorders>
            <w:shd w:val="clear" w:color="auto" w:fill="C00000"/>
          </w:tcPr>
          <w:p w:rsidR="00C41E73" w:rsidRPr="00EB0AEC" w:rsidRDefault="00C41E73" w:rsidP="00EE56B3">
            <w:pPr>
              <w:jc w:val="center"/>
              <w:rPr>
                <w:rFonts w:asciiTheme="majorHAnsi" w:hAnsiTheme="majorHAnsi" w:cs="Arial"/>
                <w:b/>
                <w:sz w:val="18"/>
                <w:szCs w:val="18"/>
                <w:lang w:val="es-MX"/>
              </w:rPr>
            </w:pPr>
            <w:r>
              <w:rPr>
                <w:rFonts w:asciiTheme="majorHAnsi" w:hAnsiTheme="majorHAnsi" w:cs="Arial"/>
                <w:b/>
                <w:sz w:val="18"/>
                <w:szCs w:val="18"/>
                <w:lang w:val="es-MX"/>
              </w:rPr>
              <w:t>Estatal</w:t>
            </w:r>
          </w:p>
        </w:tc>
        <w:tc>
          <w:tcPr>
            <w:tcW w:w="836" w:type="pct"/>
            <w:gridSpan w:val="2"/>
            <w:tcBorders>
              <w:bottom w:val="single" w:sz="4" w:space="0" w:color="auto"/>
            </w:tcBorders>
            <w:shd w:val="clear" w:color="auto" w:fill="C00000"/>
          </w:tcPr>
          <w:p w:rsidR="00C41E73" w:rsidRPr="00EB0AEC" w:rsidRDefault="00C41E73" w:rsidP="00EE56B3">
            <w:pPr>
              <w:jc w:val="center"/>
              <w:rPr>
                <w:rFonts w:asciiTheme="majorHAnsi" w:hAnsiTheme="majorHAnsi" w:cs="Arial"/>
                <w:b/>
                <w:sz w:val="18"/>
                <w:szCs w:val="18"/>
                <w:lang w:val="es-MX"/>
              </w:rPr>
            </w:pPr>
            <w:r>
              <w:rPr>
                <w:rFonts w:asciiTheme="majorHAnsi" w:hAnsiTheme="majorHAnsi" w:cs="Arial"/>
                <w:b/>
                <w:sz w:val="18"/>
                <w:szCs w:val="18"/>
                <w:lang w:val="es-MX"/>
              </w:rPr>
              <w:t>Municipal</w:t>
            </w:r>
          </w:p>
        </w:tc>
        <w:tc>
          <w:tcPr>
            <w:tcW w:w="831" w:type="pct"/>
            <w:gridSpan w:val="2"/>
            <w:vMerge/>
            <w:tcBorders>
              <w:bottom w:val="single" w:sz="4" w:space="0" w:color="auto"/>
            </w:tcBorders>
            <w:shd w:val="clear" w:color="auto" w:fill="C00000"/>
            <w:vAlign w:val="center"/>
          </w:tcPr>
          <w:p w:rsidR="00C41E73" w:rsidRPr="00EB0AEC" w:rsidRDefault="00C41E73" w:rsidP="00EE56B3">
            <w:pPr>
              <w:jc w:val="center"/>
              <w:rPr>
                <w:rFonts w:asciiTheme="majorHAnsi" w:hAnsiTheme="majorHAnsi" w:cs="Arial"/>
                <w:b/>
                <w:sz w:val="18"/>
                <w:szCs w:val="18"/>
                <w:lang w:val="es-MX"/>
              </w:rPr>
            </w:pPr>
          </w:p>
        </w:tc>
      </w:tr>
      <w:tr w:rsidR="00C41E73" w:rsidRPr="00EB0AEC" w:rsidTr="00EE56B3">
        <w:tc>
          <w:tcPr>
            <w:tcW w:w="304" w:type="pct"/>
            <w:tcBorders>
              <w:right w:val="single" w:sz="4" w:space="0" w:color="auto"/>
            </w:tcBorders>
          </w:tcPr>
          <w:p w:rsidR="00C41E73" w:rsidRPr="00EB0AEC" w:rsidRDefault="00C41E73" w:rsidP="00EE56B3">
            <w:pPr>
              <w:jc w:val="both"/>
              <w:rPr>
                <w:rFonts w:asciiTheme="majorHAnsi" w:hAnsiTheme="majorHAnsi" w:cs="Arial"/>
                <w:b/>
                <w:sz w:val="18"/>
                <w:szCs w:val="18"/>
                <w:lang w:val="es-MX"/>
              </w:rPr>
            </w:pPr>
            <w:r>
              <w:rPr>
                <w:rFonts w:asciiTheme="majorHAnsi" w:hAnsiTheme="majorHAnsi" w:cs="Arial"/>
                <w:b/>
                <w:sz w:val="18"/>
                <w:szCs w:val="18"/>
                <w:lang w:val="es-MX"/>
              </w:rPr>
              <w:t>3</w:t>
            </w:r>
            <w:r w:rsidRPr="00EB0AEC">
              <w:rPr>
                <w:rFonts w:asciiTheme="majorHAnsi" w:hAnsiTheme="majorHAnsi" w:cs="Arial"/>
                <w:b/>
                <w:sz w:val="18"/>
                <w:szCs w:val="18"/>
                <w:lang w:val="es-MX"/>
              </w:rPr>
              <w:t>.1</w:t>
            </w:r>
          </w:p>
        </w:tc>
        <w:tc>
          <w:tcPr>
            <w:tcW w:w="2195" w:type="pct"/>
            <w:gridSpan w:val="2"/>
            <w:tcBorders>
              <w:left w:val="single" w:sz="4" w:space="0" w:color="auto"/>
              <w:right w:val="single" w:sz="4" w:space="0" w:color="auto"/>
            </w:tcBorders>
          </w:tcPr>
          <w:p w:rsidR="00C41E73" w:rsidRPr="00EB0AEC" w:rsidRDefault="00C41E73" w:rsidP="00EE56B3">
            <w:pPr>
              <w:jc w:val="both"/>
              <w:rPr>
                <w:rFonts w:asciiTheme="majorHAnsi" w:eastAsia="Times New Roman" w:hAnsiTheme="majorHAnsi"/>
                <w:color w:val="000000" w:themeColor="text1"/>
                <w:sz w:val="18"/>
                <w:szCs w:val="18"/>
                <w:lang w:val="es-MX" w:eastAsia="es-MX"/>
              </w:rPr>
            </w:pPr>
            <w:r>
              <w:rPr>
                <w:rFonts w:asciiTheme="majorHAnsi" w:eastAsia="Times New Roman" w:hAnsiTheme="majorHAnsi"/>
                <w:color w:val="000000" w:themeColor="text1"/>
                <w:sz w:val="18"/>
                <w:szCs w:val="18"/>
                <w:lang w:val="es-MX" w:eastAsia="es-MX"/>
              </w:rPr>
              <w:t>Ampliación Red de drenaje varias calles Comunidad Calerilla de Tula</w:t>
            </w:r>
          </w:p>
        </w:tc>
        <w:tc>
          <w:tcPr>
            <w:tcW w:w="151" w:type="pct"/>
            <w:tcBorders>
              <w:left w:val="single" w:sz="4" w:space="0" w:color="auto"/>
              <w:right w:val="nil"/>
            </w:tcBorders>
          </w:tcPr>
          <w:p w:rsidR="00C41E73" w:rsidRPr="00EB0AEC" w:rsidRDefault="00C41E73" w:rsidP="00EE56B3">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3" w:type="pct"/>
            <w:tcBorders>
              <w:left w:val="nil"/>
              <w:right w:val="single" w:sz="4" w:space="0" w:color="auto"/>
            </w:tcBorders>
          </w:tcPr>
          <w:p w:rsidR="00C41E73" w:rsidRPr="00EB0AEC" w:rsidRDefault="00C41E73" w:rsidP="00EE56B3">
            <w:pPr>
              <w:jc w:val="right"/>
              <w:rPr>
                <w:rFonts w:asciiTheme="majorHAnsi" w:hAnsiTheme="majorHAnsi" w:cs="Arial"/>
                <w:sz w:val="18"/>
                <w:szCs w:val="18"/>
                <w:lang w:val="es-MX"/>
              </w:rPr>
            </w:pPr>
            <w:r>
              <w:rPr>
                <w:rFonts w:asciiTheme="majorHAnsi" w:hAnsiTheme="majorHAnsi" w:cs="Arial"/>
                <w:sz w:val="18"/>
                <w:szCs w:val="18"/>
                <w:lang w:val="es-MX"/>
              </w:rPr>
              <w:t>315,000.00</w:t>
            </w:r>
          </w:p>
        </w:tc>
        <w:tc>
          <w:tcPr>
            <w:tcW w:w="153" w:type="pct"/>
            <w:tcBorders>
              <w:left w:val="single" w:sz="4" w:space="0" w:color="auto"/>
              <w:right w:val="nil"/>
            </w:tcBorders>
          </w:tcPr>
          <w:p w:rsidR="00C41E73" w:rsidRPr="00EB0AEC" w:rsidRDefault="00C41E73" w:rsidP="00EE56B3">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3" w:type="pct"/>
            <w:tcBorders>
              <w:left w:val="nil"/>
              <w:right w:val="single" w:sz="4" w:space="0" w:color="auto"/>
            </w:tcBorders>
          </w:tcPr>
          <w:p w:rsidR="00C41E73" w:rsidRPr="00EB0AEC" w:rsidRDefault="00C41E73" w:rsidP="00EE56B3">
            <w:pPr>
              <w:jc w:val="right"/>
              <w:rPr>
                <w:rFonts w:asciiTheme="majorHAnsi" w:hAnsiTheme="majorHAnsi" w:cs="Arial"/>
                <w:sz w:val="18"/>
                <w:szCs w:val="18"/>
                <w:lang w:val="es-MX"/>
              </w:rPr>
            </w:pPr>
            <w:r>
              <w:rPr>
                <w:rFonts w:asciiTheme="majorHAnsi" w:hAnsiTheme="majorHAnsi" w:cs="Arial"/>
                <w:sz w:val="18"/>
                <w:szCs w:val="18"/>
                <w:lang w:val="es-MX"/>
              </w:rPr>
              <w:t>315,000.00</w:t>
            </w:r>
          </w:p>
        </w:tc>
        <w:tc>
          <w:tcPr>
            <w:tcW w:w="151" w:type="pct"/>
            <w:tcBorders>
              <w:left w:val="single" w:sz="4" w:space="0" w:color="auto"/>
              <w:right w:val="nil"/>
            </w:tcBorders>
          </w:tcPr>
          <w:p w:rsidR="00C41E73" w:rsidRPr="00EB0AEC" w:rsidRDefault="00C41E73" w:rsidP="00EE56B3">
            <w:pPr>
              <w:jc w:val="both"/>
              <w:rPr>
                <w:rFonts w:asciiTheme="majorHAnsi" w:hAnsiTheme="majorHAnsi" w:cs="Arial"/>
                <w:sz w:val="18"/>
                <w:szCs w:val="18"/>
                <w:lang w:val="es-MX"/>
              </w:rPr>
            </w:pPr>
            <w:r w:rsidRPr="00EB0AEC">
              <w:rPr>
                <w:rFonts w:asciiTheme="majorHAnsi" w:hAnsiTheme="majorHAnsi" w:cs="Arial"/>
                <w:sz w:val="18"/>
                <w:szCs w:val="18"/>
                <w:lang w:val="es-MX"/>
              </w:rPr>
              <w:t>$</w:t>
            </w:r>
          </w:p>
        </w:tc>
        <w:tc>
          <w:tcPr>
            <w:tcW w:w="680" w:type="pct"/>
            <w:tcBorders>
              <w:left w:val="nil"/>
            </w:tcBorders>
          </w:tcPr>
          <w:p w:rsidR="00C41E73" w:rsidRPr="00EB0AEC" w:rsidRDefault="00C41E73" w:rsidP="00EE56B3">
            <w:pPr>
              <w:jc w:val="right"/>
              <w:rPr>
                <w:rFonts w:asciiTheme="majorHAnsi" w:eastAsia="Times New Roman" w:hAnsiTheme="majorHAnsi"/>
                <w:color w:val="000000" w:themeColor="text1"/>
                <w:sz w:val="18"/>
                <w:szCs w:val="18"/>
                <w:lang w:val="es-MX" w:eastAsia="es-MX"/>
              </w:rPr>
            </w:pPr>
            <w:r>
              <w:rPr>
                <w:rFonts w:asciiTheme="majorHAnsi" w:eastAsia="Times New Roman" w:hAnsiTheme="majorHAnsi"/>
                <w:color w:val="000000" w:themeColor="text1"/>
                <w:sz w:val="18"/>
                <w:szCs w:val="18"/>
                <w:lang w:val="es-MX" w:eastAsia="es-MX"/>
              </w:rPr>
              <w:t>630,000.00</w:t>
            </w:r>
          </w:p>
        </w:tc>
      </w:tr>
      <w:tr w:rsidR="00C41E73" w:rsidRPr="00EB0AEC" w:rsidTr="00EE56B3">
        <w:tc>
          <w:tcPr>
            <w:tcW w:w="304" w:type="pct"/>
          </w:tcPr>
          <w:p w:rsidR="00C41E73" w:rsidRPr="00EB0AEC" w:rsidRDefault="00C41E73" w:rsidP="00EE56B3">
            <w:pPr>
              <w:jc w:val="both"/>
              <w:rPr>
                <w:rFonts w:asciiTheme="majorHAnsi" w:hAnsiTheme="majorHAnsi" w:cs="Arial"/>
                <w:b/>
                <w:sz w:val="18"/>
                <w:szCs w:val="18"/>
                <w:lang w:val="es-MX"/>
              </w:rPr>
            </w:pPr>
            <w:r>
              <w:rPr>
                <w:rFonts w:asciiTheme="majorHAnsi" w:hAnsiTheme="majorHAnsi" w:cs="Arial"/>
                <w:b/>
                <w:sz w:val="18"/>
                <w:szCs w:val="18"/>
                <w:lang w:val="es-MX"/>
              </w:rPr>
              <w:t>3.2</w:t>
            </w:r>
          </w:p>
        </w:tc>
        <w:tc>
          <w:tcPr>
            <w:tcW w:w="2195" w:type="pct"/>
            <w:gridSpan w:val="2"/>
          </w:tcPr>
          <w:p w:rsidR="00C41E73" w:rsidRPr="00EB0AEC" w:rsidRDefault="00C41E73" w:rsidP="00EE56B3">
            <w:pPr>
              <w:jc w:val="both"/>
              <w:rPr>
                <w:rFonts w:asciiTheme="majorHAnsi" w:eastAsia="Times New Roman" w:hAnsiTheme="majorHAnsi"/>
                <w:color w:val="000000" w:themeColor="text1"/>
                <w:sz w:val="18"/>
                <w:szCs w:val="18"/>
                <w:lang w:val="es-MX" w:eastAsia="es-MX"/>
              </w:rPr>
            </w:pPr>
            <w:r>
              <w:rPr>
                <w:rFonts w:asciiTheme="majorHAnsi" w:eastAsia="Times New Roman" w:hAnsiTheme="majorHAnsi"/>
                <w:color w:val="000000" w:themeColor="text1"/>
                <w:sz w:val="18"/>
                <w:szCs w:val="18"/>
                <w:lang w:val="es-MX" w:eastAsia="es-MX"/>
              </w:rPr>
              <w:t xml:space="preserve">Ampliación Red de Agua Potable Calle Arquímedes, Colonia Las Flores </w:t>
            </w:r>
          </w:p>
        </w:tc>
        <w:tc>
          <w:tcPr>
            <w:tcW w:w="151" w:type="pct"/>
            <w:tcBorders>
              <w:right w:val="nil"/>
            </w:tcBorders>
          </w:tcPr>
          <w:p w:rsidR="00C41E73" w:rsidRDefault="00C41E73" w:rsidP="00EE56B3">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3" w:type="pct"/>
            <w:tcBorders>
              <w:left w:val="nil"/>
            </w:tcBorders>
          </w:tcPr>
          <w:p w:rsidR="00C41E73" w:rsidRPr="00EB0AEC" w:rsidRDefault="00C41E73" w:rsidP="00EE56B3">
            <w:pPr>
              <w:jc w:val="right"/>
              <w:rPr>
                <w:rFonts w:asciiTheme="majorHAnsi" w:hAnsiTheme="majorHAnsi" w:cs="Arial"/>
                <w:sz w:val="18"/>
                <w:szCs w:val="18"/>
                <w:lang w:val="es-MX"/>
              </w:rPr>
            </w:pPr>
            <w:r>
              <w:rPr>
                <w:rFonts w:asciiTheme="majorHAnsi" w:hAnsiTheme="majorHAnsi" w:cs="Arial"/>
                <w:sz w:val="18"/>
                <w:szCs w:val="18"/>
                <w:lang w:val="es-MX"/>
              </w:rPr>
              <w:t>100,954.95</w:t>
            </w:r>
          </w:p>
        </w:tc>
        <w:tc>
          <w:tcPr>
            <w:tcW w:w="153" w:type="pct"/>
            <w:tcBorders>
              <w:right w:val="nil"/>
            </w:tcBorders>
          </w:tcPr>
          <w:p w:rsidR="00C41E73" w:rsidRDefault="00C41E73" w:rsidP="00EE56B3">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3" w:type="pct"/>
            <w:tcBorders>
              <w:left w:val="nil"/>
            </w:tcBorders>
          </w:tcPr>
          <w:p w:rsidR="00C41E73" w:rsidRPr="00EB0AEC" w:rsidRDefault="00C41E73" w:rsidP="00EE56B3">
            <w:pPr>
              <w:jc w:val="right"/>
              <w:rPr>
                <w:rFonts w:asciiTheme="majorHAnsi" w:hAnsiTheme="majorHAnsi" w:cs="Arial"/>
                <w:sz w:val="18"/>
                <w:szCs w:val="18"/>
                <w:lang w:val="es-MX"/>
              </w:rPr>
            </w:pPr>
            <w:r>
              <w:rPr>
                <w:rFonts w:asciiTheme="majorHAnsi" w:hAnsiTheme="majorHAnsi" w:cs="Arial"/>
                <w:sz w:val="18"/>
                <w:szCs w:val="18"/>
                <w:lang w:val="es-MX"/>
              </w:rPr>
              <w:t>100,954.96</w:t>
            </w:r>
          </w:p>
        </w:tc>
        <w:tc>
          <w:tcPr>
            <w:tcW w:w="151" w:type="pct"/>
            <w:tcBorders>
              <w:right w:val="nil"/>
            </w:tcBorders>
          </w:tcPr>
          <w:p w:rsidR="00C41E73" w:rsidRPr="00EB0AEC" w:rsidRDefault="00C41E73" w:rsidP="00EE56B3">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0" w:type="pct"/>
            <w:tcBorders>
              <w:left w:val="nil"/>
            </w:tcBorders>
          </w:tcPr>
          <w:p w:rsidR="00C41E73" w:rsidRPr="00EB0AEC" w:rsidRDefault="00C41E73" w:rsidP="00EE56B3">
            <w:pPr>
              <w:jc w:val="right"/>
              <w:rPr>
                <w:rFonts w:asciiTheme="majorHAnsi" w:eastAsia="Times New Roman" w:hAnsiTheme="majorHAnsi"/>
                <w:color w:val="000000" w:themeColor="text1"/>
                <w:sz w:val="18"/>
                <w:szCs w:val="18"/>
                <w:lang w:val="es-MX" w:eastAsia="es-MX"/>
              </w:rPr>
            </w:pPr>
            <w:r>
              <w:rPr>
                <w:rFonts w:asciiTheme="majorHAnsi" w:eastAsia="Times New Roman" w:hAnsiTheme="majorHAnsi"/>
                <w:color w:val="000000" w:themeColor="text1"/>
                <w:sz w:val="18"/>
                <w:szCs w:val="18"/>
                <w:lang w:val="es-MX" w:eastAsia="es-MX"/>
              </w:rPr>
              <w:t>201,909.91</w:t>
            </w:r>
          </w:p>
        </w:tc>
      </w:tr>
      <w:tr w:rsidR="00C41E73" w:rsidRPr="00EB0AEC" w:rsidTr="00EE56B3">
        <w:tc>
          <w:tcPr>
            <w:tcW w:w="304" w:type="pct"/>
          </w:tcPr>
          <w:p w:rsidR="00C41E73" w:rsidRPr="00EB0AEC" w:rsidRDefault="00C41E73" w:rsidP="00EE56B3">
            <w:pPr>
              <w:jc w:val="both"/>
              <w:rPr>
                <w:rFonts w:asciiTheme="majorHAnsi" w:hAnsiTheme="majorHAnsi" w:cs="Arial"/>
                <w:b/>
                <w:sz w:val="18"/>
                <w:szCs w:val="18"/>
                <w:lang w:val="es-MX"/>
              </w:rPr>
            </w:pPr>
            <w:r>
              <w:rPr>
                <w:rFonts w:asciiTheme="majorHAnsi" w:hAnsiTheme="majorHAnsi" w:cs="Arial"/>
                <w:b/>
                <w:sz w:val="18"/>
                <w:szCs w:val="18"/>
                <w:lang w:val="es-MX"/>
              </w:rPr>
              <w:t>3.3</w:t>
            </w:r>
          </w:p>
        </w:tc>
        <w:tc>
          <w:tcPr>
            <w:tcW w:w="2195" w:type="pct"/>
            <w:gridSpan w:val="2"/>
          </w:tcPr>
          <w:p w:rsidR="00C41E73" w:rsidRPr="00EB0AEC" w:rsidRDefault="00C41E73" w:rsidP="00EE56B3">
            <w:pPr>
              <w:jc w:val="both"/>
              <w:rPr>
                <w:rFonts w:asciiTheme="majorHAnsi" w:eastAsia="Times New Roman" w:hAnsiTheme="majorHAnsi"/>
                <w:color w:val="000000" w:themeColor="text1"/>
                <w:sz w:val="18"/>
                <w:szCs w:val="18"/>
                <w:lang w:val="es-MX" w:eastAsia="es-MX"/>
              </w:rPr>
            </w:pPr>
            <w:r>
              <w:rPr>
                <w:rFonts w:asciiTheme="majorHAnsi" w:eastAsia="Times New Roman" w:hAnsiTheme="majorHAnsi"/>
                <w:color w:val="000000" w:themeColor="text1"/>
                <w:sz w:val="18"/>
                <w:szCs w:val="18"/>
                <w:lang w:val="es-MX" w:eastAsia="es-MX"/>
              </w:rPr>
              <w:t>Ampliación Red de Agua Potable Calle Margaritas, Colonia Las Flores</w:t>
            </w:r>
          </w:p>
        </w:tc>
        <w:tc>
          <w:tcPr>
            <w:tcW w:w="151" w:type="pct"/>
            <w:tcBorders>
              <w:right w:val="nil"/>
            </w:tcBorders>
          </w:tcPr>
          <w:p w:rsidR="00C41E73" w:rsidRDefault="00C41E73" w:rsidP="00EE56B3">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3" w:type="pct"/>
            <w:tcBorders>
              <w:left w:val="nil"/>
            </w:tcBorders>
          </w:tcPr>
          <w:p w:rsidR="00C41E73" w:rsidRPr="00EB0AEC" w:rsidRDefault="00C41E73" w:rsidP="00EE56B3">
            <w:pPr>
              <w:jc w:val="right"/>
              <w:rPr>
                <w:rFonts w:asciiTheme="majorHAnsi" w:hAnsiTheme="majorHAnsi" w:cs="Arial"/>
                <w:sz w:val="18"/>
                <w:szCs w:val="18"/>
                <w:lang w:val="es-MX"/>
              </w:rPr>
            </w:pPr>
            <w:r>
              <w:rPr>
                <w:rFonts w:asciiTheme="majorHAnsi" w:hAnsiTheme="majorHAnsi" w:cs="Arial"/>
                <w:sz w:val="18"/>
                <w:szCs w:val="18"/>
                <w:lang w:val="es-MX"/>
              </w:rPr>
              <w:t>34,045.05</w:t>
            </w:r>
          </w:p>
        </w:tc>
        <w:tc>
          <w:tcPr>
            <w:tcW w:w="153" w:type="pct"/>
            <w:tcBorders>
              <w:right w:val="nil"/>
            </w:tcBorders>
          </w:tcPr>
          <w:p w:rsidR="00C41E73" w:rsidRDefault="00C41E73" w:rsidP="00EE56B3">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3" w:type="pct"/>
            <w:tcBorders>
              <w:left w:val="nil"/>
            </w:tcBorders>
          </w:tcPr>
          <w:p w:rsidR="00C41E73" w:rsidRPr="00EB0AEC" w:rsidRDefault="00C41E73" w:rsidP="00EE56B3">
            <w:pPr>
              <w:jc w:val="right"/>
              <w:rPr>
                <w:rFonts w:asciiTheme="majorHAnsi" w:hAnsiTheme="majorHAnsi" w:cs="Arial"/>
                <w:sz w:val="18"/>
                <w:szCs w:val="18"/>
                <w:lang w:val="es-MX"/>
              </w:rPr>
            </w:pPr>
            <w:r>
              <w:rPr>
                <w:rFonts w:asciiTheme="majorHAnsi" w:hAnsiTheme="majorHAnsi" w:cs="Arial"/>
                <w:sz w:val="18"/>
                <w:szCs w:val="18"/>
                <w:lang w:val="es-MX"/>
              </w:rPr>
              <w:t>34,045.04</w:t>
            </w:r>
          </w:p>
        </w:tc>
        <w:tc>
          <w:tcPr>
            <w:tcW w:w="151" w:type="pct"/>
            <w:tcBorders>
              <w:right w:val="nil"/>
            </w:tcBorders>
          </w:tcPr>
          <w:p w:rsidR="00C41E73" w:rsidRPr="00EB0AEC" w:rsidRDefault="00C41E73" w:rsidP="00EE56B3">
            <w:pPr>
              <w:jc w:val="both"/>
              <w:rPr>
                <w:rFonts w:asciiTheme="majorHAnsi" w:hAnsiTheme="majorHAnsi" w:cs="Arial"/>
                <w:sz w:val="18"/>
                <w:szCs w:val="18"/>
                <w:lang w:val="es-MX"/>
              </w:rPr>
            </w:pPr>
            <w:r>
              <w:rPr>
                <w:rFonts w:asciiTheme="majorHAnsi" w:hAnsiTheme="majorHAnsi" w:cs="Arial"/>
                <w:sz w:val="18"/>
                <w:szCs w:val="18"/>
                <w:lang w:val="es-MX"/>
              </w:rPr>
              <w:t>$</w:t>
            </w:r>
          </w:p>
        </w:tc>
        <w:tc>
          <w:tcPr>
            <w:tcW w:w="680" w:type="pct"/>
            <w:tcBorders>
              <w:left w:val="nil"/>
            </w:tcBorders>
          </w:tcPr>
          <w:p w:rsidR="00C41E73" w:rsidRPr="00EB0AEC" w:rsidRDefault="00C41E73" w:rsidP="00EE56B3">
            <w:pPr>
              <w:jc w:val="right"/>
              <w:rPr>
                <w:rFonts w:asciiTheme="majorHAnsi" w:eastAsia="Times New Roman" w:hAnsiTheme="majorHAnsi"/>
                <w:color w:val="000000" w:themeColor="text1"/>
                <w:sz w:val="18"/>
                <w:szCs w:val="18"/>
                <w:lang w:val="es-MX" w:eastAsia="es-MX"/>
              </w:rPr>
            </w:pPr>
            <w:r>
              <w:rPr>
                <w:rFonts w:asciiTheme="majorHAnsi" w:eastAsia="Times New Roman" w:hAnsiTheme="majorHAnsi"/>
                <w:color w:val="000000" w:themeColor="text1"/>
                <w:sz w:val="18"/>
                <w:szCs w:val="18"/>
                <w:lang w:val="es-MX" w:eastAsia="es-MX"/>
              </w:rPr>
              <w:t>68.090.09</w:t>
            </w:r>
          </w:p>
        </w:tc>
      </w:tr>
      <w:tr w:rsidR="00C41E73" w:rsidRPr="00EB0AEC" w:rsidTr="00EE56B3">
        <w:tc>
          <w:tcPr>
            <w:tcW w:w="304" w:type="pct"/>
            <w:tcBorders>
              <w:left w:val="nil"/>
              <w:bottom w:val="nil"/>
              <w:right w:val="nil"/>
            </w:tcBorders>
          </w:tcPr>
          <w:p w:rsidR="00C41E73" w:rsidRDefault="00C41E73" w:rsidP="00EE56B3">
            <w:pPr>
              <w:jc w:val="both"/>
              <w:rPr>
                <w:rFonts w:asciiTheme="majorHAnsi" w:hAnsiTheme="majorHAnsi" w:cs="Arial"/>
                <w:b/>
                <w:sz w:val="18"/>
                <w:szCs w:val="18"/>
                <w:lang w:val="es-MX"/>
              </w:rPr>
            </w:pPr>
          </w:p>
        </w:tc>
        <w:tc>
          <w:tcPr>
            <w:tcW w:w="1135" w:type="pct"/>
            <w:tcBorders>
              <w:left w:val="nil"/>
              <w:bottom w:val="nil"/>
            </w:tcBorders>
          </w:tcPr>
          <w:p w:rsidR="00C41E73" w:rsidRPr="00EB0AEC" w:rsidRDefault="00C41E73" w:rsidP="00EE56B3">
            <w:pPr>
              <w:jc w:val="both"/>
              <w:rPr>
                <w:rFonts w:asciiTheme="majorHAnsi" w:eastAsia="Times New Roman" w:hAnsiTheme="majorHAnsi"/>
                <w:color w:val="000000" w:themeColor="text1"/>
                <w:sz w:val="18"/>
                <w:szCs w:val="18"/>
                <w:lang w:val="es-MX" w:eastAsia="es-MX"/>
              </w:rPr>
            </w:pPr>
          </w:p>
        </w:tc>
        <w:tc>
          <w:tcPr>
            <w:tcW w:w="1060" w:type="pct"/>
            <w:shd w:val="clear" w:color="auto" w:fill="C00000"/>
          </w:tcPr>
          <w:p w:rsidR="00C41E73" w:rsidRPr="00D30906" w:rsidRDefault="00C41E73" w:rsidP="00EE56B3">
            <w:pPr>
              <w:jc w:val="center"/>
              <w:rPr>
                <w:rFonts w:asciiTheme="majorHAnsi" w:eastAsia="Times New Roman" w:hAnsiTheme="majorHAnsi"/>
                <w:b/>
                <w:color w:val="FFFFFF" w:themeColor="background1"/>
                <w:sz w:val="18"/>
                <w:szCs w:val="18"/>
                <w:lang w:val="es-MX" w:eastAsia="es-MX"/>
              </w:rPr>
            </w:pPr>
            <w:r w:rsidRPr="00D30906">
              <w:rPr>
                <w:rFonts w:asciiTheme="majorHAnsi" w:eastAsia="Times New Roman" w:hAnsiTheme="majorHAnsi"/>
                <w:b/>
                <w:color w:val="FFFFFF" w:themeColor="background1"/>
                <w:sz w:val="18"/>
                <w:szCs w:val="18"/>
                <w:lang w:val="es-MX" w:eastAsia="es-MX"/>
              </w:rPr>
              <w:t>Totales</w:t>
            </w:r>
          </w:p>
        </w:tc>
        <w:tc>
          <w:tcPr>
            <w:tcW w:w="151" w:type="pct"/>
            <w:tcBorders>
              <w:right w:val="nil"/>
            </w:tcBorders>
            <w:shd w:val="clear" w:color="auto" w:fill="C00000"/>
          </w:tcPr>
          <w:p w:rsidR="00C41E73" w:rsidRPr="00D30906" w:rsidRDefault="00C41E73" w:rsidP="00EE56B3">
            <w:pPr>
              <w:jc w:val="both"/>
              <w:rPr>
                <w:rFonts w:asciiTheme="majorHAnsi" w:hAnsiTheme="majorHAnsi" w:cs="Arial"/>
                <w:b/>
                <w:color w:val="FFFFFF" w:themeColor="background1"/>
                <w:sz w:val="18"/>
                <w:szCs w:val="18"/>
                <w:lang w:val="es-MX"/>
              </w:rPr>
            </w:pPr>
            <w:r>
              <w:rPr>
                <w:rFonts w:asciiTheme="majorHAnsi" w:hAnsiTheme="majorHAnsi" w:cs="Arial"/>
                <w:b/>
                <w:color w:val="FFFFFF" w:themeColor="background1"/>
                <w:sz w:val="18"/>
                <w:szCs w:val="18"/>
                <w:lang w:val="es-MX"/>
              </w:rPr>
              <w:t>$</w:t>
            </w:r>
          </w:p>
        </w:tc>
        <w:tc>
          <w:tcPr>
            <w:tcW w:w="683" w:type="pct"/>
            <w:tcBorders>
              <w:left w:val="nil"/>
            </w:tcBorders>
            <w:shd w:val="clear" w:color="auto" w:fill="C00000"/>
          </w:tcPr>
          <w:p w:rsidR="00C41E73" w:rsidRPr="00D30906" w:rsidRDefault="00C41E73" w:rsidP="00EE56B3">
            <w:pPr>
              <w:jc w:val="right"/>
              <w:rPr>
                <w:rFonts w:asciiTheme="majorHAnsi" w:hAnsiTheme="majorHAnsi" w:cs="Arial"/>
                <w:b/>
                <w:color w:val="FFFFFF" w:themeColor="background1"/>
                <w:sz w:val="18"/>
                <w:szCs w:val="18"/>
                <w:lang w:val="es-MX"/>
              </w:rPr>
            </w:pPr>
            <w:r>
              <w:rPr>
                <w:rFonts w:asciiTheme="majorHAnsi" w:hAnsiTheme="majorHAnsi" w:cs="Arial"/>
                <w:b/>
                <w:color w:val="FFFFFF" w:themeColor="background1"/>
                <w:sz w:val="18"/>
                <w:szCs w:val="18"/>
                <w:lang w:val="es-MX"/>
              </w:rPr>
              <w:t>450,000.00</w:t>
            </w:r>
          </w:p>
        </w:tc>
        <w:tc>
          <w:tcPr>
            <w:tcW w:w="153" w:type="pct"/>
            <w:tcBorders>
              <w:right w:val="nil"/>
            </w:tcBorders>
            <w:shd w:val="clear" w:color="auto" w:fill="C00000"/>
          </w:tcPr>
          <w:p w:rsidR="00C41E73" w:rsidRPr="00D30906" w:rsidRDefault="00C41E73" w:rsidP="00EE56B3">
            <w:pPr>
              <w:jc w:val="both"/>
              <w:rPr>
                <w:rFonts w:asciiTheme="majorHAnsi" w:hAnsiTheme="majorHAnsi" w:cs="Arial"/>
                <w:b/>
                <w:color w:val="FFFFFF" w:themeColor="background1"/>
                <w:sz w:val="18"/>
                <w:szCs w:val="18"/>
                <w:lang w:val="es-MX"/>
              </w:rPr>
            </w:pPr>
            <w:r>
              <w:rPr>
                <w:rFonts w:asciiTheme="majorHAnsi" w:hAnsiTheme="majorHAnsi" w:cs="Arial"/>
                <w:b/>
                <w:color w:val="FFFFFF" w:themeColor="background1"/>
                <w:sz w:val="18"/>
                <w:szCs w:val="18"/>
                <w:lang w:val="es-MX"/>
              </w:rPr>
              <w:t>$</w:t>
            </w:r>
          </w:p>
        </w:tc>
        <w:tc>
          <w:tcPr>
            <w:tcW w:w="683" w:type="pct"/>
            <w:tcBorders>
              <w:left w:val="nil"/>
            </w:tcBorders>
            <w:shd w:val="clear" w:color="auto" w:fill="C00000"/>
          </w:tcPr>
          <w:p w:rsidR="00C41E73" w:rsidRPr="00D30906" w:rsidRDefault="00C41E73" w:rsidP="00EE56B3">
            <w:pPr>
              <w:jc w:val="right"/>
              <w:rPr>
                <w:rFonts w:asciiTheme="majorHAnsi" w:hAnsiTheme="majorHAnsi" w:cs="Arial"/>
                <w:b/>
                <w:color w:val="FFFFFF" w:themeColor="background1"/>
                <w:sz w:val="18"/>
                <w:szCs w:val="18"/>
                <w:lang w:val="es-MX"/>
              </w:rPr>
            </w:pPr>
            <w:r>
              <w:rPr>
                <w:rFonts w:asciiTheme="majorHAnsi" w:hAnsiTheme="majorHAnsi" w:cs="Arial"/>
                <w:b/>
                <w:color w:val="FFFFFF" w:themeColor="background1"/>
                <w:sz w:val="18"/>
                <w:szCs w:val="18"/>
                <w:lang w:val="es-MX"/>
              </w:rPr>
              <w:t>450,000.00</w:t>
            </w:r>
          </w:p>
        </w:tc>
        <w:tc>
          <w:tcPr>
            <w:tcW w:w="151" w:type="pct"/>
            <w:tcBorders>
              <w:right w:val="nil"/>
            </w:tcBorders>
            <w:shd w:val="clear" w:color="auto" w:fill="C00000"/>
          </w:tcPr>
          <w:p w:rsidR="00C41E73" w:rsidRPr="00D30906" w:rsidRDefault="00C41E73" w:rsidP="00EE56B3">
            <w:pPr>
              <w:jc w:val="both"/>
              <w:rPr>
                <w:rFonts w:asciiTheme="majorHAnsi" w:hAnsiTheme="majorHAnsi" w:cs="Arial"/>
                <w:b/>
                <w:color w:val="FFFFFF" w:themeColor="background1"/>
                <w:sz w:val="18"/>
                <w:szCs w:val="18"/>
                <w:lang w:val="es-MX"/>
              </w:rPr>
            </w:pPr>
            <w:r>
              <w:rPr>
                <w:rFonts w:asciiTheme="majorHAnsi" w:hAnsiTheme="majorHAnsi" w:cs="Arial"/>
                <w:b/>
                <w:color w:val="FFFFFF" w:themeColor="background1"/>
                <w:sz w:val="18"/>
                <w:szCs w:val="18"/>
                <w:lang w:val="es-MX"/>
              </w:rPr>
              <w:t>$</w:t>
            </w:r>
          </w:p>
        </w:tc>
        <w:tc>
          <w:tcPr>
            <w:tcW w:w="680" w:type="pct"/>
            <w:tcBorders>
              <w:left w:val="nil"/>
            </w:tcBorders>
            <w:shd w:val="clear" w:color="auto" w:fill="C00000"/>
          </w:tcPr>
          <w:p w:rsidR="00C41E73" w:rsidRPr="00D30906" w:rsidRDefault="00C41E73" w:rsidP="00EE56B3">
            <w:pPr>
              <w:jc w:val="right"/>
              <w:rPr>
                <w:rFonts w:asciiTheme="majorHAnsi" w:eastAsia="Times New Roman" w:hAnsiTheme="majorHAnsi"/>
                <w:b/>
                <w:color w:val="FFFFFF" w:themeColor="background1"/>
                <w:sz w:val="18"/>
                <w:szCs w:val="18"/>
                <w:lang w:val="es-MX" w:eastAsia="es-MX"/>
              </w:rPr>
            </w:pPr>
            <w:r>
              <w:rPr>
                <w:rFonts w:asciiTheme="majorHAnsi" w:eastAsia="Times New Roman" w:hAnsiTheme="majorHAnsi"/>
                <w:b/>
                <w:color w:val="FFFFFF" w:themeColor="background1"/>
                <w:sz w:val="18"/>
                <w:szCs w:val="18"/>
                <w:lang w:val="es-MX" w:eastAsia="es-MX"/>
              </w:rPr>
              <w:t>900,000.00</w:t>
            </w:r>
          </w:p>
        </w:tc>
      </w:tr>
    </w:tbl>
    <w:p w:rsidR="00C41E73" w:rsidRPr="00265DCC" w:rsidRDefault="00C41E73" w:rsidP="00C41E73">
      <w:pPr>
        <w:spacing w:line="360" w:lineRule="auto"/>
        <w:jc w:val="both"/>
        <w:rPr>
          <w:rFonts w:asciiTheme="majorHAnsi" w:hAnsiTheme="majorHAnsi"/>
          <w:sz w:val="28"/>
          <w:szCs w:val="28"/>
          <w:lang w:val="es-MX"/>
        </w:rPr>
      </w:pPr>
    </w:p>
    <w:p w:rsidR="005B4861" w:rsidRDefault="00E10AB3" w:rsidP="005B4861">
      <w:pPr>
        <w:autoSpaceDE w:val="0"/>
        <w:autoSpaceDN w:val="0"/>
        <w:adjustRightInd w:val="0"/>
        <w:jc w:val="both"/>
        <w:rPr>
          <w:rFonts w:ascii="Georgia" w:eastAsia="Calibri" w:hAnsi="Georgia" w:cs="Calibri"/>
          <w:bCs/>
        </w:rPr>
      </w:pPr>
      <w:r w:rsidRPr="00F822C8">
        <w:rPr>
          <w:rFonts w:ascii="Georgia" w:hAnsi="Georgia"/>
          <w:b/>
        </w:rPr>
        <w:t>AHAZ</w:t>
      </w:r>
      <w:r w:rsidRPr="00F822C8">
        <w:rPr>
          <w:rFonts w:ascii="Georgia" w:hAnsi="Georgia" w:cs="Calibri"/>
          <w:b/>
        </w:rPr>
        <w:t xml:space="preserve">/310/2019.- </w:t>
      </w:r>
      <w:r w:rsidR="005B4861">
        <w:rPr>
          <w:rFonts w:ascii="Georgia" w:hAnsi="Georgia" w:cs="Calibri"/>
        </w:rPr>
        <w:t xml:space="preserve">Se aprueba por mayoría de once (11) votos a favor y cinco (5) abstenciones </w:t>
      </w:r>
      <w:r w:rsidR="005B4861" w:rsidRPr="00F822C8">
        <w:rPr>
          <w:rFonts w:ascii="Georgia" w:eastAsia="Calibri" w:hAnsi="Georgia" w:cs="Calibri"/>
          <w:bCs/>
        </w:rPr>
        <w:t>el Dictamen que presentan en conjunto las Comisiones Edilicias Unidas de Obras Públicas, Desarrollo Urbano y Ordenamiento Territorial; y la de Ha</w:t>
      </w:r>
      <w:r w:rsidR="005B4861">
        <w:rPr>
          <w:rFonts w:ascii="Georgia" w:eastAsia="Calibri" w:hAnsi="Georgia" w:cs="Calibri"/>
          <w:bCs/>
        </w:rPr>
        <w:t>cienda y Patrimonio Municipal, r</w:t>
      </w:r>
      <w:r w:rsidR="005B4861" w:rsidRPr="00F822C8">
        <w:rPr>
          <w:rFonts w:ascii="Georgia" w:eastAsia="Calibri" w:hAnsi="Georgia" w:cs="Calibri"/>
          <w:bCs/>
        </w:rPr>
        <w:t xml:space="preserve">elativo </w:t>
      </w:r>
      <w:r w:rsidR="005B4861">
        <w:rPr>
          <w:rFonts w:ascii="Georgia" w:eastAsia="Calibri" w:hAnsi="Georgia" w:cs="Calibri"/>
          <w:bCs/>
        </w:rPr>
        <w:t>a la ejecución de obra pública, correspondiente a:</w:t>
      </w:r>
    </w:p>
    <w:p w:rsidR="005B4861" w:rsidRPr="00C41E73" w:rsidRDefault="005B4861" w:rsidP="005B4861">
      <w:pPr>
        <w:autoSpaceDE w:val="0"/>
        <w:autoSpaceDN w:val="0"/>
        <w:adjustRightInd w:val="0"/>
        <w:jc w:val="both"/>
        <w:rPr>
          <w:rFonts w:ascii="Georgia" w:eastAsia="Calibri" w:hAnsi="Georgia" w:cs="Calibri"/>
          <w:bCs/>
        </w:rPr>
      </w:pPr>
    </w:p>
    <w:p w:rsidR="005B4861" w:rsidRPr="00C41E73" w:rsidRDefault="005B4861" w:rsidP="005B4861">
      <w:pPr>
        <w:autoSpaceDE w:val="0"/>
        <w:autoSpaceDN w:val="0"/>
        <w:adjustRightInd w:val="0"/>
        <w:jc w:val="both"/>
        <w:rPr>
          <w:rFonts w:ascii="Georgia" w:eastAsia="Calibri" w:hAnsi="Georgia" w:cs="Calibri"/>
          <w:bCs/>
        </w:rPr>
      </w:pPr>
      <w:r>
        <w:rPr>
          <w:rFonts w:ascii="Georgia" w:eastAsia="Calibri" w:hAnsi="Georgia" w:cs="Calibri"/>
          <w:bCs/>
        </w:rPr>
        <w:t>2.1. Ampliación r</w:t>
      </w:r>
      <w:r w:rsidRPr="00C41E73">
        <w:rPr>
          <w:rFonts w:ascii="Georgia" w:eastAsia="Calibri" w:hAnsi="Georgia" w:cs="Calibri"/>
          <w:bCs/>
        </w:rPr>
        <w:t>ed de drenaje en Calle Margarita, Colonia Las Flores</w:t>
      </w:r>
      <w:r>
        <w:rPr>
          <w:rFonts w:ascii="Georgia" w:eastAsia="Calibri" w:hAnsi="Georgia" w:cs="Calibri"/>
          <w:bCs/>
        </w:rPr>
        <w:t>;</w:t>
      </w:r>
    </w:p>
    <w:p w:rsidR="005B4861" w:rsidRPr="00C41E73" w:rsidRDefault="005B4861" w:rsidP="005B4861">
      <w:pPr>
        <w:autoSpaceDE w:val="0"/>
        <w:autoSpaceDN w:val="0"/>
        <w:adjustRightInd w:val="0"/>
        <w:jc w:val="both"/>
        <w:rPr>
          <w:rFonts w:ascii="Georgia" w:eastAsia="Calibri" w:hAnsi="Georgia" w:cs="Calibri"/>
          <w:bCs/>
        </w:rPr>
      </w:pPr>
      <w:r>
        <w:rPr>
          <w:rFonts w:ascii="Georgia" w:eastAsia="Calibri" w:hAnsi="Georgia" w:cs="Calibri"/>
          <w:bCs/>
        </w:rPr>
        <w:t>2.2. Ampliación r</w:t>
      </w:r>
      <w:r w:rsidRPr="00C41E73">
        <w:rPr>
          <w:rFonts w:ascii="Georgia" w:eastAsia="Calibri" w:hAnsi="Georgia" w:cs="Calibri"/>
          <w:bCs/>
        </w:rPr>
        <w:t>ed de eléctrica en Calle Madroño, Fracc. La Escondida</w:t>
      </w:r>
      <w:r>
        <w:rPr>
          <w:rFonts w:ascii="Georgia" w:eastAsia="Calibri" w:hAnsi="Georgia" w:cs="Calibri"/>
          <w:bCs/>
        </w:rPr>
        <w:t>;</w:t>
      </w:r>
    </w:p>
    <w:p w:rsidR="005B4861" w:rsidRPr="00C41E73" w:rsidRDefault="005B4861" w:rsidP="005B4861">
      <w:pPr>
        <w:autoSpaceDE w:val="0"/>
        <w:autoSpaceDN w:val="0"/>
        <w:adjustRightInd w:val="0"/>
        <w:jc w:val="both"/>
        <w:rPr>
          <w:rFonts w:ascii="Georgia" w:eastAsia="Calibri" w:hAnsi="Georgia" w:cs="Calibri"/>
          <w:bCs/>
        </w:rPr>
      </w:pPr>
      <w:r>
        <w:rPr>
          <w:rFonts w:ascii="Georgia" w:eastAsia="Calibri" w:hAnsi="Georgia" w:cs="Calibri"/>
          <w:bCs/>
        </w:rPr>
        <w:t>2.3. Ampliación r</w:t>
      </w:r>
      <w:r w:rsidRPr="00C41E73">
        <w:rPr>
          <w:rFonts w:ascii="Georgia" w:eastAsia="Calibri" w:hAnsi="Georgia" w:cs="Calibri"/>
          <w:bCs/>
        </w:rPr>
        <w:t>ed de eléctrica en Calle San Fermín, Comunidad de Picones</w:t>
      </w:r>
      <w:r>
        <w:rPr>
          <w:rFonts w:ascii="Georgia" w:eastAsia="Calibri" w:hAnsi="Georgia" w:cs="Calibri"/>
          <w:bCs/>
        </w:rPr>
        <w:t>;</w:t>
      </w:r>
    </w:p>
    <w:p w:rsidR="005B4861" w:rsidRPr="00C41E73" w:rsidRDefault="005B4861" w:rsidP="005B4861">
      <w:pPr>
        <w:autoSpaceDE w:val="0"/>
        <w:autoSpaceDN w:val="0"/>
        <w:adjustRightInd w:val="0"/>
        <w:jc w:val="both"/>
        <w:rPr>
          <w:rFonts w:ascii="Georgia" w:eastAsia="Calibri" w:hAnsi="Georgia" w:cs="Calibri"/>
          <w:bCs/>
        </w:rPr>
      </w:pPr>
      <w:r>
        <w:rPr>
          <w:rFonts w:ascii="Georgia" w:eastAsia="Calibri" w:hAnsi="Georgia" w:cs="Calibri"/>
          <w:bCs/>
        </w:rPr>
        <w:t>2.4. Ampliación r</w:t>
      </w:r>
      <w:r w:rsidRPr="00C41E73">
        <w:rPr>
          <w:rFonts w:ascii="Georgia" w:eastAsia="Calibri" w:hAnsi="Georgia" w:cs="Calibri"/>
          <w:bCs/>
        </w:rPr>
        <w:t>ed de eléctrica en Calle Cañada, Colonia Lomas de Bracho</w:t>
      </w:r>
      <w:r>
        <w:rPr>
          <w:rFonts w:ascii="Georgia" w:eastAsia="Calibri" w:hAnsi="Georgia" w:cs="Calibri"/>
          <w:bCs/>
        </w:rPr>
        <w:t>;</w:t>
      </w:r>
    </w:p>
    <w:p w:rsidR="005B4861" w:rsidRPr="00C41E73" w:rsidRDefault="005B4861" w:rsidP="005B4861">
      <w:pPr>
        <w:autoSpaceDE w:val="0"/>
        <w:autoSpaceDN w:val="0"/>
        <w:adjustRightInd w:val="0"/>
        <w:jc w:val="both"/>
        <w:rPr>
          <w:rFonts w:ascii="Georgia" w:eastAsia="Calibri" w:hAnsi="Georgia" w:cs="Calibri"/>
          <w:bCs/>
        </w:rPr>
      </w:pPr>
      <w:r>
        <w:rPr>
          <w:rFonts w:ascii="Georgia" w:eastAsia="Calibri" w:hAnsi="Georgia" w:cs="Calibri"/>
          <w:bCs/>
        </w:rPr>
        <w:t>2.5. Ampliación r</w:t>
      </w:r>
      <w:r w:rsidRPr="00C41E73">
        <w:rPr>
          <w:rFonts w:ascii="Georgia" w:eastAsia="Calibri" w:hAnsi="Georgia" w:cs="Calibri"/>
          <w:bCs/>
        </w:rPr>
        <w:t>ed de eléctrica en Calle Alamitos, Colonia El Jaralillo III</w:t>
      </w:r>
      <w:r>
        <w:rPr>
          <w:rFonts w:ascii="Georgia" w:eastAsia="Calibri" w:hAnsi="Georgia" w:cs="Calibri"/>
          <w:bCs/>
        </w:rPr>
        <w:t>;</w:t>
      </w:r>
    </w:p>
    <w:p w:rsidR="005B4861" w:rsidRPr="00C41E73" w:rsidRDefault="005B4861" w:rsidP="005B4861">
      <w:pPr>
        <w:autoSpaceDE w:val="0"/>
        <w:autoSpaceDN w:val="0"/>
        <w:adjustRightInd w:val="0"/>
        <w:jc w:val="both"/>
        <w:rPr>
          <w:rFonts w:ascii="Georgia" w:eastAsia="Calibri" w:hAnsi="Georgia" w:cs="Calibri"/>
          <w:bCs/>
        </w:rPr>
      </w:pPr>
      <w:r w:rsidRPr="00C41E73">
        <w:rPr>
          <w:rFonts w:ascii="Georgia" w:eastAsia="Calibri" w:hAnsi="Georgia" w:cs="Calibri"/>
          <w:bCs/>
        </w:rPr>
        <w:t xml:space="preserve">2.6. Construcción de </w:t>
      </w:r>
      <w:r>
        <w:rPr>
          <w:rFonts w:ascii="Georgia" w:eastAsia="Calibri" w:hAnsi="Georgia" w:cs="Calibri"/>
          <w:bCs/>
        </w:rPr>
        <w:t>s</w:t>
      </w:r>
      <w:r w:rsidRPr="00C41E73">
        <w:rPr>
          <w:rFonts w:ascii="Georgia" w:eastAsia="Calibri" w:hAnsi="Georgia" w:cs="Calibri"/>
          <w:bCs/>
        </w:rPr>
        <w:t>istema fotovoltaico, Colonia Brasil</w:t>
      </w:r>
      <w:r>
        <w:rPr>
          <w:rFonts w:ascii="Georgia" w:eastAsia="Calibri" w:hAnsi="Georgia" w:cs="Calibri"/>
          <w:bCs/>
        </w:rPr>
        <w:t>;</w:t>
      </w:r>
    </w:p>
    <w:p w:rsidR="005B4861" w:rsidRPr="00C41E73" w:rsidRDefault="005B4861" w:rsidP="005B4861">
      <w:pPr>
        <w:autoSpaceDE w:val="0"/>
        <w:autoSpaceDN w:val="0"/>
        <w:adjustRightInd w:val="0"/>
        <w:jc w:val="both"/>
        <w:rPr>
          <w:rFonts w:ascii="Georgia" w:eastAsia="Calibri" w:hAnsi="Georgia" w:cs="Calibri"/>
          <w:bCs/>
        </w:rPr>
      </w:pPr>
      <w:r>
        <w:rPr>
          <w:rFonts w:ascii="Georgia" w:eastAsia="Calibri" w:hAnsi="Georgia" w:cs="Calibri"/>
          <w:bCs/>
        </w:rPr>
        <w:lastRenderedPageBreak/>
        <w:t>2.7. Ampliación re</w:t>
      </w:r>
      <w:r w:rsidRPr="00C41E73">
        <w:rPr>
          <w:rFonts w:ascii="Georgia" w:eastAsia="Calibri" w:hAnsi="Georgia" w:cs="Calibri"/>
          <w:bCs/>
        </w:rPr>
        <w:t>d de drenaje entre Calle Manuel Roos y Calle Carlos Lazo, Colonia Tecnológica</w:t>
      </w:r>
      <w:r>
        <w:rPr>
          <w:rFonts w:ascii="Georgia" w:eastAsia="Calibri" w:hAnsi="Georgia" w:cs="Calibri"/>
          <w:bCs/>
        </w:rPr>
        <w:t>;</w:t>
      </w:r>
    </w:p>
    <w:p w:rsidR="005B4861" w:rsidRPr="00C41E73" w:rsidRDefault="005B4861" w:rsidP="005B4861">
      <w:pPr>
        <w:autoSpaceDE w:val="0"/>
        <w:autoSpaceDN w:val="0"/>
        <w:adjustRightInd w:val="0"/>
        <w:jc w:val="both"/>
        <w:rPr>
          <w:rFonts w:ascii="Georgia" w:eastAsia="Calibri" w:hAnsi="Georgia" w:cs="Calibri"/>
          <w:bCs/>
        </w:rPr>
      </w:pPr>
      <w:r>
        <w:rPr>
          <w:rFonts w:ascii="Georgia" w:eastAsia="Calibri" w:hAnsi="Georgia" w:cs="Calibri"/>
          <w:bCs/>
        </w:rPr>
        <w:t>2.8. Ampliación r</w:t>
      </w:r>
      <w:r w:rsidRPr="00C41E73">
        <w:rPr>
          <w:rFonts w:ascii="Georgia" w:eastAsia="Calibri" w:hAnsi="Georgia" w:cs="Calibri"/>
          <w:bCs/>
        </w:rPr>
        <w:t>ed de drenaje en Calle Mariano Abasolo, C</w:t>
      </w:r>
      <w:r>
        <w:rPr>
          <w:rFonts w:ascii="Georgia" w:eastAsia="Calibri" w:hAnsi="Georgia" w:cs="Calibri"/>
          <w:bCs/>
        </w:rPr>
        <w:t>omunidad de Francisco I. Madero;</w:t>
      </w:r>
    </w:p>
    <w:p w:rsidR="005B4861" w:rsidRPr="00C41E73" w:rsidRDefault="005B4861" w:rsidP="005B4861">
      <w:pPr>
        <w:autoSpaceDE w:val="0"/>
        <w:autoSpaceDN w:val="0"/>
        <w:adjustRightInd w:val="0"/>
        <w:jc w:val="both"/>
        <w:rPr>
          <w:rFonts w:ascii="Georgia" w:eastAsia="Calibri" w:hAnsi="Georgia" w:cs="Calibri"/>
          <w:bCs/>
        </w:rPr>
      </w:pPr>
      <w:r w:rsidRPr="00C41E73">
        <w:rPr>
          <w:rFonts w:ascii="Georgia" w:eastAsia="Calibri" w:hAnsi="Georgia" w:cs="Calibri"/>
          <w:bCs/>
        </w:rPr>
        <w:t>2.9. Rehabilitación de drenaje en Calle Arroyo  La Escondida, Comunidad de picones</w:t>
      </w:r>
      <w:r>
        <w:rPr>
          <w:rFonts w:ascii="Georgia" w:eastAsia="Calibri" w:hAnsi="Georgia" w:cs="Calibri"/>
          <w:bCs/>
        </w:rPr>
        <w:t>;</w:t>
      </w:r>
    </w:p>
    <w:p w:rsidR="005B4861" w:rsidRPr="00C41E73" w:rsidRDefault="005B4861" w:rsidP="005B4861">
      <w:pPr>
        <w:autoSpaceDE w:val="0"/>
        <w:autoSpaceDN w:val="0"/>
        <w:adjustRightInd w:val="0"/>
        <w:jc w:val="both"/>
        <w:rPr>
          <w:rFonts w:ascii="Georgia" w:eastAsia="Calibri" w:hAnsi="Georgia" w:cs="Calibri"/>
          <w:bCs/>
        </w:rPr>
      </w:pPr>
      <w:r w:rsidRPr="00C41E73">
        <w:rPr>
          <w:rFonts w:ascii="Georgia" w:eastAsia="Calibri" w:hAnsi="Georgia" w:cs="Calibri"/>
          <w:bCs/>
        </w:rPr>
        <w:t>2.10. Rehabilitación de agua potable en calle Átomo, Colonia Tecnológica</w:t>
      </w:r>
      <w:r>
        <w:rPr>
          <w:rFonts w:ascii="Georgia" w:eastAsia="Calibri" w:hAnsi="Georgia" w:cs="Calibri"/>
          <w:bCs/>
        </w:rPr>
        <w:t>;</w:t>
      </w:r>
    </w:p>
    <w:p w:rsidR="005B4861" w:rsidRPr="00C41E73" w:rsidRDefault="005B4861" w:rsidP="005B4861">
      <w:pPr>
        <w:autoSpaceDE w:val="0"/>
        <w:autoSpaceDN w:val="0"/>
        <w:adjustRightInd w:val="0"/>
        <w:jc w:val="both"/>
        <w:rPr>
          <w:rFonts w:ascii="Georgia" w:eastAsia="Calibri" w:hAnsi="Georgia" w:cs="Calibri"/>
          <w:bCs/>
        </w:rPr>
      </w:pPr>
      <w:r w:rsidRPr="00C41E73">
        <w:rPr>
          <w:rFonts w:ascii="Georgia" w:eastAsia="Calibri" w:hAnsi="Georgia" w:cs="Calibri"/>
          <w:bCs/>
        </w:rPr>
        <w:t>2.11. Rehabilitación de alcantarillado sanitario en calle Átomo, Colonia Tecnológica</w:t>
      </w:r>
      <w:r>
        <w:rPr>
          <w:rFonts w:ascii="Georgia" w:eastAsia="Calibri" w:hAnsi="Georgia" w:cs="Calibri"/>
          <w:bCs/>
        </w:rPr>
        <w:t>;</w:t>
      </w:r>
    </w:p>
    <w:p w:rsidR="005B4861" w:rsidRPr="00C41E73" w:rsidRDefault="005B4861" w:rsidP="005B4861">
      <w:pPr>
        <w:autoSpaceDE w:val="0"/>
        <w:autoSpaceDN w:val="0"/>
        <w:adjustRightInd w:val="0"/>
        <w:jc w:val="both"/>
        <w:rPr>
          <w:rFonts w:ascii="Georgia" w:eastAsia="Calibri" w:hAnsi="Georgia" w:cs="Calibri"/>
          <w:bCs/>
        </w:rPr>
      </w:pPr>
      <w:r>
        <w:rPr>
          <w:rFonts w:ascii="Georgia" w:eastAsia="Calibri" w:hAnsi="Georgia" w:cs="Calibri"/>
          <w:bCs/>
        </w:rPr>
        <w:t>2.12. Ampliación red de agua p</w:t>
      </w:r>
      <w:r w:rsidRPr="00C41E73">
        <w:rPr>
          <w:rFonts w:ascii="Georgia" w:eastAsia="Calibri" w:hAnsi="Georgia" w:cs="Calibri"/>
          <w:bCs/>
        </w:rPr>
        <w:t>otable Calle Venustiano Carranza y Francisco Villa, Colonia Miguel Hidalgo</w:t>
      </w:r>
      <w:r>
        <w:rPr>
          <w:rFonts w:ascii="Georgia" w:eastAsia="Calibri" w:hAnsi="Georgia" w:cs="Calibri"/>
          <w:bCs/>
        </w:rPr>
        <w:t>;</w:t>
      </w:r>
    </w:p>
    <w:p w:rsidR="005B4861" w:rsidRPr="00C41E73" w:rsidRDefault="005B4861" w:rsidP="005B4861">
      <w:pPr>
        <w:autoSpaceDE w:val="0"/>
        <w:autoSpaceDN w:val="0"/>
        <w:adjustRightInd w:val="0"/>
        <w:jc w:val="both"/>
        <w:rPr>
          <w:rFonts w:ascii="Georgia" w:eastAsia="Calibri" w:hAnsi="Georgia" w:cs="Calibri"/>
          <w:bCs/>
        </w:rPr>
      </w:pPr>
      <w:r>
        <w:rPr>
          <w:rFonts w:ascii="Georgia" w:eastAsia="Calibri" w:hAnsi="Georgia" w:cs="Calibri"/>
          <w:bCs/>
        </w:rPr>
        <w:t>2.13. Ampliación red de agua p</w:t>
      </w:r>
      <w:r w:rsidRPr="00C41E73">
        <w:rPr>
          <w:rFonts w:ascii="Georgia" w:eastAsia="Calibri" w:hAnsi="Georgia" w:cs="Calibri"/>
          <w:bCs/>
        </w:rPr>
        <w:t>otable Calle Prolongación 26 de Noviembre, Colonia Lázaro Cárdenas</w:t>
      </w:r>
      <w:r>
        <w:rPr>
          <w:rFonts w:ascii="Georgia" w:eastAsia="Calibri" w:hAnsi="Georgia" w:cs="Calibri"/>
          <w:bCs/>
        </w:rPr>
        <w:t>;</w:t>
      </w:r>
    </w:p>
    <w:p w:rsidR="005B4861" w:rsidRPr="00C41E73" w:rsidRDefault="005B4861" w:rsidP="005B4861">
      <w:pPr>
        <w:autoSpaceDE w:val="0"/>
        <w:autoSpaceDN w:val="0"/>
        <w:adjustRightInd w:val="0"/>
        <w:jc w:val="both"/>
        <w:rPr>
          <w:rFonts w:ascii="Georgia" w:eastAsia="Calibri" w:hAnsi="Georgia" w:cs="Calibri"/>
          <w:bCs/>
        </w:rPr>
      </w:pPr>
      <w:r>
        <w:rPr>
          <w:rFonts w:ascii="Georgia" w:eastAsia="Calibri" w:hAnsi="Georgia" w:cs="Calibri"/>
          <w:bCs/>
        </w:rPr>
        <w:t>2.14. Pavimentación de concreto h</w:t>
      </w:r>
      <w:r w:rsidRPr="00C41E73">
        <w:rPr>
          <w:rFonts w:ascii="Georgia" w:eastAsia="Calibri" w:hAnsi="Georgia" w:cs="Calibri"/>
          <w:bCs/>
        </w:rPr>
        <w:t>idráulico Calle Mártires de Chicago, Colonia CTM</w:t>
      </w:r>
      <w:r>
        <w:rPr>
          <w:rFonts w:ascii="Georgia" w:eastAsia="Calibri" w:hAnsi="Georgia" w:cs="Calibri"/>
          <w:bCs/>
        </w:rPr>
        <w:t>;</w:t>
      </w:r>
    </w:p>
    <w:p w:rsidR="005B4861" w:rsidRPr="00C41E73" w:rsidRDefault="005B4861" w:rsidP="005B4861">
      <w:pPr>
        <w:autoSpaceDE w:val="0"/>
        <w:autoSpaceDN w:val="0"/>
        <w:adjustRightInd w:val="0"/>
        <w:jc w:val="both"/>
        <w:rPr>
          <w:rFonts w:ascii="Georgia" w:eastAsia="Calibri" w:hAnsi="Georgia" w:cs="Calibri"/>
          <w:bCs/>
        </w:rPr>
      </w:pPr>
      <w:r>
        <w:rPr>
          <w:rFonts w:ascii="Georgia" w:eastAsia="Calibri" w:hAnsi="Georgia" w:cs="Calibri"/>
          <w:bCs/>
        </w:rPr>
        <w:t>2.15. Pavimentación de concreto h</w:t>
      </w:r>
      <w:r w:rsidRPr="00C41E73">
        <w:rPr>
          <w:rFonts w:ascii="Georgia" w:eastAsia="Calibri" w:hAnsi="Georgia" w:cs="Calibri"/>
          <w:bCs/>
        </w:rPr>
        <w:t>idráulico Avenida Magisterial, Fraccionamiento Las Huertas</w:t>
      </w:r>
      <w:r>
        <w:rPr>
          <w:rFonts w:ascii="Georgia" w:eastAsia="Calibri" w:hAnsi="Georgia" w:cs="Calibri"/>
          <w:bCs/>
        </w:rPr>
        <w:t>;</w:t>
      </w:r>
    </w:p>
    <w:p w:rsidR="005B4861" w:rsidRDefault="005B4861" w:rsidP="005B4861">
      <w:pPr>
        <w:autoSpaceDE w:val="0"/>
        <w:autoSpaceDN w:val="0"/>
        <w:adjustRightInd w:val="0"/>
        <w:jc w:val="both"/>
        <w:rPr>
          <w:rFonts w:ascii="Georgia" w:eastAsia="Calibri" w:hAnsi="Georgia" w:cs="Calibri"/>
          <w:bCs/>
        </w:rPr>
      </w:pPr>
      <w:r>
        <w:rPr>
          <w:rFonts w:ascii="Georgia" w:eastAsia="Calibri" w:hAnsi="Georgia" w:cs="Calibri"/>
          <w:bCs/>
        </w:rPr>
        <w:t>2.16. Pavimentación de concreto h</w:t>
      </w:r>
      <w:r w:rsidRPr="00C41E73">
        <w:rPr>
          <w:rFonts w:ascii="Georgia" w:eastAsia="Calibri" w:hAnsi="Georgia" w:cs="Calibri"/>
          <w:bCs/>
        </w:rPr>
        <w:t>idráulico Calle Virgen de Santa Ana, Colonia Peñas de la Virgen, consistente en:</w:t>
      </w:r>
    </w:p>
    <w:p w:rsidR="00C41E73" w:rsidRPr="00C41E73" w:rsidRDefault="00C41E73" w:rsidP="005B4861">
      <w:pPr>
        <w:autoSpaceDE w:val="0"/>
        <w:autoSpaceDN w:val="0"/>
        <w:adjustRightInd w:val="0"/>
        <w:jc w:val="both"/>
        <w:rPr>
          <w:rFonts w:ascii="Georgia" w:eastAsia="Calibri" w:hAnsi="Georgia" w:cs="Calibri"/>
          <w:bCs/>
        </w:rPr>
      </w:pPr>
    </w:p>
    <w:p w:rsidR="00C41E73" w:rsidRPr="00C41E73" w:rsidRDefault="00C41E73" w:rsidP="00C41E73">
      <w:pPr>
        <w:jc w:val="both"/>
        <w:rPr>
          <w:rFonts w:ascii="Georgia" w:hAnsi="Georgia"/>
          <w:lang w:val="es-MX"/>
        </w:rPr>
      </w:pPr>
      <w:r w:rsidRPr="00C41E73">
        <w:rPr>
          <w:rFonts w:ascii="Georgia" w:hAnsi="Georgia"/>
          <w:b/>
          <w:lang w:val="es-MX"/>
        </w:rPr>
        <w:t>UNICO:</w:t>
      </w:r>
      <w:r w:rsidRPr="00C41E73">
        <w:rPr>
          <w:rFonts w:ascii="Georgia" w:hAnsi="Georgia"/>
          <w:lang w:val="es-MX"/>
        </w:rPr>
        <w:t xml:space="preserve"> Es de autorizarse y se autoriza la contratación y ejecución de las obras que más adelante se describen, siendo las siguientes;</w:t>
      </w:r>
    </w:p>
    <w:p w:rsidR="00C41E73" w:rsidRPr="00C41E73" w:rsidRDefault="00C41E73" w:rsidP="00C41E73">
      <w:pPr>
        <w:jc w:val="both"/>
        <w:rPr>
          <w:rFonts w:ascii="Georgia" w:hAnsi="Georgia"/>
          <w:lang w:val="es-MX"/>
        </w:rPr>
      </w:pPr>
    </w:p>
    <w:p w:rsidR="00C41E73" w:rsidRPr="00C41E73" w:rsidRDefault="00C41E73" w:rsidP="00C41E73">
      <w:pPr>
        <w:jc w:val="both"/>
        <w:rPr>
          <w:rFonts w:ascii="Georgia" w:hAnsi="Georgia" w:cs="Arial"/>
          <w:lang w:val="es-MX"/>
        </w:rPr>
      </w:pPr>
      <w:r w:rsidRPr="00C41E73">
        <w:rPr>
          <w:rFonts w:ascii="Georgia" w:hAnsi="Georgia"/>
          <w:lang w:val="es-MX"/>
        </w:rPr>
        <w:t xml:space="preserve">1.- </w:t>
      </w:r>
      <w:r w:rsidRPr="00C41E73">
        <w:rPr>
          <w:rFonts w:ascii="Georgia" w:hAnsi="Georgia" w:cs="Arial"/>
          <w:lang w:val="es-MX"/>
        </w:rPr>
        <w:t>Obra correspondiente al</w:t>
      </w:r>
      <w:r w:rsidRPr="00C41E73">
        <w:rPr>
          <w:rFonts w:ascii="Georgia" w:hAnsi="Georgia" w:cs="Arial"/>
          <w:b/>
        </w:rPr>
        <w:t xml:space="preserve">PROGRAMA FISM 2019 </w:t>
      </w:r>
      <w:r w:rsidRPr="00C41E73">
        <w:rPr>
          <w:rFonts w:ascii="Georgia" w:hAnsi="Georgia" w:cs="Arial"/>
          <w:lang w:val="es-MX"/>
        </w:rPr>
        <w:t>misma que ya fueron aprobadas por el Consejo de Desarrollo Municipal y son las Siguientes:</w:t>
      </w:r>
    </w:p>
    <w:p w:rsidR="00C41E73" w:rsidRDefault="00C41E73" w:rsidP="00C41E73">
      <w:pPr>
        <w:ind w:left="284"/>
        <w:rPr>
          <w:rFonts w:asciiTheme="majorHAnsi" w:hAnsiTheme="majorHAnsi" w:cs="Arial"/>
          <w:sz w:val="20"/>
          <w:szCs w:val="18"/>
        </w:rPr>
      </w:pPr>
      <w:r>
        <w:rPr>
          <w:rFonts w:asciiTheme="majorHAnsi" w:hAnsiTheme="majorHAnsi" w:cs="Arial"/>
          <w:sz w:val="20"/>
          <w:szCs w:val="18"/>
        </w:rPr>
        <w:tab/>
      </w:r>
    </w:p>
    <w:p w:rsidR="00C41E73" w:rsidRDefault="00C41E73" w:rsidP="00C41E73">
      <w:pPr>
        <w:ind w:left="284"/>
        <w:rPr>
          <w:rFonts w:asciiTheme="majorHAnsi" w:hAnsiTheme="majorHAnsi" w:cs="Arial"/>
          <w:sz w:val="20"/>
          <w:szCs w:val="18"/>
        </w:rPr>
      </w:pPr>
    </w:p>
    <w:p w:rsidR="00C41E73" w:rsidRPr="00B56285" w:rsidRDefault="00C41E73" w:rsidP="00C41E73">
      <w:pPr>
        <w:ind w:left="284"/>
        <w:rPr>
          <w:rFonts w:asciiTheme="majorHAnsi" w:hAnsiTheme="majorHAnsi" w:cs="Arial"/>
          <w:sz w:val="20"/>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3363"/>
        <w:gridCol w:w="3363"/>
        <w:gridCol w:w="275"/>
        <w:gridCol w:w="1508"/>
      </w:tblGrid>
      <w:tr w:rsidR="00C41E73" w:rsidRPr="00AB4572" w:rsidTr="00EE56B3">
        <w:trPr>
          <w:trHeight w:val="211"/>
        </w:trPr>
        <w:tc>
          <w:tcPr>
            <w:tcW w:w="301" w:type="pct"/>
            <w:vMerge w:val="restart"/>
            <w:shd w:val="clear" w:color="auto" w:fill="C00000"/>
            <w:vAlign w:val="center"/>
          </w:tcPr>
          <w:p w:rsidR="00C41E73" w:rsidRPr="00AB4572" w:rsidRDefault="00C41E73" w:rsidP="00EE56B3">
            <w:pPr>
              <w:jc w:val="center"/>
              <w:rPr>
                <w:rFonts w:cs="Arial"/>
                <w:b/>
                <w:color w:val="FFFFFF" w:themeColor="background1"/>
                <w:sz w:val="18"/>
                <w:lang w:val="es-MX"/>
              </w:rPr>
            </w:pPr>
            <w:r w:rsidRPr="00AB4572">
              <w:rPr>
                <w:rFonts w:cs="Arial"/>
                <w:b/>
                <w:color w:val="FFFFFF" w:themeColor="background1"/>
                <w:sz w:val="18"/>
                <w:lang w:val="es-MX"/>
              </w:rPr>
              <w:t>No.</w:t>
            </w:r>
          </w:p>
        </w:tc>
        <w:tc>
          <w:tcPr>
            <w:tcW w:w="3714" w:type="pct"/>
            <w:gridSpan w:val="2"/>
            <w:vMerge w:val="restart"/>
            <w:shd w:val="clear" w:color="auto" w:fill="C00000"/>
            <w:vAlign w:val="center"/>
          </w:tcPr>
          <w:p w:rsidR="00C41E73" w:rsidRPr="00AB4572" w:rsidRDefault="00C41E73" w:rsidP="00EE56B3">
            <w:pPr>
              <w:jc w:val="center"/>
              <w:rPr>
                <w:rFonts w:cs="Arial"/>
                <w:b/>
                <w:color w:val="FFFFFF" w:themeColor="background1"/>
                <w:sz w:val="18"/>
                <w:lang w:val="es-MX"/>
              </w:rPr>
            </w:pPr>
            <w:r w:rsidRPr="00AB4572">
              <w:rPr>
                <w:rFonts w:cs="Arial"/>
                <w:b/>
                <w:color w:val="FFFFFF" w:themeColor="background1"/>
                <w:sz w:val="18"/>
                <w:lang w:val="es-MX"/>
              </w:rPr>
              <w:t>Obra y/o Acción</w:t>
            </w:r>
          </w:p>
        </w:tc>
        <w:tc>
          <w:tcPr>
            <w:tcW w:w="985" w:type="pct"/>
            <w:gridSpan w:val="2"/>
            <w:vMerge w:val="restart"/>
            <w:shd w:val="clear" w:color="auto" w:fill="C00000"/>
            <w:vAlign w:val="center"/>
          </w:tcPr>
          <w:p w:rsidR="00C41E73" w:rsidRPr="00AB4572" w:rsidRDefault="00C41E73" w:rsidP="00EE56B3">
            <w:pPr>
              <w:jc w:val="center"/>
              <w:rPr>
                <w:rFonts w:cs="Arial"/>
                <w:b/>
                <w:color w:val="FFFFFF" w:themeColor="background1"/>
                <w:sz w:val="18"/>
                <w:lang w:val="es-MX"/>
              </w:rPr>
            </w:pPr>
            <w:r w:rsidRPr="00AB4572">
              <w:rPr>
                <w:rFonts w:cs="Arial"/>
                <w:b/>
                <w:color w:val="FFFFFF" w:themeColor="background1"/>
                <w:sz w:val="18"/>
                <w:lang w:val="es-MX"/>
              </w:rPr>
              <w:t>Monto Total ($)</w:t>
            </w:r>
          </w:p>
        </w:tc>
      </w:tr>
      <w:tr w:rsidR="00C41E73" w:rsidRPr="00AB4572" w:rsidTr="00EE56B3">
        <w:trPr>
          <w:trHeight w:val="211"/>
        </w:trPr>
        <w:tc>
          <w:tcPr>
            <w:tcW w:w="301" w:type="pct"/>
            <w:vMerge/>
            <w:tcBorders>
              <w:bottom w:val="single" w:sz="4" w:space="0" w:color="auto"/>
            </w:tcBorders>
            <w:shd w:val="clear" w:color="auto" w:fill="808080"/>
          </w:tcPr>
          <w:p w:rsidR="00C41E73" w:rsidRPr="00AB4572" w:rsidRDefault="00C41E73" w:rsidP="00EE56B3">
            <w:pPr>
              <w:jc w:val="center"/>
              <w:rPr>
                <w:rFonts w:cs="Arial"/>
                <w:b/>
                <w:sz w:val="18"/>
                <w:lang w:val="es-MX"/>
              </w:rPr>
            </w:pPr>
          </w:p>
        </w:tc>
        <w:tc>
          <w:tcPr>
            <w:tcW w:w="3714" w:type="pct"/>
            <w:gridSpan w:val="2"/>
            <w:vMerge/>
            <w:tcBorders>
              <w:bottom w:val="single" w:sz="4" w:space="0" w:color="auto"/>
            </w:tcBorders>
            <w:shd w:val="clear" w:color="auto" w:fill="808080"/>
          </w:tcPr>
          <w:p w:rsidR="00C41E73" w:rsidRPr="00AB4572" w:rsidRDefault="00C41E73" w:rsidP="00EE56B3">
            <w:pPr>
              <w:jc w:val="center"/>
              <w:rPr>
                <w:rFonts w:cs="Arial"/>
                <w:b/>
                <w:sz w:val="18"/>
                <w:lang w:val="es-MX"/>
              </w:rPr>
            </w:pPr>
          </w:p>
        </w:tc>
        <w:tc>
          <w:tcPr>
            <w:tcW w:w="985" w:type="pct"/>
            <w:gridSpan w:val="2"/>
            <w:vMerge/>
            <w:tcBorders>
              <w:bottom w:val="single" w:sz="4" w:space="0" w:color="auto"/>
            </w:tcBorders>
            <w:shd w:val="clear" w:color="auto" w:fill="808080"/>
          </w:tcPr>
          <w:p w:rsidR="00C41E73" w:rsidRPr="00AB4572" w:rsidRDefault="00C41E73" w:rsidP="00EE56B3">
            <w:pPr>
              <w:jc w:val="center"/>
              <w:rPr>
                <w:rFonts w:cs="Arial"/>
                <w:b/>
                <w:sz w:val="18"/>
                <w:lang w:val="es-MX"/>
              </w:rPr>
            </w:pPr>
          </w:p>
        </w:tc>
      </w:tr>
      <w:tr w:rsidR="00C41E73" w:rsidRPr="00AB4572" w:rsidTr="00EE56B3">
        <w:tc>
          <w:tcPr>
            <w:tcW w:w="301" w:type="pct"/>
          </w:tcPr>
          <w:p w:rsidR="00C41E73" w:rsidRPr="00AB4572" w:rsidRDefault="00C41E73" w:rsidP="00EE56B3">
            <w:pPr>
              <w:jc w:val="both"/>
              <w:rPr>
                <w:b/>
                <w:sz w:val="18"/>
                <w:lang w:val="es-MX"/>
              </w:rPr>
            </w:pPr>
            <w:r w:rsidRPr="00AB4572">
              <w:rPr>
                <w:b/>
                <w:sz w:val="18"/>
                <w:lang w:val="es-MX"/>
              </w:rPr>
              <w:t>2.1</w:t>
            </w:r>
          </w:p>
        </w:tc>
        <w:tc>
          <w:tcPr>
            <w:tcW w:w="3714" w:type="pct"/>
            <w:gridSpan w:val="2"/>
            <w:shd w:val="clear" w:color="auto" w:fill="auto"/>
          </w:tcPr>
          <w:p w:rsidR="00C41E73" w:rsidRPr="00AB4572" w:rsidRDefault="00C41E73" w:rsidP="00EE56B3">
            <w:pPr>
              <w:jc w:val="both"/>
              <w:rPr>
                <w:rFonts w:cs="Arial"/>
                <w:sz w:val="18"/>
                <w:lang w:val="es-MX"/>
              </w:rPr>
            </w:pPr>
            <w:r w:rsidRPr="00AB4572">
              <w:rPr>
                <w:b/>
                <w:sz w:val="18"/>
                <w:lang w:val="es-MX"/>
              </w:rPr>
              <w:t>Ampliación red de drenaje Calle Margarita, Colonia Las Flores</w:t>
            </w:r>
          </w:p>
        </w:tc>
        <w:tc>
          <w:tcPr>
            <w:tcW w:w="152" w:type="pct"/>
            <w:shd w:val="clear" w:color="auto" w:fill="auto"/>
          </w:tcPr>
          <w:p w:rsidR="00C41E73" w:rsidRPr="00AB4572" w:rsidRDefault="00C41E73" w:rsidP="00EE56B3">
            <w:pPr>
              <w:jc w:val="right"/>
              <w:rPr>
                <w:rFonts w:cs="Arial"/>
                <w:sz w:val="18"/>
                <w:lang w:val="es-MX"/>
              </w:rPr>
            </w:pPr>
            <w:r w:rsidRPr="00AB4572">
              <w:rPr>
                <w:rFonts w:cs="Arial"/>
                <w:sz w:val="18"/>
                <w:lang w:val="es-MX"/>
              </w:rPr>
              <w:t xml:space="preserve">$ </w:t>
            </w:r>
          </w:p>
        </w:tc>
        <w:tc>
          <w:tcPr>
            <w:tcW w:w="833" w:type="pct"/>
            <w:shd w:val="clear" w:color="auto" w:fill="auto"/>
          </w:tcPr>
          <w:p w:rsidR="00C41E73" w:rsidRPr="00AB4572" w:rsidRDefault="00C41E73" w:rsidP="00EE56B3">
            <w:pPr>
              <w:jc w:val="right"/>
              <w:rPr>
                <w:rFonts w:cs="Arial"/>
                <w:sz w:val="18"/>
                <w:lang w:val="es-MX"/>
              </w:rPr>
            </w:pPr>
            <w:r>
              <w:rPr>
                <w:rFonts w:cs="Arial"/>
                <w:sz w:val="18"/>
                <w:lang w:val="es-MX"/>
              </w:rPr>
              <w:t>79,618.34</w:t>
            </w:r>
          </w:p>
        </w:tc>
      </w:tr>
      <w:tr w:rsidR="00C41E73" w:rsidRPr="00AB4572" w:rsidTr="00EE56B3">
        <w:tc>
          <w:tcPr>
            <w:tcW w:w="301" w:type="pct"/>
          </w:tcPr>
          <w:p w:rsidR="00C41E73" w:rsidRPr="00AB4572" w:rsidRDefault="00C41E73" w:rsidP="00EE56B3">
            <w:pPr>
              <w:jc w:val="both"/>
              <w:rPr>
                <w:b/>
                <w:sz w:val="18"/>
                <w:lang w:val="es-MX"/>
              </w:rPr>
            </w:pPr>
            <w:r>
              <w:rPr>
                <w:b/>
                <w:sz w:val="18"/>
                <w:lang w:val="es-MX"/>
              </w:rPr>
              <w:t>2.2</w:t>
            </w:r>
          </w:p>
        </w:tc>
        <w:tc>
          <w:tcPr>
            <w:tcW w:w="3714" w:type="pct"/>
            <w:gridSpan w:val="2"/>
            <w:shd w:val="clear" w:color="auto" w:fill="auto"/>
          </w:tcPr>
          <w:p w:rsidR="00C41E73" w:rsidRPr="00AB4572" w:rsidRDefault="00C41E73" w:rsidP="00EE56B3">
            <w:pPr>
              <w:jc w:val="both"/>
              <w:rPr>
                <w:b/>
                <w:sz w:val="18"/>
                <w:lang w:val="es-MX"/>
              </w:rPr>
            </w:pPr>
            <w:r>
              <w:rPr>
                <w:b/>
                <w:sz w:val="18"/>
                <w:lang w:val="es-MX"/>
              </w:rPr>
              <w:t>Ampliación red eléctrica Calle Madroño Fracc. La Escondida</w:t>
            </w:r>
          </w:p>
        </w:tc>
        <w:tc>
          <w:tcPr>
            <w:tcW w:w="152" w:type="pct"/>
            <w:shd w:val="clear" w:color="auto" w:fill="auto"/>
          </w:tcPr>
          <w:p w:rsidR="00C41E73" w:rsidRPr="00AB4572" w:rsidRDefault="00C41E73" w:rsidP="00EE56B3">
            <w:pPr>
              <w:jc w:val="right"/>
              <w:rPr>
                <w:rFonts w:cs="Arial"/>
                <w:sz w:val="18"/>
                <w:lang w:val="es-MX"/>
              </w:rPr>
            </w:pPr>
            <w:r>
              <w:rPr>
                <w:rFonts w:cs="Arial"/>
                <w:sz w:val="18"/>
                <w:lang w:val="es-MX"/>
              </w:rPr>
              <w:t>$</w:t>
            </w:r>
          </w:p>
        </w:tc>
        <w:tc>
          <w:tcPr>
            <w:tcW w:w="833" w:type="pct"/>
            <w:shd w:val="clear" w:color="auto" w:fill="auto"/>
          </w:tcPr>
          <w:p w:rsidR="00C41E73" w:rsidRDefault="00C41E73" w:rsidP="00EE56B3">
            <w:pPr>
              <w:jc w:val="right"/>
              <w:rPr>
                <w:rFonts w:cs="Arial"/>
                <w:sz w:val="18"/>
                <w:lang w:val="es-MX"/>
              </w:rPr>
            </w:pPr>
            <w:r>
              <w:rPr>
                <w:rFonts w:cs="Arial"/>
                <w:sz w:val="18"/>
                <w:lang w:val="es-MX"/>
              </w:rPr>
              <w:t>467,378.04</w:t>
            </w:r>
          </w:p>
        </w:tc>
      </w:tr>
      <w:tr w:rsidR="00C41E73" w:rsidRPr="00AB4572" w:rsidTr="00EE56B3">
        <w:tc>
          <w:tcPr>
            <w:tcW w:w="301" w:type="pct"/>
          </w:tcPr>
          <w:p w:rsidR="00C41E73" w:rsidRDefault="00C41E73" w:rsidP="00EE56B3">
            <w:pPr>
              <w:jc w:val="both"/>
              <w:rPr>
                <w:b/>
                <w:sz w:val="18"/>
                <w:lang w:val="es-MX"/>
              </w:rPr>
            </w:pPr>
            <w:r>
              <w:rPr>
                <w:b/>
                <w:sz w:val="18"/>
                <w:lang w:val="es-MX"/>
              </w:rPr>
              <w:t>2.3</w:t>
            </w:r>
          </w:p>
        </w:tc>
        <w:tc>
          <w:tcPr>
            <w:tcW w:w="3714" w:type="pct"/>
            <w:gridSpan w:val="2"/>
            <w:shd w:val="clear" w:color="auto" w:fill="auto"/>
          </w:tcPr>
          <w:p w:rsidR="00C41E73" w:rsidRDefault="00C41E73" w:rsidP="00EE56B3">
            <w:pPr>
              <w:jc w:val="both"/>
              <w:rPr>
                <w:b/>
                <w:sz w:val="18"/>
                <w:lang w:val="es-MX"/>
              </w:rPr>
            </w:pPr>
            <w:r>
              <w:rPr>
                <w:b/>
                <w:sz w:val="18"/>
                <w:lang w:val="es-MX"/>
              </w:rPr>
              <w:t xml:space="preserve">Ampliación red eléctrica Calle San Fermín Comunidad de Picones </w:t>
            </w:r>
          </w:p>
        </w:tc>
        <w:tc>
          <w:tcPr>
            <w:tcW w:w="152" w:type="pct"/>
            <w:shd w:val="clear" w:color="auto" w:fill="auto"/>
          </w:tcPr>
          <w:p w:rsidR="00C41E73" w:rsidRDefault="00C41E73" w:rsidP="00EE56B3">
            <w:pPr>
              <w:jc w:val="right"/>
              <w:rPr>
                <w:rFonts w:cs="Arial"/>
                <w:sz w:val="18"/>
                <w:lang w:val="es-MX"/>
              </w:rPr>
            </w:pPr>
            <w:r>
              <w:rPr>
                <w:rFonts w:cs="Arial"/>
                <w:sz w:val="18"/>
                <w:lang w:val="es-MX"/>
              </w:rPr>
              <w:t>$</w:t>
            </w:r>
          </w:p>
        </w:tc>
        <w:tc>
          <w:tcPr>
            <w:tcW w:w="833" w:type="pct"/>
            <w:shd w:val="clear" w:color="auto" w:fill="auto"/>
          </w:tcPr>
          <w:p w:rsidR="00C41E73" w:rsidRDefault="00C41E73" w:rsidP="00EE56B3">
            <w:pPr>
              <w:jc w:val="right"/>
              <w:rPr>
                <w:rFonts w:cs="Arial"/>
                <w:sz w:val="18"/>
                <w:lang w:val="es-MX"/>
              </w:rPr>
            </w:pPr>
            <w:r>
              <w:rPr>
                <w:rFonts w:cs="Arial"/>
                <w:sz w:val="18"/>
                <w:lang w:val="es-MX"/>
              </w:rPr>
              <w:t>420,231.29</w:t>
            </w:r>
          </w:p>
        </w:tc>
      </w:tr>
      <w:tr w:rsidR="00C41E73" w:rsidRPr="00AB4572" w:rsidTr="00EE56B3">
        <w:tc>
          <w:tcPr>
            <w:tcW w:w="301" w:type="pct"/>
          </w:tcPr>
          <w:p w:rsidR="00C41E73" w:rsidRDefault="00C41E73" w:rsidP="00EE56B3">
            <w:pPr>
              <w:jc w:val="both"/>
              <w:rPr>
                <w:b/>
                <w:sz w:val="18"/>
                <w:lang w:val="es-MX"/>
              </w:rPr>
            </w:pPr>
            <w:r>
              <w:rPr>
                <w:b/>
                <w:sz w:val="18"/>
                <w:lang w:val="es-MX"/>
              </w:rPr>
              <w:t>2.4</w:t>
            </w:r>
          </w:p>
        </w:tc>
        <w:tc>
          <w:tcPr>
            <w:tcW w:w="3714" w:type="pct"/>
            <w:gridSpan w:val="2"/>
            <w:shd w:val="clear" w:color="auto" w:fill="auto"/>
          </w:tcPr>
          <w:p w:rsidR="00C41E73" w:rsidRDefault="00C41E73" w:rsidP="00EE56B3">
            <w:pPr>
              <w:jc w:val="both"/>
              <w:rPr>
                <w:b/>
                <w:sz w:val="18"/>
                <w:lang w:val="es-MX"/>
              </w:rPr>
            </w:pPr>
            <w:r>
              <w:rPr>
                <w:b/>
                <w:sz w:val="18"/>
                <w:lang w:val="es-MX"/>
              </w:rPr>
              <w:t>Ampliación red eléctrica Calle Cañada, colonia Lomas de Bracho</w:t>
            </w:r>
          </w:p>
        </w:tc>
        <w:tc>
          <w:tcPr>
            <w:tcW w:w="152" w:type="pct"/>
            <w:shd w:val="clear" w:color="auto" w:fill="auto"/>
          </w:tcPr>
          <w:p w:rsidR="00C41E73" w:rsidRDefault="00C41E73" w:rsidP="00EE56B3">
            <w:pPr>
              <w:jc w:val="right"/>
              <w:rPr>
                <w:rFonts w:cs="Arial"/>
                <w:sz w:val="18"/>
                <w:lang w:val="es-MX"/>
              </w:rPr>
            </w:pPr>
            <w:r>
              <w:rPr>
                <w:rFonts w:cs="Arial"/>
                <w:sz w:val="18"/>
                <w:lang w:val="es-MX"/>
              </w:rPr>
              <w:t>$</w:t>
            </w:r>
          </w:p>
        </w:tc>
        <w:tc>
          <w:tcPr>
            <w:tcW w:w="833" w:type="pct"/>
            <w:shd w:val="clear" w:color="auto" w:fill="auto"/>
          </w:tcPr>
          <w:p w:rsidR="00C41E73" w:rsidRDefault="00C41E73" w:rsidP="00EE56B3">
            <w:pPr>
              <w:jc w:val="right"/>
              <w:rPr>
                <w:rFonts w:cs="Arial"/>
                <w:sz w:val="18"/>
                <w:lang w:val="es-MX"/>
              </w:rPr>
            </w:pPr>
            <w:r>
              <w:rPr>
                <w:rFonts w:cs="Arial"/>
                <w:sz w:val="18"/>
                <w:lang w:val="es-MX"/>
              </w:rPr>
              <w:t>772,785.01</w:t>
            </w:r>
          </w:p>
        </w:tc>
      </w:tr>
      <w:tr w:rsidR="00C41E73" w:rsidRPr="00AB4572" w:rsidTr="00EE56B3">
        <w:tc>
          <w:tcPr>
            <w:tcW w:w="301" w:type="pct"/>
          </w:tcPr>
          <w:p w:rsidR="00C41E73" w:rsidRDefault="00C41E73" w:rsidP="00EE56B3">
            <w:pPr>
              <w:jc w:val="both"/>
              <w:rPr>
                <w:b/>
                <w:sz w:val="18"/>
                <w:lang w:val="es-MX"/>
              </w:rPr>
            </w:pPr>
            <w:r>
              <w:rPr>
                <w:b/>
                <w:sz w:val="18"/>
                <w:lang w:val="es-MX"/>
              </w:rPr>
              <w:t>2.5</w:t>
            </w:r>
          </w:p>
        </w:tc>
        <w:tc>
          <w:tcPr>
            <w:tcW w:w="3714" w:type="pct"/>
            <w:gridSpan w:val="2"/>
            <w:shd w:val="clear" w:color="auto" w:fill="auto"/>
          </w:tcPr>
          <w:p w:rsidR="00C41E73" w:rsidRDefault="00C41E73" w:rsidP="00EE56B3">
            <w:pPr>
              <w:jc w:val="both"/>
              <w:rPr>
                <w:b/>
                <w:sz w:val="18"/>
                <w:lang w:val="es-MX"/>
              </w:rPr>
            </w:pPr>
            <w:r>
              <w:rPr>
                <w:b/>
                <w:sz w:val="18"/>
                <w:lang w:val="es-MX"/>
              </w:rPr>
              <w:t>Ampliación red eléctrica Calle Alamitos, Colonia el Jaralillo III</w:t>
            </w:r>
          </w:p>
        </w:tc>
        <w:tc>
          <w:tcPr>
            <w:tcW w:w="152" w:type="pct"/>
            <w:shd w:val="clear" w:color="auto" w:fill="auto"/>
          </w:tcPr>
          <w:p w:rsidR="00C41E73" w:rsidRDefault="00C41E73" w:rsidP="00EE56B3">
            <w:pPr>
              <w:jc w:val="right"/>
              <w:rPr>
                <w:rFonts w:cs="Arial"/>
                <w:sz w:val="18"/>
                <w:lang w:val="es-MX"/>
              </w:rPr>
            </w:pPr>
            <w:r>
              <w:rPr>
                <w:rFonts w:cs="Arial"/>
                <w:sz w:val="18"/>
                <w:lang w:val="es-MX"/>
              </w:rPr>
              <w:t>$</w:t>
            </w:r>
          </w:p>
        </w:tc>
        <w:tc>
          <w:tcPr>
            <w:tcW w:w="833" w:type="pct"/>
            <w:shd w:val="clear" w:color="auto" w:fill="auto"/>
          </w:tcPr>
          <w:p w:rsidR="00C41E73" w:rsidRDefault="00C41E73" w:rsidP="00EE56B3">
            <w:pPr>
              <w:jc w:val="right"/>
              <w:rPr>
                <w:rFonts w:cs="Arial"/>
                <w:sz w:val="18"/>
                <w:lang w:val="es-MX"/>
              </w:rPr>
            </w:pPr>
            <w:r>
              <w:rPr>
                <w:rFonts w:cs="Arial"/>
                <w:sz w:val="18"/>
                <w:lang w:val="es-MX"/>
              </w:rPr>
              <w:t>736,662.98</w:t>
            </w:r>
          </w:p>
        </w:tc>
      </w:tr>
      <w:tr w:rsidR="00C41E73" w:rsidRPr="00AB4572" w:rsidTr="00EE56B3">
        <w:tc>
          <w:tcPr>
            <w:tcW w:w="301" w:type="pct"/>
          </w:tcPr>
          <w:p w:rsidR="00C41E73" w:rsidRDefault="00C41E73" w:rsidP="00EE56B3">
            <w:pPr>
              <w:jc w:val="both"/>
              <w:rPr>
                <w:b/>
                <w:sz w:val="18"/>
                <w:lang w:val="es-MX"/>
              </w:rPr>
            </w:pPr>
            <w:r>
              <w:rPr>
                <w:b/>
                <w:sz w:val="18"/>
                <w:lang w:val="es-MX"/>
              </w:rPr>
              <w:t>2.6</w:t>
            </w:r>
          </w:p>
        </w:tc>
        <w:tc>
          <w:tcPr>
            <w:tcW w:w="3714" w:type="pct"/>
            <w:gridSpan w:val="2"/>
            <w:shd w:val="clear" w:color="auto" w:fill="auto"/>
          </w:tcPr>
          <w:p w:rsidR="00C41E73" w:rsidRDefault="00C41E73" w:rsidP="00EE56B3">
            <w:pPr>
              <w:jc w:val="both"/>
              <w:rPr>
                <w:b/>
                <w:sz w:val="18"/>
                <w:lang w:val="es-MX"/>
              </w:rPr>
            </w:pPr>
            <w:r>
              <w:rPr>
                <w:b/>
                <w:sz w:val="18"/>
                <w:lang w:val="es-MX"/>
              </w:rPr>
              <w:t>Construcción de sistema fotovoltaico, Colonia Brasil</w:t>
            </w:r>
          </w:p>
        </w:tc>
        <w:tc>
          <w:tcPr>
            <w:tcW w:w="152" w:type="pct"/>
            <w:shd w:val="clear" w:color="auto" w:fill="auto"/>
          </w:tcPr>
          <w:p w:rsidR="00C41E73" w:rsidRDefault="00C41E73" w:rsidP="00EE56B3">
            <w:pPr>
              <w:jc w:val="right"/>
              <w:rPr>
                <w:rFonts w:cs="Arial"/>
                <w:sz w:val="18"/>
                <w:lang w:val="es-MX"/>
              </w:rPr>
            </w:pPr>
            <w:r>
              <w:rPr>
                <w:rFonts w:cs="Arial"/>
                <w:sz w:val="18"/>
                <w:lang w:val="es-MX"/>
              </w:rPr>
              <w:t>$</w:t>
            </w:r>
          </w:p>
        </w:tc>
        <w:tc>
          <w:tcPr>
            <w:tcW w:w="833" w:type="pct"/>
            <w:shd w:val="clear" w:color="auto" w:fill="auto"/>
          </w:tcPr>
          <w:p w:rsidR="00C41E73" w:rsidRDefault="00C41E73" w:rsidP="00EE56B3">
            <w:pPr>
              <w:jc w:val="right"/>
              <w:rPr>
                <w:rFonts w:cs="Arial"/>
                <w:sz w:val="18"/>
                <w:lang w:val="es-MX"/>
              </w:rPr>
            </w:pPr>
            <w:r>
              <w:rPr>
                <w:rFonts w:cs="Arial"/>
                <w:sz w:val="18"/>
                <w:lang w:val="es-MX"/>
              </w:rPr>
              <w:t>270,000.00</w:t>
            </w:r>
          </w:p>
        </w:tc>
      </w:tr>
      <w:tr w:rsidR="00C41E73" w:rsidRPr="00AB4572" w:rsidTr="00EE56B3">
        <w:tc>
          <w:tcPr>
            <w:tcW w:w="301" w:type="pct"/>
          </w:tcPr>
          <w:p w:rsidR="00C41E73" w:rsidRDefault="00C41E73" w:rsidP="00EE56B3">
            <w:pPr>
              <w:jc w:val="both"/>
              <w:rPr>
                <w:b/>
                <w:sz w:val="18"/>
                <w:lang w:val="es-MX"/>
              </w:rPr>
            </w:pPr>
            <w:r>
              <w:rPr>
                <w:b/>
                <w:sz w:val="18"/>
                <w:lang w:val="es-MX"/>
              </w:rPr>
              <w:t>2.7</w:t>
            </w:r>
          </w:p>
        </w:tc>
        <w:tc>
          <w:tcPr>
            <w:tcW w:w="3714" w:type="pct"/>
            <w:gridSpan w:val="2"/>
            <w:shd w:val="clear" w:color="auto" w:fill="auto"/>
          </w:tcPr>
          <w:p w:rsidR="00C41E73" w:rsidRDefault="00C41E73" w:rsidP="00EE56B3">
            <w:pPr>
              <w:jc w:val="both"/>
              <w:rPr>
                <w:b/>
                <w:sz w:val="18"/>
                <w:lang w:val="es-MX"/>
              </w:rPr>
            </w:pPr>
            <w:r>
              <w:rPr>
                <w:b/>
                <w:sz w:val="18"/>
                <w:lang w:val="es-MX"/>
              </w:rPr>
              <w:t>Ampliación red de drenaje entre Calle Manuel Roos y Calle Carlos Lazo, Colonia Tecnológica</w:t>
            </w:r>
          </w:p>
        </w:tc>
        <w:tc>
          <w:tcPr>
            <w:tcW w:w="152" w:type="pct"/>
            <w:shd w:val="clear" w:color="auto" w:fill="auto"/>
          </w:tcPr>
          <w:p w:rsidR="00C41E73" w:rsidRDefault="00C41E73" w:rsidP="00EE56B3">
            <w:pPr>
              <w:jc w:val="right"/>
              <w:rPr>
                <w:rFonts w:cs="Arial"/>
                <w:sz w:val="18"/>
                <w:lang w:val="es-MX"/>
              </w:rPr>
            </w:pPr>
            <w:r>
              <w:rPr>
                <w:rFonts w:cs="Arial"/>
                <w:sz w:val="18"/>
                <w:lang w:val="es-MX"/>
              </w:rPr>
              <w:t>$</w:t>
            </w:r>
          </w:p>
        </w:tc>
        <w:tc>
          <w:tcPr>
            <w:tcW w:w="833" w:type="pct"/>
            <w:shd w:val="clear" w:color="auto" w:fill="auto"/>
          </w:tcPr>
          <w:p w:rsidR="00C41E73" w:rsidRDefault="00C41E73" w:rsidP="00EE56B3">
            <w:pPr>
              <w:jc w:val="right"/>
              <w:rPr>
                <w:rFonts w:cs="Arial"/>
                <w:sz w:val="18"/>
                <w:lang w:val="es-MX"/>
              </w:rPr>
            </w:pPr>
            <w:r>
              <w:rPr>
                <w:rFonts w:cs="Arial"/>
                <w:sz w:val="18"/>
                <w:lang w:val="es-MX"/>
              </w:rPr>
              <w:t>200,000.00</w:t>
            </w:r>
          </w:p>
        </w:tc>
      </w:tr>
      <w:tr w:rsidR="00C41E73" w:rsidRPr="00AB4572" w:rsidTr="00EE56B3">
        <w:tc>
          <w:tcPr>
            <w:tcW w:w="301" w:type="pct"/>
          </w:tcPr>
          <w:p w:rsidR="00C41E73" w:rsidRDefault="00C41E73" w:rsidP="00EE56B3">
            <w:pPr>
              <w:jc w:val="both"/>
              <w:rPr>
                <w:b/>
                <w:sz w:val="18"/>
                <w:lang w:val="es-MX"/>
              </w:rPr>
            </w:pPr>
            <w:r>
              <w:rPr>
                <w:b/>
                <w:sz w:val="18"/>
                <w:lang w:val="es-MX"/>
              </w:rPr>
              <w:t>2.8</w:t>
            </w:r>
          </w:p>
        </w:tc>
        <w:tc>
          <w:tcPr>
            <w:tcW w:w="3714" w:type="pct"/>
            <w:gridSpan w:val="2"/>
            <w:shd w:val="clear" w:color="auto" w:fill="auto"/>
          </w:tcPr>
          <w:p w:rsidR="00C41E73" w:rsidRDefault="00C41E73" w:rsidP="00EE56B3">
            <w:pPr>
              <w:jc w:val="both"/>
              <w:rPr>
                <w:b/>
                <w:sz w:val="18"/>
                <w:lang w:val="es-MX"/>
              </w:rPr>
            </w:pPr>
            <w:r>
              <w:rPr>
                <w:b/>
                <w:sz w:val="18"/>
                <w:lang w:val="es-MX"/>
              </w:rPr>
              <w:t>Ampliación red de drenaje Calle Mariano Abasolo, comunidad Francisco I. Madero</w:t>
            </w:r>
          </w:p>
        </w:tc>
        <w:tc>
          <w:tcPr>
            <w:tcW w:w="152" w:type="pct"/>
            <w:shd w:val="clear" w:color="auto" w:fill="auto"/>
          </w:tcPr>
          <w:p w:rsidR="00C41E73" w:rsidRDefault="00C41E73" w:rsidP="00EE56B3">
            <w:pPr>
              <w:jc w:val="right"/>
              <w:rPr>
                <w:rFonts w:cs="Arial"/>
                <w:sz w:val="18"/>
                <w:lang w:val="es-MX"/>
              </w:rPr>
            </w:pPr>
            <w:r>
              <w:rPr>
                <w:rFonts w:cs="Arial"/>
                <w:sz w:val="18"/>
                <w:lang w:val="es-MX"/>
              </w:rPr>
              <w:t>$</w:t>
            </w:r>
          </w:p>
        </w:tc>
        <w:tc>
          <w:tcPr>
            <w:tcW w:w="833" w:type="pct"/>
            <w:shd w:val="clear" w:color="auto" w:fill="auto"/>
          </w:tcPr>
          <w:p w:rsidR="00C41E73" w:rsidRDefault="00C41E73" w:rsidP="00EE56B3">
            <w:pPr>
              <w:jc w:val="right"/>
              <w:rPr>
                <w:rFonts w:cs="Arial"/>
                <w:sz w:val="18"/>
                <w:lang w:val="es-MX"/>
              </w:rPr>
            </w:pPr>
            <w:r>
              <w:rPr>
                <w:rFonts w:cs="Arial"/>
                <w:sz w:val="18"/>
                <w:lang w:val="es-MX"/>
              </w:rPr>
              <w:t>402,320.51</w:t>
            </w:r>
          </w:p>
        </w:tc>
      </w:tr>
      <w:tr w:rsidR="00C41E73" w:rsidRPr="00AB4572" w:rsidTr="00EE56B3">
        <w:tc>
          <w:tcPr>
            <w:tcW w:w="301" w:type="pct"/>
          </w:tcPr>
          <w:p w:rsidR="00C41E73" w:rsidRDefault="00C41E73" w:rsidP="00EE56B3">
            <w:pPr>
              <w:jc w:val="both"/>
              <w:rPr>
                <w:b/>
                <w:sz w:val="18"/>
                <w:lang w:val="es-MX"/>
              </w:rPr>
            </w:pPr>
            <w:r>
              <w:rPr>
                <w:b/>
                <w:sz w:val="18"/>
                <w:lang w:val="es-MX"/>
              </w:rPr>
              <w:t>2.9</w:t>
            </w:r>
          </w:p>
        </w:tc>
        <w:tc>
          <w:tcPr>
            <w:tcW w:w="3714" w:type="pct"/>
            <w:gridSpan w:val="2"/>
            <w:shd w:val="clear" w:color="auto" w:fill="auto"/>
          </w:tcPr>
          <w:p w:rsidR="00C41E73" w:rsidRDefault="00C41E73" w:rsidP="00EE56B3">
            <w:pPr>
              <w:jc w:val="both"/>
              <w:rPr>
                <w:b/>
                <w:sz w:val="18"/>
                <w:lang w:val="es-MX"/>
              </w:rPr>
            </w:pPr>
            <w:r>
              <w:rPr>
                <w:b/>
                <w:sz w:val="18"/>
                <w:lang w:val="es-MX"/>
              </w:rPr>
              <w:t>Rehabilitación de drenaje Calle Arroyo La Escondida, Comunidad de Picones</w:t>
            </w:r>
          </w:p>
        </w:tc>
        <w:tc>
          <w:tcPr>
            <w:tcW w:w="152" w:type="pct"/>
            <w:shd w:val="clear" w:color="auto" w:fill="auto"/>
          </w:tcPr>
          <w:p w:rsidR="00C41E73" w:rsidRDefault="00C41E73" w:rsidP="00EE56B3">
            <w:pPr>
              <w:jc w:val="right"/>
              <w:rPr>
                <w:rFonts w:cs="Arial"/>
                <w:sz w:val="18"/>
                <w:lang w:val="es-MX"/>
              </w:rPr>
            </w:pPr>
            <w:r>
              <w:rPr>
                <w:rFonts w:cs="Arial"/>
                <w:sz w:val="18"/>
                <w:lang w:val="es-MX"/>
              </w:rPr>
              <w:t>$</w:t>
            </w:r>
          </w:p>
        </w:tc>
        <w:tc>
          <w:tcPr>
            <w:tcW w:w="833" w:type="pct"/>
            <w:shd w:val="clear" w:color="auto" w:fill="auto"/>
          </w:tcPr>
          <w:p w:rsidR="00C41E73" w:rsidRDefault="00C41E73" w:rsidP="00EE56B3">
            <w:pPr>
              <w:jc w:val="right"/>
              <w:rPr>
                <w:rFonts w:cs="Arial"/>
                <w:sz w:val="18"/>
                <w:lang w:val="es-MX"/>
              </w:rPr>
            </w:pPr>
            <w:r>
              <w:rPr>
                <w:rFonts w:cs="Arial"/>
                <w:sz w:val="18"/>
                <w:lang w:val="es-MX"/>
              </w:rPr>
              <w:t>92,012.45</w:t>
            </w:r>
          </w:p>
        </w:tc>
      </w:tr>
      <w:tr w:rsidR="00C41E73" w:rsidRPr="00AB4572" w:rsidTr="00EE56B3">
        <w:tc>
          <w:tcPr>
            <w:tcW w:w="301" w:type="pct"/>
          </w:tcPr>
          <w:p w:rsidR="00C41E73" w:rsidRDefault="00C41E73" w:rsidP="00EE56B3">
            <w:pPr>
              <w:jc w:val="both"/>
              <w:rPr>
                <w:b/>
                <w:sz w:val="18"/>
                <w:lang w:val="es-MX"/>
              </w:rPr>
            </w:pPr>
            <w:r>
              <w:rPr>
                <w:b/>
                <w:sz w:val="18"/>
                <w:lang w:val="es-MX"/>
              </w:rPr>
              <w:t>2.10</w:t>
            </w:r>
          </w:p>
        </w:tc>
        <w:tc>
          <w:tcPr>
            <w:tcW w:w="3714" w:type="pct"/>
            <w:gridSpan w:val="2"/>
            <w:shd w:val="clear" w:color="auto" w:fill="auto"/>
          </w:tcPr>
          <w:p w:rsidR="00C41E73" w:rsidRDefault="00C41E73" w:rsidP="00EE56B3">
            <w:pPr>
              <w:jc w:val="both"/>
              <w:rPr>
                <w:b/>
                <w:sz w:val="18"/>
                <w:lang w:val="es-MX"/>
              </w:rPr>
            </w:pPr>
            <w:r>
              <w:rPr>
                <w:b/>
                <w:sz w:val="18"/>
                <w:lang w:val="es-MX"/>
              </w:rPr>
              <w:t>Rehabilitación de agua potable Calle Átomo, Colonia Tecnológica</w:t>
            </w:r>
          </w:p>
        </w:tc>
        <w:tc>
          <w:tcPr>
            <w:tcW w:w="152" w:type="pct"/>
            <w:shd w:val="clear" w:color="auto" w:fill="auto"/>
          </w:tcPr>
          <w:p w:rsidR="00C41E73" w:rsidRDefault="00C41E73" w:rsidP="00EE56B3">
            <w:pPr>
              <w:jc w:val="right"/>
              <w:rPr>
                <w:rFonts w:cs="Arial"/>
                <w:sz w:val="18"/>
                <w:lang w:val="es-MX"/>
              </w:rPr>
            </w:pPr>
            <w:r>
              <w:rPr>
                <w:rFonts w:cs="Arial"/>
                <w:sz w:val="18"/>
                <w:lang w:val="es-MX"/>
              </w:rPr>
              <w:t>$</w:t>
            </w:r>
          </w:p>
        </w:tc>
        <w:tc>
          <w:tcPr>
            <w:tcW w:w="833" w:type="pct"/>
            <w:shd w:val="clear" w:color="auto" w:fill="auto"/>
          </w:tcPr>
          <w:p w:rsidR="00C41E73" w:rsidRDefault="00C41E73" w:rsidP="00EE56B3">
            <w:pPr>
              <w:jc w:val="right"/>
              <w:rPr>
                <w:rFonts w:cs="Arial"/>
                <w:sz w:val="18"/>
                <w:lang w:val="es-MX"/>
              </w:rPr>
            </w:pPr>
            <w:r>
              <w:rPr>
                <w:rFonts w:cs="Arial"/>
                <w:sz w:val="18"/>
                <w:lang w:val="es-MX"/>
              </w:rPr>
              <w:t>638,424.00</w:t>
            </w:r>
          </w:p>
        </w:tc>
      </w:tr>
      <w:tr w:rsidR="00C41E73" w:rsidRPr="00AB4572" w:rsidTr="00EE56B3">
        <w:tc>
          <w:tcPr>
            <w:tcW w:w="301" w:type="pct"/>
          </w:tcPr>
          <w:p w:rsidR="00C41E73" w:rsidRDefault="00C41E73" w:rsidP="00EE56B3">
            <w:pPr>
              <w:jc w:val="both"/>
              <w:rPr>
                <w:b/>
                <w:sz w:val="18"/>
                <w:lang w:val="es-MX"/>
              </w:rPr>
            </w:pPr>
            <w:r>
              <w:rPr>
                <w:b/>
                <w:sz w:val="18"/>
                <w:lang w:val="es-MX"/>
              </w:rPr>
              <w:t>2.11</w:t>
            </w:r>
          </w:p>
        </w:tc>
        <w:tc>
          <w:tcPr>
            <w:tcW w:w="3714" w:type="pct"/>
            <w:gridSpan w:val="2"/>
            <w:shd w:val="clear" w:color="auto" w:fill="auto"/>
          </w:tcPr>
          <w:p w:rsidR="00C41E73" w:rsidRDefault="00C41E73" w:rsidP="00EE56B3">
            <w:pPr>
              <w:jc w:val="both"/>
              <w:rPr>
                <w:b/>
                <w:sz w:val="18"/>
                <w:lang w:val="es-MX"/>
              </w:rPr>
            </w:pPr>
            <w:r>
              <w:rPr>
                <w:b/>
                <w:sz w:val="18"/>
                <w:lang w:val="es-MX"/>
              </w:rPr>
              <w:t xml:space="preserve">Rehabilitación alcantarillado sanitario Calle Átomo, Colonia Tecnológica  </w:t>
            </w:r>
          </w:p>
        </w:tc>
        <w:tc>
          <w:tcPr>
            <w:tcW w:w="152" w:type="pct"/>
            <w:shd w:val="clear" w:color="auto" w:fill="auto"/>
          </w:tcPr>
          <w:p w:rsidR="00C41E73" w:rsidRDefault="00C41E73" w:rsidP="00EE56B3">
            <w:pPr>
              <w:jc w:val="right"/>
              <w:rPr>
                <w:rFonts w:cs="Arial"/>
                <w:sz w:val="18"/>
                <w:lang w:val="es-MX"/>
              </w:rPr>
            </w:pPr>
            <w:r>
              <w:rPr>
                <w:rFonts w:cs="Arial"/>
                <w:sz w:val="18"/>
                <w:lang w:val="es-MX"/>
              </w:rPr>
              <w:t>$</w:t>
            </w:r>
          </w:p>
        </w:tc>
        <w:tc>
          <w:tcPr>
            <w:tcW w:w="833" w:type="pct"/>
            <w:shd w:val="clear" w:color="auto" w:fill="auto"/>
          </w:tcPr>
          <w:p w:rsidR="00C41E73" w:rsidRDefault="00C41E73" w:rsidP="00EE56B3">
            <w:pPr>
              <w:jc w:val="right"/>
              <w:rPr>
                <w:rFonts w:cs="Arial"/>
                <w:sz w:val="18"/>
                <w:lang w:val="es-MX"/>
              </w:rPr>
            </w:pPr>
            <w:r>
              <w:rPr>
                <w:rFonts w:cs="Arial"/>
                <w:sz w:val="18"/>
                <w:lang w:val="es-MX"/>
              </w:rPr>
              <w:t>726,692.52</w:t>
            </w:r>
          </w:p>
        </w:tc>
      </w:tr>
      <w:tr w:rsidR="00C41E73" w:rsidRPr="00AB4572" w:rsidTr="00EE56B3">
        <w:tc>
          <w:tcPr>
            <w:tcW w:w="301" w:type="pct"/>
          </w:tcPr>
          <w:p w:rsidR="00C41E73" w:rsidRDefault="00C41E73" w:rsidP="00EE56B3">
            <w:pPr>
              <w:jc w:val="both"/>
              <w:rPr>
                <w:b/>
                <w:sz w:val="18"/>
                <w:lang w:val="es-MX"/>
              </w:rPr>
            </w:pPr>
            <w:r>
              <w:rPr>
                <w:b/>
                <w:sz w:val="18"/>
                <w:lang w:val="es-MX"/>
              </w:rPr>
              <w:t>2.12</w:t>
            </w:r>
          </w:p>
        </w:tc>
        <w:tc>
          <w:tcPr>
            <w:tcW w:w="3714" w:type="pct"/>
            <w:gridSpan w:val="2"/>
            <w:shd w:val="clear" w:color="auto" w:fill="auto"/>
          </w:tcPr>
          <w:p w:rsidR="00C41E73" w:rsidRDefault="00C41E73" w:rsidP="00EE56B3">
            <w:pPr>
              <w:jc w:val="both"/>
              <w:rPr>
                <w:b/>
                <w:sz w:val="18"/>
                <w:lang w:val="es-MX"/>
              </w:rPr>
            </w:pPr>
            <w:r>
              <w:rPr>
                <w:b/>
                <w:sz w:val="18"/>
                <w:lang w:val="es-MX"/>
              </w:rPr>
              <w:t>Ampliación red de agua potable Calle Venustiano Carranza y Francisco Villa, Colonia Miguel Hidalgo</w:t>
            </w:r>
          </w:p>
        </w:tc>
        <w:tc>
          <w:tcPr>
            <w:tcW w:w="152" w:type="pct"/>
            <w:shd w:val="clear" w:color="auto" w:fill="auto"/>
          </w:tcPr>
          <w:p w:rsidR="00C41E73" w:rsidRDefault="00C41E73" w:rsidP="00EE56B3">
            <w:pPr>
              <w:jc w:val="right"/>
              <w:rPr>
                <w:rFonts w:cs="Arial"/>
                <w:sz w:val="18"/>
                <w:lang w:val="es-MX"/>
              </w:rPr>
            </w:pPr>
            <w:r>
              <w:rPr>
                <w:rFonts w:cs="Arial"/>
                <w:sz w:val="18"/>
                <w:lang w:val="es-MX"/>
              </w:rPr>
              <w:t>$</w:t>
            </w:r>
          </w:p>
        </w:tc>
        <w:tc>
          <w:tcPr>
            <w:tcW w:w="833" w:type="pct"/>
            <w:shd w:val="clear" w:color="auto" w:fill="auto"/>
          </w:tcPr>
          <w:p w:rsidR="00C41E73" w:rsidRDefault="00C41E73" w:rsidP="00EE56B3">
            <w:pPr>
              <w:jc w:val="right"/>
              <w:rPr>
                <w:rFonts w:cs="Arial"/>
                <w:sz w:val="18"/>
                <w:lang w:val="es-MX"/>
              </w:rPr>
            </w:pPr>
            <w:r>
              <w:rPr>
                <w:rFonts w:cs="Arial"/>
                <w:sz w:val="18"/>
                <w:lang w:val="es-MX"/>
              </w:rPr>
              <w:t>175,604.71</w:t>
            </w:r>
          </w:p>
        </w:tc>
      </w:tr>
      <w:tr w:rsidR="00C41E73" w:rsidRPr="00AB4572" w:rsidTr="00EE56B3">
        <w:tc>
          <w:tcPr>
            <w:tcW w:w="301" w:type="pct"/>
          </w:tcPr>
          <w:p w:rsidR="00C41E73" w:rsidRDefault="00C41E73" w:rsidP="00EE56B3">
            <w:pPr>
              <w:jc w:val="both"/>
              <w:rPr>
                <w:b/>
                <w:sz w:val="18"/>
                <w:lang w:val="es-MX"/>
              </w:rPr>
            </w:pPr>
            <w:r>
              <w:rPr>
                <w:b/>
                <w:sz w:val="18"/>
                <w:lang w:val="es-MX"/>
              </w:rPr>
              <w:t>2.13</w:t>
            </w:r>
          </w:p>
        </w:tc>
        <w:tc>
          <w:tcPr>
            <w:tcW w:w="3714" w:type="pct"/>
            <w:gridSpan w:val="2"/>
            <w:shd w:val="clear" w:color="auto" w:fill="auto"/>
          </w:tcPr>
          <w:p w:rsidR="00C41E73" w:rsidRDefault="00C41E73" w:rsidP="00EE56B3">
            <w:pPr>
              <w:jc w:val="both"/>
              <w:rPr>
                <w:b/>
                <w:sz w:val="18"/>
                <w:lang w:val="es-MX"/>
              </w:rPr>
            </w:pPr>
            <w:r>
              <w:rPr>
                <w:b/>
                <w:sz w:val="18"/>
                <w:lang w:val="es-MX"/>
              </w:rPr>
              <w:t xml:space="preserve">Ampliación red de agua potable Calle Prolongación 26 de Noviembre, colonia Lázaro Cárdenas </w:t>
            </w:r>
          </w:p>
        </w:tc>
        <w:tc>
          <w:tcPr>
            <w:tcW w:w="152" w:type="pct"/>
            <w:shd w:val="clear" w:color="auto" w:fill="auto"/>
          </w:tcPr>
          <w:p w:rsidR="00C41E73" w:rsidRDefault="00C41E73" w:rsidP="00EE56B3">
            <w:pPr>
              <w:jc w:val="right"/>
              <w:rPr>
                <w:rFonts w:cs="Arial"/>
                <w:sz w:val="18"/>
                <w:lang w:val="es-MX"/>
              </w:rPr>
            </w:pPr>
            <w:r>
              <w:rPr>
                <w:rFonts w:cs="Arial"/>
                <w:sz w:val="18"/>
                <w:lang w:val="es-MX"/>
              </w:rPr>
              <w:t>$</w:t>
            </w:r>
          </w:p>
        </w:tc>
        <w:tc>
          <w:tcPr>
            <w:tcW w:w="833" w:type="pct"/>
            <w:shd w:val="clear" w:color="auto" w:fill="auto"/>
          </w:tcPr>
          <w:p w:rsidR="00C41E73" w:rsidRDefault="00C41E73" w:rsidP="00EE56B3">
            <w:pPr>
              <w:jc w:val="right"/>
              <w:rPr>
                <w:rFonts w:cs="Arial"/>
                <w:sz w:val="18"/>
                <w:lang w:val="es-MX"/>
              </w:rPr>
            </w:pPr>
            <w:r>
              <w:rPr>
                <w:rFonts w:cs="Arial"/>
                <w:sz w:val="18"/>
                <w:lang w:val="es-MX"/>
              </w:rPr>
              <w:t>173,292.15</w:t>
            </w:r>
          </w:p>
        </w:tc>
      </w:tr>
      <w:tr w:rsidR="00C41E73" w:rsidRPr="00AB4572" w:rsidTr="00EE56B3">
        <w:tc>
          <w:tcPr>
            <w:tcW w:w="301" w:type="pct"/>
          </w:tcPr>
          <w:p w:rsidR="00C41E73" w:rsidRDefault="00C41E73" w:rsidP="00EE56B3">
            <w:pPr>
              <w:jc w:val="both"/>
              <w:rPr>
                <w:b/>
                <w:sz w:val="18"/>
                <w:lang w:val="es-MX"/>
              </w:rPr>
            </w:pPr>
            <w:r>
              <w:rPr>
                <w:b/>
                <w:sz w:val="18"/>
                <w:lang w:val="es-MX"/>
              </w:rPr>
              <w:t>2.14</w:t>
            </w:r>
          </w:p>
        </w:tc>
        <w:tc>
          <w:tcPr>
            <w:tcW w:w="3714" w:type="pct"/>
            <w:gridSpan w:val="2"/>
            <w:shd w:val="clear" w:color="auto" w:fill="auto"/>
          </w:tcPr>
          <w:p w:rsidR="00C41E73" w:rsidRDefault="00C41E73" w:rsidP="00EE56B3">
            <w:pPr>
              <w:jc w:val="both"/>
              <w:rPr>
                <w:b/>
                <w:sz w:val="18"/>
                <w:lang w:val="es-MX"/>
              </w:rPr>
            </w:pPr>
            <w:r>
              <w:rPr>
                <w:b/>
                <w:sz w:val="18"/>
                <w:lang w:val="es-MX"/>
              </w:rPr>
              <w:t>Pavimentación concreto hidráulico Calle Mártires de Chicago, colonia C.T.M.</w:t>
            </w:r>
          </w:p>
        </w:tc>
        <w:tc>
          <w:tcPr>
            <w:tcW w:w="152" w:type="pct"/>
            <w:shd w:val="clear" w:color="auto" w:fill="auto"/>
          </w:tcPr>
          <w:p w:rsidR="00C41E73" w:rsidRDefault="00C41E73" w:rsidP="00EE56B3">
            <w:pPr>
              <w:jc w:val="right"/>
              <w:rPr>
                <w:rFonts w:cs="Arial"/>
                <w:sz w:val="18"/>
                <w:lang w:val="es-MX"/>
              </w:rPr>
            </w:pPr>
            <w:r>
              <w:rPr>
                <w:rFonts w:cs="Arial"/>
                <w:sz w:val="18"/>
                <w:lang w:val="es-MX"/>
              </w:rPr>
              <w:t>$</w:t>
            </w:r>
          </w:p>
        </w:tc>
        <w:tc>
          <w:tcPr>
            <w:tcW w:w="833" w:type="pct"/>
            <w:shd w:val="clear" w:color="auto" w:fill="auto"/>
          </w:tcPr>
          <w:p w:rsidR="00C41E73" w:rsidRDefault="00C41E73" w:rsidP="00EE56B3">
            <w:pPr>
              <w:jc w:val="right"/>
              <w:rPr>
                <w:rFonts w:cs="Arial"/>
                <w:sz w:val="18"/>
                <w:lang w:val="es-MX"/>
              </w:rPr>
            </w:pPr>
            <w:r>
              <w:rPr>
                <w:rFonts w:cs="Arial"/>
                <w:sz w:val="18"/>
                <w:lang w:val="es-MX"/>
              </w:rPr>
              <w:t>1´133,535.05</w:t>
            </w:r>
          </w:p>
        </w:tc>
      </w:tr>
      <w:tr w:rsidR="00C41E73" w:rsidRPr="00AB4572" w:rsidTr="00EE56B3">
        <w:tc>
          <w:tcPr>
            <w:tcW w:w="301" w:type="pct"/>
          </w:tcPr>
          <w:p w:rsidR="00C41E73" w:rsidRDefault="00C41E73" w:rsidP="00EE56B3">
            <w:pPr>
              <w:jc w:val="both"/>
              <w:rPr>
                <w:b/>
                <w:sz w:val="18"/>
                <w:lang w:val="es-MX"/>
              </w:rPr>
            </w:pPr>
            <w:r>
              <w:rPr>
                <w:b/>
                <w:sz w:val="18"/>
                <w:lang w:val="es-MX"/>
              </w:rPr>
              <w:t>2.1</w:t>
            </w:r>
            <w:r>
              <w:rPr>
                <w:b/>
                <w:sz w:val="18"/>
                <w:lang w:val="es-MX"/>
              </w:rPr>
              <w:lastRenderedPageBreak/>
              <w:t>5</w:t>
            </w:r>
          </w:p>
        </w:tc>
        <w:tc>
          <w:tcPr>
            <w:tcW w:w="3714" w:type="pct"/>
            <w:gridSpan w:val="2"/>
            <w:shd w:val="clear" w:color="auto" w:fill="auto"/>
          </w:tcPr>
          <w:p w:rsidR="00C41E73" w:rsidRDefault="00C41E73" w:rsidP="00EE56B3">
            <w:pPr>
              <w:jc w:val="both"/>
              <w:rPr>
                <w:b/>
                <w:sz w:val="18"/>
                <w:lang w:val="es-MX"/>
              </w:rPr>
            </w:pPr>
            <w:r>
              <w:rPr>
                <w:b/>
                <w:sz w:val="18"/>
                <w:lang w:val="es-MX"/>
              </w:rPr>
              <w:lastRenderedPageBreak/>
              <w:t xml:space="preserve">Pavimentación concreto hidráulico Avenida Magisterial, Fraccionamiento Las </w:t>
            </w:r>
            <w:r>
              <w:rPr>
                <w:b/>
                <w:sz w:val="18"/>
                <w:lang w:val="es-MX"/>
              </w:rPr>
              <w:lastRenderedPageBreak/>
              <w:t>Huertas</w:t>
            </w:r>
          </w:p>
        </w:tc>
        <w:tc>
          <w:tcPr>
            <w:tcW w:w="152" w:type="pct"/>
            <w:shd w:val="clear" w:color="auto" w:fill="auto"/>
          </w:tcPr>
          <w:p w:rsidR="00C41E73" w:rsidRDefault="00C41E73" w:rsidP="00EE56B3">
            <w:pPr>
              <w:jc w:val="right"/>
              <w:rPr>
                <w:rFonts w:cs="Arial"/>
                <w:sz w:val="18"/>
                <w:lang w:val="es-MX"/>
              </w:rPr>
            </w:pPr>
            <w:r>
              <w:rPr>
                <w:rFonts w:cs="Arial"/>
                <w:sz w:val="18"/>
                <w:lang w:val="es-MX"/>
              </w:rPr>
              <w:lastRenderedPageBreak/>
              <w:t>$</w:t>
            </w:r>
          </w:p>
        </w:tc>
        <w:tc>
          <w:tcPr>
            <w:tcW w:w="833" w:type="pct"/>
            <w:shd w:val="clear" w:color="auto" w:fill="auto"/>
          </w:tcPr>
          <w:p w:rsidR="00C41E73" w:rsidRDefault="00C41E73" w:rsidP="00EE56B3">
            <w:pPr>
              <w:jc w:val="right"/>
              <w:rPr>
                <w:rFonts w:cs="Arial"/>
                <w:sz w:val="18"/>
                <w:lang w:val="es-MX"/>
              </w:rPr>
            </w:pPr>
            <w:r>
              <w:rPr>
                <w:rFonts w:cs="Arial"/>
                <w:sz w:val="18"/>
                <w:lang w:val="es-MX"/>
              </w:rPr>
              <w:t>630,535.50</w:t>
            </w:r>
          </w:p>
        </w:tc>
      </w:tr>
      <w:tr w:rsidR="00C41E73" w:rsidRPr="00AB4572" w:rsidTr="00EE56B3">
        <w:tc>
          <w:tcPr>
            <w:tcW w:w="301" w:type="pct"/>
          </w:tcPr>
          <w:p w:rsidR="00C41E73" w:rsidRDefault="00C41E73" w:rsidP="00EE56B3">
            <w:pPr>
              <w:jc w:val="both"/>
              <w:rPr>
                <w:b/>
                <w:sz w:val="18"/>
                <w:lang w:val="es-MX"/>
              </w:rPr>
            </w:pPr>
            <w:r>
              <w:rPr>
                <w:b/>
                <w:sz w:val="18"/>
                <w:lang w:val="es-MX"/>
              </w:rPr>
              <w:lastRenderedPageBreak/>
              <w:t>2.16</w:t>
            </w:r>
          </w:p>
        </w:tc>
        <w:tc>
          <w:tcPr>
            <w:tcW w:w="3714" w:type="pct"/>
            <w:gridSpan w:val="2"/>
            <w:shd w:val="clear" w:color="auto" w:fill="auto"/>
          </w:tcPr>
          <w:p w:rsidR="00C41E73" w:rsidRDefault="00C41E73" w:rsidP="00EE56B3">
            <w:pPr>
              <w:jc w:val="both"/>
              <w:rPr>
                <w:b/>
                <w:sz w:val="18"/>
                <w:lang w:val="es-MX"/>
              </w:rPr>
            </w:pPr>
            <w:r>
              <w:rPr>
                <w:b/>
                <w:sz w:val="18"/>
                <w:lang w:val="es-MX"/>
              </w:rPr>
              <w:t>Pavimentación concreto hidráulico Calle Virgen de Santa Ana, Colonia Peñas de la Virgen</w:t>
            </w:r>
          </w:p>
        </w:tc>
        <w:tc>
          <w:tcPr>
            <w:tcW w:w="152" w:type="pct"/>
            <w:shd w:val="clear" w:color="auto" w:fill="auto"/>
          </w:tcPr>
          <w:p w:rsidR="00C41E73" w:rsidRDefault="00C41E73" w:rsidP="00EE56B3">
            <w:pPr>
              <w:jc w:val="right"/>
              <w:rPr>
                <w:rFonts w:cs="Arial"/>
                <w:sz w:val="18"/>
                <w:lang w:val="es-MX"/>
              </w:rPr>
            </w:pPr>
            <w:r>
              <w:rPr>
                <w:rFonts w:cs="Arial"/>
                <w:sz w:val="18"/>
                <w:lang w:val="es-MX"/>
              </w:rPr>
              <w:t>$</w:t>
            </w:r>
          </w:p>
        </w:tc>
        <w:tc>
          <w:tcPr>
            <w:tcW w:w="833" w:type="pct"/>
            <w:shd w:val="clear" w:color="auto" w:fill="auto"/>
          </w:tcPr>
          <w:p w:rsidR="00C41E73" w:rsidRDefault="00C41E73" w:rsidP="00EE56B3">
            <w:pPr>
              <w:jc w:val="right"/>
              <w:rPr>
                <w:rFonts w:cs="Arial"/>
                <w:sz w:val="18"/>
                <w:lang w:val="es-MX"/>
              </w:rPr>
            </w:pPr>
            <w:r>
              <w:rPr>
                <w:rFonts w:cs="Arial"/>
                <w:sz w:val="18"/>
                <w:lang w:val="es-MX"/>
              </w:rPr>
              <w:t>537,021.32</w:t>
            </w:r>
          </w:p>
        </w:tc>
      </w:tr>
      <w:tr w:rsidR="00C41E73" w:rsidRPr="00AB4572" w:rsidTr="00EE56B3">
        <w:tc>
          <w:tcPr>
            <w:tcW w:w="301" w:type="pct"/>
            <w:tcBorders>
              <w:left w:val="nil"/>
              <w:bottom w:val="nil"/>
              <w:right w:val="nil"/>
            </w:tcBorders>
          </w:tcPr>
          <w:p w:rsidR="00C41E73" w:rsidRDefault="00C41E73" w:rsidP="00EE56B3">
            <w:pPr>
              <w:jc w:val="both"/>
              <w:rPr>
                <w:b/>
                <w:sz w:val="18"/>
                <w:lang w:val="es-MX"/>
              </w:rPr>
            </w:pPr>
          </w:p>
        </w:tc>
        <w:tc>
          <w:tcPr>
            <w:tcW w:w="1857" w:type="pct"/>
            <w:tcBorders>
              <w:left w:val="nil"/>
              <w:bottom w:val="nil"/>
            </w:tcBorders>
            <w:shd w:val="clear" w:color="auto" w:fill="auto"/>
          </w:tcPr>
          <w:p w:rsidR="00C41E73" w:rsidRDefault="00C41E73" w:rsidP="00EE56B3">
            <w:pPr>
              <w:jc w:val="both"/>
              <w:rPr>
                <w:b/>
                <w:sz w:val="18"/>
                <w:lang w:val="es-MX"/>
              </w:rPr>
            </w:pPr>
          </w:p>
        </w:tc>
        <w:tc>
          <w:tcPr>
            <w:tcW w:w="1857" w:type="pct"/>
            <w:shd w:val="clear" w:color="auto" w:fill="C00000"/>
          </w:tcPr>
          <w:p w:rsidR="00C41E73" w:rsidRPr="008B5156" w:rsidRDefault="00C41E73" w:rsidP="00EE56B3">
            <w:pPr>
              <w:jc w:val="center"/>
              <w:rPr>
                <w:b/>
                <w:color w:val="FFFFFF" w:themeColor="background1"/>
                <w:sz w:val="18"/>
                <w:lang w:val="es-MX"/>
              </w:rPr>
            </w:pPr>
            <w:r w:rsidRPr="008B5156">
              <w:rPr>
                <w:b/>
                <w:color w:val="FFFFFF" w:themeColor="background1"/>
                <w:sz w:val="18"/>
                <w:lang w:val="es-MX"/>
              </w:rPr>
              <w:t>Total Programa</w:t>
            </w:r>
          </w:p>
        </w:tc>
        <w:tc>
          <w:tcPr>
            <w:tcW w:w="152" w:type="pct"/>
            <w:shd w:val="clear" w:color="auto" w:fill="C00000"/>
          </w:tcPr>
          <w:p w:rsidR="00C41E73" w:rsidRPr="008B5156" w:rsidRDefault="00C41E73" w:rsidP="00EE56B3">
            <w:pPr>
              <w:jc w:val="center"/>
              <w:rPr>
                <w:rFonts w:cs="Arial"/>
                <w:b/>
                <w:color w:val="FFFFFF" w:themeColor="background1"/>
                <w:sz w:val="18"/>
                <w:lang w:val="es-MX"/>
              </w:rPr>
            </w:pPr>
            <w:r>
              <w:rPr>
                <w:rFonts w:cs="Arial"/>
                <w:b/>
                <w:color w:val="FFFFFF" w:themeColor="background1"/>
                <w:sz w:val="18"/>
                <w:lang w:val="es-MX"/>
              </w:rPr>
              <w:t>$</w:t>
            </w:r>
          </w:p>
        </w:tc>
        <w:tc>
          <w:tcPr>
            <w:tcW w:w="833" w:type="pct"/>
            <w:shd w:val="clear" w:color="auto" w:fill="C00000"/>
          </w:tcPr>
          <w:p w:rsidR="00C41E73" w:rsidRPr="008B5156" w:rsidRDefault="00C41E73" w:rsidP="00EE56B3">
            <w:pPr>
              <w:jc w:val="right"/>
              <w:rPr>
                <w:rFonts w:cs="Arial"/>
                <w:b/>
                <w:color w:val="FFFFFF" w:themeColor="background1"/>
                <w:sz w:val="18"/>
                <w:lang w:val="es-MX"/>
              </w:rPr>
            </w:pPr>
            <w:r>
              <w:rPr>
                <w:rFonts w:cs="Arial"/>
                <w:b/>
                <w:color w:val="FFFFFF" w:themeColor="background1"/>
                <w:sz w:val="18"/>
                <w:lang w:val="es-MX"/>
              </w:rPr>
              <w:t>7´456,113.87</w:t>
            </w:r>
          </w:p>
        </w:tc>
      </w:tr>
    </w:tbl>
    <w:p w:rsidR="00C41E73" w:rsidRDefault="00C41E73" w:rsidP="00F822C8">
      <w:pPr>
        <w:autoSpaceDE w:val="0"/>
        <w:autoSpaceDN w:val="0"/>
        <w:adjustRightInd w:val="0"/>
        <w:jc w:val="both"/>
        <w:rPr>
          <w:rFonts w:ascii="Georgia" w:hAnsi="Georgia"/>
          <w:b/>
          <w:sz w:val="22"/>
          <w:szCs w:val="22"/>
        </w:rPr>
      </w:pPr>
    </w:p>
    <w:p w:rsidR="00F822C8" w:rsidRPr="00F822C8" w:rsidRDefault="00E10AB3" w:rsidP="00E90732">
      <w:pPr>
        <w:autoSpaceDE w:val="0"/>
        <w:autoSpaceDN w:val="0"/>
        <w:adjustRightInd w:val="0"/>
        <w:jc w:val="both"/>
        <w:rPr>
          <w:rFonts w:ascii="Georgia" w:eastAsia="Calibri" w:hAnsi="Georgia" w:cs="Calibri"/>
          <w:bCs/>
          <w:sz w:val="22"/>
          <w:szCs w:val="22"/>
        </w:rPr>
      </w:pPr>
      <w:r w:rsidRPr="00F822C8">
        <w:rPr>
          <w:rFonts w:ascii="Georgia" w:hAnsi="Georgia"/>
          <w:b/>
          <w:sz w:val="22"/>
          <w:szCs w:val="22"/>
        </w:rPr>
        <w:t>AHAZ</w:t>
      </w:r>
      <w:r w:rsidRPr="00F822C8">
        <w:rPr>
          <w:rFonts w:ascii="Georgia" w:hAnsi="Georgia" w:cs="Calibri"/>
          <w:b/>
          <w:sz w:val="22"/>
          <w:szCs w:val="22"/>
        </w:rPr>
        <w:t xml:space="preserve">/311/2019.- </w:t>
      </w:r>
      <w:r w:rsidR="00C41E73">
        <w:rPr>
          <w:rFonts w:ascii="Georgia" w:hAnsi="Georgia" w:cs="Calibri"/>
          <w:sz w:val="22"/>
          <w:szCs w:val="22"/>
        </w:rPr>
        <w:t>Se a</w:t>
      </w:r>
      <w:r w:rsidR="004741AE">
        <w:rPr>
          <w:rFonts w:ascii="Georgia" w:hAnsi="Georgia" w:cs="Calibri"/>
          <w:sz w:val="22"/>
          <w:szCs w:val="22"/>
        </w:rPr>
        <w:t xml:space="preserve">prueba por unanimidad de votos </w:t>
      </w:r>
      <w:r w:rsidR="00C41E73">
        <w:rPr>
          <w:rFonts w:ascii="Georgia" w:hAnsi="Georgia" w:cs="Calibri"/>
          <w:sz w:val="22"/>
          <w:szCs w:val="22"/>
        </w:rPr>
        <w:t>aprobar el</w:t>
      </w:r>
      <w:r w:rsidR="00F822C8" w:rsidRPr="00F822C8">
        <w:rPr>
          <w:rFonts w:ascii="Georgia" w:eastAsia="Calibri" w:hAnsi="Georgia" w:cs="Calibri"/>
          <w:bCs/>
          <w:sz w:val="22"/>
          <w:szCs w:val="22"/>
        </w:rPr>
        <w:t xml:space="preserve"> Dictamen que presentan en conjunto las Comisiones Edilicias Unidas de Obras Públicas, Desarrollo Urbano y Ordenamiento Territorial; y la de Hacienda y Patrimonio Municipal, Relativo a la Ejecución de Obra Pública, relativo a:</w:t>
      </w:r>
    </w:p>
    <w:p w:rsidR="00F822C8" w:rsidRPr="00F822C8" w:rsidRDefault="00F822C8" w:rsidP="00E90732">
      <w:pPr>
        <w:autoSpaceDE w:val="0"/>
        <w:autoSpaceDN w:val="0"/>
        <w:adjustRightInd w:val="0"/>
        <w:jc w:val="both"/>
        <w:rPr>
          <w:rFonts w:ascii="Georgia" w:eastAsia="Calibri" w:hAnsi="Georgia" w:cs="Calibri"/>
          <w:bCs/>
          <w:sz w:val="22"/>
          <w:szCs w:val="22"/>
        </w:rPr>
      </w:pPr>
    </w:p>
    <w:p w:rsidR="00F822C8" w:rsidRDefault="00F822C8" w:rsidP="00E90732">
      <w:pPr>
        <w:autoSpaceDE w:val="0"/>
        <w:autoSpaceDN w:val="0"/>
        <w:adjustRightInd w:val="0"/>
        <w:jc w:val="both"/>
        <w:rPr>
          <w:rFonts w:ascii="Georgia" w:eastAsia="Calibri" w:hAnsi="Georgia" w:cs="Calibri"/>
          <w:bCs/>
          <w:sz w:val="22"/>
          <w:szCs w:val="22"/>
        </w:rPr>
      </w:pPr>
      <w:r w:rsidRPr="00F822C8">
        <w:rPr>
          <w:rFonts w:ascii="Georgia" w:eastAsia="Calibri" w:hAnsi="Georgia" w:cs="Calibri"/>
          <w:bCs/>
          <w:sz w:val="22"/>
          <w:szCs w:val="22"/>
        </w:rPr>
        <w:t>“Obra Drenaje Pluvial en Plaza Principal, Comunidad de Cieneguillas”.</w:t>
      </w:r>
    </w:p>
    <w:p w:rsidR="00C41E73" w:rsidRDefault="00C41E73" w:rsidP="00E90732">
      <w:pPr>
        <w:autoSpaceDE w:val="0"/>
        <w:autoSpaceDN w:val="0"/>
        <w:adjustRightInd w:val="0"/>
        <w:jc w:val="both"/>
        <w:rPr>
          <w:rFonts w:ascii="Georgia" w:eastAsia="Calibri" w:hAnsi="Georgia" w:cs="Calibri"/>
          <w:bCs/>
          <w:sz w:val="22"/>
          <w:szCs w:val="22"/>
        </w:rPr>
      </w:pPr>
    </w:p>
    <w:p w:rsidR="00C41E73" w:rsidRDefault="00C41E73" w:rsidP="00E90732">
      <w:pPr>
        <w:autoSpaceDE w:val="0"/>
        <w:autoSpaceDN w:val="0"/>
        <w:adjustRightInd w:val="0"/>
        <w:jc w:val="both"/>
        <w:rPr>
          <w:rFonts w:ascii="Georgia" w:eastAsia="Calibri" w:hAnsi="Georgia" w:cs="Calibri"/>
          <w:bCs/>
          <w:sz w:val="22"/>
          <w:szCs w:val="22"/>
        </w:rPr>
      </w:pPr>
      <w:r>
        <w:rPr>
          <w:rFonts w:ascii="Georgia" w:eastAsia="Calibri" w:hAnsi="Georgia" w:cs="Calibri"/>
          <w:bCs/>
          <w:sz w:val="22"/>
          <w:szCs w:val="22"/>
        </w:rPr>
        <w:t>Consistente en:</w:t>
      </w:r>
    </w:p>
    <w:p w:rsidR="00C41E73" w:rsidRPr="00F822C8" w:rsidRDefault="00C41E73" w:rsidP="00E90732">
      <w:pPr>
        <w:autoSpaceDE w:val="0"/>
        <w:autoSpaceDN w:val="0"/>
        <w:adjustRightInd w:val="0"/>
        <w:jc w:val="both"/>
        <w:rPr>
          <w:rFonts w:ascii="Georgia" w:eastAsia="Calibri" w:hAnsi="Georgia" w:cs="Calibri"/>
          <w:bCs/>
          <w:sz w:val="22"/>
          <w:szCs w:val="22"/>
        </w:rPr>
      </w:pPr>
    </w:p>
    <w:p w:rsidR="00C41E73" w:rsidRPr="00C41E73" w:rsidRDefault="00C41E73" w:rsidP="00E90732">
      <w:pPr>
        <w:jc w:val="both"/>
        <w:rPr>
          <w:rFonts w:ascii="Georgia" w:hAnsi="Georgia"/>
          <w:lang w:val="es-MX"/>
        </w:rPr>
      </w:pPr>
      <w:r w:rsidRPr="00C41E73">
        <w:rPr>
          <w:rFonts w:ascii="Georgia" w:hAnsi="Georgia"/>
          <w:b/>
          <w:lang w:val="es-MX"/>
        </w:rPr>
        <w:t>UNICO:</w:t>
      </w:r>
      <w:r w:rsidRPr="00C41E73">
        <w:rPr>
          <w:rFonts w:ascii="Georgia" w:hAnsi="Georgia"/>
          <w:lang w:val="es-MX"/>
        </w:rPr>
        <w:t xml:space="preserve"> Es de autorizarse y se autoriza la contratación y ejecución de las obras que más adelante se describen, siendo las siguientes;</w:t>
      </w:r>
    </w:p>
    <w:p w:rsidR="00C41E73" w:rsidRPr="00C41E73" w:rsidRDefault="00C41E73" w:rsidP="00E90732">
      <w:pPr>
        <w:jc w:val="both"/>
        <w:rPr>
          <w:rFonts w:ascii="Georgia" w:hAnsi="Georgia"/>
          <w:lang w:val="es-MX"/>
        </w:rPr>
      </w:pPr>
    </w:p>
    <w:p w:rsidR="00C41E73" w:rsidRPr="00C41E73" w:rsidRDefault="00C41E73" w:rsidP="00E90732">
      <w:pPr>
        <w:jc w:val="both"/>
        <w:rPr>
          <w:rFonts w:ascii="Georgia" w:hAnsi="Georgia" w:cs="Arial"/>
        </w:rPr>
      </w:pPr>
      <w:r w:rsidRPr="00C41E73">
        <w:rPr>
          <w:rFonts w:ascii="Georgia" w:hAnsi="Georgia"/>
          <w:lang w:val="es-MX"/>
        </w:rPr>
        <w:t xml:space="preserve">1.- </w:t>
      </w:r>
      <w:r w:rsidRPr="00C41E73">
        <w:rPr>
          <w:rFonts w:ascii="Georgia" w:hAnsi="Georgia" w:cs="Arial"/>
        </w:rPr>
        <w:t xml:space="preserve">Obra </w:t>
      </w:r>
      <w:r w:rsidRPr="00C41E73">
        <w:rPr>
          <w:rFonts w:ascii="Georgia" w:hAnsi="Georgia" w:cs="Arial"/>
          <w:b/>
        </w:rPr>
        <w:t>“Drenaje Pluvial en Plaza Principal, Comunidad de Cieneguillas.”</w:t>
      </w:r>
      <w:r w:rsidRPr="00C41E73">
        <w:rPr>
          <w:rFonts w:ascii="Georgia" w:hAnsi="Georgia" w:cs="Arial"/>
        </w:rPr>
        <w:t xml:space="preserve"> por un monto de </w:t>
      </w:r>
      <w:r w:rsidRPr="00C41E73">
        <w:rPr>
          <w:rFonts w:ascii="Georgia" w:hAnsi="Georgia" w:cs="Arial"/>
          <w:b/>
        </w:rPr>
        <w:t>$ 160,945.33</w:t>
      </w:r>
      <w:r w:rsidRPr="00C41E73">
        <w:rPr>
          <w:rFonts w:ascii="Georgia" w:hAnsi="Georgia" w:cs="Arial"/>
        </w:rPr>
        <w:t xml:space="preserve"> (ciento sesenta mil novecientos cuarenta y cinco pesos 33/100 m.n.), los recursos provienen de Remanentes del Programa Municipal de Obra 2018</w:t>
      </w:r>
      <w:r>
        <w:rPr>
          <w:rFonts w:ascii="Georgia" w:hAnsi="Georgia" w:cs="Arial"/>
        </w:rPr>
        <w:t>”.</w:t>
      </w:r>
    </w:p>
    <w:p w:rsidR="00E10AB3" w:rsidRPr="00F822C8" w:rsidRDefault="00E10AB3" w:rsidP="00F822C8">
      <w:pPr>
        <w:jc w:val="both"/>
        <w:rPr>
          <w:rFonts w:ascii="Georgia" w:hAnsi="Georgia" w:cs="Calibri"/>
          <w:b/>
          <w:sz w:val="22"/>
          <w:szCs w:val="22"/>
        </w:rPr>
      </w:pPr>
    </w:p>
    <w:p w:rsidR="00E10AB3" w:rsidRDefault="00E10AB3" w:rsidP="00E10AB3">
      <w:pPr>
        <w:jc w:val="both"/>
        <w:rPr>
          <w:rFonts w:ascii="Georgia" w:hAnsi="Georgia" w:cs="Calibri"/>
          <w:b/>
        </w:rPr>
      </w:pPr>
    </w:p>
    <w:p w:rsidR="00C20071" w:rsidRDefault="00E10AB3" w:rsidP="00C20071">
      <w:pPr>
        <w:autoSpaceDE w:val="0"/>
        <w:autoSpaceDN w:val="0"/>
        <w:adjustRightInd w:val="0"/>
        <w:jc w:val="both"/>
        <w:rPr>
          <w:rFonts w:ascii="Georgia" w:eastAsia="Calibri" w:hAnsi="Georgia" w:cs="Calibri"/>
          <w:bCs/>
          <w:szCs w:val="23"/>
        </w:rPr>
      </w:pPr>
      <w:r w:rsidRPr="00DF5456">
        <w:rPr>
          <w:rFonts w:ascii="Georgia" w:hAnsi="Georgia"/>
          <w:b/>
        </w:rPr>
        <w:t>AHAZ</w:t>
      </w:r>
      <w:r w:rsidRPr="00DF5456">
        <w:rPr>
          <w:rFonts w:ascii="Georgia" w:hAnsi="Georgia" w:cs="Calibri"/>
          <w:b/>
        </w:rPr>
        <w:t>/</w:t>
      </w:r>
      <w:r>
        <w:rPr>
          <w:rFonts w:ascii="Georgia" w:hAnsi="Georgia" w:cs="Calibri"/>
          <w:b/>
        </w:rPr>
        <w:t>312/20</w:t>
      </w:r>
      <w:r w:rsidRPr="00DF5456">
        <w:rPr>
          <w:rFonts w:ascii="Georgia" w:hAnsi="Georgia" w:cs="Calibri"/>
          <w:b/>
        </w:rPr>
        <w:t>19.-</w:t>
      </w:r>
      <w:r w:rsidR="00C20071">
        <w:rPr>
          <w:rFonts w:ascii="Georgia" w:hAnsi="Georgia" w:cs="Calibri"/>
        </w:rPr>
        <w:t xml:space="preserve">“Se aprueba por unanimidad de votos el </w:t>
      </w:r>
      <w:r w:rsidR="00C20071" w:rsidRPr="00C20071">
        <w:rPr>
          <w:rFonts w:ascii="Georgia" w:eastAsia="Calibri" w:hAnsi="Georgia" w:cs="Calibri"/>
          <w:bCs/>
          <w:szCs w:val="23"/>
        </w:rPr>
        <w:t>Dictamen que presenta la Comisión Edilicia de Obra Pública, Desarrollo Urbano y Ordenamiento Territorial, relativo a “La modificación del punto de acuerdo AHAZ/139/2019, de Sesión Extraordinaria de Cabildo No. 6</w:t>
      </w:r>
      <w:r w:rsidR="00C20071">
        <w:rPr>
          <w:rFonts w:ascii="Georgia" w:eastAsia="Calibri" w:hAnsi="Georgia" w:cs="Calibri"/>
          <w:bCs/>
          <w:szCs w:val="23"/>
        </w:rPr>
        <w:t>,</w:t>
      </w:r>
      <w:r w:rsidR="00C20071" w:rsidRPr="00C20071">
        <w:rPr>
          <w:rFonts w:ascii="Georgia" w:eastAsia="Calibri" w:hAnsi="Georgia" w:cs="Calibri"/>
          <w:bCs/>
          <w:szCs w:val="23"/>
        </w:rPr>
        <w:t xml:space="preserve"> de fecha 11 de marzo de 2019, referente a</w:t>
      </w:r>
      <w:r w:rsidR="00C20071">
        <w:rPr>
          <w:rFonts w:ascii="Georgia" w:eastAsia="Calibri" w:hAnsi="Georgia" w:cs="Calibri"/>
          <w:bCs/>
          <w:szCs w:val="23"/>
        </w:rPr>
        <w:t xml:space="preserve"> la solicitud de opinión al H. A</w:t>
      </w:r>
      <w:r w:rsidR="00C20071" w:rsidRPr="00C20071">
        <w:rPr>
          <w:rFonts w:ascii="Georgia" w:eastAsia="Calibri" w:hAnsi="Georgia" w:cs="Calibri"/>
          <w:bCs/>
          <w:szCs w:val="23"/>
        </w:rPr>
        <w:t>yuntamiento a  fin de integrar la documentación exigida por el artículo 2516 fracción V del Código Civil Vigente el Estado, para la tramitación de diligencias de información ad perpetuam  a f</w:t>
      </w:r>
      <w:r w:rsidR="00C20071">
        <w:rPr>
          <w:rFonts w:ascii="Georgia" w:eastAsia="Calibri" w:hAnsi="Georgia" w:cs="Calibri"/>
          <w:bCs/>
          <w:szCs w:val="23"/>
        </w:rPr>
        <w:t xml:space="preserve">avor del  </w:t>
      </w:r>
      <w:r w:rsidR="00C20071" w:rsidRPr="004741AE">
        <w:rPr>
          <w:rFonts w:ascii="Georgia" w:eastAsia="Calibri" w:hAnsi="Georgia" w:cs="Calibri"/>
          <w:b/>
          <w:bCs/>
          <w:szCs w:val="23"/>
        </w:rPr>
        <w:t>C. Juan Enciso Juárez</w:t>
      </w:r>
      <w:r w:rsidR="00C20071">
        <w:rPr>
          <w:rFonts w:ascii="Georgia" w:eastAsia="Calibri" w:hAnsi="Georgia" w:cs="Calibri"/>
          <w:bCs/>
          <w:szCs w:val="23"/>
        </w:rPr>
        <w:t>, consistente en:</w:t>
      </w:r>
    </w:p>
    <w:p w:rsidR="00C20071" w:rsidRDefault="00C20071" w:rsidP="00C20071">
      <w:pPr>
        <w:autoSpaceDE w:val="0"/>
        <w:autoSpaceDN w:val="0"/>
        <w:adjustRightInd w:val="0"/>
        <w:jc w:val="both"/>
        <w:rPr>
          <w:rFonts w:ascii="Georgia" w:eastAsia="Calibri" w:hAnsi="Georgia" w:cs="Calibri"/>
          <w:b/>
          <w:bCs/>
          <w:szCs w:val="23"/>
        </w:rPr>
      </w:pPr>
    </w:p>
    <w:p w:rsidR="00C20071" w:rsidRDefault="00C20071" w:rsidP="00C20071">
      <w:pPr>
        <w:autoSpaceDE w:val="0"/>
        <w:autoSpaceDN w:val="0"/>
        <w:adjustRightInd w:val="0"/>
        <w:jc w:val="both"/>
        <w:rPr>
          <w:rFonts w:ascii="Georgia" w:eastAsia="Calibri" w:hAnsi="Georgia" w:cs="Calibri"/>
          <w:bCs/>
          <w:szCs w:val="23"/>
        </w:rPr>
      </w:pPr>
      <w:r>
        <w:rPr>
          <w:rFonts w:ascii="Georgia" w:eastAsia="Calibri" w:hAnsi="Georgia" w:cs="Calibri"/>
          <w:b/>
          <w:bCs/>
          <w:szCs w:val="23"/>
        </w:rPr>
        <w:t xml:space="preserve">Único: </w:t>
      </w:r>
      <w:r>
        <w:rPr>
          <w:rFonts w:ascii="Georgia" w:eastAsia="Calibri" w:hAnsi="Georgia" w:cs="Calibri"/>
          <w:bCs/>
          <w:szCs w:val="23"/>
        </w:rPr>
        <w:t xml:space="preserve"> Se acuerda por unanimidad de votos la modificación del Punto de Acuerdo AHAZ/139/2019, de Sesión Extraordinaria de Cabildo No. 06,  de fecha  11 de marzo del año 2019, debiendo ser: Se aprueba por unanimidad de votos, el Dictamen que presenta la Comisión Edilicia de Obra Pública, Desarrollo Urbano y Ordenamiento Territorial, referente a la modificación del Punto de Acuerdo 388, de Sesión Ordinaria de Cabildo número 42, de fecha 26 de agosto del a{o 2009, relativo a la solicitud de opinión del H. Ayuntamiento, a fin de integrar la documentación exigida por  el artículo 2516 fracción V del Código Civil vigente en el Estado, para la tramitación de diligencias de información Ad perpetuam, a favor del C. Juan Enciso  Juárez consistente en:</w:t>
      </w:r>
    </w:p>
    <w:p w:rsidR="00C20071" w:rsidRDefault="00C20071" w:rsidP="00C20071">
      <w:pPr>
        <w:autoSpaceDE w:val="0"/>
        <w:autoSpaceDN w:val="0"/>
        <w:adjustRightInd w:val="0"/>
        <w:jc w:val="both"/>
        <w:rPr>
          <w:rFonts w:ascii="Georgia" w:eastAsia="Calibri" w:hAnsi="Georgia" w:cs="Calibri"/>
          <w:bCs/>
          <w:szCs w:val="23"/>
        </w:rPr>
      </w:pPr>
    </w:p>
    <w:p w:rsidR="00C20071" w:rsidRDefault="00C20071" w:rsidP="00C20071">
      <w:pPr>
        <w:autoSpaceDE w:val="0"/>
        <w:autoSpaceDN w:val="0"/>
        <w:adjustRightInd w:val="0"/>
        <w:jc w:val="both"/>
        <w:rPr>
          <w:rFonts w:ascii="Georgia" w:eastAsia="Calibri" w:hAnsi="Georgia" w:cs="Calibri"/>
          <w:bCs/>
          <w:szCs w:val="23"/>
        </w:rPr>
      </w:pPr>
      <w:r>
        <w:rPr>
          <w:rFonts w:ascii="Georgia" w:eastAsia="Calibri" w:hAnsi="Georgia" w:cs="Calibri"/>
          <w:bCs/>
          <w:szCs w:val="23"/>
        </w:rPr>
        <w:t xml:space="preserve">Primero: Se aprueba por unanimidad de votos se modifique el punto de acuerdo 388 debiendo ser: Se acuerda por unanimidad de votos aprobar el dictamen que emite la Honorable Comisión Edilicia de Obra Pública, Desarrollo urbano y Ordenamiento Territorial consistente en: Único.- Este Honorable Ayuntamiento emite opinión en sentido positivo a la solicitud  del C. Juan Enciso Juárez; como lo hace constar el oficio 172-2008, expedido por el C. Juan Manuel Hurtado López, </w:t>
      </w:r>
      <w:r>
        <w:rPr>
          <w:rFonts w:ascii="Georgia" w:eastAsia="Calibri" w:hAnsi="Georgia" w:cs="Calibri"/>
          <w:bCs/>
          <w:szCs w:val="23"/>
        </w:rPr>
        <w:lastRenderedPageBreak/>
        <w:t>como Director de Catastro, se encontró un registro a favor de la persona mencionada con antelación, como poseedor, con una superficie total de 140.56 metros cuadrado</w:t>
      </w:r>
      <w:r w:rsidR="00FD5262">
        <w:rPr>
          <w:rFonts w:ascii="Georgia" w:eastAsia="Calibri" w:hAnsi="Georgia" w:cs="Calibri"/>
          <w:bCs/>
          <w:szCs w:val="23"/>
        </w:rPr>
        <w:t>s</w:t>
      </w:r>
      <w:r>
        <w:rPr>
          <w:rFonts w:ascii="Georgia" w:eastAsia="Calibri" w:hAnsi="Georgia" w:cs="Calibri"/>
          <w:bCs/>
          <w:szCs w:val="23"/>
        </w:rPr>
        <w:t xml:space="preserve"> y una construida de 76.73 metros cuadrados, con clave catastral 5602-01-005-013, con las siguientes medidas y colindancias; al Noreste en </w:t>
      </w:r>
      <w:r w:rsidR="00FD5262">
        <w:rPr>
          <w:rFonts w:ascii="Georgia" w:eastAsia="Calibri" w:hAnsi="Georgia" w:cs="Calibri"/>
          <w:bCs/>
          <w:szCs w:val="23"/>
        </w:rPr>
        <w:t>3</w:t>
      </w:r>
      <w:r>
        <w:rPr>
          <w:rFonts w:ascii="Georgia" w:eastAsia="Calibri" w:hAnsi="Georgia" w:cs="Calibri"/>
          <w:bCs/>
          <w:szCs w:val="23"/>
        </w:rPr>
        <w:t xml:space="preserve"> líneas quebradas 8.30 metros, con lote 11, y 0.17 metros y 8.53 metros con lote 12; al sureste 8.92 con calle Primera de Matamoros; al Suroeste 16.79 metros con lote 14; al Noroeste 8.24 metros con lote 10. Debiendo ser: Con las siguientes medidas y colindancias, superficie total y superficie construida:</w:t>
      </w:r>
    </w:p>
    <w:p w:rsidR="00C20071" w:rsidRPr="00C20071" w:rsidRDefault="00C20071" w:rsidP="00C20071">
      <w:pPr>
        <w:autoSpaceDE w:val="0"/>
        <w:autoSpaceDN w:val="0"/>
        <w:adjustRightInd w:val="0"/>
        <w:jc w:val="both"/>
        <w:rPr>
          <w:rFonts w:ascii="Georgia" w:eastAsia="Calibri" w:hAnsi="Georgia" w:cs="Calibri"/>
          <w:bCs/>
          <w:szCs w:val="23"/>
        </w:rPr>
      </w:pPr>
    </w:p>
    <w:p w:rsidR="00C20071" w:rsidRDefault="00FD5262" w:rsidP="00C20071">
      <w:pPr>
        <w:autoSpaceDE w:val="0"/>
        <w:autoSpaceDN w:val="0"/>
        <w:adjustRightInd w:val="0"/>
        <w:jc w:val="both"/>
        <w:rPr>
          <w:rFonts w:ascii="Georgia" w:eastAsia="Calibri" w:hAnsi="Georgia" w:cs="Calibri"/>
          <w:bCs/>
          <w:szCs w:val="23"/>
        </w:rPr>
      </w:pPr>
      <w:r>
        <w:rPr>
          <w:rFonts w:ascii="Georgia" w:eastAsia="Calibri" w:hAnsi="Georgia" w:cs="Calibri"/>
          <w:bCs/>
          <w:szCs w:val="23"/>
        </w:rPr>
        <w:t>DEL PUNTO 1 AL 2 en rumbo N de 76° 34’ 00.97” E en distan</w:t>
      </w:r>
      <w:r w:rsidR="00425FCB">
        <w:rPr>
          <w:rFonts w:ascii="Georgia" w:eastAsia="Calibri" w:hAnsi="Georgia" w:cs="Calibri"/>
          <w:bCs/>
          <w:szCs w:val="23"/>
        </w:rPr>
        <w:t>cia 8.179 metros, linda con Mon</w:t>
      </w:r>
      <w:r>
        <w:rPr>
          <w:rFonts w:ascii="Georgia" w:eastAsia="Calibri" w:hAnsi="Georgia" w:cs="Calibri"/>
          <w:bCs/>
          <w:szCs w:val="23"/>
        </w:rPr>
        <w:t xml:space="preserve">do grupo Inmobiliario S.A. de C.V. </w:t>
      </w:r>
    </w:p>
    <w:p w:rsidR="00852E60" w:rsidRDefault="00852E60" w:rsidP="00C20071">
      <w:pPr>
        <w:autoSpaceDE w:val="0"/>
        <w:autoSpaceDN w:val="0"/>
        <w:adjustRightInd w:val="0"/>
        <w:jc w:val="both"/>
        <w:rPr>
          <w:rFonts w:ascii="Georgia" w:eastAsia="Calibri" w:hAnsi="Georgia" w:cs="Calibri"/>
          <w:bCs/>
          <w:szCs w:val="23"/>
        </w:rPr>
      </w:pPr>
    </w:p>
    <w:p w:rsidR="00FD5262" w:rsidRDefault="00FD5262" w:rsidP="00C20071">
      <w:pPr>
        <w:autoSpaceDE w:val="0"/>
        <w:autoSpaceDN w:val="0"/>
        <w:adjustRightInd w:val="0"/>
        <w:jc w:val="both"/>
        <w:rPr>
          <w:rFonts w:ascii="Georgia" w:eastAsia="Calibri" w:hAnsi="Georgia" w:cs="Calibri"/>
          <w:bCs/>
          <w:szCs w:val="23"/>
        </w:rPr>
      </w:pPr>
      <w:r>
        <w:rPr>
          <w:rFonts w:ascii="Georgia" w:eastAsia="Calibri" w:hAnsi="Georgia" w:cs="Calibri"/>
          <w:bCs/>
          <w:szCs w:val="23"/>
        </w:rPr>
        <w:t>DEL PUNTO 2 AL 3</w:t>
      </w:r>
      <w:r w:rsidR="00425FCB">
        <w:rPr>
          <w:rFonts w:ascii="Georgia" w:eastAsia="Calibri" w:hAnsi="Georgia" w:cs="Calibri"/>
          <w:bCs/>
          <w:szCs w:val="23"/>
        </w:rPr>
        <w:t xml:space="preserve"> en  rumbo S de 17° 26’ 32.88” E en distancia 8.270 metros linda con Juan Antonio Torres Pinedo.</w:t>
      </w:r>
    </w:p>
    <w:p w:rsidR="00425FCB" w:rsidRDefault="00425FCB" w:rsidP="00C20071">
      <w:pPr>
        <w:autoSpaceDE w:val="0"/>
        <w:autoSpaceDN w:val="0"/>
        <w:adjustRightInd w:val="0"/>
        <w:jc w:val="both"/>
        <w:rPr>
          <w:rFonts w:ascii="Georgia" w:eastAsia="Calibri" w:hAnsi="Georgia" w:cs="Calibri"/>
          <w:bCs/>
          <w:szCs w:val="23"/>
        </w:rPr>
      </w:pPr>
    </w:p>
    <w:p w:rsidR="00FD5262" w:rsidRDefault="00FD5262" w:rsidP="00C20071">
      <w:pPr>
        <w:autoSpaceDE w:val="0"/>
        <w:autoSpaceDN w:val="0"/>
        <w:adjustRightInd w:val="0"/>
        <w:jc w:val="both"/>
        <w:rPr>
          <w:rFonts w:ascii="Georgia" w:eastAsia="Calibri" w:hAnsi="Georgia" w:cs="Calibri"/>
          <w:bCs/>
          <w:szCs w:val="23"/>
        </w:rPr>
      </w:pPr>
      <w:r>
        <w:rPr>
          <w:rFonts w:ascii="Georgia" w:eastAsia="Calibri" w:hAnsi="Georgia" w:cs="Calibri"/>
          <w:bCs/>
          <w:szCs w:val="23"/>
        </w:rPr>
        <w:t>DEL PUNTO 3 AL 4</w:t>
      </w:r>
      <w:r w:rsidR="00425FCB">
        <w:rPr>
          <w:rFonts w:ascii="Georgia" w:eastAsia="Calibri" w:hAnsi="Georgia" w:cs="Calibri"/>
          <w:bCs/>
          <w:szCs w:val="23"/>
        </w:rPr>
        <w:t xml:space="preserve">  en rumbo N de 84°51’o7.61” E en distancia 0.111 metros, linda  con Juan Antonio Torres Pinedo.</w:t>
      </w:r>
    </w:p>
    <w:p w:rsidR="00425FCB" w:rsidRDefault="00425FCB" w:rsidP="00C20071">
      <w:pPr>
        <w:autoSpaceDE w:val="0"/>
        <w:autoSpaceDN w:val="0"/>
        <w:adjustRightInd w:val="0"/>
        <w:jc w:val="both"/>
        <w:rPr>
          <w:rFonts w:ascii="Georgia" w:eastAsia="Calibri" w:hAnsi="Georgia" w:cs="Calibri"/>
          <w:bCs/>
          <w:szCs w:val="23"/>
        </w:rPr>
      </w:pPr>
    </w:p>
    <w:p w:rsidR="00FD5262" w:rsidRDefault="00FD5262" w:rsidP="00C20071">
      <w:pPr>
        <w:autoSpaceDE w:val="0"/>
        <w:autoSpaceDN w:val="0"/>
        <w:adjustRightInd w:val="0"/>
        <w:jc w:val="both"/>
        <w:rPr>
          <w:rFonts w:ascii="Georgia" w:eastAsia="Calibri" w:hAnsi="Georgia" w:cs="Calibri"/>
          <w:bCs/>
          <w:szCs w:val="23"/>
        </w:rPr>
      </w:pPr>
      <w:r>
        <w:rPr>
          <w:rFonts w:ascii="Georgia" w:eastAsia="Calibri" w:hAnsi="Georgia" w:cs="Calibri"/>
          <w:bCs/>
          <w:szCs w:val="23"/>
        </w:rPr>
        <w:t>EL PUNTO 4 AL 5</w:t>
      </w:r>
      <w:r w:rsidR="00425FCB">
        <w:rPr>
          <w:rFonts w:ascii="Georgia" w:eastAsia="Calibri" w:hAnsi="Georgia" w:cs="Calibri"/>
          <w:bCs/>
          <w:szCs w:val="23"/>
        </w:rPr>
        <w:t xml:space="preserve"> en rumbo S de </w:t>
      </w:r>
      <w:r w:rsidR="00011E25">
        <w:rPr>
          <w:rFonts w:ascii="Georgia" w:eastAsia="Calibri" w:hAnsi="Georgia" w:cs="Calibri"/>
          <w:bCs/>
          <w:szCs w:val="23"/>
        </w:rPr>
        <w:t>15°32’57.09” E en distancia 3.913 metros, linda con Amparo Torres Belmontes.</w:t>
      </w:r>
    </w:p>
    <w:p w:rsidR="00011E25" w:rsidRDefault="00011E25" w:rsidP="00C20071">
      <w:pPr>
        <w:autoSpaceDE w:val="0"/>
        <w:autoSpaceDN w:val="0"/>
        <w:adjustRightInd w:val="0"/>
        <w:jc w:val="both"/>
        <w:rPr>
          <w:rFonts w:ascii="Georgia" w:eastAsia="Calibri" w:hAnsi="Georgia" w:cs="Calibri"/>
          <w:bCs/>
          <w:szCs w:val="23"/>
        </w:rPr>
      </w:pPr>
    </w:p>
    <w:p w:rsidR="00FD5262" w:rsidRDefault="00FD5262" w:rsidP="00C20071">
      <w:pPr>
        <w:autoSpaceDE w:val="0"/>
        <w:autoSpaceDN w:val="0"/>
        <w:adjustRightInd w:val="0"/>
        <w:jc w:val="both"/>
        <w:rPr>
          <w:rFonts w:ascii="Georgia" w:eastAsia="Calibri" w:hAnsi="Georgia" w:cs="Calibri"/>
          <w:bCs/>
          <w:szCs w:val="23"/>
        </w:rPr>
      </w:pPr>
      <w:r>
        <w:rPr>
          <w:rFonts w:ascii="Georgia" w:eastAsia="Calibri" w:hAnsi="Georgia" w:cs="Calibri"/>
          <w:bCs/>
          <w:szCs w:val="23"/>
        </w:rPr>
        <w:t>EL PUNTO 5 AL 6</w:t>
      </w:r>
      <w:r w:rsidR="00011E25">
        <w:rPr>
          <w:rFonts w:ascii="Georgia" w:eastAsia="Calibri" w:hAnsi="Georgia" w:cs="Calibri"/>
          <w:bCs/>
          <w:szCs w:val="23"/>
        </w:rPr>
        <w:t xml:space="preserve"> en rumbo S de 16°15’36.74” E distancia 4.750 metros, linda con Amparo Torres Belmontes.</w:t>
      </w:r>
    </w:p>
    <w:p w:rsidR="00F0702B" w:rsidRDefault="00F0702B" w:rsidP="00C20071">
      <w:pPr>
        <w:autoSpaceDE w:val="0"/>
        <w:autoSpaceDN w:val="0"/>
        <w:adjustRightInd w:val="0"/>
        <w:jc w:val="both"/>
        <w:rPr>
          <w:rFonts w:ascii="Georgia" w:eastAsia="Calibri" w:hAnsi="Georgia" w:cs="Calibri"/>
          <w:bCs/>
          <w:szCs w:val="23"/>
        </w:rPr>
      </w:pPr>
    </w:p>
    <w:p w:rsidR="00FD5262" w:rsidRDefault="00FD5262" w:rsidP="00C20071">
      <w:pPr>
        <w:autoSpaceDE w:val="0"/>
        <w:autoSpaceDN w:val="0"/>
        <w:adjustRightInd w:val="0"/>
        <w:jc w:val="both"/>
        <w:rPr>
          <w:rFonts w:ascii="Georgia" w:eastAsia="Calibri" w:hAnsi="Georgia" w:cs="Calibri"/>
          <w:bCs/>
          <w:szCs w:val="23"/>
        </w:rPr>
      </w:pPr>
      <w:r>
        <w:rPr>
          <w:rFonts w:ascii="Georgia" w:eastAsia="Calibri" w:hAnsi="Georgia" w:cs="Calibri"/>
          <w:bCs/>
          <w:szCs w:val="23"/>
        </w:rPr>
        <w:t>EL PUNTO 6 AL 7</w:t>
      </w:r>
      <w:r w:rsidR="00011E25">
        <w:rPr>
          <w:rFonts w:ascii="Georgia" w:eastAsia="Calibri" w:hAnsi="Georgia" w:cs="Calibri"/>
          <w:bCs/>
          <w:szCs w:val="23"/>
        </w:rPr>
        <w:t xml:space="preserve">  en rumbo S de 77°24’45.46” W en dist</w:t>
      </w:r>
      <w:r w:rsidR="00AF513B">
        <w:rPr>
          <w:rFonts w:ascii="Georgia" w:eastAsia="Calibri" w:hAnsi="Georgia" w:cs="Calibri"/>
          <w:bCs/>
          <w:szCs w:val="23"/>
        </w:rPr>
        <w:t>a</w:t>
      </w:r>
      <w:r w:rsidR="00011E25">
        <w:rPr>
          <w:rFonts w:ascii="Georgia" w:eastAsia="Calibri" w:hAnsi="Georgia" w:cs="Calibri"/>
          <w:bCs/>
          <w:szCs w:val="23"/>
        </w:rPr>
        <w:t>ncia 3.396</w:t>
      </w:r>
      <w:r w:rsidR="00AF513B">
        <w:rPr>
          <w:rFonts w:ascii="Georgia" w:eastAsia="Calibri" w:hAnsi="Georgia" w:cs="Calibri"/>
          <w:bCs/>
          <w:szCs w:val="23"/>
        </w:rPr>
        <w:t xml:space="preserve"> metros, linda con calle 1ª de Matamoros.</w:t>
      </w:r>
    </w:p>
    <w:p w:rsidR="00AF513B" w:rsidRDefault="00AF513B" w:rsidP="00C20071">
      <w:pPr>
        <w:autoSpaceDE w:val="0"/>
        <w:autoSpaceDN w:val="0"/>
        <w:adjustRightInd w:val="0"/>
        <w:jc w:val="both"/>
        <w:rPr>
          <w:rFonts w:ascii="Georgia" w:eastAsia="Calibri" w:hAnsi="Georgia" w:cs="Calibri"/>
          <w:bCs/>
          <w:szCs w:val="23"/>
        </w:rPr>
      </w:pPr>
    </w:p>
    <w:p w:rsidR="00FD5262" w:rsidRDefault="00FD5262" w:rsidP="00C20071">
      <w:pPr>
        <w:autoSpaceDE w:val="0"/>
        <w:autoSpaceDN w:val="0"/>
        <w:adjustRightInd w:val="0"/>
        <w:jc w:val="both"/>
        <w:rPr>
          <w:rFonts w:ascii="Georgia" w:eastAsia="Calibri" w:hAnsi="Georgia" w:cs="Calibri"/>
          <w:bCs/>
          <w:szCs w:val="23"/>
        </w:rPr>
      </w:pPr>
      <w:r>
        <w:rPr>
          <w:rFonts w:ascii="Georgia" w:eastAsia="Calibri" w:hAnsi="Georgia" w:cs="Calibri"/>
          <w:bCs/>
          <w:szCs w:val="23"/>
        </w:rPr>
        <w:t>EL PUNTO 7 AL 8</w:t>
      </w:r>
      <w:r w:rsidR="00AF513B">
        <w:rPr>
          <w:rFonts w:ascii="Georgia" w:eastAsia="Calibri" w:hAnsi="Georgia" w:cs="Calibri"/>
          <w:bCs/>
          <w:szCs w:val="23"/>
        </w:rPr>
        <w:t xml:space="preserve"> en rumbo S de 76°29’58.33” W en distancia 5.654 metros, linda con calle 1ª de Matamoros.</w:t>
      </w:r>
    </w:p>
    <w:p w:rsidR="00AF513B" w:rsidRDefault="00AF513B" w:rsidP="00C20071">
      <w:pPr>
        <w:autoSpaceDE w:val="0"/>
        <w:autoSpaceDN w:val="0"/>
        <w:adjustRightInd w:val="0"/>
        <w:jc w:val="both"/>
        <w:rPr>
          <w:rFonts w:ascii="Georgia" w:eastAsia="Calibri" w:hAnsi="Georgia" w:cs="Calibri"/>
          <w:bCs/>
          <w:szCs w:val="23"/>
        </w:rPr>
      </w:pPr>
    </w:p>
    <w:p w:rsidR="00FD5262" w:rsidRDefault="00FD5262" w:rsidP="00C20071">
      <w:pPr>
        <w:autoSpaceDE w:val="0"/>
        <w:autoSpaceDN w:val="0"/>
        <w:adjustRightInd w:val="0"/>
        <w:jc w:val="both"/>
        <w:rPr>
          <w:rFonts w:ascii="Georgia" w:eastAsia="Calibri" w:hAnsi="Georgia" w:cs="Calibri"/>
          <w:bCs/>
          <w:szCs w:val="23"/>
        </w:rPr>
      </w:pPr>
      <w:r>
        <w:rPr>
          <w:rFonts w:ascii="Georgia" w:eastAsia="Calibri" w:hAnsi="Georgia" w:cs="Calibri"/>
          <w:bCs/>
          <w:szCs w:val="23"/>
        </w:rPr>
        <w:t>EL PUNTO 8 AL 9</w:t>
      </w:r>
      <w:r w:rsidR="00AF513B">
        <w:rPr>
          <w:rFonts w:ascii="Georgia" w:eastAsia="Calibri" w:hAnsi="Georgia" w:cs="Calibri"/>
          <w:bCs/>
          <w:szCs w:val="23"/>
        </w:rPr>
        <w:t xml:space="preserve"> en rumbo N de 13°34’19.13” W en distancia 4.969 metros, linda con J. Ascensión Enciso Juárez.</w:t>
      </w:r>
    </w:p>
    <w:p w:rsidR="00AF513B" w:rsidRDefault="00AF513B" w:rsidP="00C20071">
      <w:pPr>
        <w:autoSpaceDE w:val="0"/>
        <w:autoSpaceDN w:val="0"/>
        <w:adjustRightInd w:val="0"/>
        <w:jc w:val="both"/>
        <w:rPr>
          <w:rFonts w:ascii="Georgia" w:eastAsia="Calibri" w:hAnsi="Georgia" w:cs="Calibri"/>
          <w:bCs/>
          <w:szCs w:val="23"/>
        </w:rPr>
      </w:pPr>
    </w:p>
    <w:p w:rsidR="00FD5262" w:rsidRDefault="00FD5262" w:rsidP="00C20071">
      <w:pPr>
        <w:autoSpaceDE w:val="0"/>
        <w:autoSpaceDN w:val="0"/>
        <w:adjustRightInd w:val="0"/>
        <w:jc w:val="both"/>
        <w:rPr>
          <w:rFonts w:ascii="Georgia" w:eastAsia="Calibri" w:hAnsi="Georgia" w:cs="Calibri"/>
          <w:bCs/>
          <w:szCs w:val="23"/>
        </w:rPr>
      </w:pPr>
      <w:r>
        <w:rPr>
          <w:rFonts w:ascii="Georgia" w:eastAsia="Calibri" w:hAnsi="Georgia" w:cs="Calibri"/>
          <w:bCs/>
          <w:szCs w:val="23"/>
        </w:rPr>
        <w:t>EL PUNTO 9 AL 10</w:t>
      </w:r>
      <w:r w:rsidR="00AF513B">
        <w:rPr>
          <w:rFonts w:ascii="Georgia" w:eastAsia="Calibri" w:hAnsi="Georgia" w:cs="Calibri"/>
          <w:bCs/>
          <w:szCs w:val="23"/>
        </w:rPr>
        <w:t xml:space="preserve"> en rumbo N de 13°43’18.92” W en distancia 3.448 metros, linda con J. Ascensión Enciso Juárez.</w:t>
      </w:r>
    </w:p>
    <w:p w:rsidR="00AF513B" w:rsidRDefault="00AF513B" w:rsidP="00C20071">
      <w:pPr>
        <w:autoSpaceDE w:val="0"/>
        <w:autoSpaceDN w:val="0"/>
        <w:adjustRightInd w:val="0"/>
        <w:jc w:val="both"/>
        <w:rPr>
          <w:rFonts w:ascii="Georgia" w:eastAsia="Calibri" w:hAnsi="Georgia" w:cs="Calibri"/>
          <w:bCs/>
          <w:szCs w:val="23"/>
        </w:rPr>
      </w:pPr>
    </w:p>
    <w:p w:rsidR="00FD5262" w:rsidRDefault="00FD5262" w:rsidP="00C20071">
      <w:pPr>
        <w:autoSpaceDE w:val="0"/>
        <w:autoSpaceDN w:val="0"/>
        <w:adjustRightInd w:val="0"/>
        <w:jc w:val="both"/>
        <w:rPr>
          <w:rFonts w:ascii="Georgia" w:eastAsia="Calibri" w:hAnsi="Georgia" w:cs="Calibri"/>
          <w:bCs/>
          <w:szCs w:val="23"/>
        </w:rPr>
      </w:pPr>
      <w:r>
        <w:rPr>
          <w:rFonts w:ascii="Georgia" w:eastAsia="Calibri" w:hAnsi="Georgia" w:cs="Calibri"/>
          <w:bCs/>
          <w:szCs w:val="23"/>
        </w:rPr>
        <w:t>EL PUNTO 10 AL 11</w:t>
      </w:r>
      <w:r w:rsidR="00AF513B">
        <w:rPr>
          <w:rFonts w:ascii="Georgia" w:eastAsia="Calibri" w:hAnsi="Georgia" w:cs="Calibri"/>
          <w:bCs/>
          <w:szCs w:val="23"/>
        </w:rPr>
        <w:t xml:space="preserve"> en rumbo N de 16°35’48.44” W en distancia 3.214 metros, linda con Ascensión Enciso Juárez.</w:t>
      </w:r>
    </w:p>
    <w:p w:rsidR="00AF513B" w:rsidRDefault="00AF513B" w:rsidP="00C20071">
      <w:pPr>
        <w:autoSpaceDE w:val="0"/>
        <w:autoSpaceDN w:val="0"/>
        <w:adjustRightInd w:val="0"/>
        <w:jc w:val="both"/>
        <w:rPr>
          <w:rFonts w:ascii="Georgia" w:eastAsia="Calibri" w:hAnsi="Georgia" w:cs="Calibri"/>
          <w:bCs/>
          <w:szCs w:val="23"/>
        </w:rPr>
      </w:pPr>
    </w:p>
    <w:p w:rsidR="00FD5262" w:rsidRDefault="00FD5262" w:rsidP="00C20071">
      <w:pPr>
        <w:autoSpaceDE w:val="0"/>
        <w:autoSpaceDN w:val="0"/>
        <w:adjustRightInd w:val="0"/>
        <w:jc w:val="both"/>
        <w:rPr>
          <w:rFonts w:ascii="Georgia" w:eastAsia="Calibri" w:hAnsi="Georgia" w:cs="Calibri"/>
          <w:bCs/>
          <w:szCs w:val="23"/>
        </w:rPr>
      </w:pPr>
      <w:r>
        <w:rPr>
          <w:rFonts w:ascii="Georgia" w:eastAsia="Calibri" w:hAnsi="Georgia" w:cs="Calibri"/>
          <w:bCs/>
          <w:szCs w:val="23"/>
        </w:rPr>
        <w:t>EL PUNTO 11 AL 12</w:t>
      </w:r>
      <w:r w:rsidR="00AF513B">
        <w:rPr>
          <w:rFonts w:ascii="Georgia" w:eastAsia="Calibri" w:hAnsi="Georgia" w:cs="Calibri"/>
          <w:bCs/>
          <w:szCs w:val="23"/>
        </w:rPr>
        <w:t xml:space="preserve"> en rumbo  N de 10°32’44.39” W en distancia 1.617 metros, linda con J. Ascensión Enciso Juárez.</w:t>
      </w:r>
    </w:p>
    <w:p w:rsidR="00AF513B" w:rsidRDefault="00AF513B" w:rsidP="00C20071">
      <w:pPr>
        <w:autoSpaceDE w:val="0"/>
        <w:autoSpaceDN w:val="0"/>
        <w:adjustRightInd w:val="0"/>
        <w:jc w:val="both"/>
        <w:rPr>
          <w:rFonts w:ascii="Georgia" w:eastAsia="Calibri" w:hAnsi="Georgia" w:cs="Calibri"/>
          <w:bCs/>
          <w:szCs w:val="23"/>
        </w:rPr>
      </w:pPr>
    </w:p>
    <w:p w:rsidR="00FD5262" w:rsidRPr="00C20071" w:rsidRDefault="00FD5262" w:rsidP="00C20071">
      <w:pPr>
        <w:autoSpaceDE w:val="0"/>
        <w:autoSpaceDN w:val="0"/>
        <w:adjustRightInd w:val="0"/>
        <w:jc w:val="both"/>
        <w:rPr>
          <w:rFonts w:ascii="Georgia" w:eastAsia="Calibri" w:hAnsi="Georgia" w:cs="Calibri"/>
          <w:bCs/>
          <w:szCs w:val="23"/>
        </w:rPr>
      </w:pPr>
      <w:r>
        <w:rPr>
          <w:rFonts w:ascii="Georgia" w:eastAsia="Calibri" w:hAnsi="Georgia" w:cs="Calibri"/>
          <w:bCs/>
          <w:szCs w:val="23"/>
        </w:rPr>
        <w:t>EL PUNTO 12 AL 1</w:t>
      </w:r>
      <w:r w:rsidR="00AF513B">
        <w:rPr>
          <w:rFonts w:ascii="Georgia" w:eastAsia="Calibri" w:hAnsi="Georgia" w:cs="Calibri"/>
          <w:bCs/>
          <w:szCs w:val="23"/>
        </w:rPr>
        <w:t>en rumbo N de 14°33’</w:t>
      </w:r>
      <w:r w:rsidR="00F0702B">
        <w:rPr>
          <w:rFonts w:ascii="Georgia" w:eastAsia="Calibri" w:hAnsi="Georgia" w:cs="Calibri"/>
          <w:bCs/>
          <w:szCs w:val="23"/>
        </w:rPr>
        <w:t>21.</w:t>
      </w:r>
      <w:r w:rsidR="00AF513B">
        <w:rPr>
          <w:rFonts w:ascii="Georgia" w:eastAsia="Calibri" w:hAnsi="Georgia" w:cs="Calibri"/>
          <w:bCs/>
          <w:szCs w:val="23"/>
        </w:rPr>
        <w:t>31” W en distancia 3.637 metros, linda con J. Ascensión Enciso Juárez”. Con una superficie total de 145.928 metros cuadrados y una superficie construida de 151.  990 metros cuadrados”.</w:t>
      </w:r>
    </w:p>
    <w:p w:rsidR="00E10AB3" w:rsidRDefault="00E10AB3" w:rsidP="00E10AB3">
      <w:pPr>
        <w:jc w:val="both"/>
        <w:rPr>
          <w:rFonts w:ascii="Georgia" w:hAnsi="Georgia" w:cs="Calibri"/>
          <w:b/>
        </w:rPr>
      </w:pPr>
    </w:p>
    <w:p w:rsidR="00E13104" w:rsidRDefault="00E10AB3" w:rsidP="00E13104">
      <w:pPr>
        <w:autoSpaceDE w:val="0"/>
        <w:autoSpaceDN w:val="0"/>
        <w:adjustRightInd w:val="0"/>
        <w:jc w:val="both"/>
        <w:rPr>
          <w:rFonts w:ascii="Georgia" w:eastAsia="Calibri" w:hAnsi="Georgia" w:cs="Calibri"/>
          <w:bCs/>
          <w:szCs w:val="23"/>
        </w:rPr>
      </w:pPr>
      <w:r w:rsidRPr="00DF5456">
        <w:rPr>
          <w:rFonts w:ascii="Georgia" w:hAnsi="Georgia"/>
          <w:b/>
        </w:rPr>
        <w:lastRenderedPageBreak/>
        <w:t>AHAZ</w:t>
      </w:r>
      <w:r w:rsidRPr="00DF5456">
        <w:rPr>
          <w:rFonts w:ascii="Georgia" w:hAnsi="Georgia" w:cs="Calibri"/>
          <w:b/>
        </w:rPr>
        <w:t>/</w:t>
      </w:r>
      <w:r>
        <w:rPr>
          <w:rFonts w:ascii="Georgia" w:hAnsi="Georgia" w:cs="Calibri"/>
          <w:b/>
        </w:rPr>
        <w:t>313/20</w:t>
      </w:r>
      <w:r w:rsidRPr="00DF5456">
        <w:rPr>
          <w:rFonts w:ascii="Georgia" w:hAnsi="Georgia" w:cs="Calibri"/>
          <w:b/>
        </w:rPr>
        <w:t>19.-</w:t>
      </w:r>
      <w:r w:rsidR="00E13104">
        <w:rPr>
          <w:rFonts w:ascii="Georgia" w:hAnsi="Georgia" w:cs="Calibri"/>
        </w:rPr>
        <w:t xml:space="preserve">“Se aprueba por unanimidad de votos, </w:t>
      </w:r>
      <w:r w:rsidR="00D94DDC">
        <w:rPr>
          <w:rFonts w:ascii="Georgia" w:hAnsi="Georgia" w:cs="Calibri"/>
        </w:rPr>
        <w:t xml:space="preserve">el </w:t>
      </w:r>
      <w:r w:rsidR="00E13104" w:rsidRPr="00E13104">
        <w:rPr>
          <w:rFonts w:ascii="Georgia" w:eastAsia="Calibri" w:hAnsi="Georgia" w:cs="Calibri"/>
          <w:bCs/>
          <w:szCs w:val="23"/>
        </w:rPr>
        <w:t xml:space="preserve">Dictamen que presenta la Comisión Edilicia de Obra Pública, Desarrollo Urbano y Ordenamiento Territorial, relativo a “La modificación del punto de acuerdo AHAZ/137/2019, de Sesión Extraordinaria de Cabildo No. 6 de fecha 11 de marzo de 2019, referente a la solicitud de opinión al H. ayuntamiento a  fin de integrar la documentación exigida por el artículo 2516 fracción V del Código Civil Vigente el Estado, para la tramitación de diligencias de información ad perpetuam  a favor del  </w:t>
      </w:r>
      <w:r w:rsidR="00E13104" w:rsidRPr="004741AE">
        <w:rPr>
          <w:rFonts w:ascii="Georgia" w:eastAsia="Calibri" w:hAnsi="Georgia" w:cs="Calibri"/>
          <w:b/>
          <w:bCs/>
          <w:szCs w:val="23"/>
        </w:rPr>
        <w:t>C. Francisco Honore Ríos Rodríguez</w:t>
      </w:r>
      <w:r w:rsidR="00E13104">
        <w:rPr>
          <w:rFonts w:ascii="Georgia" w:eastAsia="Calibri" w:hAnsi="Georgia" w:cs="Calibri"/>
          <w:bCs/>
          <w:szCs w:val="23"/>
        </w:rPr>
        <w:t>, consistente en:</w:t>
      </w:r>
    </w:p>
    <w:p w:rsidR="00F16A48" w:rsidRDefault="00F16A48" w:rsidP="00E13104">
      <w:pPr>
        <w:autoSpaceDE w:val="0"/>
        <w:autoSpaceDN w:val="0"/>
        <w:adjustRightInd w:val="0"/>
        <w:jc w:val="both"/>
        <w:rPr>
          <w:rFonts w:ascii="Georgia" w:eastAsia="Calibri" w:hAnsi="Georgia" w:cs="Calibri"/>
          <w:bCs/>
          <w:szCs w:val="23"/>
        </w:rPr>
      </w:pPr>
    </w:p>
    <w:p w:rsidR="00E13104" w:rsidRDefault="00ED39BC" w:rsidP="00E13104">
      <w:pPr>
        <w:autoSpaceDE w:val="0"/>
        <w:autoSpaceDN w:val="0"/>
        <w:adjustRightInd w:val="0"/>
        <w:jc w:val="both"/>
        <w:rPr>
          <w:rFonts w:ascii="Georgia" w:eastAsia="Calibri" w:hAnsi="Georgia" w:cs="Calibri"/>
          <w:bCs/>
          <w:szCs w:val="23"/>
        </w:rPr>
      </w:pPr>
      <w:r w:rsidRPr="004741AE">
        <w:rPr>
          <w:rFonts w:ascii="Georgia" w:eastAsia="Calibri" w:hAnsi="Georgia" w:cs="Calibri"/>
          <w:b/>
          <w:bCs/>
          <w:szCs w:val="23"/>
        </w:rPr>
        <w:t>ÚNICO:</w:t>
      </w:r>
      <w:r>
        <w:rPr>
          <w:rFonts w:ascii="Georgia" w:eastAsia="Calibri" w:hAnsi="Georgia" w:cs="Calibri"/>
          <w:bCs/>
          <w:szCs w:val="23"/>
        </w:rPr>
        <w:t xml:space="preserve"> Se acuerda por unanimidad de votos la modificación del Punto de Acuerdo AHAZ/137/2019, de Sesión Extraordinaria de Cabildo N° 06, de fecha 11 de marzo del año 2019, debiendo ser: Se aprueba por unanimidad de votos, el dictamen que presenta la Comisión Edilicia de Obra  Pública  Y ordenamiento Territorial, relativo a la solicitud de opinión de ubicación  de inmueble al H. Ayuntamiento a fin de integrar la documentación exigida por el artículo 2516 fracción V del Código Civil vigente en el Estado, para la tramitación de diligencias de información Ad Perpetuam a favor del C. Francisco Honore Ríos Rodríguez.</w:t>
      </w:r>
    </w:p>
    <w:p w:rsidR="00F16A48" w:rsidRDefault="00F16A48" w:rsidP="00E13104">
      <w:pPr>
        <w:autoSpaceDE w:val="0"/>
        <w:autoSpaceDN w:val="0"/>
        <w:adjustRightInd w:val="0"/>
        <w:jc w:val="both"/>
        <w:rPr>
          <w:rFonts w:ascii="Georgia" w:eastAsia="Calibri" w:hAnsi="Georgia" w:cs="Calibri"/>
          <w:bCs/>
          <w:szCs w:val="23"/>
        </w:rPr>
      </w:pPr>
    </w:p>
    <w:p w:rsidR="00F16A48" w:rsidRDefault="00F16A48" w:rsidP="00E13104">
      <w:pPr>
        <w:autoSpaceDE w:val="0"/>
        <w:autoSpaceDN w:val="0"/>
        <w:adjustRightInd w:val="0"/>
        <w:jc w:val="both"/>
        <w:rPr>
          <w:rFonts w:ascii="Georgia" w:eastAsia="Calibri" w:hAnsi="Georgia" w:cs="Calibri"/>
          <w:bCs/>
          <w:szCs w:val="23"/>
        </w:rPr>
      </w:pPr>
      <w:r w:rsidRPr="004741AE">
        <w:rPr>
          <w:rFonts w:ascii="Georgia" w:eastAsia="Calibri" w:hAnsi="Georgia" w:cs="Calibri"/>
          <w:b/>
          <w:bCs/>
          <w:szCs w:val="23"/>
        </w:rPr>
        <w:t>Primero:</w:t>
      </w:r>
      <w:r>
        <w:rPr>
          <w:rFonts w:ascii="Georgia" w:eastAsia="Calibri" w:hAnsi="Georgia" w:cs="Calibri"/>
          <w:bCs/>
          <w:szCs w:val="23"/>
        </w:rPr>
        <w:t xml:space="preserve"> Que el predio está ubicado en Calle Linda Vista número 107 de la comunidad El Orito, con clave catastral número 5602-01-005-022 de esta Ciudad Capital, cuenta con una superficie total de terreno de 231.06 metros cuadrado</w:t>
      </w:r>
      <w:r w:rsidR="00037825">
        <w:rPr>
          <w:rFonts w:ascii="Georgia" w:eastAsia="Calibri" w:hAnsi="Georgia" w:cs="Calibri"/>
          <w:bCs/>
          <w:szCs w:val="23"/>
        </w:rPr>
        <w:t xml:space="preserve">s </w:t>
      </w:r>
      <w:r>
        <w:rPr>
          <w:rFonts w:ascii="Georgia" w:eastAsia="Calibri" w:hAnsi="Georgia" w:cs="Calibri"/>
          <w:bCs/>
          <w:szCs w:val="23"/>
        </w:rPr>
        <w:t>y con las siguientes medidas y colindancias al Norte 17.60 metros, linda con lote 16 y el C. José Meza Belmontes; al sur 11.11 metros, linda con lote 15; al oriente 16.00 metros, linda con José Meza Belmontes, y al Poniente 17.60 metros, linda con Calle Linda vista .</w:t>
      </w:r>
    </w:p>
    <w:p w:rsidR="00F16A48" w:rsidRDefault="00F16A48" w:rsidP="00E13104">
      <w:pPr>
        <w:autoSpaceDE w:val="0"/>
        <w:autoSpaceDN w:val="0"/>
        <w:adjustRightInd w:val="0"/>
        <w:jc w:val="both"/>
        <w:rPr>
          <w:rFonts w:ascii="Georgia" w:eastAsia="Calibri" w:hAnsi="Georgia" w:cs="Calibri"/>
          <w:bCs/>
          <w:szCs w:val="23"/>
        </w:rPr>
      </w:pPr>
    </w:p>
    <w:p w:rsidR="00037825" w:rsidRDefault="00F16A48" w:rsidP="00E13104">
      <w:pPr>
        <w:autoSpaceDE w:val="0"/>
        <w:autoSpaceDN w:val="0"/>
        <w:adjustRightInd w:val="0"/>
        <w:jc w:val="both"/>
        <w:rPr>
          <w:rFonts w:ascii="Georgia" w:eastAsia="Calibri" w:hAnsi="Georgia" w:cs="Calibri"/>
          <w:bCs/>
          <w:szCs w:val="23"/>
        </w:rPr>
      </w:pPr>
      <w:r w:rsidRPr="004741AE">
        <w:rPr>
          <w:rFonts w:ascii="Georgia" w:eastAsia="Calibri" w:hAnsi="Georgia" w:cs="Calibri"/>
          <w:b/>
          <w:bCs/>
          <w:szCs w:val="23"/>
        </w:rPr>
        <w:t xml:space="preserve">Segundo: </w:t>
      </w:r>
      <w:r>
        <w:rPr>
          <w:rFonts w:ascii="Georgia" w:eastAsia="Calibri" w:hAnsi="Georgia" w:cs="Calibri"/>
          <w:bCs/>
          <w:szCs w:val="23"/>
        </w:rPr>
        <w:t xml:space="preserve">Se desprende del memorándum DCM/004/2018 </w:t>
      </w:r>
      <w:r w:rsidR="00037825">
        <w:rPr>
          <w:rFonts w:ascii="Georgia" w:eastAsia="Calibri" w:hAnsi="Georgia" w:cs="Calibri"/>
          <w:bCs/>
          <w:szCs w:val="23"/>
        </w:rPr>
        <w:t xml:space="preserve"> expedido por la Dirección de Catastro Municipal, que el predio está en posesión de C. Francisco Honore Ríos Rodríguez.</w:t>
      </w:r>
    </w:p>
    <w:p w:rsidR="00037825" w:rsidRDefault="00037825" w:rsidP="00E13104">
      <w:pPr>
        <w:autoSpaceDE w:val="0"/>
        <w:autoSpaceDN w:val="0"/>
        <w:adjustRightInd w:val="0"/>
        <w:jc w:val="both"/>
        <w:rPr>
          <w:rFonts w:ascii="Georgia" w:eastAsia="Calibri" w:hAnsi="Georgia" w:cs="Calibri"/>
          <w:bCs/>
          <w:szCs w:val="23"/>
        </w:rPr>
      </w:pPr>
    </w:p>
    <w:p w:rsidR="00F16A48" w:rsidRPr="00E13104" w:rsidRDefault="00037825" w:rsidP="00E13104">
      <w:pPr>
        <w:autoSpaceDE w:val="0"/>
        <w:autoSpaceDN w:val="0"/>
        <w:adjustRightInd w:val="0"/>
        <w:jc w:val="both"/>
        <w:rPr>
          <w:rFonts w:ascii="Georgia" w:eastAsia="Calibri" w:hAnsi="Georgia" w:cs="Calibri"/>
          <w:bCs/>
          <w:szCs w:val="23"/>
        </w:rPr>
      </w:pPr>
      <w:r w:rsidRPr="004741AE">
        <w:rPr>
          <w:rFonts w:ascii="Georgia" w:eastAsia="Calibri" w:hAnsi="Georgia" w:cs="Calibri"/>
          <w:b/>
          <w:bCs/>
          <w:szCs w:val="23"/>
        </w:rPr>
        <w:t>Tercer</w:t>
      </w:r>
      <w:r w:rsidR="004741AE">
        <w:rPr>
          <w:rFonts w:ascii="Georgia" w:eastAsia="Calibri" w:hAnsi="Georgia" w:cs="Calibri"/>
          <w:b/>
          <w:bCs/>
          <w:szCs w:val="23"/>
        </w:rPr>
        <w:t>o</w:t>
      </w:r>
      <w:r w:rsidRPr="004741AE">
        <w:rPr>
          <w:rFonts w:ascii="Georgia" w:eastAsia="Calibri" w:hAnsi="Georgia" w:cs="Calibri"/>
          <w:b/>
          <w:bCs/>
          <w:szCs w:val="23"/>
        </w:rPr>
        <w:t>:</w:t>
      </w:r>
      <w:r>
        <w:rPr>
          <w:rFonts w:ascii="Georgia" w:eastAsia="Calibri" w:hAnsi="Georgia" w:cs="Calibri"/>
          <w:bCs/>
          <w:szCs w:val="23"/>
        </w:rPr>
        <w:t xml:space="preserve"> Se desprende memorándum 215/10/2018 por parte de la Secretaría de Desarrollo Urbano y Medio Ambiente en el que informa que dicho predio no está destinado a un servicio público municipal y no cuenta con valor arqueológico histórico que sea necesario preservar</w:t>
      </w:r>
      <w:r w:rsidR="00F16A48">
        <w:rPr>
          <w:rFonts w:ascii="Georgia" w:eastAsia="Calibri" w:hAnsi="Georgia" w:cs="Calibri"/>
          <w:bCs/>
          <w:szCs w:val="23"/>
        </w:rPr>
        <w:t>”.</w:t>
      </w:r>
    </w:p>
    <w:p w:rsidR="00E13104" w:rsidRPr="00612067" w:rsidRDefault="00E13104" w:rsidP="00E10AB3">
      <w:pPr>
        <w:jc w:val="both"/>
        <w:rPr>
          <w:rFonts w:ascii="Georgia" w:hAnsi="Georgia" w:cs="Calibri"/>
        </w:rPr>
      </w:pPr>
    </w:p>
    <w:p w:rsidR="00612067" w:rsidRPr="00957D5E" w:rsidRDefault="007207E1" w:rsidP="00612067">
      <w:pPr>
        <w:widowControl w:val="0"/>
        <w:autoSpaceDE w:val="0"/>
        <w:autoSpaceDN w:val="0"/>
        <w:adjustRightInd w:val="0"/>
        <w:spacing w:line="274" w:lineRule="exact"/>
        <w:ind w:right="-93"/>
        <w:jc w:val="both"/>
        <w:rPr>
          <w:rFonts w:ascii="Georgia" w:hAnsi="Georgia"/>
        </w:rPr>
      </w:pPr>
      <w:r w:rsidRPr="00612067">
        <w:rPr>
          <w:rFonts w:ascii="Georgia" w:hAnsi="Georgia"/>
          <w:b/>
        </w:rPr>
        <w:t>AHAZ/314/2019.-</w:t>
      </w:r>
      <w:r w:rsidR="00612067" w:rsidRPr="00612067">
        <w:rPr>
          <w:rFonts w:ascii="Georgia" w:hAnsi="Georgia"/>
        </w:rPr>
        <w:t>"</w:t>
      </w:r>
      <w:r w:rsidR="00612067" w:rsidRPr="00957D5E">
        <w:rPr>
          <w:rFonts w:ascii="Georgia" w:hAnsi="Georgia"/>
        </w:rPr>
        <w:t xml:space="preserve">Se aprueba por unanimidad de votos, </w:t>
      </w:r>
      <w:r w:rsidR="00612067" w:rsidRPr="00957D5E">
        <w:rPr>
          <w:rFonts w:ascii="Georgia" w:hAnsi="Georgia" w:cs="Calibri"/>
        </w:rPr>
        <w:t xml:space="preserve">el </w:t>
      </w:r>
      <w:r w:rsidR="00612067" w:rsidRPr="00957D5E">
        <w:rPr>
          <w:rFonts w:ascii="Georgia" w:hAnsi="Georgia"/>
          <w:spacing w:val="2"/>
        </w:rPr>
        <w:t>D</w:t>
      </w:r>
      <w:r w:rsidR="00612067" w:rsidRPr="00957D5E">
        <w:rPr>
          <w:rFonts w:ascii="Georgia" w:hAnsi="Georgia"/>
        </w:rPr>
        <w:t>ict</w:t>
      </w:r>
      <w:r w:rsidR="00612067" w:rsidRPr="00957D5E">
        <w:rPr>
          <w:rFonts w:ascii="Georgia" w:hAnsi="Georgia"/>
          <w:spacing w:val="-1"/>
        </w:rPr>
        <w:t>a</w:t>
      </w:r>
      <w:r w:rsidR="00612067" w:rsidRPr="00957D5E">
        <w:rPr>
          <w:rFonts w:ascii="Georgia" w:hAnsi="Georgia"/>
        </w:rPr>
        <w:t>m</w:t>
      </w:r>
      <w:r w:rsidR="00612067" w:rsidRPr="00957D5E">
        <w:rPr>
          <w:rFonts w:ascii="Georgia" w:hAnsi="Georgia"/>
          <w:spacing w:val="2"/>
        </w:rPr>
        <w:t>e</w:t>
      </w:r>
      <w:r w:rsidR="00612067" w:rsidRPr="00957D5E">
        <w:rPr>
          <w:rFonts w:ascii="Georgia" w:hAnsi="Georgia"/>
        </w:rPr>
        <w:t>n</w:t>
      </w:r>
      <w:r w:rsidR="00EA6256">
        <w:rPr>
          <w:rFonts w:ascii="Georgia" w:hAnsi="Georgia"/>
        </w:rPr>
        <w:t xml:space="preserve"> </w:t>
      </w:r>
      <w:r w:rsidR="00612067" w:rsidRPr="00957D5E">
        <w:rPr>
          <w:rFonts w:ascii="Georgia" w:hAnsi="Georgia"/>
          <w:spacing w:val="-1"/>
        </w:rPr>
        <w:t>q</w:t>
      </w:r>
      <w:r w:rsidR="00612067" w:rsidRPr="00957D5E">
        <w:rPr>
          <w:rFonts w:ascii="Georgia" w:hAnsi="Georgia"/>
          <w:spacing w:val="2"/>
        </w:rPr>
        <w:t>u</w:t>
      </w:r>
      <w:r w:rsidR="00612067" w:rsidRPr="00957D5E">
        <w:rPr>
          <w:rFonts w:ascii="Georgia" w:hAnsi="Georgia"/>
        </w:rPr>
        <w:t>e</w:t>
      </w:r>
      <w:r w:rsidR="00EA6256">
        <w:rPr>
          <w:rFonts w:ascii="Georgia" w:hAnsi="Georgia"/>
        </w:rPr>
        <w:t xml:space="preserve"> </w:t>
      </w:r>
      <w:r w:rsidR="00612067" w:rsidRPr="00957D5E">
        <w:rPr>
          <w:rFonts w:ascii="Georgia" w:hAnsi="Georgia"/>
          <w:spacing w:val="-1"/>
        </w:rPr>
        <w:t>p</w:t>
      </w:r>
      <w:r w:rsidR="00612067" w:rsidRPr="00957D5E">
        <w:rPr>
          <w:rFonts w:ascii="Georgia" w:hAnsi="Georgia"/>
          <w:spacing w:val="-2"/>
        </w:rPr>
        <w:t>r</w:t>
      </w:r>
      <w:r w:rsidR="00612067" w:rsidRPr="00957D5E">
        <w:rPr>
          <w:rFonts w:ascii="Georgia" w:hAnsi="Georgia"/>
          <w:spacing w:val="-3"/>
        </w:rPr>
        <w:t>e</w:t>
      </w:r>
      <w:r w:rsidR="00612067" w:rsidRPr="00957D5E">
        <w:rPr>
          <w:rFonts w:ascii="Georgia" w:hAnsi="Georgia"/>
          <w:spacing w:val="1"/>
        </w:rPr>
        <w:t>s</w:t>
      </w:r>
      <w:r w:rsidR="00612067" w:rsidRPr="00957D5E">
        <w:rPr>
          <w:rFonts w:ascii="Georgia" w:hAnsi="Georgia"/>
          <w:spacing w:val="2"/>
        </w:rPr>
        <w:t>e</w:t>
      </w:r>
      <w:r w:rsidR="00612067" w:rsidRPr="00957D5E">
        <w:rPr>
          <w:rFonts w:ascii="Georgia" w:hAnsi="Georgia"/>
        </w:rPr>
        <w:t>nta</w:t>
      </w:r>
      <w:r w:rsidR="00EA6256">
        <w:rPr>
          <w:rFonts w:ascii="Georgia" w:hAnsi="Georgia"/>
        </w:rPr>
        <w:t xml:space="preserve"> </w:t>
      </w:r>
      <w:r w:rsidR="00612067" w:rsidRPr="00957D5E">
        <w:rPr>
          <w:rFonts w:ascii="Georgia" w:hAnsi="Georgia"/>
        </w:rPr>
        <w:t>la</w:t>
      </w:r>
      <w:r w:rsidR="00EA6256">
        <w:rPr>
          <w:rFonts w:ascii="Georgia" w:hAnsi="Georgia"/>
        </w:rPr>
        <w:t xml:space="preserve"> </w:t>
      </w:r>
      <w:r w:rsidR="00612067" w:rsidRPr="00957D5E">
        <w:rPr>
          <w:rFonts w:ascii="Georgia" w:hAnsi="Georgia"/>
          <w:spacing w:val="-2"/>
        </w:rPr>
        <w:t>C</w:t>
      </w:r>
      <w:r w:rsidR="00612067" w:rsidRPr="00957D5E">
        <w:rPr>
          <w:rFonts w:ascii="Georgia" w:hAnsi="Georgia"/>
        </w:rPr>
        <w:t>omi</w:t>
      </w:r>
      <w:r w:rsidR="00612067" w:rsidRPr="00957D5E">
        <w:rPr>
          <w:rFonts w:ascii="Georgia" w:hAnsi="Georgia"/>
          <w:spacing w:val="1"/>
        </w:rPr>
        <w:t>s</w:t>
      </w:r>
      <w:r w:rsidR="00612067" w:rsidRPr="00957D5E">
        <w:rPr>
          <w:rFonts w:ascii="Georgia" w:hAnsi="Georgia"/>
        </w:rPr>
        <w:t>ión</w:t>
      </w:r>
      <w:r w:rsidR="00957D5E">
        <w:rPr>
          <w:rFonts w:ascii="Georgia" w:hAnsi="Georgia"/>
        </w:rPr>
        <w:t xml:space="preserve"> Edilicia de Movilidad y</w:t>
      </w:r>
      <w:r w:rsidR="00EA6256">
        <w:rPr>
          <w:rFonts w:ascii="Georgia" w:hAnsi="Georgia"/>
        </w:rPr>
        <w:t xml:space="preserve"> </w:t>
      </w:r>
      <w:r w:rsidR="00612067" w:rsidRPr="00957D5E">
        <w:rPr>
          <w:rFonts w:ascii="Georgia" w:hAnsi="Georgia"/>
          <w:spacing w:val="-2"/>
        </w:rPr>
        <w:t>Tra</w:t>
      </w:r>
      <w:r w:rsidR="00612067" w:rsidRPr="00957D5E">
        <w:rPr>
          <w:rFonts w:ascii="Georgia" w:hAnsi="Georgia"/>
        </w:rPr>
        <w:t>n</w:t>
      </w:r>
      <w:r w:rsidR="00612067" w:rsidRPr="00957D5E">
        <w:rPr>
          <w:rFonts w:ascii="Georgia" w:hAnsi="Georgia"/>
          <w:spacing w:val="1"/>
        </w:rPr>
        <w:t>s</w:t>
      </w:r>
      <w:r w:rsidR="00612067" w:rsidRPr="00957D5E">
        <w:rPr>
          <w:rFonts w:ascii="Georgia" w:hAnsi="Georgia"/>
          <w:spacing w:val="-1"/>
        </w:rPr>
        <w:t>p</w:t>
      </w:r>
      <w:r w:rsidR="00612067" w:rsidRPr="00957D5E">
        <w:rPr>
          <w:rFonts w:ascii="Georgia" w:hAnsi="Georgia"/>
        </w:rPr>
        <w:t>o</w:t>
      </w:r>
      <w:r w:rsidR="00612067" w:rsidRPr="00957D5E">
        <w:rPr>
          <w:rFonts w:ascii="Georgia" w:hAnsi="Georgia"/>
          <w:spacing w:val="-1"/>
        </w:rPr>
        <w:t>r</w:t>
      </w:r>
      <w:r w:rsidR="00612067" w:rsidRPr="00957D5E">
        <w:rPr>
          <w:rFonts w:ascii="Georgia" w:hAnsi="Georgia"/>
        </w:rPr>
        <w:t>t</w:t>
      </w:r>
      <w:r w:rsidR="00612067" w:rsidRPr="00957D5E">
        <w:rPr>
          <w:rFonts w:ascii="Georgia" w:hAnsi="Georgia"/>
          <w:spacing w:val="2"/>
        </w:rPr>
        <w:t>e</w:t>
      </w:r>
      <w:r w:rsidR="00612067" w:rsidRPr="00957D5E">
        <w:rPr>
          <w:rFonts w:ascii="Georgia" w:hAnsi="Georgia"/>
        </w:rPr>
        <w:t>,</w:t>
      </w:r>
      <w:r w:rsidR="00EA6256">
        <w:rPr>
          <w:rFonts w:ascii="Georgia" w:hAnsi="Georgia"/>
        </w:rPr>
        <w:t xml:space="preserve"> </w:t>
      </w:r>
      <w:r w:rsidR="00612067" w:rsidRPr="00957D5E">
        <w:rPr>
          <w:rFonts w:ascii="Georgia" w:hAnsi="Georgia"/>
          <w:spacing w:val="-2"/>
          <w:w w:val="94"/>
        </w:rPr>
        <w:t>r</w:t>
      </w:r>
      <w:r w:rsidR="00612067" w:rsidRPr="00957D5E">
        <w:rPr>
          <w:rFonts w:ascii="Georgia" w:hAnsi="Georgia"/>
          <w:spacing w:val="2"/>
          <w:w w:val="94"/>
        </w:rPr>
        <w:t>e</w:t>
      </w:r>
      <w:r w:rsidR="00612067" w:rsidRPr="00957D5E">
        <w:rPr>
          <w:rFonts w:ascii="Georgia" w:hAnsi="Georgia"/>
          <w:w w:val="94"/>
        </w:rPr>
        <w:t>l</w:t>
      </w:r>
      <w:r w:rsidR="00612067" w:rsidRPr="00957D5E">
        <w:rPr>
          <w:rFonts w:ascii="Georgia" w:hAnsi="Georgia"/>
          <w:spacing w:val="-2"/>
          <w:w w:val="94"/>
        </w:rPr>
        <w:t>a</w:t>
      </w:r>
      <w:r w:rsidR="00612067" w:rsidRPr="00957D5E">
        <w:rPr>
          <w:rFonts w:ascii="Georgia" w:hAnsi="Georgia"/>
          <w:w w:val="94"/>
        </w:rPr>
        <w:t>ti</w:t>
      </w:r>
      <w:r w:rsidR="00612067" w:rsidRPr="00957D5E">
        <w:rPr>
          <w:rFonts w:ascii="Georgia" w:hAnsi="Georgia"/>
          <w:spacing w:val="1"/>
          <w:w w:val="94"/>
        </w:rPr>
        <w:t>v</w:t>
      </w:r>
      <w:r w:rsidR="00612067" w:rsidRPr="00957D5E">
        <w:rPr>
          <w:rFonts w:ascii="Georgia" w:hAnsi="Georgia"/>
          <w:w w:val="94"/>
        </w:rPr>
        <w:t>o</w:t>
      </w:r>
      <w:r w:rsidR="00EA6256">
        <w:rPr>
          <w:rFonts w:ascii="Georgia" w:hAnsi="Georgia"/>
          <w:w w:val="94"/>
        </w:rPr>
        <w:t xml:space="preserve"> </w:t>
      </w:r>
      <w:r w:rsidR="00612067" w:rsidRPr="00957D5E">
        <w:rPr>
          <w:rFonts w:ascii="Georgia" w:hAnsi="Georgia"/>
        </w:rPr>
        <w:t>a</w:t>
      </w:r>
      <w:r w:rsidR="00EA6256">
        <w:rPr>
          <w:rFonts w:ascii="Georgia" w:hAnsi="Georgia"/>
        </w:rPr>
        <w:t xml:space="preserve"> </w:t>
      </w:r>
      <w:r w:rsidR="00612067" w:rsidRPr="00957D5E">
        <w:rPr>
          <w:rFonts w:ascii="Georgia" w:hAnsi="Georgia"/>
          <w:spacing w:val="3"/>
        </w:rPr>
        <w:t>“</w:t>
      </w:r>
      <w:r w:rsidR="00612067" w:rsidRPr="00957D5E">
        <w:rPr>
          <w:rFonts w:ascii="Georgia" w:hAnsi="Georgia"/>
          <w:spacing w:val="-2"/>
        </w:rPr>
        <w:t>L</w:t>
      </w:r>
      <w:r w:rsidR="00612067" w:rsidRPr="00957D5E">
        <w:rPr>
          <w:rFonts w:ascii="Georgia" w:hAnsi="Georgia"/>
        </w:rPr>
        <w:t>a</w:t>
      </w:r>
      <w:r w:rsidR="00EA6256">
        <w:rPr>
          <w:rFonts w:ascii="Georgia" w:hAnsi="Georgia"/>
        </w:rPr>
        <w:t xml:space="preserve"> </w:t>
      </w:r>
      <w:r w:rsidR="00612067" w:rsidRPr="00957D5E">
        <w:rPr>
          <w:rFonts w:ascii="Georgia" w:hAnsi="Georgia"/>
          <w:spacing w:val="3"/>
          <w:w w:val="97"/>
        </w:rPr>
        <w:t>a</w:t>
      </w:r>
      <w:r w:rsidR="00612067" w:rsidRPr="00957D5E">
        <w:rPr>
          <w:rFonts w:ascii="Georgia" w:hAnsi="Georgia"/>
          <w:spacing w:val="2"/>
          <w:w w:val="97"/>
        </w:rPr>
        <w:t>u</w:t>
      </w:r>
      <w:r w:rsidR="00612067" w:rsidRPr="00957D5E">
        <w:rPr>
          <w:rFonts w:ascii="Georgia" w:hAnsi="Georgia"/>
          <w:w w:val="97"/>
        </w:rPr>
        <w:t>to</w:t>
      </w:r>
      <w:r w:rsidR="00612067" w:rsidRPr="00957D5E">
        <w:rPr>
          <w:rFonts w:ascii="Georgia" w:hAnsi="Georgia"/>
          <w:spacing w:val="-1"/>
          <w:w w:val="97"/>
        </w:rPr>
        <w:t>r</w:t>
      </w:r>
      <w:r w:rsidR="00612067" w:rsidRPr="00957D5E">
        <w:rPr>
          <w:rFonts w:ascii="Georgia" w:hAnsi="Georgia"/>
          <w:w w:val="97"/>
        </w:rPr>
        <w:t>i</w:t>
      </w:r>
      <w:r w:rsidR="00612067" w:rsidRPr="00957D5E">
        <w:rPr>
          <w:rFonts w:ascii="Georgia" w:hAnsi="Georgia"/>
          <w:spacing w:val="-1"/>
          <w:w w:val="97"/>
        </w:rPr>
        <w:t>z</w:t>
      </w:r>
      <w:r w:rsidR="00612067" w:rsidRPr="00957D5E">
        <w:rPr>
          <w:rFonts w:ascii="Georgia" w:hAnsi="Georgia"/>
          <w:spacing w:val="-2"/>
          <w:w w:val="97"/>
        </w:rPr>
        <w:t>a</w:t>
      </w:r>
      <w:r w:rsidR="00612067" w:rsidRPr="00957D5E">
        <w:rPr>
          <w:rFonts w:ascii="Georgia" w:hAnsi="Georgia"/>
          <w:spacing w:val="1"/>
          <w:w w:val="97"/>
        </w:rPr>
        <w:t>c</w:t>
      </w:r>
      <w:r w:rsidR="00612067" w:rsidRPr="00957D5E">
        <w:rPr>
          <w:rFonts w:ascii="Georgia" w:hAnsi="Georgia"/>
          <w:w w:val="97"/>
        </w:rPr>
        <w:t>ión</w:t>
      </w:r>
      <w:r w:rsidR="00EA6256">
        <w:rPr>
          <w:rFonts w:ascii="Georgia" w:hAnsi="Georgia"/>
          <w:w w:val="97"/>
        </w:rPr>
        <w:t xml:space="preserve"> </w:t>
      </w:r>
      <w:r w:rsidR="00612067" w:rsidRPr="00957D5E">
        <w:rPr>
          <w:rFonts w:ascii="Georgia" w:hAnsi="Georgia"/>
          <w:spacing w:val="-1"/>
        </w:rPr>
        <w:t>d</w:t>
      </w:r>
      <w:r w:rsidR="00612067" w:rsidRPr="00957D5E">
        <w:rPr>
          <w:rFonts w:ascii="Georgia" w:hAnsi="Georgia"/>
        </w:rPr>
        <w:t>e</w:t>
      </w:r>
      <w:r w:rsidR="00EA6256">
        <w:rPr>
          <w:rFonts w:ascii="Georgia" w:hAnsi="Georgia"/>
        </w:rPr>
        <w:t xml:space="preserve"> </w:t>
      </w:r>
      <w:r w:rsidR="00612067" w:rsidRPr="00957D5E">
        <w:rPr>
          <w:rFonts w:ascii="Georgia" w:hAnsi="Georgia"/>
        </w:rPr>
        <w:t>la</w:t>
      </w:r>
      <w:r w:rsidR="00EA6256">
        <w:rPr>
          <w:rFonts w:ascii="Georgia" w:hAnsi="Georgia"/>
        </w:rPr>
        <w:t xml:space="preserve"> </w:t>
      </w:r>
      <w:r w:rsidR="00612067" w:rsidRPr="00957D5E">
        <w:rPr>
          <w:rFonts w:ascii="Georgia" w:hAnsi="Georgia"/>
          <w:spacing w:val="-2"/>
          <w:w w:val="95"/>
        </w:rPr>
        <w:t>a</w:t>
      </w:r>
      <w:r w:rsidR="00612067" w:rsidRPr="00957D5E">
        <w:rPr>
          <w:rFonts w:ascii="Georgia" w:hAnsi="Georgia"/>
          <w:spacing w:val="1"/>
          <w:w w:val="95"/>
        </w:rPr>
        <w:t>s</w:t>
      </w:r>
      <w:r w:rsidR="00612067" w:rsidRPr="00957D5E">
        <w:rPr>
          <w:rFonts w:ascii="Georgia" w:hAnsi="Georgia"/>
          <w:w w:val="95"/>
        </w:rPr>
        <w:t>i</w:t>
      </w:r>
      <w:r w:rsidR="00612067" w:rsidRPr="00957D5E">
        <w:rPr>
          <w:rFonts w:ascii="Georgia" w:hAnsi="Georgia"/>
          <w:spacing w:val="1"/>
          <w:w w:val="95"/>
        </w:rPr>
        <w:t>g</w:t>
      </w:r>
      <w:r w:rsidR="00612067" w:rsidRPr="00957D5E">
        <w:rPr>
          <w:rFonts w:ascii="Georgia" w:hAnsi="Georgia"/>
          <w:w w:val="95"/>
        </w:rPr>
        <w:t>n</w:t>
      </w:r>
      <w:r w:rsidR="00612067" w:rsidRPr="00957D5E">
        <w:rPr>
          <w:rFonts w:ascii="Georgia" w:hAnsi="Georgia"/>
          <w:spacing w:val="-2"/>
          <w:w w:val="95"/>
        </w:rPr>
        <w:t>a</w:t>
      </w:r>
      <w:r w:rsidR="00612067" w:rsidRPr="00957D5E">
        <w:rPr>
          <w:rFonts w:ascii="Georgia" w:hAnsi="Georgia"/>
          <w:spacing w:val="1"/>
          <w:w w:val="95"/>
        </w:rPr>
        <w:t>c</w:t>
      </w:r>
      <w:r w:rsidR="00612067" w:rsidRPr="00957D5E">
        <w:rPr>
          <w:rFonts w:ascii="Georgia" w:hAnsi="Georgia"/>
          <w:w w:val="95"/>
        </w:rPr>
        <w:t>ión</w:t>
      </w:r>
      <w:r w:rsidR="00EA6256">
        <w:rPr>
          <w:rFonts w:ascii="Georgia" w:hAnsi="Georgia"/>
          <w:w w:val="95"/>
        </w:rPr>
        <w:t xml:space="preserve"> </w:t>
      </w:r>
      <w:r w:rsidR="00612067" w:rsidRPr="00957D5E">
        <w:rPr>
          <w:rFonts w:ascii="Georgia" w:hAnsi="Georgia"/>
          <w:spacing w:val="-1"/>
        </w:rPr>
        <w:t>d</w:t>
      </w:r>
      <w:r w:rsidR="00612067" w:rsidRPr="00957D5E">
        <w:rPr>
          <w:rFonts w:ascii="Georgia" w:hAnsi="Georgia"/>
        </w:rPr>
        <w:t>e</w:t>
      </w:r>
      <w:r w:rsidR="00EA6256">
        <w:rPr>
          <w:rFonts w:ascii="Georgia" w:hAnsi="Georgia"/>
        </w:rPr>
        <w:t xml:space="preserve"> </w:t>
      </w:r>
      <w:r w:rsidR="00612067" w:rsidRPr="00957D5E">
        <w:rPr>
          <w:rFonts w:ascii="Georgia" w:hAnsi="Georgia"/>
          <w:spacing w:val="1"/>
          <w:w w:val="93"/>
        </w:rPr>
        <w:t>c</w:t>
      </w:r>
      <w:r w:rsidR="00612067" w:rsidRPr="00957D5E">
        <w:rPr>
          <w:rFonts w:ascii="Georgia" w:hAnsi="Georgia"/>
          <w:spacing w:val="-2"/>
          <w:w w:val="96"/>
        </w:rPr>
        <w:t>a</w:t>
      </w:r>
      <w:r w:rsidR="00612067" w:rsidRPr="00957D5E">
        <w:rPr>
          <w:rFonts w:ascii="Georgia" w:hAnsi="Georgia"/>
          <w:spacing w:val="2"/>
          <w:w w:val="76"/>
        </w:rPr>
        <w:t>j</w:t>
      </w:r>
      <w:r w:rsidR="00612067" w:rsidRPr="00957D5E">
        <w:rPr>
          <w:rFonts w:ascii="Georgia" w:hAnsi="Georgia"/>
          <w:w w:val="103"/>
        </w:rPr>
        <w:t>o</w:t>
      </w:r>
      <w:r w:rsidR="00612067" w:rsidRPr="00957D5E">
        <w:rPr>
          <w:rFonts w:ascii="Georgia" w:hAnsi="Georgia"/>
          <w:spacing w:val="-5"/>
          <w:w w:val="103"/>
        </w:rPr>
        <w:t>n</w:t>
      </w:r>
      <w:r w:rsidR="00612067" w:rsidRPr="00957D5E">
        <w:rPr>
          <w:rFonts w:ascii="Georgia" w:hAnsi="Georgia"/>
          <w:spacing w:val="2"/>
          <w:w w:val="101"/>
        </w:rPr>
        <w:t>e</w:t>
      </w:r>
      <w:r w:rsidR="00612067" w:rsidRPr="00957D5E">
        <w:rPr>
          <w:rFonts w:ascii="Georgia" w:hAnsi="Georgia"/>
          <w:w w:val="91"/>
        </w:rPr>
        <w:t>s</w:t>
      </w:r>
      <w:r w:rsidR="00EA6256">
        <w:rPr>
          <w:rFonts w:ascii="Georgia" w:hAnsi="Georgia"/>
          <w:w w:val="91"/>
        </w:rPr>
        <w:t xml:space="preserve"> </w:t>
      </w:r>
      <w:r w:rsidR="00612067" w:rsidRPr="00957D5E">
        <w:rPr>
          <w:rFonts w:ascii="Georgia" w:hAnsi="Georgia"/>
          <w:spacing w:val="-1"/>
          <w:w w:val="104"/>
        </w:rPr>
        <w:t>d</w:t>
      </w:r>
      <w:r w:rsidR="00612067" w:rsidRPr="00957D5E">
        <w:rPr>
          <w:rFonts w:ascii="Georgia" w:hAnsi="Georgia"/>
          <w:w w:val="101"/>
        </w:rPr>
        <w:t xml:space="preserve">e </w:t>
      </w:r>
      <w:r w:rsidR="00612067" w:rsidRPr="00957D5E">
        <w:rPr>
          <w:rFonts w:ascii="Georgia" w:hAnsi="Georgia"/>
          <w:spacing w:val="2"/>
        </w:rPr>
        <w:t>e</w:t>
      </w:r>
      <w:r w:rsidR="00612067" w:rsidRPr="00957D5E">
        <w:rPr>
          <w:rFonts w:ascii="Georgia" w:hAnsi="Georgia"/>
          <w:spacing w:val="1"/>
        </w:rPr>
        <w:t>s</w:t>
      </w:r>
      <w:r w:rsidR="00612067" w:rsidRPr="00957D5E">
        <w:rPr>
          <w:rFonts w:ascii="Georgia" w:hAnsi="Georgia"/>
        </w:rPr>
        <w:t>t</w:t>
      </w:r>
      <w:r w:rsidR="00612067" w:rsidRPr="00957D5E">
        <w:rPr>
          <w:rFonts w:ascii="Georgia" w:hAnsi="Georgia"/>
          <w:spacing w:val="-1"/>
        </w:rPr>
        <w:t>a</w:t>
      </w:r>
      <w:r w:rsidR="00612067" w:rsidRPr="00957D5E">
        <w:rPr>
          <w:rFonts w:ascii="Georgia" w:hAnsi="Georgia"/>
          <w:spacing w:val="1"/>
        </w:rPr>
        <w:t>c</w:t>
      </w:r>
      <w:r w:rsidR="00612067" w:rsidRPr="00957D5E">
        <w:rPr>
          <w:rFonts w:ascii="Georgia" w:hAnsi="Georgia"/>
        </w:rPr>
        <w:t>ion</w:t>
      </w:r>
      <w:r w:rsidR="00612067" w:rsidRPr="00957D5E">
        <w:rPr>
          <w:rFonts w:ascii="Georgia" w:hAnsi="Georgia"/>
          <w:spacing w:val="-2"/>
        </w:rPr>
        <w:t>a</w:t>
      </w:r>
      <w:r w:rsidR="00612067" w:rsidRPr="00957D5E">
        <w:rPr>
          <w:rFonts w:ascii="Georgia" w:hAnsi="Georgia"/>
        </w:rPr>
        <w:t>mi</w:t>
      </w:r>
      <w:r w:rsidR="00612067" w:rsidRPr="00957D5E">
        <w:rPr>
          <w:rFonts w:ascii="Georgia" w:hAnsi="Georgia"/>
          <w:spacing w:val="2"/>
        </w:rPr>
        <w:t>e</w:t>
      </w:r>
      <w:r w:rsidR="00612067" w:rsidRPr="00957D5E">
        <w:rPr>
          <w:rFonts w:ascii="Georgia" w:hAnsi="Georgia"/>
        </w:rPr>
        <w:t>nto</w:t>
      </w:r>
      <w:r w:rsidR="00EA6256">
        <w:rPr>
          <w:rFonts w:ascii="Georgia" w:hAnsi="Georgia"/>
        </w:rPr>
        <w:t xml:space="preserve"> </w:t>
      </w:r>
      <w:r w:rsidR="00612067" w:rsidRPr="00957D5E">
        <w:rPr>
          <w:rFonts w:ascii="Georgia" w:hAnsi="Georgia"/>
          <w:spacing w:val="2"/>
        </w:rPr>
        <w:t>e</w:t>
      </w:r>
      <w:r w:rsidR="00612067" w:rsidRPr="00957D5E">
        <w:rPr>
          <w:rFonts w:ascii="Georgia" w:hAnsi="Georgia"/>
        </w:rPr>
        <w:t>n l</w:t>
      </w:r>
      <w:r w:rsidR="00612067" w:rsidRPr="00957D5E">
        <w:rPr>
          <w:rFonts w:ascii="Georgia" w:hAnsi="Georgia"/>
          <w:spacing w:val="-5"/>
        </w:rPr>
        <w:t>o</w:t>
      </w:r>
      <w:r w:rsidR="00612067" w:rsidRPr="00957D5E">
        <w:rPr>
          <w:rFonts w:ascii="Georgia" w:hAnsi="Georgia"/>
        </w:rPr>
        <w:t>s</w:t>
      </w:r>
      <w:r w:rsidR="00EA6256">
        <w:rPr>
          <w:rFonts w:ascii="Georgia" w:hAnsi="Georgia"/>
        </w:rPr>
        <w:t xml:space="preserve"> </w:t>
      </w:r>
      <w:r w:rsidR="00612067" w:rsidRPr="00957D5E">
        <w:rPr>
          <w:rFonts w:ascii="Georgia" w:hAnsi="Georgia"/>
          <w:spacing w:val="-1"/>
        </w:rPr>
        <w:t>d</w:t>
      </w:r>
      <w:r w:rsidR="00612067" w:rsidRPr="00957D5E">
        <w:rPr>
          <w:rFonts w:ascii="Georgia" w:hAnsi="Georgia"/>
        </w:rPr>
        <w:t>if</w:t>
      </w:r>
      <w:r w:rsidR="00612067" w:rsidRPr="00957D5E">
        <w:rPr>
          <w:rFonts w:ascii="Georgia" w:hAnsi="Georgia"/>
          <w:spacing w:val="2"/>
        </w:rPr>
        <w:t>e</w:t>
      </w:r>
      <w:r w:rsidR="00612067" w:rsidRPr="00957D5E">
        <w:rPr>
          <w:rFonts w:ascii="Georgia" w:hAnsi="Georgia"/>
          <w:spacing w:val="-2"/>
        </w:rPr>
        <w:t>r</w:t>
      </w:r>
      <w:r w:rsidR="00612067" w:rsidRPr="00957D5E">
        <w:rPr>
          <w:rFonts w:ascii="Georgia" w:hAnsi="Georgia"/>
          <w:spacing w:val="2"/>
        </w:rPr>
        <w:t>e</w:t>
      </w:r>
      <w:r w:rsidR="00612067" w:rsidRPr="00957D5E">
        <w:rPr>
          <w:rFonts w:ascii="Georgia" w:hAnsi="Georgia"/>
        </w:rPr>
        <w:t>nt</w:t>
      </w:r>
      <w:r w:rsidR="00612067" w:rsidRPr="00957D5E">
        <w:rPr>
          <w:rFonts w:ascii="Georgia" w:hAnsi="Georgia"/>
          <w:spacing w:val="-3"/>
        </w:rPr>
        <w:t>e</w:t>
      </w:r>
      <w:r w:rsidR="00612067" w:rsidRPr="00957D5E">
        <w:rPr>
          <w:rFonts w:ascii="Georgia" w:hAnsi="Georgia"/>
        </w:rPr>
        <w:t>s</w:t>
      </w:r>
      <w:r w:rsidR="00EA6256">
        <w:rPr>
          <w:rFonts w:ascii="Georgia" w:hAnsi="Georgia"/>
        </w:rPr>
        <w:t xml:space="preserve"> </w:t>
      </w:r>
      <w:r w:rsidR="00612067" w:rsidRPr="00957D5E">
        <w:rPr>
          <w:rFonts w:ascii="Georgia" w:hAnsi="Georgia"/>
        </w:rPr>
        <w:t>i</w:t>
      </w:r>
      <w:r w:rsidR="00612067" w:rsidRPr="00957D5E">
        <w:rPr>
          <w:rFonts w:ascii="Georgia" w:hAnsi="Georgia"/>
          <w:spacing w:val="-1"/>
        </w:rPr>
        <w:t>n</w:t>
      </w:r>
      <w:r w:rsidR="00612067" w:rsidRPr="00957D5E">
        <w:rPr>
          <w:rFonts w:ascii="Georgia" w:hAnsi="Georgia"/>
        </w:rPr>
        <w:t>m</w:t>
      </w:r>
      <w:r w:rsidR="00612067" w:rsidRPr="00957D5E">
        <w:rPr>
          <w:rFonts w:ascii="Georgia" w:hAnsi="Georgia"/>
          <w:spacing w:val="2"/>
        </w:rPr>
        <w:t>u</w:t>
      </w:r>
      <w:r w:rsidR="00612067" w:rsidRPr="00957D5E">
        <w:rPr>
          <w:rFonts w:ascii="Georgia" w:hAnsi="Georgia"/>
          <w:spacing w:val="-3"/>
        </w:rPr>
        <w:t>e</w:t>
      </w:r>
      <w:r w:rsidR="00612067" w:rsidRPr="00957D5E">
        <w:rPr>
          <w:rFonts w:ascii="Georgia" w:hAnsi="Georgia"/>
          <w:spacing w:val="2"/>
        </w:rPr>
        <w:t>b</w:t>
      </w:r>
      <w:r w:rsidR="00612067" w:rsidRPr="00957D5E">
        <w:rPr>
          <w:rFonts w:ascii="Georgia" w:hAnsi="Georgia"/>
        </w:rPr>
        <w:t>l</w:t>
      </w:r>
      <w:r w:rsidR="00612067" w:rsidRPr="00957D5E">
        <w:rPr>
          <w:rFonts w:ascii="Georgia" w:hAnsi="Georgia"/>
          <w:spacing w:val="1"/>
        </w:rPr>
        <w:t>e</w:t>
      </w:r>
      <w:r w:rsidR="00612067" w:rsidRPr="00957D5E">
        <w:rPr>
          <w:rFonts w:ascii="Georgia" w:hAnsi="Georgia"/>
        </w:rPr>
        <w:t>s</w:t>
      </w:r>
      <w:r w:rsidR="00EA6256">
        <w:rPr>
          <w:rFonts w:ascii="Georgia" w:hAnsi="Georgia"/>
        </w:rPr>
        <w:t xml:space="preserve"> </w:t>
      </w:r>
      <w:r w:rsidR="00612067" w:rsidRPr="00957D5E">
        <w:rPr>
          <w:rFonts w:ascii="Georgia" w:hAnsi="Georgia"/>
          <w:spacing w:val="-6"/>
        </w:rPr>
        <w:t>d</w:t>
      </w:r>
      <w:r w:rsidR="00612067" w:rsidRPr="00957D5E">
        <w:rPr>
          <w:rFonts w:ascii="Georgia" w:hAnsi="Georgia"/>
        </w:rPr>
        <w:t>e la</w:t>
      </w:r>
      <w:r w:rsidR="00EA6256">
        <w:rPr>
          <w:rFonts w:ascii="Georgia" w:hAnsi="Georgia"/>
        </w:rPr>
        <w:t xml:space="preserve"> </w:t>
      </w:r>
      <w:r w:rsidR="00612067" w:rsidRPr="00957D5E">
        <w:rPr>
          <w:rFonts w:ascii="Georgia" w:hAnsi="Georgia"/>
        </w:rPr>
        <w:t>P</w:t>
      </w:r>
      <w:r w:rsidR="00612067" w:rsidRPr="00957D5E">
        <w:rPr>
          <w:rFonts w:ascii="Georgia" w:hAnsi="Georgia"/>
          <w:spacing w:val="-1"/>
        </w:rPr>
        <w:t>r</w:t>
      </w:r>
      <w:r w:rsidR="00612067" w:rsidRPr="00957D5E">
        <w:rPr>
          <w:rFonts w:ascii="Georgia" w:hAnsi="Georgia"/>
          <w:spacing w:val="2"/>
        </w:rPr>
        <w:t>e</w:t>
      </w:r>
      <w:r w:rsidR="00612067" w:rsidRPr="00957D5E">
        <w:rPr>
          <w:rFonts w:ascii="Georgia" w:hAnsi="Georgia"/>
          <w:spacing w:val="1"/>
        </w:rPr>
        <w:t>s</w:t>
      </w:r>
      <w:r w:rsidR="00612067" w:rsidRPr="00957D5E">
        <w:rPr>
          <w:rFonts w:ascii="Georgia" w:hAnsi="Georgia"/>
        </w:rPr>
        <w:t>i</w:t>
      </w:r>
      <w:r w:rsidR="00612067" w:rsidRPr="00957D5E">
        <w:rPr>
          <w:rFonts w:ascii="Georgia" w:hAnsi="Georgia"/>
          <w:spacing w:val="-1"/>
        </w:rPr>
        <w:t>d</w:t>
      </w:r>
      <w:r w:rsidR="00612067" w:rsidRPr="00957D5E">
        <w:rPr>
          <w:rFonts w:ascii="Georgia" w:hAnsi="Georgia"/>
          <w:spacing w:val="2"/>
        </w:rPr>
        <w:t>e</w:t>
      </w:r>
      <w:r w:rsidR="00612067" w:rsidRPr="00957D5E">
        <w:rPr>
          <w:rFonts w:ascii="Georgia" w:hAnsi="Georgia"/>
        </w:rPr>
        <w:t>ncia</w:t>
      </w:r>
      <w:r w:rsidR="00EA6256">
        <w:rPr>
          <w:rFonts w:ascii="Georgia" w:hAnsi="Georgia"/>
        </w:rPr>
        <w:t xml:space="preserve"> </w:t>
      </w:r>
      <w:r w:rsidR="00612067" w:rsidRPr="00957D5E">
        <w:rPr>
          <w:rFonts w:ascii="Georgia" w:hAnsi="Georgia"/>
        </w:rPr>
        <w:t>m</w:t>
      </w:r>
      <w:r w:rsidR="00612067" w:rsidRPr="00957D5E">
        <w:rPr>
          <w:rFonts w:ascii="Georgia" w:hAnsi="Georgia"/>
          <w:spacing w:val="2"/>
        </w:rPr>
        <w:t>u</w:t>
      </w:r>
      <w:r w:rsidR="00612067" w:rsidRPr="00957D5E">
        <w:rPr>
          <w:rFonts w:ascii="Georgia" w:hAnsi="Georgia"/>
        </w:rPr>
        <w:t>n</w:t>
      </w:r>
      <w:r w:rsidR="00612067" w:rsidRPr="00957D5E">
        <w:rPr>
          <w:rFonts w:ascii="Georgia" w:hAnsi="Georgia"/>
          <w:spacing w:val="-1"/>
        </w:rPr>
        <w:t>i</w:t>
      </w:r>
      <w:r w:rsidR="00612067" w:rsidRPr="00957D5E">
        <w:rPr>
          <w:rFonts w:ascii="Georgia" w:hAnsi="Georgia"/>
          <w:spacing w:val="1"/>
        </w:rPr>
        <w:t>c</w:t>
      </w:r>
      <w:r w:rsidR="00612067" w:rsidRPr="00957D5E">
        <w:rPr>
          <w:rFonts w:ascii="Georgia" w:hAnsi="Georgia"/>
        </w:rPr>
        <w:t>i</w:t>
      </w:r>
      <w:r w:rsidR="00612067" w:rsidRPr="00957D5E">
        <w:rPr>
          <w:rFonts w:ascii="Georgia" w:hAnsi="Georgia"/>
          <w:spacing w:val="-1"/>
        </w:rPr>
        <w:t>p</w:t>
      </w:r>
      <w:r w:rsidR="00612067" w:rsidRPr="00957D5E">
        <w:rPr>
          <w:rFonts w:ascii="Georgia" w:hAnsi="Georgia"/>
          <w:spacing w:val="-2"/>
        </w:rPr>
        <w:t>a</w:t>
      </w:r>
      <w:r w:rsidR="00612067" w:rsidRPr="00957D5E">
        <w:rPr>
          <w:rFonts w:ascii="Georgia" w:hAnsi="Georgia"/>
        </w:rPr>
        <w:t>l</w:t>
      </w:r>
      <w:r w:rsidR="00EA6256">
        <w:rPr>
          <w:rFonts w:ascii="Georgia" w:hAnsi="Georgia"/>
        </w:rPr>
        <w:t xml:space="preserve"> </w:t>
      </w:r>
      <w:r w:rsidR="00612067" w:rsidRPr="00957D5E">
        <w:rPr>
          <w:rFonts w:ascii="Georgia" w:hAnsi="Georgia"/>
        </w:rPr>
        <w:t xml:space="preserve">a  </w:t>
      </w:r>
      <w:r w:rsidR="00612067" w:rsidRPr="00957D5E">
        <w:rPr>
          <w:rFonts w:ascii="Georgia" w:hAnsi="Georgia"/>
          <w:spacing w:val="-5"/>
          <w:w w:val="102"/>
        </w:rPr>
        <w:t>m</w:t>
      </w:r>
      <w:r w:rsidR="00612067" w:rsidRPr="00957D5E">
        <w:rPr>
          <w:rFonts w:ascii="Georgia" w:hAnsi="Georgia"/>
          <w:spacing w:val="2"/>
          <w:w w:val="102"/>
        </w:rPr>
        <w:t>u</w:t>
      </w:r>
      <w:r w:rsidR="00612067" w:rsidRPr="00957D5E">
        <w:rPr>
          <w:rFonts w:ascii="Georgia" w:hAnsi="Georgia"/>
          <w:spacing w:val="-3"/>
          <w:w w:val="76"/>
        </w:rPr>
        <w:t>j</w:t>
      </w:r>
      <w:r w:rsidR="00612067" w:rsidRPr="00957D5E">
        <w:rPr>
          <w:rFonts w:ascii="Georgia" w:hAnsi="Georgia"/>
          <w:spacing w:val="2"/>
          <w:w w:val="101"/>
        </w:rPr>
        <w:t>e</w:t>
      </w:r>
      <w:r w:rsidR="00612067" w:rsidRPr="00957D5E">
        <w:rPr>
          <w:rFonts w:ascii="Georgia" w:hAnsi="Georgia"/>
          <w:spacing w:val="-2"/>
          <w:w w:val="104"/>
        </w:rPr>
        <w:t>r</w:t>
      </w:r>
      <w:r w:rsidR="00612067" w:rsidRPr="00957D5E">
        <w:rPr>
          <w:rFonts w:ascii="Georgia" w:hAnsi="Georgia"/>
          <w:spacing w:val="2"/>
          <w:w w:val="101"/>
        </w:rPr>
        <w:t>e</w:t>
      </w:r>
      <w:r w:rsidR="00612067" w:rsidRPr="00957D5E">
        <w:rPr>
          <w:rFonts w:ascii="Georgia" w:hAnsi="Georgia"/>
          <w:w w:val="90"/>
        </w:rPr>
        <w:t xml:space="preserve">s </w:t>
      </w:r>
      <w:r w:rsidR="00612067" w:rsidRPr="00957D5E">
        <w:rPr>
          <w:rFonts w:ascii="Georgia" w:hAnsi="Georgia"/>
          <w:spacing w:val="2"/>
          <w:w w:val="101"/>
        </w:rPr>
        <w:t>e</w:t>
      </w:r>
      <w:r w:rsidR="00612067" w:rsidRPr="00957D5E">
        <w:rPr>
          <w:rFonts w:ascii="Georgia" w:hAnsi="Georgia"/>
          <w:w w:val="104"/>
        </w:rPr>
        <w:t xml:space="preserve">n </w:t>
      </w:r>
      <w:r w:rsidR="00612067" w:rsidRPr="00957D5E">
        <w:rPr>
          <w:rFonts w:ascii="Georgia" w:hAnsi="Georgia"/>
          <w:spacing w:val="-1"/>
        </w:rPr>
        <w:t>p</w:t>
      </w:r>
      <w:r w:rsidR="00612067" w:rsidRPr="00957D5E">
        <w:rPr>
          <w:rFonts w:ascii="Georgia" w:hAnsi="Georgia"/>
          <w:spacing w:val="2"/>
        </w:rPr>
        <w:t>e</w:t>
      </w:r>
      <w:r w:rsidR="00612067" w:rsidRPr="00957D5E">
        <w:rPr>
          <w:rFonts w:ascii="Georgia" w:hAnsi="Georgia"/>
          <w:spacing w:val="-2"/>
        </w:rPr>
        <w:t>r</w:t>
      </w:r>
      <w:r w:rsidR="00612067" w:rsidRPr="00957D5E">
        <w:rPr>
          <w:rFonts w:ascii="Georgia" w:hAnsi="Georgia"/>
        </w:rPr>
        <w:t>io</w:t>
      </w:r>
      <w:r w:rsidR="00612067" w:rsidRPr="00957D5E">
        <w:rPr>
          <w:rFonts w:ascii="Georgia" w:hAnsi="Georgia"/>
          <w:spacing w:val="-1"/>
        </w:rPr>
        <w:t>d</w:t>
      </w:r>
      <w:r w:rsidR="00612067" w:rsidRPr="00957D5E">
        <w:rPr>
          <w:rFonts w:ascii="Georgia" w:hAnsi="Georgia"/>
        </w:rPr>
        <w:t>o</w:t>
      </w:r>
      <w:r w:rsidR="00EA6256">
        <w:rPr>
          <w:rFonts w:ascii="Georgia" w:hAnsi="Georgia"/>
        </w:rPr>
        <w:t xml:space="preserve"> </w:t>
      </w:r>
      <w:r w:rsidR="00612067" w:rsidRPr="00957D5E">
        <w:rPr>
          <w:rFonts w:ascii="Georgia" w:hAnsi="Georgia"/>
          <w:spacing w:val="-1"/>
        </w:rPr>
        <w:t>d</w:t>
      </w:r>
      <w:r w:rsidR="00612067" w:rsidRPr="00957D5E">
        <w:rPr>
          <w:rFonts w:ascii="Georgia" w:hAnsi="Georgia"/>
        </w:rPr>
        <w:t>e</w:t>
      </w:r>
      <w:r w:rsidR="00957D5E">
        <w:rPr>
          <w:rFonts w:ascii="Georgia" w:hAnsi="Georgia"/>
        </w:rPr>
        <w:t xml:space="preserve"> gestación</w:t>
      </w:r>
      <w:r w:rsidR="00612067" w:rsidRPr="00957D5E">
        <w:rPr>
          <w:rFonts w:ascii="Georgia" w:hAnsi="Georgia"/>
          <w:spacing w:val="-1"/>
          <w:w w:val="98"/>
        </w:rPr>
        <w:t>”</w:t>
      </w:r>
      <w:r w:rsidR="00612067" w:rsidRPr="00957D5E">
        <w:rPr>
          <w:rFonts w:ascii="Georgia" w:hAnsi="Georgia"/>
          <w:w w:val="97"/>
        </w:rPr>
        <w:t>.</w:t>
      </w:r>
    </w:p>
    <w:p w:rsidR="007E24BC" w:rsidRPr="00612067" w:rsidRDefault="007E24BC" w:rsidP="00612067">
      <w:pPr>
        <w:ind w:right="-93"/>
        <w:jc w:val="both"/>
        <w:rPr>
          <w:rFonts w:ascii="Georgia" w:hAnsi="Georgia"/>
        </w:rPr>
      </w:pPr>
    </w:p>
    <w:p w:rsidR="007E24BC" w:rsidRPr="00612067" w:rsidRDefault="007E24BC" w:rsidP="007E24BC">
      <w:pPr>
        <w:widowControl w:val="0"/>
        <w:autoSpaceDE w:val="0"/>
        <w:autoSpaceDN w:val="0"/>
        <w:adjustRightInd w:val="0"/>
        <w:ind w:right="49" w:firstLine="5"/>
        <w:jc w:val="both"/>
        <w:rPr>
          <w:rFonts w:ascii="Georgia" w:hAnsi="Georgia"/>
        </w:rPr>
      </w:pPr>
      <w:r w:rsidRPr="00612067">
        <w:rPr>
          <w:rFonts w:ascii="Georgia" w:hAnsi="Georgia"/>
          <w:b/>
          <w:bCs/>
          <w:w w:val="110"/>
        </w:rPr>
        <w:t>PRIMERO.-</w:t>
      </w:r>
      <w:r w:rsidR="00EA6256">
        <w:rPr>
          <w:rFonts w:ascii="Georgia" w:hAnsi="Georgia"/>
          <w:b/>
          <w:bCs/>
          <w:w w:val="110"/>
        </w:rPr>
        <w:t xml:space="preserve"> </w:t>
      </w:r>
      <w:r w:rsidRPr="00612067">
        <w:rPr>
          <w:rFonts w:ascii="Georgia" w:hAnsi="Georgia"/>
        </w:rPr>
        <w:t xml:space="preserve">Es de </w:t>
      </w:r>
      <w:r w:rsidRPr="00612067">
        <w:rPr>
          <w:rFonts w:ascii="Georgia" w:hAnsi="Georgia"/>
          <w:w w:val="110"/>
        </w:rPr>
        <w:t xml:space="preserve">autorizarse </w:t>
      </w:r>
      <w:r w:rsidRPr="00612067">
        <w:rPr>
          <w:rFonts w:ascii="Georgia" w:hAnsi="Georgia"/>
        </w:rPr>
        <w:t>y</w:t>
      </w:r>
      <w:r w:rsidR="00EA6256">
        <w:rPr>
          <w:rFonts w:ascii="Georgia" w:hAnsi="Georgia"/>
        </w:rPr>
        <w:t xml:space="preserve"> </w:t>
      </w:r>
      <w:r w:rsidRPr="00612067">
        <w:rPr>
          <w:rFonts w:ascii="Georgia" w:hAnsi="Georgia"/>
        </w:rPr>
        <w:t>se</w:t>
      </w:r>
      <w:r w:rsidR="00EA6256">
        <w:rPr>
          <w:rFonts w:ascii="Georgia" w:hAnsi="Georgia"/>
        </w:rPr>
        <w:t xml:space="preserve"> </w:t>
      </w:r>
      <w:r w:rsidRPr="00612067">
        <w:rPr>
          <w:rFonts w:ascii="Georgia" w:hAnsi="Georgia"/>
          <w:w w:val="110"/>
        </w:rPr>
        <w:t xml:space="preserve">autoriza </w:t>
      </w:r>
      <w:r w:rsidRPr="00612067">
        <w:rPr>
          <w:rFonts w:ascii="Georgia" w:hAnsi="Georgia"/>
        </w:rPr>
        <w:t>la</w:t>
      </w:r>
      <w:r w:rsidR="00EA6256">
        <w:rPr>
          <w:rFonts w:ascii="Georgia" w:hAnsi="Georgia"/>
        </w:rPr>
        <w:t xml:space="preserve"> </w:t>
      </w:r>
      <w:r w:rsidRPr="00612067">
        <w:rPr>
          <w:rFonts w:ascii="Georgia" w:hAnsi="Georgia"/>
          <w:w w:val="110"/>
        </w:rPr>
        <w:t xml:space="preserve">asignación </w:t>
      </w:r>
      <w:r w:rsidRPr="00612067">
        <w:rPr>
          <w:rFonts w:ascii="Georgia" w:hAnsi="Georgia"/>
        </w:rPr>
        <w:t xml:space="preserve">de cajones  </w:t>
      </w:r>
      <w:r w:rsidRPr="00612067">
        <w:rPr>
          <w:rFonts w:ascii="Georgia" w:hAnsi="Georgia"/>
          <w:w w:val="116"/>
        </w:rPr>
        <w:t xml:space="preserve">de </w:t>
      </w:r>
      <w:r w:rsidRPr="00612067">
        <w:rPr>
          <w:rFonts w:ascii="Georgia" w:hAnsi="Georgia"/>
          <w:w w:val="110"/>
        </w:rPr>
        <w:t xml:space="preserve">estacionamiento </w:t>
      </w:r>
      <w:r w:rsidRPr="00612067">
        <w:rPr>
          <w:rFonts w:ascii="Georgia" w:hAnsi="Georgia"/>
        </w:rPr>
        <w:t xml:space="preserve">en  los  </w:t>
      </w:r>
      <w:r w:rsidRPr="00612067">
        <w:rPr>
          <w:rFonts w:ascii="Georgia" w:hAnsi="Georgia"/>
          <w:w w:val="110"/>
        </w:rPr>
        <w:t xml:space="preserve">diferentes inmuebles </w:t>
      </w:r>
      <w:r w:rsidRPr="00612067">
        <w:rPr>
          <w:rFonts w:ascii="Georgia" w:hAnsi="Georgia"/>
        </w:rPr>
        <w:t xml:space="preserve">de la </w:t>
      </w:r>
      <w:r w:rsidRPr="00612067">
        <w:rPr>
          <w:rFonts w:ascii="Georgia" w:hAnsi="Georgia"/>
          <w:w w:val="110"/>
        </w:rPr>
        <w:t>Presidencia Municipal</w:t>
      </w:r>
      <w:r w:rsidR="00EA6256">
        <w:rPr>
          <w:rFonts w:ascii="Georgia" w:hAnsi="Georgia"/>
          <w:w w:val="110"/>
        </w:rPr>
        <w:t xml:space="preserve"> </w:t>
      </w:r>
      <w:r w:rsidRPr="00612067">
        <w:rPr>
          <w:rFonts w:ascii="Georgia" w:hAnsi="Georgia"/>
        </w:rPr>
        <w:t>de</w:t>
      </w:r>
      <w:r w:rsidR="00EA6256">
        <w:rPr>
          <w:rFonts w:ascii="Georgia" w:hAnsi="Georgia"/>
        </w:rPr>
        <w:t xml:space="preserve"> </w:t>
      </w:r>
      <w:r w:rsidRPr="00612067">
        <w:rPr>
          <w:rFonts w:ascii="Georgia" w:hAnsi="Georgia"/>
          <w:w w:val="110"/>
        </w:rPr>
        <w:t>Zacatecas</w:t>
      </w:r>
      <w:r w:rsidR="00EA6256">
        <w:rPr>
          <w:rFonts w:ascii="Georgia" w:hAnsi="Georgia"/>
          <w:w w:val="110"/>
        </w:rPr>
        <w:t xml:space="preserve"> </w:t>
      </w:r>
      <w:r w:rsidRPr="00612067">
        <w:rPr>
          <w:rFonts w:ascii="Georgia" w:hAnsi="Georgia"/>
        </w:rPr>
        <w:t xml:space="preserve">para uso </w:t>
      </w:r>
      <w:r w:rsidRPr="00612067">
        <w:rPr>
          <w:rFonts w:ascii="Georgia" w:hAnsi="Georgia"/>
          <w:w w:val="110"/>
        </w:rPr>
        <w:t>exclusivo</w:t>
      </w:r>
      <w:r w:rsidR="00EA6256">
        <w:rPr>
          <w:rFonts w:ascii="Georgia" w:hAnsi="Georgia"/>
          <w:w w:val="110"/>
        </w:rPr>
        <w:t xml:space="preserve"> </w:t>
      </w:r>
      <w:r w:rsidRPr="00612067">
        <w:rPr>
          <w:rFonts w:ascii="Georgia" w:hAnsi="Georgia"/>
        </w:rPr>
        <w:t>de</w:t>
      </w:r>
      <w:r w:rsidR="00EA6256">
        <w:rPr>
          <w:rFonts w:ascii="Georgia" w:hAnsi="Georgia"/>
        </w:rPr>
        <w:t xml:space="preserve"> </w:t>
      </w:r>
      <w:r w:rsidRPr="00612067">
        <w:rPr>
          <w:rFonts w:ascii="Georgia" w:hAnsi="Georgia"/>
          <w:w w:val="110"/>
        </w:rPr>
        <w:t>mujeres</w:t>
      </w:r>
      <w:r w:rsidR="00EA6256">
        <w:rPr>
          <w:rFonts w:ascii="Georgia" w:hAnsi="Georgia"/>
          <w:w w:val="110"/>
        </w:rPr>
        <w:t xml:space="preserve"> </w:t>
      </w:r>
      <w:r w:rsidRPr="00612067">
        <w:rPr>
          <w:rFonts w:ascii="Georgia" w:hAnsi="Georgia"/>
          <w:w w:val="110"/>
        </w:rPr>
        <w:t>embarazadas.</w:t>
      </w:r>
    </w:p>
    <w:p w:rsidR="007E24BC" w:rsidRPr="00612067" w:rsidRDefault="007E24BC" w:rsidP="007E24BC">
      <w:pPr>
        <w:widowControl w:val="0"/>
        <w:autoSpaceDE w:val="0"/>
        <w:autoSpaceDN w:val="0"/>
        <w:adjustRightInd w:val="0"/>
        <w:ind w:right="49"/>
        <w:jc w:val="both"/>
        <w:rPr>
          <w:rFonts w:ascii="Georgia" w:hAnsi="Georgia"/>
          <w:sz w:val="17"/>
          <w:szCs w:val="17"/>
        </w:rPr>
      </w:pPr>
    </w:p>
    <w:p w:rsidR="007E24BC" w:rsidRPr="00612067" w:rsidRDefault="007E24BC" w:rsidP="007E24BC">
      <w:pPr>
        <w:widowControl w:val="0"/>
        <w:autoSpaceDE w:val="0"/>
        <w:autoSpaceDN w:val="0"/>
        <w:adjustRightInd w:val="0"/>
        <w:ind w:right="49" w:firstLine="19"/>
        <w:jc w:val="both"/>
        <w:rPr>
          <w:rFonts w:ascii="Georgia" w:hAnsi="Georgia"/>
          <w:w w:val="110"/>
        </w:rPr>
      </w:pPr>
      <w:r w:rsidRPr="00612067">
        <w:rPr>
          <w:rFonts w:ascii="Georgia" w:hAnsi="Georgia"/>
          <w:b/>
          <w:bCs/>
        </w:rPr>
        <w:t xml:space="preserve">SEGUNDO.- </w:t>
      </w:r>
      <w:r w:rsidRPr="00612067">
        <w:rPr>
          <w:rFonts w:ascii="Georgia" w:hAnsi="Georgia"/>
        </w:rPr>
        <w:t xml:space="preserve">Es de </w:t>
      </w:r>
      <w:r w:rsidRPr="00612067">
        <w:rPr>
          <w:rFonts w:ascii="Georgia" w:hAnsi="Georgia"/>
          <w:w w:val="110"/>
        </w:rPr>
        <w:t xml:space="preserve">autorizarse </w:t>
      </w:r>
      <w:r w:rsidRPr="00612067">
        <w:rPr>
          <w:rFonts w:ascii="Georgia" w:hAnsi="Georgia"/>
        </w:rPr>
        <w:t xml:space="preserve">y se </w:t>
      </w:r>
      <w:r w:rsidRPr="00612067">
        <w:rPr>
          <w:rFonts w:ascii="Georgia" w:hAnsi="Georgia"/>
          <w:w w:val="110"/>
        </w:rPr>
        <w:t xml:space="preserve">autoriza </w:t>
      </w:r>
      <w:r w:rsidRPr="00612067">
        <w:rPr>
          <w:rFonts w:ascii="Georgia" w:hAnsi="Georgia"/>
        </w:rPr>
        <w:t xml:space="preserve">a la </w:t>
      </w:r>
      <w:r w:rsidRPr="00612067">
        <w:rPr>
          <w:rFonts w:ascii="Georgia" w:hAnsi="Georgia"/>
          <w:w w:val="110"/>
        </w:rPr>
        <w:t>Comisión</w:t>
      </w:r>
      <w:r w:rsidR="00EA6256">
        <w:rPr>
          <w:rFonts w:ascii="Georgia" w:hAnsi="Georgia"/>
          <w:w w:val="110"/>
        </w:rPr>
        <w:t xml:space="preserve"> </w:t>
      </w:r>
      <w:r w:rsidRPr="00612067">
        <w:rPr>
          <w:rFonts w:ascii="Georgia" w:hAnsi="Georgia"/>
          <w:w w:val="110"/>
        </w:rPr>
        <w:t>Edilicia</w:t>
      </w:r>
      <w:r w:rsidR="00EA6256">
        <w:rPr>
          <w:rFonts w:ascii="Georgia" w:hAnsi="Georgia"/>
          <w:w w:val="110"/>
        </w:rPr>
        <w:t xml:space="preserve"> </w:t>
      </w:r>
      <w:r w:rsidRPr="00612067">
        <w:rPr>
          <w:rFonts w:ascii="Georgia" w:hAnsi="Georgia"/>
          <w:w w:val="110"/>
        </w:rPr>
        <w:t xml:space="preserve">de </w:t>
      </w:r>
      <w:r w:rsidRPr="00612067">
        <w:rPr>
          <w:rFonts w:ascii="Georgia" w:hAnsi="Georgia"/>
          <w:w w:val="113"/>
        </w:rPr>
        <w:t>Movilida</w:t>
      </w:r>
      <w:r w:rsidRPr="00612067">
        <w:rPr>
          <w:rFonts w:ascii="Georgia" w:hAnsi="Georgia"/>
          <w:spacing w:val="-24"/>
          <w:w w:val="113"/>
        </w:rPr>
        <w:t>d</w:t>
      </w:r>
      <w:r w:rsidR="00EA6256">
        <w:rPr>
          <w:rFonts w:ascii="Georgia" w:hAnsi="Georgia"/>
          <w:spacing w:val="-24"/>
          <w:w w:val="113"/>
        </w:rPr>
        <w:t xml:space="preserve"> </w:t>
      </w:r>
      <w:r w:rsidRPr="00612067">
        <w:rPr>
          <w:rFonts w:ascii="Georgia" w:hAnsi="Georgia"/>
          <w:w w:val="113"/>
        </w:rPr>
        <w:t>y</w:t>
      </w:r>
      <w:r w:rsidR="00EA6256">
        <w:rPr>
          <w:rFonts w:ascii="Georgia" w:hAnsi="Georgia"/>
          <w:w w:val="113"/>
        </w:rPr>
        <w:t xml:space="preserve"> </w:t>
      </w:r>
      <w:r w:rsidRPr="00612067">
        <w:rPr>
          <w:rFonts w:ascii="Georgia" w:hAnsi="Georgia"/>
          <w:w w:val="113"/>
        </w:rPr>
        <w:t>Transporte</w:t>
      </w:r>
      <w:r w:rsidR="00EA6256">
        <w:rPr>
          <w:rFonts w:ascii="Georgia" w:hAnsi="Georgia"/>
          <w:w w:val="113"/>
        </w:rPr>
        <w:t xml:space="preserve"> </w:t>
      </w:r>
      <w:r w:rsidRPr="00612067">
        <w:rPr>
          <w:rFonts w:ascii="Georgia" w:hAnsi="Georgia"/>
        </w:rPr>
        <w:t>del</w:t>
      </w:r>
      <w:r w:rsidR="00EA6256">
        <w:rPr>
          <w:rFonts w:ascii="Georgia" w:hAnsi="Georgia"/>
        </w:rPr>
        <w:t xml:space="preserve"> </w:t>
      </w:r>
      <w:r w:rsidRPr="00612067">
        <w:rPr>
          <w:rFonts w:ascii="Georgia" w:hAnsi="Georgia"/>
          <w:w w:val="110"/>
        </w:rPr>
        <w:t>Honorable</w:t>
      </w:r>
      <w:r w:rsidR="00EA6256">
        <w:rPr>
          <w:rFonts w:ascii="Georgia" w:hAnsi="Georgia"/>
          <w:w w:val="110"/>
        </w:rPr>
        <w:t xml:space="preserve"> </w:t>
      </w:r>
      <w:r w:rsidRPr="00612067">
        <w:rPr>
          <w:rFonts w:ascii="Georgia" w:hAnsi="Georgia"/>
          <w:w w:val="110"/>
        </w:rPr>
        <w:t>Cabildo</w:t>
      </w:r>
      <w:r w:rsidR="00EA6256">
        <w:rPr>
          <w:rFonts w:ascii="Georgia" w:hAnsi="Georgia"/>
          <w:w w:val="110"/>
        </w:rPr>
        <w:t xml:space="preserve"> </w:t>
      </w:r>
      <w:r w:rsidRPr="00612067">
        <w:rPr>
          <w:rFonts w:ascii="Georgia" w:hAnsi="Georgia"/>
        </w:rPr>
        <w:t>de</w:t>
      </w:r>
      <w:r w:rsidR="00EA6256">
        <w:rPr>
          <w:rFonts w:ascii="Georgia" w:hAnsi="Georgia"/>
        </w:rPr>
        <w:t xml:space="preserve"> </w:t>
      </w:r>
      <w:r w:rsidRPr="00612067">
        <w:rPr>
          <w:rFonts w:ascii="Georgia" w:hAnsi="Georgia"/>
          <w:w w:val="110"/>
        </w:rPr>
        <w:t xml:space="preserve">Zacatecas 2018-2021, </w:t>
      </w:r>
      <w:r w:rsidRPr="00612067">
        <w:rPr>
          <w:rFonts w:ascii="Georgia" w:hAnsi="Georgia"/>
        </w:rPr>
        <w:t>para que se</w:t>
      </w:r>
      <w:r w:rsidR="00EA6256">
        <w:rPr>
          <w:rFonts w:ascii="Georgia" w:hAnsi="Georgia"/>
        </w:rPr>
        <w:t xml:space="preserve"> </w:t>
      </w:r>
      <w:r w:rsidRPr="00612067">
        <w:rPr>
          <w:rFonts w:ascii="Georgia" w:hAnsi="Georgia"/>
          <w:w w:val="110"/>
        </w:rPr>
        <w:t>coordine</w:t>
      </w:r>
      <w:r w:rsidR="00EA6256">
        <w:rPr>
          <w:rFonts w:ascii="Georgia" w:hAnsi="Georgia"/>
          <w:w w:val="110"/>
        </w:rPr>
        <w:t xml:space="preserve"> </w:t>
      </w:r>
      <w:r w:rsidRPr="00612067">
        <w:rPr>
          <w:rFonts w:ascii="Georgia" w:hAnsi="Georgia"/>
        </w:rPr>
        <w:t>con la</w:t>
      </w:r>
      <w:r w:rsidR="00EA6256">
        <w:rPr>
          <w:rFonts w:ascii="Georgia" w:hAnsi="Georgia"/>
        </w:rPr>
        <w:t xml:space="preserve"> </w:t>
      </w:r>
      <w:r w:rsidRPr="00612067">
        <w:rPr>
          <w:rFonts w:ascii="Georgia" w:hAnsi="Georgia"/>
          <w:w w:val="110"/>
        </w:rPr>
        <w:t>Dirección</w:t>
      </w:r>
      <w:r w:rsidR="00EA6256">
        <w:rPr>
          <w:rFonts w:ascii="Georgia" w:hAnsi="Georgia"/>
          <w:w w:val="110"/>
        </w:rPr>
        <w:t xml:space="preserve"> </w:t>
      </w:r>
      <w:r w:rsidRPr="00612067">
        <w:rPr>
          <w:rFonts w:ascii="Georgia" w:hAnsi="Georgia"/>
        </w:rPr>
        <w:t>de</w:t>
      </w:r>
      <w:r w:rsidR="00EA6256">
        <w:rPr>
          <w:rFonts w:ascii="Georgia" w:hAnsi="Georgia"/>
        </w:rPr>
        <w:t xml:space="preserve"> </w:t>
      </w:r>
      <w:r w:rsidRPr="00612067">
        <w:rPr>
          <w:rFonts w:ascii="Georgia" w:hAnsi="Georgia"/>
        </w:rPr>
        <w:t>la</w:t>
      </w:r>
      <w:r w:rsidR="00EA6256">
        <w:rPr>
          <w:rFonts w:ascii="Georgia" w:hAnsi="Georgia"/>
        </w:rPr>
        <w:t xml:space="preserve"> </w:t>
      </w:r>
      <w:r w:rsidRPr="00612067">
        <w:rPr>
          <w:rFonts w:ascii="Georgia" w:hAnsi="Georgia"/>
        </w:rPr>
        <w:t>Policía de</w:t>
      </w:r>
      <w:r w:rsidR="00EA6256">
        <w:rPr>
          <w:rFonts w:ascii="Georgia" w:hAnsi="Georgia"/>
        </w:rPr>
        <w:t xml:space="preserve"> </w:t>
      </w:r>
      <w:r w:rsidRPr="00612067">
        <w:rPr>
          <w:rFonts w:ascii="Georgia" w:hAnsi="Georgia"/>
          <w:w w:val="112"/>
        </w:rPr>
        <w:t>Seguridad</w:t>
      </w:r>
      <w:r w:rsidR="00EA6256">
        <w:rPr>
          <w:rFonts w:ascii="Georgia" w:hAnsi="Georgia"/>
          <w:w w:val="112"/>
        </w:rPr>
        <w:t xml:space="preserve"> </w:t>
      </w:r>
      <w:r w:rsidRPr="00612067">
        <w:rPr>
          <w:rFonts w:ascii="Georgia" w:hAnsi="Georgia"/>
          <w:w w:val="112"/>
        </w:rPr>
        <w:t>Vial,</w:t>
      </w:r>
      <w:r w:rsidR="00EA6256">
        <w:rPr>
          <w:rFonts w:ascii="Georgia" w:hAnsi="Georgia"/>
          <w:w w:val="112"/>
        </w:rPr>
        <w:t xml:space="preserve"> </w:t>
      </w:r>
      <w:r w:rsidRPr="00612067">
        <w:rPr>
          <w:rFonts w:ascii="Georgia" w:hAnsi="Georgia"/>
          <w:w w:val="112"/>
        </w:rPr>
        <w:t xml:space="preserve">a </w:t>
      </w:r>
      <w:r w:rsidRPr="00612067">
        <w:rPr>
          <w:rFonts w:ascii="Georgia" w:hAnsi="Georgia"/>
        </w:rPr>
        <w:t>fin de</w:t>
      </w:r>
      <w:r w:rsidR="00EA6256">
        <w:rPr>
          <w:rFonts w:ascii="Georgia" w:hAnsi="Georgia"/>
        </w:rPr>
        <w:t xml:space="preserve"> </w:t>
      </w:r>
      <w:r w:rsidRPr="00612067">
        <w:rPr>
          <w:rFonts w:ascii="Georgia" w:hAnsi="Georgia"/>
          <w:w w:val="110"/>
        </w:rPr>
        <w:lastRenderedPageBreak/>
        <w:t xml:space="preserve">impulsar </w:t>
      </w:r>
      <w:r w:rsidRPr="00612067">
        <w:rPr>
          <w:rFonts w:ascii="Georgia" w:hAnsi="Georgia"/>
        </w:rPr>
        <w:t xml:space="preserve">la </w:t>
      </w:r>
      <w:r w:rsidRPr="00612067">
        <w:rPr>
          <w:rFonts w:ascii="Georgia" w:hAnsi="Georgia"/>
          <w:w w:val="110"/>
        </w:rPr>
        <w:t xml:space="preserve">asignación </w:t>
      </w:r>
      <w:r w:rsidRPr="00612067">
        <w:rPr>
          <w:rFonts w:ascii="Georgia" w:hAnsi="Georgia"/>
        </w:rPr>
        <w:t xml:space="preserve">de </w:t>
      </w:r>
      <w:r w:rsidRPr="00612067">
        <w:rPr>
          <w:rFonts w:ascii="Georgia" w:hAnsi="Georgia"/>
          <w:w w:val="110"/>
        </w:rPr>
        <w:t>mayores</w:t>
      </w:r>
      <w:r w:rsidR="00EA6256">
        <w:rPr>
          <w:rFonts w:ascii="Georgia" w:hAnsi="Georgia"/>
          <w:w w:val="110"/>
        </w:rPr>
        <w:t xml:space="preserve"> </w:t>
      </w:r>
      <w:r w:rsidRPr="00612067">
        <w:rPr>
          <w:rFonts w:ascii="Georgia" w:hAnsi="Georgia"/>
          <w:w w:val="110"/>
        </w:rPr>
        <w:t>espacios</w:t>
      </w:r>
      <w:r w:rsidR="00EA6256">
        <w:rPr>
          <w:rFonts w:ascii="Georgia" w:hAnsi="Georgia"/>
          <w:w w:val="110"/>
        </w:rPr>
        <w:t xml:space="preserve"> </w:t>
      </w:r>
      <w:r w:rsidRPr="00612067">
        <w:rPr>
          <w:rFonts w:ascii="Georgia" w:hAnsi="Georgia"/>
          <w:w w:val="110"/>
        </w:rPr>
        <w:t>exclusivos para mujeres</w:t>
      </w:r>
      <w:r w:rsidR="00EA6256">
        <w:rPr>
          <w:rFonts w:ascii="Georgia" w:hAnsi="Georgia"/>
          <w:w w:val="110"/>
        </w:rPr>
        <w:t xml:space="preserve"> </w:t>
      </w:r>
      <w:r w:rsidRPr="00612067">
        <w:rPr>
          <w:rFonts w:ascii="Georgia" w:hAnsi="Georgia"/>
          <w:w w:val="110"/>
        </w:rPr>
        <w:t xml:space="preserve">embarazadas </w:t>
      </w:r>
      <w:r w:rsidRPr="00612067">
        <w:rPr>
          <w:rFonts w:ascii="Georgia" w:hAnsi="Georgia"/>
        </w:rPr>
        <w:t>en</w:t>
      </w:r>
      <w:r w:rsidR="00EA6256">
        <w:rPr>
          <w:rFonts w:ascii="Georgia" w:hAnsi="Georgia"/>
        </w:rPr>
        <w:t xml:space="preserve"> </w:t>
      </w:r>
      <w:r w:rsidRPr="00612067">
        <w:rPr>
          <w:rFonts w:ascii="Georgia" w:hAnsi="Georgia"/>
        </w:rPr>
        <w:t>los</w:t>
      </w:r>
      <w:r w:rsidR="00EA6256">
        <w:rPr>
          <w:rFonts w:ascii="Georgia" w:hAnsi="Georgia"/>
        </w:rPr>
        <w:t xml:space="preserve"> </w:t>
      </w:r>
      <w:r w:rsidRPr="00612067">
        <w:rPr>
          <w:rFonts w:ascii="Georgia" w:hAnsi="Georgia"/>
          <w:w w:val="110"/>
        </w:rPr>
        <w:t>diferentes</w:t>
      </w:r>
      <w:r w:rsidR="00EA6256">
        <w:rPr>
          <w:rFonts w:ascii="Georgia" w:hAnsi="Georgia"/>
          <w:w w:val="110"/>
        </w:rPr>
        <w:t xml:space="preserve"> </w:t>
      </w:r>
      <w:r w:rsidRPr="00612067">
        <w:rPr>
          <w:rFonts w:ascii="Georgia" w:hAnsi="Georgia"/>
        </w:rPr>
        <w:t>lugares del</w:t>
      </w:r>
      <w:r w:rsidR="00EA6256">
        <w:rPr>
          <w:rFonts w:ascii="Georgia" w:hAnsi="Georgia"/>
        </w:rPr>
        <w:t xml:space="preserve"> </w:t>
      </w:r>
      <w:r w:rsidRPr="00612067">
        <w:rPr>
          <w:rFonts w:ascii="Georgia" w:hAnsi="Georgia"/>
          <w:w w:val="110"/>
        </w:rPr>
        <w:t>Municipio,</w:t>
      </w:r>
      <w:r w:rsidR="00EA6256">
        <w:rPr>
          <w:rFonts w:ascii="Georgia" w:hAnsi="Georgia"/>
          <w:w w:val="110"/>
        </w:rPr>
        <w:t xml:space="preserve"> </w:t>
      </w:r>
      <w:r w:rsidRPr="00612067">
        <w:rPr>
          <w:rFonts w:ascii="Georgia" w:hAnsi="Georgia"/>
        </w:rPr>
        <w:t xml:space="preserve">donde </w:t>
      </w:r>
      <w:r w:rsidRPr="00612067">
        <w:rPr>
          <w:rFonts w:ascii="Georgia" w:hAnsi="Georgia"/>
          <w:w w:val="110"/>
        </w:rPr>
        <w:t xml:space="preserve">así </w:t>
      </w:r>
      <w:r w:rsidRPr="00612067">
        <w:rPr>
          <w:rFonts w:ascii="Georgia" w:hAnsi="Georgia"/>
        </w:rPr>
        <w:t>lo</w:t>
      </w:r>
      <w:r w:rsidR="00EA6256">
        <w:rPr>
          <w:rFonts w:ascii="Georgia" w:hAnsi="Georgia"/>
        </w:rPr>
        <w:t xml:space="preserve"> </w:t>
      </w:r>
      <w:r w:rsidRPr="00612067">
        <w:rPr>
          <w:rFonts w:ascii="Georgia" w:hAnsi="Georgia"/>
          <w:w w:val="110"/>
        </w:rPr>
        <w:t>amerite</w:t>
      </w:r>
      <w:r w:rsidR="00612067" w:rsidRPr="00612067">
        <w:rPr>
          <w:rFonts w:ascii="Georgia" w:hAnsi="Georgia"/>
          <w:w w:val="110"/>
        </w:rPr>
        <w:t>”</w:t>
      </w:r>
      <w:r w:rsidRPr="00612067">
        <w:rPr>
          <w:rFonts w:ascii="Georgia" w:hAnsi="Georgia"/>
          <w:w w:val="110"/>
        </w:rPr>
        <w:t>.</w:t>
      </w:r>
    </w:p>
    <w:p w:rsidR="00612067" w:rsidRPr="007E24BC" w:rsidRDefault="00612067" w:rsidP="007E24BC">
      <w:pPr>
        <w:widowControl w:val="0"/>
        <w:autoSpaceDE w:val="0"/>
        <w:autoSpaceDN w:val="0"/>
        <w:adjustRightInd w:val="0"/>
        <w:ind w:right="49" w:firstLine="19"/>
        <w:jc w:val="both"/>
        <w:rPr>
          <w:rFonts w:ascii="Georgia" w:hAnsi="Georgia"/>
          <w:color w:val="000000"/>
        </w:rPr>
      </w:pPr>
    </w:p>
    <w:p w:rsidR="007207E1" w:rsidRDefault="00612067" w:rsidP="007207E1">
      <w:pPr>
        <w:jc w:val="both"/>
        <w:rPr>
          <w:rFonts w:ascii="Georgia" w:eastAsia="Calibri" w:hAnsi="Georgia" w:cs="Calibri"/>
        </w:rPr>
      </w:pPr>
      <w:r w:rsidRPr="004765AE">
        <w:rPr>
          <w:rFonts w:ascii="Georgia" w:hAnsi="Georgia"/>
          <w:b/>
        </w:rPr>
        <w:t>AHAZ/31</w:t>
      </w:r>
      <w:r>
        <w:rPr>
          <w:rFonts w:ascii="Georgia" w:hAnsi="Georgia"/>
          <w:b/>
        </w:rPr>
        <w:t>5</w:t>
      </w:r>
      <w:r w:rsidRPr="004765AE">
        <w:rPr>
          <w:rFonts w:ascii="Georgia" w:hAnsi="Georgia"/>
          <w:b/>
        </w:rPr>
        <w:t>/2019.-</w:t>
      </w:r>
      <w:r w:rsidR="007207E1">
        <w:rPr>
          <w:rFonts w:ascii="Georgia" w:hAnsi="Georgia"/>
        </w:rPr>
        <w:t xml:space="preserve">"Se aprueba por unanimidad de votos, </w:t>
      </w:r>
      <w:r w:rsidR="007207E1">
        <w:rPr>
          <w:rFonts w:ascii="Georgia" w:hAnsi="Georgia" w:cs="Calibri"/>
        </w:rPr>
        <w:t xml:space="preserve">el </w:t>
      </w:r>
      <w:r w:rsidR="007207E1" w:rsidRPr="00F62958">
        <w:rPr>
          <w:rFonts w:ascii="Georgia" w:eastAsia="Calibri" w:hAnsi="Georgia" w:cs="Calibri"/>
        </w:rPr>
        <w:t>dictamen que presenta la Comisión Edilicia de</w:t>
      </w:r>
      <w:r w:rsidR="007207E1">
        <w:rPr>
          <w:rFonts w:ascii="Georgia" w:eastAsia="Calibri" w:hAnsi="Georgia" w:cs="Calibri"/>
        </w:rPr>
        <w:t xml:space="preserve"> Hacienda Pública y Patrimonio Municipal, referente  a la autorización de la transferencia por la cantidad de $300,000.00 (TRESCIENTOS MIL PESOS 00/100) de la Fuente de Financiamiento 113, del proyecto 101002, Partida Presupuestal 5191-2, a la Secretaria de Gobierno Municipal, Proyecto  101001, Partida 5191, para la adquisición de Kits de Circuitos cerrados de seguridad para su colocación en las Colonias de atención prioritaria, dentro del programa "Vecino Vigilante" del presente ejercicio Fiscal, consistente en:</w:t>
      </w:r>
    </w:p>
    <w:p w:rsidR="007207E1" w:rsidRDefault="007207E1" w:rsidP="007207E1">
      <w:pPr>
        <w:jc w:val="both"/>
        <w:rPr>
          <w:rFonts w:ascii="Georgia" w:eastAsia="Calibri" w:hAnsi="Georgia" w:cs="Calibri"/>
        </w:rPr>
      </w:pPr>
    </w:p>
    <w:p w:rsidR="007207E1" w:rsidRPr="00083168" w:rsidRDefault="007E24BC" w:rsidP="007207E1">
      <w:pPr>
        <w:jc w:val="both"/>
        <w:rPr>
          <w:rFonts w:ascii="Georgia" w:eastAsia="Calibri" w:hAnsi="Georgia" w:cs="Calibri"/>
        </w:rPr>
      </w:pPr>
      <w:r w:rsidRPr="00083168">
        <w:rPr>
          <w:rFonts w:ascii="Georgia" w:eastAsia="Calibri" w:hAnsi="Georgia" w:cs="Calibri"/>
          <w:b/>
        </w:rPr>
        <w:t>UNICO</w:t>
      </w:r>
      <w:r>
        <w:rPr>
          <w:rFonts w:ascii="Georgia" w:eastAsia="Calibri" w:hAnsi="Georgia" w:cs="Calibri"/>
          <w:b/>
        </w:rPr>
        <w:t>.-</w:t>
      </w:r>
      <w:r>
        <w:rPr>
          <w:rFonts w:ascii="Georgia" w:eastAsia="Calibri" w:hAnsi="Georgia" w:cs="Calibri"/>
        </w:rPr>
        <w:t xml:space="preserve"> SE AUTORIZA LA TRANSFERENCIA POR LA CANTIDAD DE $300,000.00 (TRESCIENTOS MIL PESOS 00/100)  DE LA FUENTE DE FINANCIAMIENTO 113, DEL PROYECTO 101002, PARTIDA PRESUPUESTAL 5191-2, A LA SECRETARIA DE GOBIERNO MUNICIPAL, PROYECTO 101001, PARTIDA 5191, PARA LA ADQUISICIÓN DE KITS DE CIRCUITOS CERRADOS DE SEGURIDAD PARA SU COLOCACIÓN EN LAS COLONIAS DE ATENCIÓN PRIORITARIA, DENTRO DEL PROGRAMA "VECINO VIGILANTE" DEL PRESENTE EJERCICIO FISCAL". </w:t>
      </w:r>
    </w:p>
    <w:p w:rsidR="007207E1" w:rsidRDefault="007207E1" w:rsidP="007207E1">
      <w:pPr>
        <w:jc w:val="both"/>
        <w:rPr>
          <w:rFonts w:ascii="Georgia" w:hAnsi="Georgia"/>
        </w:rPr>
      </w:pPr>
    </w:p>
    <w:p w:rsidR="007207E1" w:rsidRDefault="007207E1" w:rsidP="007207E1">
      <w:pPr>
        <w:jc w:val="both"/>
        <w:rPr>
          <w:rFonts w:ascii="Georgia" w:eastAsia="Calibri" w:hAnsi="Georgia" w:cs="Calibri"/>
        </w:rPr>
      </w:pPr>
      <w:r w:rsidRPr="004765AE">
        <w:rPr>
          <w:rFonts w:ascii="Georgia" w:hAnsi="Georgia"/>
          <w:b/>
        </w:rPr>
        <w:t>AHAZ/31</w:t>
      </w:r>
      <w:r w:rsidR="00612067">
        <w:rPr>
          <w:rFonts w:ascii="Georgia" w:hAnsi="Georgia"/>
          <w:b/>
        </w:rPr>
        <w:t>6</w:t>
      </w:r>
      <w:r w:rsidRPr="004765AE">
        <w:rPr>
          <w:rFonts w:ascii="Georgia" w:hAnsi="Georgia"/>
          <w:b/>
        </w:rPr>
        <w:t>/2019.-</w:t>
      </w:r>
      <w:r>
        <w:rPr>
          <w:rFonts w:ascii="Georgia" w:hAnsi="Georgia"/>
        </w:rPr>
        <w:t xml:space="preserve"> "Se aprueba por unanimidad de votos, </w:t>
      </w:r>
      <w:r>
        <w:rPr>
          <w:rFonts w:ascii="Georgia" w:hAnsi="Georgia" w:cs="Calibri"/>
        </w:rPr>
        <w:t xml:space="preserve">el </w:t>
      </w:r>
      <w:r w:rsidRPr="00F62958">
        <w:rPr>
          <w:rFonts w:ascii="Georgia" w:eastAsia="Calibri" w:hAnsi="Georgia" w:cs="Calibri"/>
        </w:rPr>
        <w:t>dictamen que presenta la Comisión Edilicia de</w:t>
      </w:r>
      <w:r>
        <w:rPr>
          <w:rFonts w:ascii="Georgia" w:eastAsia="Calibri" w:hAnsi="Georgia" w:cs="Calibri"/>
        </w:rPr>
        <w:t xml:space="preserve"> Hacienda Pública y Patrimonio Municipal, referente  a la autorización de la Transferencia por la cantidad de $550,000.00 (QUINIENTOS CINCUENTA MIL PESOS 00/100) de la Fuente de Financiamiento 111, del Proyecto 101009, Partida Presupuestal 7911-1, a la Secretaria de Obras Públicas Municipales, (520), Fuente de financiamiento (111), Proyecto  307001, Partida 6121-2, para ser destinado en la primera etapa de la obra "Estabilización de Taludes en el Fraccionamiento San Francisco de l</w:t>
      </w:r>
      <w:r w:rsidR="00423C23">
        <w:rPr>
          <w:rFonts w:ascii="Georgia" w:eastAsia="Calibri" w:hAnsi="Georgia" w:cs="Calibri"/>
        </w:rPr>
        <w:t>a Montaña</w:t>
      </w:r>
      <w:r>
        <w:rPr>
          <w:rFonts w:ascii="Georgia" w:eastAsia="Calibri" w:hAnsi="Georgia" w:cs="Calibri"/>
        </w:rPr>
        <w:t>" de esta Ciudad de Zacatecas, Zac., consistente en:</w:t>
      </w:r>
    </w:p>
    <w:p w:rsidR="007207E1" w:rsidRDefault="007207E1" w:rsidP="007207E1">
      <w:pPr>
        <w:jc w:val="both"/>
        <w:rPr>
          <w:rFonts w:ascii="Georgia" w:eastAsia="Calibri" w:hAnsi="Georgia" w:cs="Calibri"/>
        </w:rPr>
      </w:pPr>
    </w:p>
    <w:p w:rsidR="007207E1" w:rsidRPr="00083168" w:rsidRDefault="007E24BC" w:rsidP="007207E1">
      <w:pPr>
        <w:jc w:val="both"/>
        <w:rPr>
          <w:rFonts w:ascii="Georgia" w:eastAsia="Calibri" w:hAnsi="Georgia" w:cs="Calibri"/>
        </w:rPr>
      </w:pPr>
      <w:r w:rsidRPr="00083168">
        <w:rPr>
          <w:rFonts w:ascii="Georgia" w:eastAsia="Calibri" w:hAnsi="Georgia" w:cs="Calibri"/>
          <w:b/>
        </w:rPr>
        <w:t>UNICO</w:t>
      </w:r>
      <w:r>
        <w:rPr>
          <w:rFonts w:ascii="Georgia" w:eastAsia="Calibri" w:hAnsi="Georgia" w:cs="Calibri"/>
          <w:b/>
        </w:rPr>
        <w:t>.-</w:t>
      </w:r>
      <w:r>
        <w:rPr>
          <w:rFonts w:ascii="Georgia" w:eastAsia="Calibri" w:hAnsi="Georgia" w:cs="Calibri"/>
        </w:rPr>
        <w:t xml:space="preserve"> SE AUTORIZA LA TRANSFERENCIA POR LA CANTIDAD DE $550,000.00 (QUINIENTOS CINCUENTA MIL PESOS 00/100)  DE LA FUENTE DE FINANCIAMIENTO 111, DEL PROYECTO 101009, PARTIDA PRESUPUESTAL 7911-1, A LA SECRETARIA DE OBRAS PÚBLICAS MUNICIPALES (520), FUENTE DE FINANCIAMIENTO (111) PROYECTO 307001, PARTIDA 6121-2, PARA SER DESTINADO EN LA PRIMERA ETAPA DE LA OBRA "ESTABILIZACIÓN DE TALUDES EN EL FRACCIONAMIENTO SAN FRANCISCO DE L</w:t>
      </w:r>
      <w:r w:rsidR="004C0F82">
        <w:rPr>
          <w:rFonts w:ascii="Georgia" w:eastAsia="Calibri" w:hAnsi="Georgia" w:cs="Calibri"/>
        </w:rPr>
        <w:t>A MONTAÑA</w:t>
      </w:r>
      <w:r>
        <w:rPr>
          <w:rFonts w:ascii="Georgia" w:eastAsia="Calibri" w:hAnsi="Georgia" w:cs="Calibri"/>
        </w:rPr>
        <w:t xml:space="preserve">" DE ESTA CIUDAD DE ZACATECAS, ZAC.". </w:t>
      </w:r>
    </w:p>
    <w:p w:rsidR="004741AE" w:rsidRDefault="004741AE" w:rsidP="00E10AB3">
      <w:pPr>
        <w:jc w:val="both"/>
        <w:rPr>
          <w:rFonts w:ascii="Georgia" w:hAnsi="Georgia" w:cs="Calibri"/>
          <w:b/>
        </w:rPr>
      </w:pPr>
    </w:p>
    <w:p w:rsidR="00D94DDC" w:rsidRDefault="004741AE" w:rsidP="002607BC">
      <w:pPr>
        <w:jc w:val="both"/>
        <w:rPr>
          <w:rFonts w:ascii="Georgia" w:eastAsia="Calibri" w:hAnsi="Georgia" w:cs="Calibri"/>
          <w:bCs/>
          <w:szCs w:val="23"/>
        </w:rPr>
      </w:pPr>
      <w:r w:rsidRPr="00D94DDC">
        <w:rPr>
          <w:rFonts w:ascii="Georgia" w:hAnsi="Georgia"/>
          <w:b/>
        </w:rPr>
        <w:t>AHAZ</w:t>
      </w:r>
      <w:r w:rsidRPr="00D94DDC">
        <w:rPr>
          <w:rFonts w:ascii="Georgia" w:hAnsi="Georgia" w:cs="Calibri"/>
          <w:b/>
        </w:rPr>
        <w:t>/31</w:t>
      </w:r>
      <w:r w:rsidR="00612067">
        <w:rPr>
          <w:rFonts w:ascii="Georgia" w:hAnsi="Georgia" w:cs="Calibri"/>
          <w:b/>
        </w:rPr>
        <w:t>7</w:t>
      </w:r>
      <w:r w:rsidRPr="00D94DDC">
        <w:rPr>
          <w:rFonts w:ascii="Georgia" w:hAnsi="Georgia" w:cs="Calibri"/>
          <w:b/>
        </w:rPr>
        <w:t xml:space="preserve">/2019.- </w:t>
      </w:r>
      <w:r w:rsidR="00D94DDC" w:rsidRPr="00D94DDC">
        <w:rPr>
          <w:rFonts w:ascii="Georgia" w:hAnsi="Georgia" w:cs="Calibri"/>
        </w:rPr>
        <w:t>“Se aprueba por unanimidad de votos,</w:t>
      </w:r>
      <w:r w:rsidR="00D860C4">
        <w:rPr>
          <w:rFonts w:ascii="Georgia" w:hAnsi="Georgia" w:cs="Calibri"/>
        </w:rPr>
        <w:t xml:space="preserve"> </w:t>
      </w:r>
      <w:r w:rsidR="00D94DDC" w:rsidRPr="00D94DDC">
        <w:rPr>
          <w:rFonts w:ascii="Georgia" w:hAnsi="Georgia" w:cs="Calibri"/>
        </w:rPr>
        <w:t>el</w:t>
      </w:r>
      <w:r w:rsidR="00D94DDC" w:rsidRPr="00D94DDC">
        <w:rPr>
          <w:rFonts w:ascii="Georgia" w:eastAsia="Calibri" w:hAnsi="Georgia" w:cs="Calibri"/>
          <w:bCs/>
          <w:szCs w:val="23"/>
        </w:rPr>
        <w:t xml:space="preserve"> Dictamen que presenta la Comisión de Hacienda y Patrimonio Municipal, Relativo a la Autorización de transferencia por $211,560.36 recurso remanente de las partidas 2161-1, 5411-2 y 5691-2 del proyecto 101002, fuente de financiamiento 562 (adquisición de equipos para la prestación del servicio para la prestación de </w:t>
      </w:r>
      <w:r w:rsidR="00D94DDC" w:rsidRPr="00D94DDC">
        <w:rPr>
          <w:rFonts w:ascii="Georgia" w:eastAsia="Calibri" w:hAnsi="Georgia" w:cs="Calibri"/>
          <w:bCs/>
          <w:szCs w:val="23"/>
        </w:rPr>
        <w:lastRenderedPageBreak/>
        <w:t>recolección de residuos sólidos urbanos no peligrosos), sea destinado para reali</w:t>
      </w:r>
      <w:r w:rsidR="00D94DDC">
        <w:rPr>
          <w:rFonts w:ascii="Georgia" w:eastAsia="Calibri" w:hAnsi="Georgia" w:cs="Calibri"/>
          <w:bCs/>
          <w:szCs w:val="23"/>
        </w:rPr>
        <w:t>zar mejoras al rastro Municipal, consistente en:</w:t>
      </w:r>
    </w:p>
    <w:p w:rsidR="004741AE" w:rsidRDefault="004741AE" w:rsidP="00D94DDC">
      <w:pPr>
        <w:autoSpaceDE w:val="0"/>
        <w:autoSpaceDN w:val="0"/>
        <w:adjustRightInd w:val="0"/>
        <w:jc w:val="both"/>
        <w:rPr>
          <w:rFonts w:ascii="Georgia" w:eastAsia="Calibri" w:hAnsi="Georgia" w:cs="Calibri"/>
          <w:bCs/>
          <w:szCs w:val="23"/>
        </w:rPr>
      </w:pPr>
    </w:p>
    <w:p w:rsidR="00D94DDC" w:rsidRDefault="00D94DDC" w:rsidP="00D94DDC">
      <w:pPr>
        <w:autoSpaceDE w:val="0"/>
        <w:autoSpaceDN w:val="0"/>
        <w:adjustRightInd w:val="0"/>
        <w:jc w:val="both"/>
        <w:rPr>
          <w:rFonts w:ascii="Georgia" w:eastAsia="Calibri" w:hAnsi="Georgia" w:cs="Calibri"/>
          <w:bCs/>
          <w:szCs w:val="23"/>
        </w:rPr>
      </w:pPr>
      <w:r w:rsidRPr="002717FF">
        <w:rPr>
          <w:rFonts w:ascii="Georgia" w:eastAsia="Calibri" w:hAnsi="Georgia" w:cs="Calibri"/>
          <w:b/>
          <w:bCs/>
          <w:szCs w:val="23"/>
        </w:rPr>
        <w:t>ÚNICO.-</w:t>
      </w:r>
      <w:r w:rsidR="002717FF">
        <w:rPr>
          <w:rFonts w:ascii="Georgia" w:eastAsia="Calibri" w:hAnsi="Georgia" w:cs="Calibri"/>
          <w:bCs/>
          <w:szCs w:val="23"/>
        </w:rPr>
        <w:t>ES DE AUTORIZARSE Y SE AUTORIZA QUE LA CANTIDAD DE $ 211,560.36 (DOSCIENTOS ONCE MIL QUINIENTOS SESENTA PESOS 36/100), RECURSO REMANENTE DE LAS PARTIDAS 2161-1, 5411-2 Y 5691-2 DEL PROYECTO 101002, FUENTE DE FINANCIAMIENTO 562 (ADQUISICIÓN DE EQUIPOS PARA LA PRESTACIÓN DEL SERVICIO DE RECOLECCIÓN DE RESIDUOS SÓLIDOS URBANOS NO PELIGROSOS), SEA DESTINADO PARA REALIZAR MEJORAS AL RASTRO MUNICIPAL”.</w:t>
      </w:r>
    </w:p>
    <w:p w:rsidR="00742505" w:rsidRDefault="00742505" w:rsidP="00742505">
      <w:pPr>
        <w:jc w:val="both"/>
        <w:rPr>
          <w:rFonts w:ascii="Georgia" w:hAnsi="Georgia" w:cs="Calibri"/>
          <w:b/>
        </w:rPr>
      </w:pPr>
    </w:p>
    <w:p w:rsidR="00742505" w:rsidRDefault="00742505" w:rsidP="00742505">
      <w:pPr>
        <w:jc w:val="center"/>
        <w:rPr>
          <w:rFonts w:ascii="Georgia" w:hAnsi="Georgia"/>
          <w:b/>
        </w:rPr>
      </w:pPr>
      <w:r>
        <w:rPr>
          <w:rFonts w:ascii="Georgia" w:hAnsi="Georgia"/>
          <w:b/>
        </w:rPr>
        <w:t>PUNTOS DE ACUERDO SESION ORDINARIA  25, ACTA 40</w:t>
      </w:r>
    </w:p>
    <w:p w:rsidR="00742505" w:rsidRDefault="008C4D90" w:rsidP="00742505">
      <w:pPr>
        <w:jc w:val="center"/>
        <w:rPr>
          <w:rFonts w:ascii="Georgia" w:hAnsi="Georgia"/>
          <w:b/>
        </w:rPr>
      </w:pPr>
      <w:r>
        <w:rPr>
          <w:rFonts w:ascii="Georgia" w:hAnsi="Georgia"/>
          <w:b/>
        </w:rPr>
        <w:t>DE FECHA: 17</w:t>
      </w:r>
      <w:r w:rsidR="00742505">
        <w:rPr>
          <w:rFonts w:ascii="Georgia" w:hAnsi="Georgia"/>
          <w:b/>
        </w:rPr>
        <w:t xml:space="preserve"> DE OCTUBRE DE 2019</w:t>
      </w:r>
    </w:p>
    <w:p w:rsidR="00742505" w:rsidRDefault="00742505" w:rsidP="00742505">
      <w:pPr>
        <w:jc w:val="both"/>
        <w:rPr>
          <w:rFonts w:ascii="Georgia" w:eastAsia="Times New Roman" w:hAnsi="Georgia" w:cs="Arial"/>
          <w:color w:val="000000"/>
          <w:lang w:val="es-MX" w:eastAsia="es-MX"/>
        </w:rPr>
      </w:pPr>
    </w:p>
    <w:p w:rsidR="00742505" w:rsidRDefault="00742505" w:rsidP="00D94DDC">
      <w:pPr>
        <w:autoSpaceDE w:val="0"/>
        <w:autoSpaceDN w:val="0"/>
        <w:adjustRightInd w:val="0"/>
        <w:jc w:val="both"/>
        <w:rPr>
          <w:rFonts w:ascii="Georgia" w:eastAsia="Calibri" w:hAnsi="Georgia" w:cs="Calibri"/>
          <w:bCs/>
          <w:szCs w:val="23"/>
        </w:rPr>
      </w:pPr>
      <w:r w:rsidRPr="00D94DDC">
        <w:rPr>
          <w:rFonts w:ascii="Georgia" w:hAnsi="Georgia"/>
          <w:b/>
        </w:rPr>
        <w:t>AHAZ</w:t>
      </w:r>
      <w:r w:rsidRPr="00D94DDC">
        <w:rPr>
          <w:rFonts w:ascii="Georgia" w:hAnsi="Georgia" w:cs="Calibri"/>
          <w:b/>
        </w:rPr>
        <w:t>/31</w:t>
      </w:r>
      <w:r>
        <w:rPr>
          <w:rFonts w:ascii="Georgia" w:hAnsi="Georgia" w:cs="Calibri"/>
          <w:b/>
        </w:rPr>
        <w:t>8</w:t>
      </w:r>
      <w:r w:rsidRPr="00D94DDC">
        <w:rPr>
          <w:rFonts w:ascii="Georgia" w:hAnsi="Georgia" w:cs="Calibri"/>
          <w:b/>
        </w:rPr>
        <w:t xml:space="preserve">/2019.- </w:t>
      </w:r>
      <w:r w:rsidRPr="00D94DDC">
        <w:rPr>
          <w:rFonts w:ascii="Georgia" w:hAnsi="Georgia" w:cs="Calibri"/>
        </w:rPr>
        <w:t xml:space="preserve">“Se aprueba por </w:t>
      </w:r>
      <w:r w:rsidR="005A129D">
        <w:rPr>
          <w:rFonts w:ascii="Georgia" w:hAnsi="Georgia" w:cs="Calibri"/>
        </w:rPr>
        <w:t xml:space="preserve">mayoría de </w:t>
      </w:r>
      <w:r>
        <w:rPr>
          <w:rFonts w:ascii="Georgia" w:hAnsi="Georgia" w:cs="Calibri"/>
        </w:rPr>
        <w:t>8 votos a favor, con el voto de calidad del Presidente Municipal, M.B.A. Ulises Mejía Haro y 8 votos en contra, el orden del día propuesto para la presente sesión de Cabildo”.</w:t>
      </w:r>
    </w:p>
    <w:p w:rsidR="00D94DDC" w:rsidRDefault="00D94DDC" w:rsidP="00E10AB3">
      <w:pPr>
        <w:jc w:val="both"/>
        <w:rPr>
          <w:rFonts w:ascii="Georgia" w:hAnsi="Georgia" w:cs="Calibri"/>
          <w:b/>
        </w:rPr>
      </w:pPr>
    </w:p>
    <w:p w:rsidR="00E10AB3" w:rsidRDefault="00742505" w:rsidP="00E10AB3">
      <w:pPr>
        <w:jc w:val="both"/>
        <w:rPr>
          <w:rFonts w:ascii="Georgia" w:hAnsi="Georgia" w:cs="Calibri"/>
        </w:rPr>
      </w:pPr>
      <w:r w:rsidRPr="00D94DDC">
        <w:rPr>
          <w:rFonts w:ascii="Georgia" w:hAnsi="Georgia"/>
          <w:b/>
        </w:rPr>
        <w:t>AHAZ</w:t>
      </w:r>
      <w:r w:rsidRPr="00D94DDC">
        <w:rPr>
          <w:rFonts w:ascii="Georgia" w:hAnsi="Georgia" w:cs="Calibri"/>
          <w:b/>
        </w:rPr>
        <w:t>/31</w:t>
      </w:r>
      <w:r>
        <w:rPr>
          <w:rFonts w:ascii="Georgia" w:hAnsi="Georgia" w:cs="Calibri"/>
          <w:b/>
        </w:rPr>
        <w:t>9</w:t>
      </w:r>
      <w:r w:rsidRPr="00D94DDC">
        <w:rPr>
          <w:rFonts w:ascii="Georgia" w:hAnsi="Georgia" w:cs="Calibri"/>
          <w:b/>
        </w:rPr>
        <w:t xml:space="preserve">/2019.- </w:t>
      </w:r>
      <w:r w:rsidRPr="00D94DDC">
        <w:rPr>
          <w:rFonts w:ascii="Georgia" w:hAnsi="Georgia" w:cs="Calibri"/>
        </w:rPr>
        <w:t>“Se aprueba por</w:t>
      </w:r>
      <w:r>
        <w:rPr>
          <w:rFonts w:ascii="Georgia" w:hAnsi="Georgia" w:cs="Calibri"/>
        </w:rPr>
        <w:t xml:space="preserve"> unanimidad de votos aprobar que se ausente el Regidor Juan Manuel Solís Caldera en el punto del orden del día </w:t>
      </w:r>
      <w:r>
        <w:rPr>
          <w:rFonts w:ascii="Georgia" w:hAnsi="Georgia" w:cs="Calibri"/>
          <w:b/>
        </w:rPr>
        <w:t xml:space="preserve">7) </w:t>
      </w:r>
      <w:r>
        <w:rPr>
          <w:rFonts w:ascii="Georgia" w:hAnsi="Georgia" w:cs="Calibri"/>
        </w:rPr>
        <w:t xml:space="preserve"> referente a la C. Nadia Gicela Sánchez Vargas</w:t>
      </w:r>
      <w:r w:rsidR="00476525">
        <w:rPr>
          <w:rFonts w:ascii="Georgia" w:hAnsi="Georgia" w:cs="Calibri"/>
        </w:rPr>
        <w:t>, debido a que se trata de un familiar del Regidor”.</w:t>
      </w:r>
    </w:p>
    <w:p w:rsidR="00476525" w:rsidRDefault="00476525" w:rsidP="00E10AB3">
      <w:pPr>
        <w:jc w:val="both"/>
        <w:rPr>
          <w:rFonts w:ascii="Georgia" w:hAnsi="Georgia" w:cs="Calibri"/>
        </w:rPr>
      </w:pPr>
    </w:p>
    <w:p w:rsidR="00476525" w:rsidRDefault="00554AE0" w:rsidP="00E10AB3">
      <w:pPr>
        <w:jc w:val="both"/>
        <w:rPr>
          <w:rFonts w:ascii="Georgia" w:hAnsi="Georgia" w:cs="Calibri"/>
        </w:rPr>
      </w:pPr>
      <w:r w:rsidRPr="00D94DDC">
        <w:rPr>
          <w:rFonts w:ascii="Georgia" w:hAnsi="Georgia"/>
          <w:b/>
        </w:rPr>
        <w:t>AHAZ</w:t>
      </w:r>
      <w:r>
        <w:rPr>
          <w:rFonts w:ascii="Georgia" w:hAnsi="Georgia" w:cs="Calibri"/>
          <w:b/>
        </w:rPr>
        <w:t>/320</w:t>
      </w:r>
      <w:r w:rsidRPr="00D94DDC">
        <w:rPr>
          <w:rFonts w:ascii="Georgia" w:hAnsi="Georgia" w:cs="Calibri"/>
          <w:b/>
        </w:rPr>
        <w:t xml:space="preserve">/2019.- </w:t>
      </w:r>
      <w:r w:rsidRPr="00D94DDC">
        <w:rPr>
          <w:rFonts w:ascii="Georgia" w:hAnsi="Georgia" w:cs="Calibri"/>
        </w:rPr>
        <w:t>“Se aprueba por</w:t>
      </w:r>
      <w:r w:rsidR="005A129D">
        <w:rPr>
          <w:rFonts w:ascii="Georgia" w:hAnsi="Georgia" w:cs="Calibri"/>
        </w:rPr>
        <w:t xml:space="preserve"> mayoría de</w:t>
      </w:r>
      <w:r>
        <w:rPr>
          <w:rFonts w:ascii="Georgia" w:hAnsi="Georgia" w:cs="Calibri"/>
        </w:rPr>
        <w:t>8 votos a favor, con el voto de calidad del Presidente Municipal, M.B.A. Ulises Mejía Haro y 8 votos en contra, aprobar el contenido de las Actas de Cabildo:</w:t>
      </w:r>
    </w:p>
    <w:p w:rsidR="00554AE0" w:rsidRPr="00FC2F55" w:rsidRDefault="00554AE0" w:rsidP="00554AE0">
      <w:pPr>
        <w:autoSpaceDE w:val="0"/>
        <w:autoSpaceDN w:val="0"/>
        <w:adjustRightInd w:val="0"/>
        <w:jc w:val="both"/>
        <w:rPr>
          <w:rFonts w:ascii="Georgia" w:eastAsia="Calibri" w:hAnsi="Georgia" w:cs="Calibri"/>
          <w:sz w:val="22"/>
          <w:szCs w:val="22"/>
        </w:rPr>
      </w:pPr>
    </w:p>
    <w:p w:rsidR="00554AE0" w:rsidRPr="00FC2F55" w:rsidRDefault="00554AE0" w:rsidP="00554AE0">
      <w:pPr>
        <w:pStyle w:val="Prrafodelista"/>
        <w:numPr>
          <w:ilvl w:val="0"/>
          <w:numId w:val="15"/>
        </w:numPr>
        <w:autoSpaceDE w:val="0"/>
        <w:autoSpaceDN w:val="0"/>
        <w:adjustRightInd w:val="0"/>
        <w:jc w:val="both"/>
        <w:rPr>
          <w:rFonts w:ascii="Georgia" w:eastAsia="Calibri" w:hAnsi="Georgia" w:cs="Calibri"/>
          <w:b/>
          <w:sz w:val="22"/>
          <w:szCs w:val="22"/>
        </w:rPr>
      </w:pPr>
      <w:r w:rsidRPr="00FC2F55">
        <w:rPr>
          <w:rFonts w:ascii="Georgia" w:hAnsi="Georgia" w:cs="Arial"/>
          <w:sz w:val="22"/>
          <w:szCs w:val="22"/>
        </w:rPr>
        <w:t>N° 35 Ordinaria 22, de fecha 30 de agosto del año 2019.</w:t>
      </w:r>
    </w:p>
    <w:p w:rsidR="00554AE0" w:rsidRPr="00FC2F55" w:rsidRDefault="00554AE0" w:rsidP="00554AE0">
      <w:pPr>
        <w:pStyle w:val="Prrafodelista"/>
        <w:numPr>
          <w:ilvl w:val="0"/>
          <w:numId w:val="15"/>
        </w:numPr>
        <w:autoSpaceDE w:val="0"/>
        <w:autoSpaceDN w:val="0"/>
        <w:adjustRightInd w:val="0"/>
        <w:jc w:val="both"/>
        <w:rPr>
          <w:rFonts w:ascii="Georgia" w:eastAsia="Calibri" w:hAnsi="Georgia" w:cs="Calibri"/>
          <w:sz w:val="22"/>
          <w:szCs w:val="22"/>
        </w:rPr>
      </w:pPr>
      <w:r w:rsidRPr="00FC2F55">
        <w:rPr>
          <w:rFonts w:ascii="Georgia" w:eastAsia="Calibri" w:hAnsi="Georgia" w:cs="Calibri"/>
          <w:sz w:val="22"/>
          <w:szCs w:val="22"/>
        </w:rPr>
        <w:t>N° 38 Ordinaria 23, de fecha 28 de septiembre del año 2019.</w:t>
      </w:r>
    </w:p>
    <w:p w:rsidR="00554AE0" w:rsidRDefault="00554AE0" w:rsidP="00554AE0">
      <w:pPr>
        <w:pStyle w:val="Prrafodelista"/>
        <w:numPr>
          <w:ilvl w:val="0"/>
          <w:numId w:val="15"/>
        </w:numPr>
        <w:autoSpaceDE w:val="0"/>
        <w:autoSpaceDN w:val="0"/>
        <w:adjustRightInd w:val="0"/>
        <w:jc w:val="both"/>
        <w:rPr>
          <w:rFonts w:ascii="Georgia" w:eastAsia="Calibri" w:hAnsi="Georgia" w:cs="Calibri"/>
          <w:sz w:val="22"/>
          <w:szCs w:val="22"/>
        </w:rPr>
      </w:pPr>
      <w:r w:rsidRPr="00FC2F55">
        <w:rPr>
          <w:rFonts w:ascii="Georgia" w:eastAsia="Calibri" w:hAnsi="Georgia" w:cs="Calibri"/>
          <w:sz w:val="22"/>
          <w:szCs w:val="22"/>
        </w:rPr>
        <w:t>N° 39 Ordinaria 24, de fecha 28 de septiembre del año 2019</w:t>
      </w:r>
      <w:r w:rsidR="006118CF">
        <w:rPr>
          <w:rFonts w:ascii="Georgia" w:eastAsia="Calibri" w:hAnsi="Georgia" w:cs="Calibri"/>
          <w:sz w:val="22"/>
          <w:szCs w:val="22"/>
        </w:rPr>
        <w:t>”</w:t>
      </w:r>
      <w:r>
        <w:rPr>
          <w:rFonts w:ascii="Georgia" w:eastAsia="Calibri" w:hAnsi="Georgia" w:cs="Calibri"/>
          <w:sz w:val="22"/>
          <w:szCs w:val="22"/>
        </w:rPr>
        <w:t>.</w:t>
      </w:r>
    </w:p>
    <w:p w:rsidR="00554AE0" w:rsidRDefault="00554AE0" w:rsidP="00E10AB3">
      <w:pPr>
        <w:jc w:val="both"/>
        <w:rPr>
          <w:rFonts w:ascii="Georgia" w:hAnsi="Georgia" w:cs="Calibri"/>
        </w:rPr>
      </w:pPr>
    </w:p>
    <w:p w:rsidR="00554AE0" w:rsidRDefault="00811370" w:rsidP="00E10AB3">
      <w:pPr>
        <w:jc w:val="both"/>
        <w:rPr>
          <w:rFonts w:ascii="Georgia" w:eastAsia="Calibri" w:hAnsi="Georgia" w:cs="Calibri"/>
          <w:bCs/>
        </w:rPr>
      </w:pPr>
      <w:r w:rsidRPr="00D94DDC">
        <w:rPr>
          <w:rFonts w:ascii="Georgia" w:hAnsi="Georgia"/>
          <w:b/>
        </w:rPr>
        <w:t>AHAZ</w:t>
      </w:r>
      <w:r>
        <w:rPr>
          <w:rFonts w:ascii="Georgia" w:hAnsi="Georgia" w:cs="Calibri"/>
          <w:b/>
        </w:rPr>
        <w:t>/321</w:t>
      </w:r>
      <w:r w:rsidRPr="00D94DDC">
        <w:rPr>
          <w:rFonts w:ascii="Georgia" w:hAnsi="Georgia" w:cs="Calibri"/>
          <w:b/>
        </w:rPr>
        <w:t xml:space="preserve">/2019.- </w:t>
      </w:r>
      <w:r w:rsidRPr="00D94DDC">
        <w:rPr>
          <w:rFonts w:ascii="Georgia" w:hAnsi="Georgia" w:cs="Calibri"/>
        </w:rPr>
        <w:t>“Se aprueba por</w:t>
      </w:r>
      <w:r w:rsidR="00D860C4">
        <w:rPr>
          <w:rFonts w:ascii="Georgia" w:hAnsi="Georgia" w:cs="Calibri"/>
        </w:rPr>
        <w:t xml:space="preserve"> </w:t>
      </w:r>
      <w:r w:rsidR="005A129D">
        <w:rPr>
          <w:rFonts w:ascii="Georgia" w:hAnsi="Georgia" w:cs="Calibri"/>
        </w:rPr>
        <w:t xml:space="preserve">mayoría de </w:t>
      </w:r>
      <w:r>
        <w:rPr>
          <w:rFonts w:ascii="Georgia" w:hAnsi="Georgia" w:cs="Calibri"/>
        </w:rPr>
        <w:t xml:space="preserve">9 votos a favor, 6 votos en contra y 1 abstención </w:t>
      </w:r>
      <w:r w:rsidR="001408DC">
        <w:rPr>
          <w:rFonts w:ascii="Georgia" w:hAnsi="Georgia" w:cs="Calibri"/>
        </w:rPr>
        <w:t xml:space="preserve">el </w:t>
      </w:r>
      <w:r w:rsidRPr="00811370">
        <w:rPr>
          <w:rFonts w:ascii="Georgia" w:eastAsia="Calibri" w:hAnsi="Georgia" w:cs="Calibri"/>
          <w:bCs/>
        </w:rPr>
        <w:t>dictamen que presentan en conjunto las Comisiones Edilicias de Obra Pública, Desarrollo Urbano y Ordenamiento Territorial; y la de Hacienda y Patrimonio Municipal, relativo a la modificación del Punto de Acuerdo AHAZ/424/2018, de Sesión Ordinaria de Cabildo N° 36, de fecha 10 de septiembre del año 2018, correspondiente a la solicitud de autorización del Fraccionamiento de Interés Social denominado “Valle Poniente” y que las Comisiones en comento tienen a bien resolver en lo conducente</w:t>
      </w:r>
      <w:r>
        <w:rPr>
          <w:rFonts w:ascii="Georgia" w:eastAsia="Calibri" w:hAnsi="Georgia" w:cs="Calibri"/>
          <w:bCs/>
        </w:rPr>
        <w:t>:</w:t>
      </w:r>
    </w:p>
    <w:p w:rsidR="00811370" w:rsidRDefault="00811370" w:rsidP="00E10AB3">
      <w:pPr>
        <w:jc w:val="both"/>
        <w:rPr>
          <w:rFonts w:ascii="Georgia" w:eastAsia="Calibri" w:hAnsi="Georgia" w:cs="Calibri"/>
          <w:bCs/>
        </w:rPr>
      </w:pPr>
      <w:r>
        <w:rPr>
          <w:rFonts w:ascii="Georgia" w:eastAsia="Calibri" w:hAnsi="Georgia" w:cs="Calibri"/>
          <w:b/>
          <w:bCs/>
        </w:rPr>
        <w:t xml:space="preserve">PRIMERO.- </w:t>
      </w:r>
      <w:r>
        <w:rPr>
          <w:rFonts w:ascii="Georgia" w:eastAsia="Calibri" w:hAnsi="Georgia" w:cs="Calibri"/>
          <w:bCs/>
        </w:rPr>
        <w:t>Se autoriza la modificación del Punto de Acuerdo AHAZ/424/2018, de Sesión Ordinaria de Cabildo N° 36, de fecha 10 de septiembre del año 2018, quedando de la siguiente manera:</w:t>
      </w:r>
    </w:p>
    <w:p w:rsidR="00811370" w:rsidRDefault="00811370" w:rsidP="00E10AB3">
      <w:pPr>
        <w:jc w:val="both"/>
        <w:rPr>
          <w:rFonts w:ascii="Georgia" w:eastAsia="Calibri" w:hAnsi="Georgia" w:cs="Calibri"/>
          <w:bCs/>
        </w:rPr>
      </w:pPr>
      <w:r>
        <w:rPr>
          <w:rFonts w:ascii="Georgia" w:eastAsia="Calibri" w:hAnsi="Georgia" w:cs="Calibri"/>
          <w:bCs/>
        </w:rPr>
        <w:t xml:space="preserve">Que por una confusión en la documentación que obra </w:t>
      </w:r>
      <w:r w:rsidR="006118CF">
        <w:rPr>
          <w:rFonts w:ascii="Georgia" w:eastAsia="Calibri" w:hAnsi="Georgia" w:cs="Calibri"/>
          <w:bCs/>
        </w:rPr>
        <w:t>en el expediente, se estableció</w:t>
      </w:r>
      <w:r>
        <w:rPr>
          <w:rFonts w:ascii="Georgia" w:eastAsia="Calibri" w:hAnsi="Georgia" w:cs="Calibri"/>
          <w:bCs/>
        </w:rPr>
        <w:t xml:space="preserve"> en el proyecto referido una cantidad de lotes habitacionales señalados en el numeral quinto, en función de una sección del proyecto para vivienda dúplex (Plantas alta</w:t>
      </w:r>
      <w:r w:rsidR="006118CF">
        <w:rPr>
          <w:rFonts w:ascii="Georgia" w:eastAsia="Calibri" w:hAnsi="Georgia" w:cs="Calibri"/>
          <w:bCs/>
        </w:rPr>
        <w:t>s), duplicando así la cantidad de lotes habitacionales en l</w:t>
      </w:r>
      <w:r w:rsidR="00FA3696">
        <w:rPr>
          <w:rFonts w:ascii="Georgia" w:eastAsia="Calibri" w:hAnsi="Georgia" w:cs="Calibri"/>
          <w:bCs/>
        </w:rPr>
        <w:t>a</w:t>
      </w:r>
      <w:r w:rsidR="006118CF">
        <w:rPr>
          <w:rFonts w:ascii="Georgia" w:eastAsia="Calibri" w:hAnsi="Georgia" w:cs="Calibri"/>
          <w:bCs/>
        </w:rPr>
        <w:t xml:space="preserve"> sesión del proyecto  de referencia, siendo la siguiente modificación:</w:t>
      </w:r>
    </w:p>
    <w:p w:rsidR="006118CF" w:rsidRPr="006118CF" w:rsidRDefault="00FA3696" w:rsidP="006118CF">
      <w:pPr>
        <w:pStyle w:val="Prrafodelista"/>
        <w:numPr>
          <w:ilvl w:val="0"/>
          <w:numId w:val="14"/>
        </w:numPr>
        <w:jc w:val="both"/>
        <w:rPr>
          <w:rFonts w:ascii="Georgia" w:eastAsia="Calibri" w:hAnsi="Georgia" w:cs="Calibri"/>
          <w:bCs/>
        </w:rPr>
      </w:pPr>
      <w:r>
        <w:rPr>
          <w:rFonts w:ascii="Georgia" w:eastAsia="Calibri" w:hAnsi="Georgia" w:cs="Calibri"/>
          <w:bCs/>
        </w:rPr>
        <w:lastRenderedPageBreak/>
        <w:t>Se a</w:t>
      </w:r>
      <w:r w:rsidR="006118CF">
        <w:rPr>
          <w:rFonts w:ascii="Georgia" w:eastAsia="Calibri" w:hAnsi="Georgia" w:cs="Calibri"/>
          <w:bCs/>
        </w:rPr>
        <w:t xml:space="preserve">clara que la cantidad de lotes es de 2,084, debido a que las viviendas dúplex en su planta alta no se consideran un lote habitacional”. </w:t>
      </w:r>
    </w:p>
    <w:p w:rsidR="006118CF" w:rsidRDefault="006118CF" w:rsidP="00E10AB3">
      <w:pPr>
        <w:jc w:val="both"/>
        <w:rPr>
          <w:rFonts w:ascii="Georgia" w:eastAsia="Calibri" w:hAnsi="Georgia" w:cs="Calibri"/>
          <w:bCs/>
        </w:rPr>
      </w:pPr>
    </w:p>
    <w:p w:rsidR="006118CF" w:rsidRDefault="001408DC" w:rsidP="00E10AB3">
      <w:pPr>
        <w:jc w:val="both"/>
        <w:rPr>
          <w:rFonts w:ascii="Georgia" w:hAnsi="Georgia"/>
        </w:rPr>
      </w:pPr>
      <w:r w:rsidRPr="00D94DDC">
        <w:rPr>
          <w:rFonts w:ascii="Georgia" w:hAnsi="Georgia"/>
          <w:b/>
        </w:rPr>
        <w:t>AHAZ</w:t>
      </w:r>
      <w:r>
        <w:rPr>
          <w:rFonts w:ascii="Georgia" w:hAnsi="Georgia" w:cs="Calibri"/>
          <w:b/>
        </w:rPr>
        <w:t>/322/</w:t>
      </w:r>
      <w:r w:rsidRPr="00D94DDC">
        <w:rPr>
          <w:rFonts w:ascii="Georgia" w:hAnsi="Georgia" w:cs="Calibri"/>
          <w:b/>
        </w:rPr>
        <w:t xml:space="preserve">2019.- </w:t>
      </w:r>
      <w:r w:rsidRPr="00D94DDC">
        <w:rPr>
          <w:rFonts w:ascii="Georgia" w:hAnsi="Georgia" w:cs="Calibri"/>
        </w:rPr>
        <w:t>“Se aprueba por</w:t>
      </w:r>
      <w:r w:rsidR="005A129D">
        <w:rPr>
          <w:rFonts w:ascii="Georgia" w:hAnsi="Georgia" w:cs="Calibri"/>
        </w:rPr>
        <w:t xml:space="preserve"> mayoría de</w:t>
      </w:r>
      <w:r>
        <w:rPr>
          <w:rFonts w:ascii="Georgia" w:hAnsi="Georgia" w:cs="Calibri"/>
        </w:rPr>
        <w:t xml:space="preserve"> 10 votos a favor y 6 votos en contra el </w:t>
      </w:r>
      <w:r w:rsidRPr="001408DC">
        <w:rPr>
          <w:rFonts w:ascii="Georgia" w:hAnsi="Georgia"/>
        </w:rPr>
        <w:t>dictamen que presentan en conjunto las Comisiones Edilicias de Obra Pública, Desarrollo Urbano y Ordenamiento Territorial; y la de Hacienda y Patrimonio Municipal, relativo a la modificación del Punto de Acuerdo AHAZ/298/2019, de Sesión Extraordinaria de Cabildo N| 13, de fecha 15 de septiembre del año 2019, correspondiente a la solicitud de autorización del Fraccionamiento Habitacional urbano de Tipo Medio denominado “Monte Blanco” y que las Comisiones en comento tiene a bien resolver en lo conducente</w:t>
      </w:r>
      <w:r>
        <w:rPr>
          <w:rFonts w:ascii="Georgia" w:hAnsi="Georgia"/>
        </w:rPr>
        <w:t>:</w:t>
      </w:r>
    </w:p>
    <w:p w:rsidR="001C57C3" w:rsidRDefault="001C57C3" w:rsidP="001C57C3">
      <w:pPr>
        <w:jc w:val="both"/>
        <w:rPr>
          <w:rFonts w:ascii="Georgia" w:eastAsia="Calibri" w:hAnsi="Georgia" w:cs="Calibri"/>
          <w:bCs/>
        </w:rPr>
      </w:pPr>
      <w:r>
        <w:rPr>
          <w:rFonts w:ascii="Georgia" w:eastAsia="Calibri" w:hAnsi="Georgia" w:cs="Calibri"/>
          <w:b/>
          <w:bCs/>
        </w:rPr>
        <w:t xml:space="preserve">PRIMERO.- </w:t>
      </w:r>
      <w:r>
        <w:rPr>
          <w:rFonts w:ascii="Georgia" w:eastAsia="Calibri" w:hAnsi="Georgia" w:cs="Calibri"/>
          <w:bCs/>
        </w:rPr>
        <w:t>Se autoriza la modificación del Punto de Acuerdo AHAZ/298/2019, de Sesión Extraordinaria de Cabildo N° 13, de fecha 15 de septiembre del año 2019, quedando de la siguiente manera:</w:t>
      </w:r>
    </w:p>
    <w:p w:rsidR="001C57C3" w:rsidRDefault="001C57C3" w:rsidP="001C57C3">
      <w:pPr>
        <w:jc w:val="both"/>
        <w:rPr>
          <w:rFonts w:ascii="Georgia" w:eastAsia="Calibri" w:hAnsi="Georgia" w:cs="Calibri"/>
          <w:bCs/>
        </w:rPr>
      </w:pPr>
      <w:r>
        <w:rPr>
          <w:rFonts w:ascii="Georgia" w:eastAsia="Calibri" w:hAnsi="Georgia" w:cs="Calibri"/>
          <w:bCs/>
        </w:rPr>
        <w:t>Que por una confusión en la documentación que obra en el expediente, se estableció el área total a fraccionar y el porcentaje antes mencionados en el numeral quinto, se modifica:</w:t>
      </w:r>
    </w:p>
    <w:p w:rsidR="001C57C3" w:rsidRDefault="001C57C3" w:rsidP="001C57C3">
      <w:pPr>
        <w:pStyle w:val="Prrafodelista"/>
        <w:numPr>
          <w:ilvl w:val="0"/>
          <w:numId w:val="14"/>
        </w:numPr>
        <w:jc w:val="both"/>
        <w:rPr>
          <w:rFonts w:ascii="Georgia" w:eastAsia="Calibri" w:hAnsi="Georgia" w:cs="Calibri"/>
          <w:bCs/>
        </w:rPr>
      </w:pPr>
      <w:r>
        <w:rPr>
          <w:rFonts w:ascii="Georgia" w:eastAsia="Calibri" w:hAnsi="Georgia" w:cs="Calibri"/>
          <w:bCs/>
        </w:rPr>
        <w:t>Que el área total a fraccionar es de 121,883.26 m2, comprendida en dos polígonos.</w:t>
      </w:r>
    </w:p>
    <w:p w:rsidR="006118CF" w:rsidRPr="001C57C3" w:rsidRDefault="001C57C3" w:rsidP="00E10AB3">
      <w:pPr>
        <w:pStyle w:val="Prrafodelista"/>
        <w:numPr>
          <w:ilvl w:val="0"/>
          <w:numId w:val="14"/>
        </w:numPr>
        <w:jc w:val="both"/>
        <w:rPr>
          <w:rFonts w:ascii="Georgia" w:eastAsia="Calibri" w:hAnsi="Georgia" w:cs="Calibri"/>
          <w:bCs/>
        </w:rPr>
      </w:pPr>
      <w:r>
        <w:rPr>
          <w:rFonts w:ascii="Georgia" w:eastAsia="Calibri" w:hAnsi="Georgia" w:cs="Calibri"/>
          <w:bCs/>
        </w:rPr>
        <w:t>Por lo que el valor del 60% restante es de $ 13’624,430.00 (trece millones seiscientos veinticuatro mil cuatrocientos treinta pesos 00/100 m.n.)</w:t>
      </w:r>
    </w:p>
    <w:p w:rsidR="00554AE0" w:rsidRPr="00811370" w:rsidRDefault="00554AE0" w:rsidP="00E10AB3">
      <w:pPr>
        <w:jc w:val="both"/>
        <w:rPr>
          <w:rFonts w:ascii="Georgia" w:hAnsi="Georgia" w:cs="Calibri"/>
        </w:rPr>
      </w:pPr>
    </w:p>
    <w:p w:rsidR="00554AE0" w:rsidRDefault="005A129D" w:rsidP="00E10AB3">
      <w:pPr>
        <w:jc w:val="both"/>
        <w:rPr>
          <w:rFonts w:ascii="Georgia" w:hAnsi="Georgia"/>
        </w:rPr>
      </w:pPr>
      <w:r w:rsidRPr="00D94DDC">
        <w:rPr>
          <w:rFonts w:ascii="Georgia" w:hAnsi="Georgia"/>
          <w:b/>
        </w:rPr>
        <w:t>AHAZ</w:t>
      </w:r>
      <w:r>
        <w:rPr>
          <w:rFonts w:ascii="Georgia" w:hAnsi="Georgia" w:cs="Calibri"/>
          <w:b/>
        </w:rPr>
        <w:t>/323/</w:t>
      </w:r>
      <w:r w:rsidRPr="00D94DDC">
        <w:rPr>
          <w:rFonts w:ascii="Georgia" w:hAnsi="Georgia" w:cs="Calibri"/>
          <w:b/>
        </w:rPr>
        <w:t xml:space="preserve">2019.- </w:t>
      </w:r>
      <w:r w:rsidRPr="00D94DDC">
        <w:rPr>
          <w:rFonts w:ascii="Georgia" w:hAnsi="Georgia" w:cs="Calibri"/>
        </w:rPr>
        <w:t>“Se aprueba por</w:t>
      </w:r>
      <w:r>
        <w:rPr>
          <w:rFonts w:ascii="Georgia" w:hAnsi="Georgia" w:cs="Calibri"/>
        </w:rPr>
        <w:t xml:space="preserve"> mayoría de 14 votos a favor y 1 abstención </w:t>
      </w:r>
      <w:r w:rsidRPr="005A129D">
        <w:rPr>
          <w:rFonts w:ascii="Georgia" w:hAnsi="Georgia" w:cs="Calibri"/>
        </w:rPr>
        <w:t xml:space="preserve">el </w:t>
      </w:r>
      <w:r w:rsidRPr="005A129D">
        <w:rPr>
          <w:rFonts w:ascii="Georgia" w:hAnsi="Georgia"/>
        </w:rPr>
        <w:t>dictamen que presenta la Comisión Edilicia de Obra Pública, Desarrollo Urbano y Ordenamiento Territorial, relativo a la solicitud de régimen de propiedad en condomi</w:t>
      </w:r>
      <w:r w:rsidR="00FA3696">
        <w:rPr>
          <w:rFonts w:ascii="Georgia" w:hAnsi="Georgia"/>
        </w:rPr>
        <w:t>nio que presenta la C. Nadia Gic</w:t>
      </w:r>
      <w:r w:rsidRPr="005A129D">
        <w:rPr>
          <w:rFonts w:ascii="Georgia" w:hAnsi="Georgia"/>
        </w:rPr>
        <w:t>ela Sánchez Vargas, respecto de una finca ubicada en calle Colina del Ángel número 104 y 106 de la Colonia Las Colinas de esta Ciudad Capital</w:t>
      </w:r>
      <w:r>
        <w:rPr>
          <w:rFonts w:ascii="Georgia" w:hAnsi="Georgia"/>
        </w:rPr>
        <w:t>, consistente en:</w:t>
      </w:r>
    </w:p>
    <w:p w:rsidR="00001401" w:rsidRPr="00001401" w:rsidRDefault="00001401" w:rsidP="00E10AB3">
      <w:pPr>
        <w:jc w:val="both"/>
        <w:rPr>
          <w:rFonts w:ascii="Georgia" w:hAnsi="Georgia" w:cs="Calibri"/>
        </w:rPr>
      </w:pPr>
      <w:r>
        <w:rPr>
          <w:rFonts w:ascii="Georgia" w:hAnsi="Georgia"/>
          <w:b/>
        </w:rPr>
        <w:t xml:space="preserve">PRIMERO: </w:t>
      </w:r>
      <w:r>
        <w:rPr>
          <w:rFonts w:ascii="Georgia" w:hAnsi="Georgia"/>
        </w:rPr>
        <w:t>Se autoriza la solicitud  relativa al Régimen de Propiedad en Condominio tipo mixto para dos condominios, que pretende establecer en una finca ubicada en la Calle Colina del Ángel número 104y 106 de la Colonia las Colinas de ésta Ciudad Capital, para uso comercial y habitacional con una superficie de terreno de 248.00 m2 y una superficie construida de 332.68 m2 a favor de la C. Nadia Gicela Sánchez Vargas, cuyos condominios quedan plenamente descritos con las siguientes medidas y colindancias:</w:t>
      </w:r>
    </w:p>
    <w:p w:rsidR="00554AE0" w:rsidRPr="00742505" w:rsidRDefault="00554AE0" w:rsidP="00E10AB3">
      <w:pPr>
        <w:jc w:val="both"/>
        <w:rPr>
          <w:rFonts w:ascii="Georgia" w:hAnsi="Georgia" w:cs="Calibri"/>
        </w:rPr>
      </w:pPr>
    </w:p>
    <w:p w:rsidR="00E10AB3" w:rsidRDefault="00E17F69" w:rsidP="00E10AB3">
      <w:pPr>
        <w:jc w:val="both"/>
        <w:rPr>
          <w:rFonts w:ascii="Georgia" w:hAnsi="Georgia" w:cs="Calibri"/>
        </w:rPr>
      </w:pPr>
      <w:r>
        <w:rPr>
          <w:rFonts w:ascii="Georgia" w:hAnsi="Georgia" w:cs="Calibri"/>
        </w:rPr>
        <w:t>Al Noreste mide 19.52 mts y colinda con Calle Colina del Ángel.</w:t>
      </w:r>
    </w:p>
    <w:p w:rsidR="00E17F69" w:rsidRDefault="00E17F69" w:rsidP="00E10AB3">
      <w:pPr>
        <w:jc w:val="both"/>
        <w:rPr>
          <w:rFonts w:ascii="Georgia" w:hAnsi="Georgia" w:cs="Calibri"/>
        </w:rPr>
      </w:pPr>
      <w:r>
        <w:rPr>
          <w:rFonts w:ascii="Georgia" w:hAnsi="Georgia" w:cs="Calibri"/>
        </w:rPr>
        <w:t>Al Sureste mide 15.50 mts y colinda con el lote 13.</w:t>
      </w:r>
    </w:p>
    <w:p w:rsidR="00E17F69" w:rsidRDefault="00E17F69" w:rsidP="00E10AB3">
      <w:pPr>
        <w:jc w:val="both"/>
        <w:rPr>
          <w:rFonts w:ascii="Georgia" w:hAnsi="Georgia" w:cs="Calibri"/>
        </w:rPr>
      </w:pPr>
      <w:r>
        <w:rPr>
          <w:rFonts w:ascii="Georgia" w:hAnsi="Georgia" w:cs="Calibri"/>
        </w:rPr>
        <w:t>Al Suroeste mide 19.52 mts y colinda con lote 8 y 9.</w:t>
      </w:r>
    </w:p>
    <w:p w:rsidR="00E17F69" w:rsidRDefault="00E17F69" w:rsidP="00E10AB3">
      <w:pPr>
        <w:jc w:val="both"/>
        <w:rPr>
          <w:rFonts w:ascii="Georgia" w:hAnsi="Georgia" w:cs="Calibri"/>
        </w:rPr>
      </w:pPr>
      <w:r>
        <w:rPr>
          <w:rFonts w:ascii="Georgia" w:hAnsi="Georgia" w:cs="Calibri"/>
        </w:rPr>
        <w:t>Al Noroeste mide 15.50 mts y linda con el lote 10.</w:t>
      </w:r>
    </w:p>
    <w:p w:rsidR="00D14388" w:rsidRDefault="00D14388" w:rsidP="00E10AB3">
      <w:pPr>
        <w:jc w:val="both"/>
        <w:rPr>
          <w:rFonts w:ascii="Georgia" w:hAnsi="Georgia" w:cs="Calibri"/>
        </w:rPr>
      </w:pPr>
    </w:p>
    <w:p w:rsidR="00E17F69" w:rsidRDefault="00E17F69" w:rsidP="00E10AB3">
      <w:pPr>
        <w:jc w:val="both"/>
        <w:rPr>
          <w:rFonts w:ascii="Georgia" w:hAnsi="Georgia" w:cs="Calibri"/>
        </w:rPr>
      </w:pPr>
      <w:r>
        <w:rPr>
          <w:rFonts w:ascii="Georgia" w:hAnsi="Georgia" w:cs="Calibri"/>
          <w:b/>
        </w:rPr>
        <w:t>SEGUNDO:</w:t>
      </w:r>
      <w:r>
        <w:rPr>
          <w:rFonts w:ascii="Georgia" w:hAnsi="Georgia" w:cs="Calibri"/>
        </w:rPr>
        <w:t xml:space="preserve"> Se integrará conforme a la siguiente tabla de porcentajes de indivisos:</w:t>
      </w:r>
    </w:p>
    <w:p w:rsidR="00D14388" w:rsidRDefault="00D14388" w:rsidP="00E10AB3">
      <w:pPr>
        <w:jc w:val="both"/>
        <w:rPr>
          <w:rFonts w:ascii="Georgia" w:hAnsi="Georgia" w:cs="Calibri"/>
        </w:rPr>
      </w:pPr>
    </w:p>
    <w:tbl>
      <w:tblPr>
        <w:tblStyle w:val="Tablaconcuadrcula"/>
        <w:tblW w:w="0" w:type="auto"/>
        <w:tblLook w:val="04A0" w:firstRow="1" w:lastRow="0" w:firstColumn="1" w:lastColumn="0" w:noHBand="0" w:noVBand="1"/>
      </w:tblPr>
      <w:tblGrid>
        <w:gridCol w:w="2244"/>
        <w:gridCol w:w="2244"/>
        <w:gridCol w:w="2245"/>
        <w:gridCol w:w="2245"/>
      </w:tblGrid>
      <w:tr w:rsidR="00E17F69" w:rsidTr="00E17F69">
        <w:tc>
          <w:tcPr>
            <w:tcW w:w="2244" w:type="dxa"/>
          </w:tcPr>
          <w:p w:rsidR="00E17F69" w:rsidRDefault="00E17F69" w:rsidP="00E10AB3">
            <w:pPr>
              <w:jc w:val="both"/>
              <w:rPr>
                <w:rFonts w:ascii="Georgia" w:hAnsi="Georgia" w:cs="Calibri"/>
              </w:rPr>
            </w:pPr>
            <w:r>
              <w:rPr>
                <w:rFonts w:ascii="Georgia" w:hAnsi="Georgia" w:cs="Calibri"/>
              </w:rPr>
              <w:t>Espacio</w:t>
            </w:r>
          </w:p>
        </w:tc>
        <w:tc>
          <w:tcPr>
            <w:tcW w:w="2244" w:type="dxa"/>
          </w:tcPr>
          <w:p w:rsidR="00E17F69" w:rsidRDefault="00E17F69" w:rsidP="00E10AB3">
            <w:pPr>
              <w:jc w:val="both"/>
              <w:rPr>
                <w:rFonts w:ascii="Georgia" w:hAnsi="Georgia" w:cs="Calibri"/>
              </w:rPr>
            </w:pPr>
            <w:r>
              <w:rPr>
                <w:rFonts w:ascii="Georgia" w:hAnsi="Georgia" w:cs="Calibri"/>
              </w:rPr>
              <w:t>Sup. Terreno</w:t>
            </w:r>
          </w:p>
        </w:tc>
        <w:tc>
          <w:tcPr>
            <w:tcW w:w="2245" w:type="dxa"/>
          </w:tcPr>
          <w:p w:rsidR="00E17F69" w:rsidRDefault="00E17F69" w:rsidP="00E10AB3">
            <w:pPr>
              <w:jc w:val="both"/>
              <w:rPr>
                <w:rFonts w:ascii="Georgia" w:hAnsi="Georgia" w:cs="Calibri"/>
              </w:rPr>
            </w:pPr>
            <w:r>
              <w:rPr>
                <w:rFonts w:ascii="Georgia" w:hAnsi="Georgia" w:cs="Calibri"/>
              </w:rPr>
              <w:t>Superficie de Construcción</w:t>
            </w:r>
          </w:p>
        </w:tc>
        <w:tc>
          <w:tcPr>
            <w:tcW w:w="2245" w:type="dxa"/>
          </w:tcPr>
          <w:p w:rsidR="00E17F69" w:rsidRDefault="00E17F69" w:rsidP="00E10AB3">
            <w:pPr>
              <w:jc w:val="both"/>
              <w:rPr>
                <w:rFonts w:ascii="Georgia" w:hAnsi="Georgia" w:cs="Calibri"/>
              </w:rPr>
            </w:pPr>
            <w:r>
              <w:rPr>
                <w:rFonts w:ascii="Georgia" w:hAnsi="Georgia" w:cs="Calibri"/>
              </w:rPr>
              <w:t>Porcentaje de Indiviso Privada</w:t>
            </w:r>
          </w:p>
        </w:tc>
      </w:tr>
      <w:tr w:rsidR="00E17F69" w:rsidTr="00E17F69">
        <w:tc>
          <w:tcPr>
            <w:tcW w:w="2244" w:type="dxa"/>
          </w:tcPr>
          <w:p w:rsidR="00E17F69" w:rsidRDefault="00E17F69" w:rsidP="00E10AB3">
            <w:pPr>
              <w:jc w:val="both"/>
              <w:rPr>
                <w:rFonts w:ascii="Georgia" w:hAnsi="Georgia" w:cs="Calibri"/>
              </w:rPr>
            </w:pPr>
            <w:r>
              <w:rPr>
                <w:rFonts w:ascii="Georgia" w:hAnsi="Georgia" w:cs="Calibri"/>
              </w:rPr>
              <w:t>Condominio 1</w:t>
            </w:r>
          </w:p>
          <w:p w:rsidR="00E17F69" w:rsidRDefault="00E17F69" w:rsidP="00E10AB3">
            <w:pPr>
              <w:jc w:val="both"/>
              <w:rPr>
                <w:rFonts w:ascii="Georgia" w:hAnsi="Georgia" w:cs="Calibri"/>
              </w:rPr>
            </w:pPr>
            <w:r>
              <w:rPr>
                <w:rFonts w:ascii="Georgia" w:hAnsi="Georgia" w:cs="Calibri"/>
              </w:rPr>
              <w:t>Planta Baja</w:t>
            </w:r>
          </w:p>
        </w:tc>
        <w:tc>
          <w:tcPr>
            <w:tcW w:w="2244" w:type="dxa"/>
          </w:tcPr>
          <w:p w:rsidR="00E17F69" w:rsidRDefault="00E17F69" w:rsidP="00D14388">
            <w:pPr>
              <w:jc w:val="center"/>
              <w:rPr>
                <w:rFonts w:ascii="Georgia" w:hAnsi="Georgia" w:cs="Calibri"/>
              </w:rPr>
            </w:pPr>
            <w:r>
              <w:rPr>
                <w:rFonts w:ascii="Georgia" w:hAnsi="Georgia" w:cs="Calibri"/>
              </w:rPr>
              <w:t>187.67 m2</w:t>
            </w:r>
          </w:p>
        </w:tc>
        <w:tc>
          <w:tcPr>
            <w:tcW w:w="2245" w:type="dxa"/>
          </w:tcPr>
          <w:p w:rsidR="00E17F69" w:rsidRDefault="00E17F69" w:rsidP="00D14388">
            <w:pPr>
              <w:jc w:val="center"/>
              <w:rPr>
                <w:rFonts w:ascii="Georgia" w:hAnsi="Georgia" w:cs="Calibri"/>
              </w:rPr>
            </w:pPr>
            <w:r>
              <w:rPr>
                <w:rFonts w:ascii="Georgia" w:hAnsi="Georgia" w:cs="Calibri"/>
              </w:rPr>
              <w:t>187.67 m2</w:t>
            </w:r>
          </w:p>
        </w:tc>
        <w:tc>
          <w:tcPr>
            <w:tcW w:w="2245" w:type="dxa"/>
          </w:tcPr>
          <w:p w:rsidR="00E17F69" w:rsidRDefault="00E17F69" w:rsidP="00D14388">
            <w:pPr>
              <w:jc w:val="center"/>
              <w:rPr>
                <w:rFonts w:ascii="Georgia" w:hAnsi="Georgia" w:cs="Calibri"/>
              </w:rPr>
            </w:pPr>
            <w:r>
              <w:rPr>
                <w:rFonts w:ascii="Georgia" w:hAnsi="Georgia" w:cs="Calibri"/>
              </w:rPr>
              <w:t>42.68 %</w:t>
            </w:r>
          </w:p>
        </w:tc>
      </w:tr>
      <w:tr w:rsidR="00E17F69" w:rsidTr="00E17F69">
        <w:tc>
          <w:tcPr>
            <w:tcW w:w="2244" w:type="dxa"/>
          </w:tcPr>
          <w:p w:rsidR="00E17F69" w:rsidRDefault="00E17F69" w:rsidP="00E10AB3">
            <w:pPr>
              <w:jc w:val="both"/>
              <w:rPr>
                <w:rFonts w:ascii="Georgia" w:hAnsi="Georgia" w:cs="Calibri"/>
              </w:rPr>
            </w:pPr>
            <w:r>
              <w:rPr>
                <w:rFonts w:ascii="Georgia" w:hAnsi="Georgia" w:cs="Calibri"/>
              </w:rPr>
              <w:lastRenderedPageBreak/>
              <w:t>Condominio 2</w:t>
            </w:r>
          </w:p>
          <w:p w:rsidR="00E17F69" w:rsidRDefault="00E17F69" w:rsidP="00E10AB3">
            <w:pPr>
              <w:jc w:val="both"/>
              <w:rPr>
                <w:rFonts w:ascii="Georgia" w:hAnsi="Georgia" w:cs="Calibri"/>
              </w:rPr>
            </w:pPr>
            <w:r>
              <w:rPr>
                <w:rFonts w:ascii="Georgia" w:hAnsi="Georgia" w:cs="Calibri"/>
              </w:rPr>
              <w:t>Primer Nivel</w:t>
            </w:r>
          </w:p>
        </w:tc>
        <w:tc>
          <w:tcPr>
            <w:tcW w:w="2244" w:type="dxa"/>
          </w:tcPr>
          <w:p w:rsidR="00E17F69" w:rsidRDefault="00E17F69" w:rsidP="00D14388">
            <w:pPr>
              <w:jc w:val="center"/>
              <w:rPr>
                <w:rFonts w:ascii="Georgia" w:hAnsi="Georgia" w:cs="Calibri"/>
              </w:rPr>
            </w:pPr>
            <w:r>
              <w:rPr>
                <w:rFonts w:ascii="Georgia" w:hAnsi="Georgia" w:cs="Calibri"/>
              </w:rPr>
              <w:t>0</w:t>
            </w:r>
          </w:p>
        </w:tc>
        <w:tc>
          <w:tcPr>
            <w:tcW w:w="2245" w:type="dxa"/>
          </w:tcPr>
          <w:p w:rsidR="00E17F69" w:rsidRDefault="00E17F69" w:rsidP="00D14388">
            <w:pPr>
              <w:jc w:val="center"/>
              <w:rPr>
                <w:rFonts w:ascii="Georgia" w:hAnsi="Georgia" w:cs="Calibri"/>
              </w:rPr>
            </w:pPr>
            <w:r>
              <w:rPr>
                <w:rFonts w:ascii="Georgia" w:hAnsi="Georgia" w:cs="Calibri"/>
              </w:rPr>
              <w:t>145.01 m2</w:t>
            </w:r>
          </w:p>
        </w:tc>
        <w:tc>
          <w:tcPr>
            <w:tcW w:w="2245" w:type="dxa"/>
          </w:tcPr>
          <w:p w:rsidR="00E17F69" w:rsidRDefault="00E17F69" w:rsidP="00D14388">
            <w:pPr>
              <w:jc w:val="center"/>
              <w:rPr>
                <w:rFonts w:ascii="Georgia" w:hAnsi="Georgia" w:cs="Calibri"/>
              </w:rPr>
            </w:pPr>
            <w:r>
              <w:rPr>
                <w:rFonts w:ascii="Georgia" w:hAnsi="Georgia" w:cs="Calibri"/>
              </w:rPr>
              <w:t>38.67 %</w:t>
            </w:r>
          </w:p>
        </w:tc>
      </w:tr>
      <w:tr w:rsidR="00E17F69" w:rsidTr="00E17F69">
        <w:tc>
          <w:tcPr>
            <w:tcW w:w="2244" w:type="dxa"/>
          </w:tcPr>
          <w:p w:rsidR="00E17F69" w:rsidRDefault="00E17F69" w:rsidP="00E10AB3">
            <w:pPr>
              <w:jc w:val="both"/>
              <w:rPr>
                <w:rFonts w:ascii="Georgia" w:hAnsi="Georgia" w:cs="Calibri"/>
              </w:rPr>
            </w:pPr>
            <w:r>
              <w:rPr>
                <w:rFonts w:ascii="Georgia" w:hAnsi="Georgia" w:cs="Calibri"/>
              </w:rPr>
              <w:t>Uso Común</w:t>
            </w:r>
          </w:p>
        </w:tc>
        <w:tc>
          <w:tcPr>
            <w:tcW w:w="2244" w:type="dxa"/>
          </w:tcPr>
          <w:p w:rsidR="00E17F69" w:rsidRDefault="00E17F69" w:rsidP="00D14388">
            <w:pPr>
              <w:jc w:val="center"/>
              <w:rPr>
                <w:rFonts w:ascii="Georgia" w:hAnsi="Georgia" w:cs="Calibri"/>
              </w:rPr>
            </w:pPr>
            <w:r>
              <w:rPr>
                <w:rFonts w:ascii="Georgia" w:hAnsi="Georgia" w:cs="Calibri"/>
              </w:rPr>
              <w:t>60.33 m2</w:t>
            </w:r>
          </w:p>
        </w:tc>
        <w:tc>
          <w:tcPr>
            <w:tcW w:w="2245" w:type="dxa"/>
          </w:tcPr>
          <w:p w:rsidR="00E17F69" w:rsidRDefault="00E17F69" w:rsidP="00D14388">
            <w:pPr>
              <w:jc w:val="center"/>
              <w:rPr>
                <w:rFonts w:ascii="Georgia" w:hAnsi="Georgia" w:cs="Calibri"/>
              </w:rPr>
            </w:pPr>
            <w:r>
              <w:rPr>
                <w:rFonts w:ascii="Georgia" w:hAnsi="Georgia" w:cs="Calibri"/>
              </w:rPr>
              <w:t>0</w:t>
            </w:r>
          </w:p>
        </w:tc>
        <w:tc>
          <w:tcPr>
            <w:tcW w:w="2245" w:type="dxa"/>
          </w:tcPr>
          <w:p w:rsidR="00E17F69" w:rsidRDefault="00E17F69" w:rsidP="00D14388">
            <w:pPr>
              <w:jc w:val="center"/>
              <w:rPr>
                <w:rFonts w:ascii="Georgia" w:hAnsi="Georgia" w:cs="Calibri"/>
              </w:rPr>
            </w:pPr>
            <w:r>
              <w:rPr>
                <w:rFonts w:ascii="Georgia" w:hAnsi="Georgia" w:cs="Calibri"/>
              </w:rPr>
              <w:t>18.65%</w:t>
            </w:r>
          </w:p>
        </w:tc>
      </w:tr>
      <w:tr w:rsidR="00E17F69" w:rsidTr="00E17F69">
        <w:tc>
          <w:tcPr>
            <w:tcW w:w="2244" w:type="dxa"/>
          </w:tcPr>
          <w:p w:rsidR="00E17F69" w:rsidRDefault="00E17F69" w:rsidP="00E10AB3">
            <w:pPr>
              <w:jc w:val="both"/>
              <w:rPr>
                <w:rFonts w:ascii="Georgia" w:hAnsi="Georgia" w:cs="Calibri"/>
              </w:rPr>
            </w:pPr>
            <w:r>
              <w:rPr>
                <w:rFonts w:ascii="Georgia" w:hAnsi="Georgia" w:cs="Calibri"/>
              </w:rPr>
              <w:t>Totales</w:t>
            </w:r>
          </w:p>
        </w:tc>
        <w:tc>
          <w:tcPr>
            <w:tcW w:w="2244" w:type="dxa"/>
          </w:tcPr>
          <w:p w:rsidR="00E17F69" w:rsidRDefault="00E17F69" w:rsidP="00D14388">
            <w:pPr>
              <w:jc w:val="center"/>
              <w:rPr>
                <w:rFonts w:ascii="Georgia" w:hAnsi="Georgia" w:cs="Calibri"/>
              </w:rPr>
            </w:pPr>
            <w:r>
              <w:rPr>
                <w:rFonts w:ascii="Georgia" w:hAnsi="Georgia" w:cs="Calibri"/>
              </w:rPr>
              <w:t>248.00 m2</w:t>
            </w:r>
          </w:p>
        </w:tc>
        <w:tc>
          <w:tcPr>
            <w:tcW w:w="2245" w:type="dxa"/>
          </w:tcPr>
          <w:p w:rsidR="00E17F69" w:rsidRDefault="00E17F69" w:rsidP="00D14388">
            <w:pPr>
              <w:jc w:val="center"/>
              <w:rPr>
                <w:rFonts w:ascii="Georgia" w:hAnsi="Georgia" w:cs="Calibri"/>
              </w:rPr>
            </w:pPr>
            <w:r>
              <w:rPr>
                <w:rFonts w:ascii="Georgia" w:hAnsi="Georgia" w:cs="Calibri"/>
              </w:rPr>
              <w:t>332.68 m2</w:t>
            </w:r>
          </w:p>
        </w:tc>
        <w:tc>
          <w:tcPr>
            <w:tcW w:w="2245" w:type="dxa"/>
          </w:tcPr>
          <w:p w:rsidR="00E17F69" w:rsidRDefault="00D14388" w:rsidP="00D14388">
            <w:pPr>
              <w:jc w:val="center"/>
              <w:rPr>
                <w:rFonts w:ascii="Georgia" w:hAnsi="Georgia" w:cs="Calibri"/>
              </w:rPr>
            </w:pPr>
            <w:r>
              <w:rPr>
                <w:rFonts w:ascii="Georgia" w:hAnsi="Georgia" w:cs="Calibri"/>
              </w:rPr>
              <w:t>100%</w:t>
            </w:r>
          </w:p>
        </w:tc>
      </w:tr>
    </w:tbl>
    <w:p w:rsidR="00E17F69" w:rsidRDefault="00E17F69" w:rsidP="00E10AB3">
      <w:pPr>
        <w:jc w:val="both"/>
        <w:rPr>
          <w:rFonts w:ascii="Georgia" w:hAnsi="Georgia" w:cs="Calibri"/>
        </w:rPr>
      </w:pPr>
    </w:p>
    <w:p w:rsidR="00E17F69" w:rsidRPr="00E17F69" w:rsidRDefault="005C0DE0" w:rsidP="00E10AB3">
      <w:pPr>
        <w:jc w:val="both"/>
        <w:rPr>
          <w:rFonts w:ascii="Georgia" w:hAnsi="Georgia" w:cs="Calibri"/>
        </w:rPr>
      </w:pPr>
      <w:r w:rsidRPr="00D94DDC">
        <w:rPr>
          <w:rFonts w:ascii="Georgia" w:hAnsi="Georgia"/>
          <w:b/>
        </w:rPr>
        <w:t>AHAZ</w:t>
      </w:r>
      <w:r>
        <w:rPr>
          <w:rFonts w:ascii="Georgia" w:hAnsi="Georgia" w:cs="Calibri"/>
          <w:b/>
        </w:rPr>
        <w:t>/324/</w:t>
      </w:r>
      <w:r w:rsidRPr="00D94DDC">
        <w:rPr>
          <w:rFonts w:ascii="Georgia" w:hAnsi="Georgia" w:cs="Calibri"/>
          <w:b/>
        </w:rPr>
        <w:t xml:space="preserve">2019.- </w:t>
      </w:r>
      <w:r w:rsidRPr="00D94DDC">
        <w:rPr>
          <w:rFonts w:ascii="Georgia" w:hAnsi="Georgia" w:cs="Calibri"/>
        </w:rPr>
        <w:t>“Se aprueba por</w:t>
      </w:r>
      <w:r>
        <w:rPr>
          <w:rFonts w:ascii="Georgia" w:hAnsi="Georgia" w:cs="Calibri"/>
        </w:rPr>
        <w:t xml:space="preserve"> unanimidad de votos dar lectura a los dictámenes de la H. Comisión Edilicia de Hacienda y Patrimonio Municipal referentes a la cuenta pública armonizada, informes mensuales de abril, mayo y junio</w:t>
      </w:r>
      <w:r w:rsidR="00C327B3">
        <w:rPr>
          <w:rFonts w:ascii="Georgia" w:hAnsi="Georgia" w:cs="Calibri"/>
        </w:rPr>
        <w:t>”.</w:t>
      </w:r>
    </w:p>
    <w:p w:rsidR="00E10AB3" w:rsidRPr="00D94DDC" w:rsidRDefault="00E10AB3" w:rsidP="00E10AB3">
      <w:pPr>
        <w:jc w:val="both"/>
        <w:rPr>
          <w:rFonts w:ascii="Georgia" w:hAnsi="Georgia" w:cs="Calibri"/>
          <w:b/>
        </w:rPr>
      </w:pPr>
    </w:p>
    <w:p w:rsidR="006E756D" w:rsidRDefault="005D6A79" w:rsidP="006E756D">
      <w:pPr>
        <w:jc w:val="both"/>
        <w:rPr>
          <w:rFonts w:ascii="Georgia" w:eastAsia="Calibri" w:hAnsi="Georgia" w:cs="Calibri"/>
          <w:szCs w:val="26"/>
        </w:rPr>
      </w:pPr>
      <w:r w:rsidRPr="00D94DDC">
        <w:rPr>
          <w:rFonts w:ascii="Georgia" w:hAnsi="Georgia"/>
          <w:b/>
        </w:rPr>
        <w:t>AHAZ</w:t>
      </w:r>
      <w:r>
        <w:rPr>
          <w:rFonts w:ascii="Georgia" w:hAnsi="Georgia" w:cs="Calibri"/>
          <w:b/>
        </w:rPr>
        <w:t>/325/</w:t>
      </w:r>
      <w:r w:rsidRPr="00D94DDC">
        <w:rPr>
          <w:rFonts w:ascii="Georgia" w:hAnsi="Georgia" w:cs="Calibri"/>
          <w:b/>
        </w:rPr>
        <w:t>2019.-</w:t>
      </w:r>
      <w:r w:rsidR="006E756D" w:rsidRPr="00D94DDC">
        <w:rPr>
          <w:rFonts w:ascii="Georgia" w:hAnsi="Georgia" w:cs="Calibri"/>
        </w:rPr>
        <w:t xml:space="preserve">“Se aprueba por </w:t>
      </w:r>
      <w:r w:rsidR="006E756D">
        <w:rPr>
          <w:rFonts w:ascii="Georgia" w:hAnsi="Georgia" w:cs="Calibri"/>
        </w:rPr>
        <w:t xml:space="preserve">mayoría de 8 votos a favor, con el voto de calidad del Presidente Municipal, M.B.A. Ulises Mejía Haro y 8 votos en contra, el </w:t>
      </w:r>
      <w:r w:rsidR="006E756D" w:rsidRPr="006E756D">
        <w:rPr>
          <w:rFonts w:ascii="Georgia" w:eastAsia="Calibri" w:hAnsi="Georgia" w:cs="Calibri"/>
          <w:szCs w:val="26"/>
        </w:rPr>
        <w:t>dictamen que presenta la Comisión Edilicia de Hacienda y Patrimonio Municipal, relativo a la aprobación de la Cuenta Pública Armonizada, informe mensual del mes de abril del año 2019</w:t>
      </w:r>
      <w:r w:rsidR="006E756D">
        <w:rPr>
          <w:rFonts w:ascii="Georgia" w:eastAsia="Calibri" w:hAnsi="Georgia" w:cs="Calibri"/>
          <w:szCs w:val="26"/>
        </w:rPr>
        <w:t>, consistente en:</w:t>
      </w:r>
    </w:p>
    <w:p w:rsidR="006E756D" w:rsidRPr="006E756D" w:rsidRDefault="006E756D" w:rsidP="006E756D">
      <w:pPr>
        <w:jc w:val="both"/>
        <w:rPr>
          <w:rFonts w:ascii="Georgia" w:eastAsia="Liberation Sans" w:hAnsi="Georgia" w:cs="Arial"/>
          <w:color w:val="000000" w:themeColor="text1"/>
          <w:kern w:val="3"/>
          <w:lang w:eastAsia="es-MX"/>
        </w:rPr>
      </w:pPr>
      <w:r w:rsidRPr="006E756D">
        <w:rPr>
          <w:rFonts w:ascii="Georgia" w:eastAsia="Liberation Sans" w:hAnsi="Georgia" w:cs="Arial"/>
          <w:b/>
          <w:kern w:val="3"/>
          <w:lang w:eastAsia="es-MX"/>
        </w:rPr>
        <w:t xml:space="preserve">ÚNICO.- </w:t>
      </w:r>
      <w:r w:rsidRPr="006E756D">
        <w:rPr>
          <w:rFonts w:ascii="Georgia" w:eastAsia="Liberation Sans" w:hAnsi="Georgia" w:cs="Arial"/>
          <w:kern w:val="3"/>
          <w:lang w:eastAsia="es-MX"/>
        </w:rPr>
        <w:t xml:space="preserve">Los movimientos financieros del mes de </w:t>
      </w:r>
      <w:r w:rsidRPr="006E756D">
        <w:rPr>
          <w:rFonts w:ascii="Georgia" w:eastAsia="Liberation Sans" w:hAnsi="Georgia" w:cs="Arial"/>
          <w:b/>
          <w:kern w:val="3"/>
          <w:lang w:eastAsia="es-MX"/>
        </w:rPr>
        <w:t>ABRIL</w:t>
      </w:r>
      <w:r w:rsidRPr="006E756D">
        <w:rPr>
          <w:rFonts w:ascii="Georgia" w:eastAsia="Liberation Sans" w:hAnsi="Georgia" w:cs="Arial"/>
          <w:kern w:val="3"/>
          <w:lang w:eastAsia="es-MX"/>
        </w:rPr>
        <w:t xml:space="preserve"> del 2019, arrojan los siguientes resultados: </w:t>
      </w:r>
    </w:p>
    <w:p w:rsidR="006E756D" w:rsidRPr="006E756D" w:rsidRDefault="006E756D" w:rsidP="006E756D">
      <w:pPr>
        <w:widowControl w:val="0"/>
        <w:numPr>
          <w:ilvl w:val="0"/>
          <w:numId w:val="2"/>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6E756D">
        <w:rPr>
          <w:rFonts w:ascii="Georgia" w:eastAsia="Liberation Sans" w:hAnsi="Georgia" w:cs="Arial"/>
          <w:color w:val="000000" w:themeColor="text1"/>
          <w:kern w:val="3"/>
          <w:lang w:eastAsia="es-MX"/>
        </w:rPr>
        <w:t xml:space="preserve">Total de Ingresos: </w:t>
      </w:r>
      <w:r w:rsidRPr="006E756D">
        <w:rPr>
          <w:rFonts w:ascii="Georgia" w:eastAsia="Times New Roman" w:hAnsi="Georgia" w:cs="Arial"/>
          <w:color w:val="000000" w:themeColor="text1"/>
          <w:kern w:val="3"/>
          <w:lang w:eastAsia="es-MX"/>
        </w:rPr>
        <w:t>$79´959,040.15</w:t>
      </w:r>
    </w:p>
    <w:p w:rsidR="006E756D" w:rsidRPr="006E756D" w:rsidRDefault="006E756D" w:rsidP="006E756D">
      <w:pPr>
        <w:widowControl w:val="0"/>
        <w:numPr>
          <w:ilvl w:val="0"/>
          <w:numId w:val="2"/>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6E756D">
        <w:rPr>
          <w:rFonts w:ascii="Georgia" w:eastAsia="Liberation Sans" w:hAnsi="Georgia" w:cs="Arial"/>
          <w:color w:val="000000" w:themeColor="text1"/>
          <w:kern w:val="3"/>
          <w:lang w:eastAsia="es-MX"/>
        </w:rPr>
        <w:t xml:space="preserve">Total de Egresos y otras pérdidas: </w:t>
      </w:r>
      <w:r w:rsidRPr="006E756D">
        <w:rPr>
          <w:rFonts w:ascii="Georgia" w:eastAsia="Times New Roman" w:hAnsi="Georgia" w:cs="Arial"/>
          <w:color w:val="000000" w:themeColor="text1"/>
          <w:kern w:val="3"/>
          <w:lang w:eastAsia="es-MX"/>
        </w:rPr>
        <w:t>$31´054,141.42</w:t>
      </w:r>
    </w:p>
    <w:p w:rsidR="006E756D" w:rsidRPr="006E756D" w:rsidRDefault="006E756D" w:rsidP="006E756D">
      <w:pPr>
        <w:widowControl w:val="0"/>
        <w:numPr>
          <w:ilvl w:val="0"/>
          <w:numId w:val="2"/>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6E756D">
        <w:rPr>
          <w:rFonts w:ascii="Georgia" w:eastAsia="Liberation Sans" w:hAnsi="Georgia" w:cs="Arial"/>
          <w:color w:val="000000" w:themeColor="text1"/>
          <w:kern w:val="3"/>
          <w:lang w:eastAsia="es-MX"/>
        </w:rPr>
        <w:t>Saldo en Caja y Bancos : $155´520,330.37</w:t>
      </w:r>
    </w:p>
    <w:p w:rsidR="006E756D" w:rsidRPr="006E756D" w:rsidRDefault="006E756D" w:rsidP="006E756D">
      <w:pPr>
        <w:widowControl w:val="0"/>
        <w:suppressAutoHyphens/>
        <w:overflowPunct w:val="0"/>
        <w:autoSpaceDE w:val="0"/>
        <w:autoSpaceDN w:val="0"/>
        <w:jc w:val="both"/>
        <w:textAlignment w:val="baseline"/>
        <w:rPr>
          <w:rFonts w:ascii="Georgia" w:eastAsia="Times New Roman" w:hAnsi="Georgia" w:cs="Arial"/>
          <w:color w:val="000000" w:themeColor="text1"/>
          <w:kern w:val="3"/>
          <w:lang w:eastAsia="es-MX"/>
        </w:rPr>
      </w:pPr>
      <w:r w:rsidRPr="006E756D">
        <w:rPr>
          <w:rFonts w:ascii="Georgia" w:eastAsia="Liberation Sans" w:hAnsi="Georgia" w:cs="Arial"/>
          <w:kern w:val="3"/>
          <w:lang w:eastAsia="es-MX"/>
        </w:rPr>
        <w:t xml:space="preserve">Analizados los movimientos financieros y contables correspondientes al Informe Mensual del 01 al  30 de ABRIL del 2019, esta Comisión de Hacienda y Patrimonio Municipal </w:t>
      </w:r>
      <w:r w:rsidRPr="006E756D">
        <w:rPr>
          <w:rFonts w:ascii="Georgia" w:eastAsia="Liberation Sans" w:hAnsi="Georgia" w:cs="Arial"/>
          <w:b/>
          <w:kern w:val="3"/>
          <w:lang w:eastAsia="es-MX"/>
        </w:rPr>
        <w:t>APRUEBA</w:t>
      </w:r>
      <w:r w:rsidRPr="006E756D">
        <w:rPr>
          <w:rFonts w:ascii="Georgia" w:eastAsia="Liberation Sans" w:hAnsi="Georgia" w:cs="Arial"/>
          <w:kern w:val="3"/>
          <w:lang w:eastAsia="es-MX"/>
        </w:rPr>
        <w:t xml:space="preserve"> la Cuenta Pública Armonizada, Informe Mensual de </w:t>
      </w:r>
      <w:r w:rsidRPr="006E756D">
        <w:rPr>
          <w:rFonts w:ascii="Georgia" w:eastAsia="Liberation Sans" w:hAnsi="Georgia" w:cs="Arial"/>
          <w:b/>
          <w:kern w:val="3"/>
          <w:lang w:eastAsia="es-MX"/>
        </w:rPr>
        <w:t xml:space="preserve">ABRIL </w:t>
      </w:r>
      <w:r w:rsidRPr="006E756D">
        <w:rPr>
          <w:rFonts w:ascii="Georgia" w:eastAsia="Liberation Sans" w:hAnsi="Georgia" w:cs="Arial"/>
          <w:kern w:val="3"/>
          <w:lang w:eastAsia="es-MX"/>
        </w:rPr>
        <w:t xml:space="preserve">del año 2019 y los anexos que acompañan al mismo, </w:t>
      </w:r>
      <w:r w:rsidRPr="006E756D">
        <w:rPr>
          <w:rFonts w:ascii="Georgia" w:eastAsia="Liberation Sans" w:hAnsi="Georgia" w:cs="Arial"/>
          <w:color w:val="000000" w:themeColor="text1"/>
          <w:kern w:val="3"/>
          <w:lang w:eastAsia="es-MX"/>
        </w:rPr>
        <w:t xml:space="preserve">así como transferencias, ampliaciones y reducciones presupuestales, e informes de Obra y Programas Federales:  </w:t>
      </w:r>
      <w:r w:rsidRPr="006E756D">
        <w:rPr>
          <w:rFonts w:ascii="Georgia" w:eastAsia="Times New Roman" w:hAnsi="Georgia" w:cs="Arial"/>
          <w:color w:val="000000" w:themeColor="text1"/>
          <w:kern w:val="3"/>
          <w:lang w:eastAsia="es-MX"/>
        </w:rPr>
        <w:t>FONDO DE APORTACIONES PARA LA INFRAESTRUCTURA SOCIAL MUNICIPAL FISM (FONDO III) 2019, FONDO DE APORTACIONES PARA EL FORTALECIMIENTO DE LOS MUNICIPIOS FORTAMUN (FONDO IV) 2019, Y PROGRAMA MUNICIPAL DE OBRAS (P. M. O.) 2019, y autorización de la afectación a la Cuenta 3220 Resultado de Ejercicios Anteriores, que se incluyen como anexos</w:t>
      </w:r>
      <w:r>
        <w:rPr>
          <w:rFonts w:ascii="Georgia" w:eastAsia="Times New Roman" w:hAnsi="Georgia" w:cs="Arial"/>
          <w:color w:val="000000" w:themeColor="text1"/>
          <w:kern w:val="3"/>
          <w:lang w:eastAsia="es-MX"/>
        </w:rPr>
        <w:t>”</w:t>
      </w:r>
      <w:r w:rsidRPr="006E756D">
        <w:rPr>
          <w:rFonts w:ascii="Georgia" w:eastAsia="Times New Roman" w:hAnsi="Georgia" w:cs="Arial"/>
          <w:color w:val="000000" w:themeColor="text1"/>
          <w:kern w:val="3"/>
          <w:lang w:eastAsia="es-MX"/>
        </w:rPr>
        <w:t>.</w:t>
      </w:r>
    </w:p>
    <w:p w:rsidR="005D6A79" w:rsidRDefault="005D6A79" w:rsidP="00B94F80">
      <w:pPr>
        <w:jc w:val="both"/>
        <w:rPr>
          <w:rFonts w:ascii="Georgia" w:hAnsi="Georgia" w:cs="Calibri"/>
          <w:b/>
        </w:rPr>
      </w:pPr>
    </w:p>
    <w:p w:rsidR="006E756D" w:rsidRDefault="005D6A79" w:rsidP="006E756D">
      <w:pPr>
        <w:autoSpaceDE w:val="0"/>
        <w:autoSpaceDN w:val="0"/>
        <w:adjustRightInd w:val="0"/>
        <w:jc w:val="both"/>
        <w:rPr>
          <w:rFonts w:ascii="Georgia" w:eastAsia="Calibri" w:hAnsi="Georgia" w:cs="Calibri"/>
          <w:szCs w:val="26"/>
        </w:rPr>
      </w:pPr>
      <w:r w:rsidRPr="00D94DDC">
        <w:rPr>
          <w:rFonts w:ascii="Georgia" w:hAnsi="Georgia"/>
          <w:b/>
        </w:rPr>
        <w:t>AHAZ</w:t>
      </w:r>
      <w:r>
        <w:rPr>
          <w:rFonts w:ascii="Georgia" w:hAnsi="Georgia" w:cs="Calibri"/>
          <w:b/>
        </w:rPr>
        <w:t>/326/</w:t>
      </w:r>
      <w:r w:rsidRPr="00D94DDC">
        <w:rPr>
          <w:rFonts w:ascii="Georgia" w:hAnsi="Georgia" w:cs="Calibri"/>
          <w:b/>
        </w:rPr>
        <w:t>2019.-</w:t>
      </w:r>
      <w:r w:rsidR="006E756D" w:rsidRPr="00D94DDC">
        <w:rPr>
          <w:rFonts w:ascii="Georgia" w:hAnsi="Georgia" w:cs="Calibri"/>
        </w:rPr>
        <w:t xml:space="preserve">Se aprueba por </w:t>
      </w:r>
      <w:r w:rsidR="006E756D">
        <w:rPr>
          <w:rFonts w:ascii="Georgia" w:hAnsi="Georgia" w:cs="Calibri"/>
        </w:rPr>
        <w:t>mayoría de 8 votos a favor, con el voto de calidad del Presidente Municipal, M.B.A. Ulises Mejía Haro y 8 votos en contra, el</w:t>
      </w:r>
      <w:r w:rsidR="00D860C4">
        <w:rPr>
          <w:rFonts w:ascii="Georgia" w:hAnsi="Georgia" w:cs="Calibri"/>
        </w:rPr>
        <w:t xml:space="preserve"> </w:t>
      </w:r>
      <w:r w:rsidR="006E756D" w:rsidRPr="006E756D">
        <w:rPr>
          <w:rFonts w:ascii="Georgia" w:eastAsia="Calibri" w:hAnsi="Georgia" w:cs="Calibri"/>
          <w:szCs w:val="26"/>
        </w:rPr>
        <w:t>dictamen que presenta la Comisión Edilicia de Hacienda y Patrimonio Municipal, relativo a la aprobación de la Cuenta Pública Armonizada, informe mensual del mes de mayo</w:t>
      </w:r>
      <w:r w:rsidR="006E756D">
        <w:rPr>
          <w:rFonts w:ascii="Georgia" w:eastAsia="Calibri" w:hAnsi="Georgia" w:cs="Calibri"/>
          <w:szCs w:val="26"/>
        </w:rPr>
        <w:t xml:space="preserve"> del año 2019, consistente en:</w:t>
      </w:r>
    </w:p>
    <w:p w:rsidR="006E756D" w:rsidRPr="006E756D" w:rsidRDefault="006E756D" w:rsidP="006E756D">
      <w:pPr>
        <w:widowControl w:val="0"/>
        <w:suppressAutoHyphens/>
        <w:overflowPunct w:val="0"/>
        <w:autoSpaceDE w:val="0"/>
        <w:autoSpaceDN w:val="0"/>
        <w:jc w:val="both"/>
        <w:textAlignment w:val="baseline"/>
        <w:rPr>
          <w:rFonts w:ascii="Georgia" w:eastAsia="Liberation Sans" w:hAnsi="Georgia" w:cs="Arial"/>
          <w:kern w:val="3"/>
          <w:lang w:eastAsia="es-MX"/>
        </w:rPr>
      </w:pPr>
      <w:r w:rsidRPr="006E756D">
        <w:rPr>
          <w:rFonts w:ascii="Georgia" w:eastAsia="Liberation Sans" w:hAnsi="Georgia" w:cs="Arial"/>
          <w:b/>
          <w:kern w:val="3"/>
          <w:lang w:eastAsia="es-MX"/>
        </w:rPr>
        <w:t xml:space="preserve">ÚNICO.- </w:t>
      </w:r>
      <w:r w:rsidRPr="006E756D">
        <w:rPr>
          <w:rFonts w:ascii="Georgia" w:eastAsia="Liberation Sans" w:hAnsi="Georgia" w:cs="Arial"/>
          <w:kern w:val="3"/>
          <w:lang w:eastAsia="es-MX"/>
        </w:rPr>
        <w:t xml:space="preserve">Los movimientos financieros del mes de </w:t>
      </w:r>
      <w:r w:rsidRPr="006E756D">
        <w:rPr>
          <w:rFonts w:ascii="Georgia" w:eastAsia="Liberation Sans" w:hAnsi="Georgia" w:cs="Arial"/>
          <w:b/>
          <w:kern w:val="3"/>
          <w:lang w:eastAsia="es-MX"/>
        </w:rPr>
        <w:t>MAYO</w:t>
      </w:r>
      <w:r w:rsidRPr="006E756D">
        <w:rPr>
          <w:rFonts w:ascii="Georgia" w:eastAsia="Liberation Sans" w:hAnsi="Georgia" w:cs="Arial"/>
          <w:kern w:val="3"/>
          <w:lang w:eastAsia="es-MX"/>
        </w:rPr>
        <w:t xml:space="preserve"> del 2019, arrojan los siguientes resultados: </w:t>
      </w:r>
    </w:p>
    <w:p w:rsidR="006E756D" w:rsidRPr="006E756D" w:rsidRDefault="006E756D" w:rsidP="006E756D">
      <w:pPr>
        <w:widowControl w:val="0"/>
        <w:suppressAutoHyphens/>
        <w:overflowPunct w:val="0"/>
        <w:autoSpaceDE w:val="0"/>
        <w:autoSpaceDN w:val="0"/>
        <w:jc w:val="both"/>
        <w:textAlignment w:val="baseline"/>
        <w:rPr>
          <w:rFonts w:ascii="Georgia" w:eastAsia="Liberation Sans" w:hAnsi="Georgia" w:cs="Arial"/>
          <w:color w:val="000000" w:themeColor="text1"/>
          <w:kern w:val="3"/>
          <w:lang w:eastAsia="es-MX"/>
        </w:rPr>
      </w:pPr>
    </w:p>
    <w:p w:rsidR="006E756D" w:rsidRPr="006E756D" w:rsidRDefault="006E756D" w:rsidP="006E756D">
      <w:pPr>
        <w:widowControl w:val="0"/>
        <w:numPr>
          <w:ilvl w:val="0"/>
          <w:numId w:val="2"/>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6E756D">
        <w:rPr>
          <w:rFonts w:ascii="Georgia" w:eastAsia="Liberation Sans" w:hAnsi="Georgia" w:cs="Arial"/>
          <w:color w:val="000000" w:themeColor="text1"/>
          <w:kern w:val="3"/>
          <w:lang w:eastAsia="es-MX"/>
        </w:rPr>
        <w:t xml:space="preserve">Total de Ingresos: </w:t>
      </w:r>
      <w:r w:rsidRPr="006E756D">
        <w:rPr>
          <w:rFonts w:ascii="Georgia" w:eastAsia="Times New Roman" w:hAnsi="Georgia" w:cs="Arial"/>
          <w:color w:val="000000" w:themeColor="text1"/>
          <w:kern w:val="3"/>
          <w:lang w:eastAsia="es-MX"/>
        </w:rPr>
        <w:t>$48´156,869.36</w:t>
      </w:r>
    </w:p>
    <w:p w:rsidR="006E756D" w:rsidRPr="006E756D" w:rsidRDefault="006E756D" w:rsidP="006E756D">
      <w:pPr>
        <w:widowControl w:val="0"/>
        <w:numPr>
          <w:ilvl w:val="0"/>
          <w:numId w:val="2"/>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6E756D">
        <w:rPr>
          <w:rFonts w:ascii="Georgia" w:eastAsia="Liberation Sans" w:hAnsi="Georgia" w:cs="Arial"/>
          <w:color w:val="000000" w:themeColor="text1"/>
          <w:kern w:val="3"/>
          <w:lang w:eastAsia="es-MX"/>
        </w:rPr>
        <w:t xml:space="preserve">Total de Egresos y otras pérdidas: </w:t>
      </w:r>
      <w:r w:rsidRPr="006E756D">
        <w:rPr>
          <w:rFonts w:ascii="Georgia" w:eastAsia="Times New Roman" w:hAnsi="Georgia" w:cs="Arial"/>
          <w:color w:val="000000" w:themeColor="text1"/>
          <w:kern w:val="3"/>
          <w:lang w:eastAsia="es-MX"/>
        </w:rPr>
        <w:t>$51´132,819.44</w:t>
      </w:r>
    </w:p>
    <w:p w:rsidR="006E756D" w:rsidRPr="006E756D" w:rsidRDefault="006E756D" w:rsidP="006E756D">
      <w:pPr>
        <w:widowControl w:val="0"/>
        <w:numPr>
          <w:ilvl w:val="0"/>
          <w:numId w:val="2"/>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6E756D">
        <w:rPr>
          <w:rFonts w:ascii="Georgia" w:eastAsia="Liberation Sans" w:hAnsi="Georgia" w:cs="Arial"/>
          <w:color w:val="000000" w:themeColor="text1"/>
          <w:kern w:val="3"/>
          <w:lang w:eastAsia="es-MX"/>
        </w:rPr>
        <w:t>Saldo en Caja y Bancos : $125´559,347.90</w:t>
      </w:r>
    </w:p>
    <w:p w:rsidR="006E756D" w:rsidRPr="006E756D" w:rsidRDefault="006E756D" w:rsidP="006E756D">
      <w:pPr>
        <w:widowControl w:val="0"/>
        <w:tabs>
          <w:tab w:val="left" w:pos="749"/>
        </w:tabs>
        <w:suppressAutoHyphens/>
        <w:overflowPunct w:val="0"/>
        <w:autoSpaceDE w:val="0"/>
        <w:autoSpaceDN w:val="0"/>
        <w:jc w:val="both"/>
        <w:textAlignment w:val="baseline"/>
        <w:rPr>
          <w:rFonts w:ascii="Georgia" w:eastAsia="Liberation Sans" w:hAnsi="Georgia" w:cs="Arial"/>
          <w:color w:val="000000" w:themeColor="text1"/>
          <w:kern w:val="3"/>
          <w:lang w:eastAsia="es-MX"/>
        </w:rPr>
      </w:pPr>
    </w:p>
    <w:p w:rsidR="006E756D" w:rsidRPr="006E756D" w:rsidRDefault="006E756D" w:rsidP="006E756D">
      <w:pPr>
        <w:widowControl w:val="0"/>
        <w:suppressAutoHyphens/>
        <w:overflowPunct w:val="0"/>
        <w:autoSpaceDE w:val="0"/>
        <w:autoSpaceDN w:val="0"/>
        <w:ind w:firstLine="708"/>
        <w:jc w:val="both"/>
        <w:textAlignment w:val="baseline"/>
        <w:rPr>
          <w:rFonts w:ascii="Georgia" w:eastAsia="Times New Roman" w:hAnsi="Georgia" w:cs="Arial"/>
          <w:color w:val="000000" w:themeColor="text1"/>
          <w:kern w:val="3"/>
          <w:lang w:eastAsia="es-MX"/>
        </w:rPr>
      </w:pPr>
      <w:r w:rsidRPr="006E756D">
        <w:rPr>
          <w:rFonts w:ascii="Georgia" w:eastAsia="Liberation Sans" w:hAnsi="Georgia" w:cs="Arial"/>
          <w:kern w:val="3"/>
          <w:lang w:eastAsia="es-MX"/>
        </w:rPr>
        <w:t xml:space="preserve">Analizados los movimientos financieros y contables correspondientes al Informe Mensual del 01 al  31 de MAYO del 2019, esta Comisión de Hacienda y Patrimonio Municipal </w:t>
      </w:r>
      <w:r w:rsidRPr="006E756D">
        <w:rPr>
          <w:rFonts w:ascii="Georgia" w:eastAsia="Liberation Sans" w:hAnsi="Georgia" w:cs="Arial"/>
          <w:b/>
          <w:kern w:val="3"/>
          <w:lang w:eastAsia="es-MX"/>
        </w:rPr>
        <w:t>APRUEBA</w:t>
      </w:r>
      <w:r w:rsidRPr="006E756D">
        <w:rPr>
          <w:rFonts w:ascii="Georgia" w:eastAsia="Liberation Sans" w:hAnsi="Georgia" w:cs="Arial"/>
          <w:kern w:val="3"/>
          <w:lang w:eastAsia="es-MX"/>
        </w:rPr>
        <w:t xml:space="preserve"> la Cuenta Pública Armonizada, Informe </w:t>
      </w:r>
      <w:r w:rsidRPr="006E756D">
        <w:rPr>
          <w:rFonts w:ascii="Georgia" w:eastAsia="Liberation Sans" w:hAnsi="Georgia" w:cs="Arial"/>
          <w:kern w:val="3"/>
          <w:lang w:eastAsia="es-MX"/>
        </w:rPr>
        <w:lastRenderedPageBreak/>
        <w:t xml:space="preserve">Mensual de </w:t>
      </w:r>
      <w:r w:rsidRPr="006E756D">
        <w:rPr>
          <w:rFonts w:ascii="Georgia" w:eastAsia="Liberation Sans" w:hAnsi="Georgia" w:cs="Arial"/>
          <w:b/>
          <w:kern w:val="3"/>
          <w:lang w:eastAsia="es-MX"/>
        </w:rPr>
        <w:t xml:space="preserve">MAYO </w:t>
      </w:r>
      <w:r w:rsidRPr="006E756D">
        <w:rPr>
          <w:rFonts w:ascii="Georgia" w:eastAsia="Liberation Sans" w:hAnsi="Georgia" w:cs="Arial"/>
          <w:kern w:val="3"/>
          <w:lang w:eastAsia="es-MX"/>
        </w:rPr>
        <w:t xml:space="preserve">del año 2019 y los anexos que acompañan al mismo, </w:t>
      </w:r>
      <w:r w:rsidRPr="006E756D">
        <w:rPr>
          <w:rFonts w:ascii="Georgia" w:eastAsia="Liberation Sans" w:hAnsi="Georgia" w:cs="Arial"/>
          <w:color w:val="000000" w:themeColor="text1"/>
          <w:kern w:val="3"/>
          <w:lang w:eastAsia="es-MX"/>
        </w:rPr>
        <w:t xml:space="preserve">así como transferencias, ampliaciones y reducciones presupuestales, e informes de Obra y Programas Federales:  </w:t>
      </w:r>
      <w:r w:rsidRPr="006E756D">
        <w:rPr>
          <w:rFonts w:ascii="Georgia" w:eastAsia="Times New Roman" w:hAnsi="Georgia" w:cs="Arial"/>
          <w:color w:val="000000" w:themeColor="text1"/>
          <w:kern w:val="3"/>
          <w:lang w:eastAsia="es-MX"/>
        </w:rPr>
        <w:t>FONDO DE APORTACIONES PARA LA INFRAESTRUCTURA SOCIAL MUNICIPAL FISM (FONDO III) 2019, FONDO DE APORTACIONES PARA EL FORTALECIMIENTO DE LOS MUNICIPIOS FORTAMUN (FONDO IV) 2019, PROGRAMA MUNICIPAL DE OBRAS (P. M. O.) 2019, Y FORTALECIMIENTO EN MATERIA DE SEGURIDAD PÚBLICA DE LOS MUNICIPIOS (FORTASEG) 2019, y autorización de la afectación a la Cuenta 3220 Resultado de Ejercicios Anteriores, que se incluyen como anexos</w:t>
      </w:r>
      <w:r>
        <w:rPr>
          <w:rFonts w:ascii="Georgia" w:eastAsia="Times New Roman" w:hAnsi="Georgia" w:cs="Arial"/>
          <w:color w:val="000000" w:themeColor="text1"/>
          <w:kern w:val="3"/>
          <w:lang w:eastAsia="es-MX"/>
        </w:rPr>
        <w:t>”</w:t>
      </w:r>
      <w:r w:rsidRPr="006E756D">
        <w:rPr>
          <w:rFonts w:ascii="Georgia" w:eastAsia="Times New Roman" w:hAnsi="Georgia" w:cs="Arial"/>
          <w:color w:val="000000" w:themeColor="text1"/>
          <w:kern w:val="3"/>
          <w:lang w:eastAsia="es-MX"/>
        </w:rPr>
        <w:t>.</w:t>
      </w:r>
    </w:p>
    <w:p w:rsidR="005D6A79" w:rsidRPr="006E756D" w:rsidRDefault="005D6A79" w:rsidP="00B94F80">
      <w:pPr>
        <w:jc w:val="both"/>
        <w:rPr>
          <w:rFonts w:ascii="Georgia" w:hAnsi="Georgia" w:cs="Calibri"/>
          <w:b/>
        </w:rPr>
      </w:pPr>
    </w:p>
    <w:p w:rsidR="006E756D" w:rsidRDefault="005D6A79" w:rsidP="006E756D">
      <w:pPr>
        <w:autoSpaceDE w:val="0"/>
        <w:autoSpaceDN w:val="0"/>
        <w:adjustRightInd w:val="0"/>
        <w:jc w:val="both"/>
        <w:rPr>
          <w:rFonts w:ascii="Georgia" w:eastAsia="Calibri" w:hAnsi="Georgia" w:cs="Calibri"/>
          <w:szCs w:val="26"/>
        </w:rPr>
      </w:pPr>
      <w:r w:rsidRPr="006E756D">
        <w:rPr>
          <w:rFonts w:ascii="Georgia" w:hAnsi="Georgia"/>
          <w:b/>
        </w:rPr>
        <w:t>AHAZ</w:t>
      </w:r>
      <w:r w:rsidRPr="006E756D">
        <w:rPr>
          <w:rFonts w:ascii="Georgia" w:hAnsi="Georgia" w:cs="Calibri"/>
          <w:b/>
        </w:rPr>
        <w:t xml:space="preserve">/327/2019.- </w:t>
      </w:r>
      <w:r w:rsidR="006E756D" w:rsidRPr="006E756D">
        <w:rPr>
          <w:rFonts w:ascii="Georgia" w:hAnsi="Georgia" w:cs="Calibri"/>
        </w:rPr>
        <w:t>Se aprueba por mayoría de 8 votos a favor, con el voto de calidad del Presidente Municipal, M.B.A. Ulises Mejía Haro y 8 votos en contra, el</w:t>
      </w:r>
      <w:r w:rsidR="006E756D" w:rsidRPr="006E756D">
        <w:rPr>
          <w:rFonts w:ascii="Georgia" w:eastAsia="Calibri" w:hAnsi="Georgia" w:cs="Calibri"/>
          <w:szCs w:val="26"/>
        </w:rPr>
        <w:t xml:space="preserve"> dictamen que presenta la Comisión Edilicia de Hacienda y Patrimonio Municipal, relativo a la aprobación de la Cuenta Pública Armonizada, informe mensual del mes de junio</w:t>
      </w:r>
      <w:r w:rsidR="006E756D">
        <w:rPr>
          <w:rFonts w:ascii="Georgia" w:eastAsia="Calibri" w:hAnsi="Georgia" w:cs="Calibri"/>
          <w:szCs w:val="26"/>
        </w:rPr>
        <w:t xml:space="preserve"> del año 2019, consistente en:</w:t>
      </w:r>
    </w:p>
    <w:p w:rsidR="006E756D" w:rsidRPr="006E756D" w:rsidRDefault="006E756D" w:rsidP="006E756D">
      <w:pPr>
        <w:widowControl w:val="0"/>
        <w:suppressAutoHyphens/>
        <w:overflowPunct w:val="0"/>
        <w:autoSpaceDE w:val="0"/>
        <w:autoSpaceDN w:val="0"/>
        <w:jc w:val="both"/>
        <w:textAlignment w:val="baseline"/>
        <w:rPr>
          <w:rFonts w:ascii="Georgia" w:eastAsia="Liberation Sans" w:hAnsi="Georgia" w:cs="Arial"/>
          <w:color w:val="000000" w:themeColor="text1"/>
          <w:kern w:val="3"/>
          <w:lang w:eastAsia="es-MX"/>
        </w:rPr>
      </w:pPr>
      <w:r w:rsidRPr="006E756D">
        <w:rPr>
          <w:rFonts w:ascii="Georgia" w:eastAsia="Liberation Sans" w:hAnsi="Georgia" w:cs="Arial"/>
          <w:b/>
          <w:kern w:val="3"/>
          <w:lang w:eastAsia="es-MX"/>
        </w:rPr>
        <w:t xml:space="preserve">ÚNICO.- </w:t>
      </w:r>
      <w:r w:rsidRPr="006E756D">
        <w:rPr>
          <w:rFonts w:ascii="Georgia" w:eastAsia="Liberation Sans" w:hAnsi="Georgia" w:cs="Arial"/>
          <w:kern w:val="3"/>
          <w:lang w:eastAsia="es-MX"/>
        </w:rPr>
        <w:t xml:space="preserve">Los movimientos financieros del mes de </w:t>
      </w:r>
      <w:r w:rsidRPr="006E756D">
        <w:rPr>
          <w:rFonts w:ascii="Georgia" w:eastAsia="Liberation Sans" w:hAnsi="Georgia" w:cs="Arial"/>
          <w:b/>
          <w:kern w:val="3"/>
          <w:lang w:eastAsia="es-MX"/>
        </w:rPr>
        <w:t>JUNIO</w:t>
      </w:r>
      <w:r w:rsidRPr="006E756D">
        <w:rPr>
          <w:rFonts w:ascii="Georgia" w:eastAsia="Liberation Sans" w:hAnsi="Georgia" w:cs="Arial"/>
          <w:kern w:val="3"/>
          <w:lang w:eastAsia="es-MX"/>
        </w:rPr>
        <w:t xml:space="preserve"> del 2019, arrojan los siguientes resultados: </w:t>
      </w:r>
    </w:p>
    <w:p w:rsidR="006E756D" w:rsidRPr="006E756D" w:rsidRDefault="006E756D" w:rsidP="006E756D">
      <w:pPr>
        <w:widowControl w:val="0"/>
        <w:numPr>
          <w:ilvl w:val="0"/>
          <w:numId w:val="2"/>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6E756D">
        <w:rPr>
          <w:rFonts w:ascii="Georgia" w:eastAsia="Liberation Sans" w:hAnsi="Georgia" w:cs="Arial"/>
          <w:color w:val="000000" w:themeColor="text1"/>
          <w:kern w:val="3"/>
          <w:lang w:eastAsia="es-MX"/>
        </w:rPr>
        <w:t xml:space="preserve">Total de Ingresos: </w:t>
      </w:r>
      <w:r w:rsidRPr="006E756D">
        <w:rPr>
          <w:rFonts w:ascii="Georgia" w:eastAsia="Times New Roman" w:hAnsi="Georgia" w:cs="Arial"/>
          <w:color w:val="000000" w:themeColor="text1"/>
          <w:kern w:val="3"/>
          <w:lang w:eastAsia="es-MX"/>
        </w:rPr>
        <w:t>$42´836,682.40</w:t>
      </w:r>
    </w:p>
    <w:p w:rsidR="006E756D" w:rsidRPr="006E756D" w:rsidRDefault="006E756D" w:rsidP="006E756D">
      <w:pPr>
        <w:widowControl w:val="0"/>
        <w:numPr>
          <w:ilvl w:val="0"/>
          <w:numId w:val="2"/>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6E756D">
        <w:rPr>
          <w:rFonts w:ascii="Georgia" w:eastAsia="Liberation Sans" w:hAnsi="Georgia" w:cs="Arial"/>
          <w:color w:val="000000" w:themeColor="text1"/>
          <w:kern w:val="3"/>
          <w:lang w:eastAsia="es-MX"/>
        </w:rPr>
        <w:t xml:space="preserve">Total de Egresos y otras pérdidas: </w:t>
      </w:r>
      <w:r w:rsidRPr="006E756D">
        <w:rPr>
          <w:rFonts w:ascii="Georgia" w:eastAsia="Times New Roman" w:hAnsi="Georgia" w:cs="Arial"/>
          <w:color w:val="000000" w:themeColor="text1"/>
          <w:kern w:val="3"/>
          <w:lang w:eastAsia="es-MX"/>
        </w:rPr>
        <w:t>$40´074,503.56</w:t>
      </w:r>
    </w:p>
    <w:p w:rsidR="006E756D" w:rsidRPr="006E756D" w:rsidRDefault="006E756D" w:rsidP="006E756D">
      <w:pPr>
        <w:widowControl w:val="0"/>
        <w:numPr>
          <w:ilvl w:val="0"/>
          <w:numId w:val="2"/>
        </w:numPr>
        <w:suppressAutoHyphens/>
        <w:overflowPunct w:val="0"/>
        <w:autoSpaceDE w:val="0"/>
        <w:autoSpaceDN w:val="0"/>
        <w:ind w:left="-360" w:firstLine="360"/>
        <w:jc w:val="both"/>
        <w:textAlignment w:val="baseline"/>
        <w:rPr>
          <w:rFonts w:ascii="Georgia" w:eastAsia="Liberation Sans" w:hAnsi="Georgia" w:cs="Arial"/>
          <w:color w:val="000000" w:themeColor="text1"/>
          <w:kern w:val="3"/>
          <w:lang w:eastAsia="es-MX"/>
        </w:rPr>
      </w:pPr>
      <w:r w:rsidRPr="006E756D">
        <w:rPr>
          <w:rFonts w:ascii="Georgia" w:eastAsia="Liberation Sans" w:hAnsi="Georgia" w:cs="Arial"/>
          <w:color w:val="000000" w:themeColor="text1"/>
          <w:kern w:val="3"/>
          <w:lang w:eastAsia="es-MX"/>
        </w:rPr>
        <w:t>Saldo en Caja y Bancos : $79´661,295.18</w:t>
      </w:r>
    </w:p>
    <w:p w:rsidR="006E756D" w:rsidRPr="006E756D" w:rsidRDefault="006E756D" w:rsidP="006E756D">
      <w:pPr>
        <w:widowControl w:val="0"/>
        <w:suppressAutoHyphens/>
        <w:overflowPunct w:val="0"/>
        <w:autoSpaceDE w:val="0"/>
        <w:autoSpaceDN w:val="0"/>
        <w:jc w:val="both"/>
        <w:textAlignment w:val="baseline"/>
        <w:rPr>
          <w:rFonts w:ascii="Georgia" w:eastAsia="Calibri" w:hAnsi="Georgia" w:cs="Calibri"/>
          <w:b/>
          <w:szCs w:val="26"/>
        </w:rPr>
      </w:pPr>
      <w:r w:rsidRPr="006E756D">
        <w:rPr>
          <w:rFonts w:ascii="Georgia" w:eastAsia="Liberation Sans" w:hAnsi="Georgia" w:cs="Arial"/>
          <w:kern w:val="3"/>
          <w:lang w:eastAsia="es-MX"/>
        </w:rPr>
        <w:t xml:space="preserve">Analizados los movimientos financieros y contables correspondientes al Informe Mensual del 01 al  30 de JUNIO del 2019, esta Comisión de Hacienda y Patrimonio Municipal </w:t>
      </w:r>
      <w:r w:rsidRPr="006E756D">
        <w:rPr>
          <w:rFonts w:ascii="Georgia" w:eastAsia="Liberation Sans" w:hAnsi="Georgia" w:cs="Arial"/>
          <w:b/>
          <w:kern w:val="3"/>
          <w:lang w:eastAsia="es-MX"/>
        </w:rPr>
        <w:t>APRUEBA</w:t>
      </w:r>
      <w:r w:rsidRPr="006E756D">
        <w:rPr>
          <w:rFonts w:ascii="Georgia" w:eastAsia="Liberation Sans" w:hAnsi="Georgia" w:cs="Arial"/>
          <w:kern w:val="3"/>
          <w:lang w:eastAsia="es-MX"/>
        </w:rPr>
        <w:t xml:space="preserve"> la Cuenta Pública Armonizada, Informe Mensual de </w:t>
      </w:r>
      <w:r w:rsidRPr="006E756D">
        <w:rPr>
          <w:rFonts w:ascii="Georgia" w:eastAsia="Liberation Sans" w:hAnsi="Georgia" w:cs="Arial"/>
          <w:b/>
          <w:kern w:val="3"/>
          <w:lang w:eastAsia="es-MX"/>
        </w:rPr>
        <w:t xml:space="preserve">JUNIO </w:t>
      </w:r>
      <w:r w:rsidRPr="006E756D">
        <w:rPr>
          <w:rFonts w:ascii="Georgia" w:eastAsia="Liberation Sans" w:hAnsi="Georgia" w:cs="Arial"/>
          <w:kern w:val="3"/>
          <w:lang w:eastAsia="es-MX"/>
        </w:rPr>
        <w:t xml:space="preserve">del año 2019 y los anexos que acompañan al mismo, </w:t>
      </w:r>
      <w:r w:rsidRPr="006E756D">
        <w:rPr>
          <w:rFonts w:ascii="Georgia" w:eastAsia="Liberation Sans" w:hAnsi="Georgia" w:cs="Arial"/>
          <w:color w:val="000000" w:themeColor="text1"/>
          <w:kern w:val="3"/>
          <w:lang w:eastAsia="es-MX"/>
        </w:rPr>
        <w:t xml:space="preserve">así como transferencias, ampliaciones y reducciones presupuestales, e informes de Obra y Programas Federales: </w:t>
      </w:r>
      <w:r w:rsidRPr="006E756D">
        <w:rPr>
          <w:rFonts w:ascii="Georgia" w:eastAsia="Times New Roman" w:hAnsi="Georgia" w:cs="Arial"/>
          <w:color w:val="000000" w:themeColor="text1"/>
          <w:kern w:val="3"/>
          <w:lang w:eastAsia="es-MX"/>
        </w:rPr>
        <w:t xml:space="preserve">FONDO DE APORTACIONES PARA LA INFRAESTRUCTURA SOCIAL MUNICIPAL FISM (FONDO III) 2019, FONDO DE APORTACIONES PARA EL FORTALECIMIENTO DE LOS MUNICIPIOS FORTAMUN (FONDO IV) 2019, PROGRAMA MUNICIPAL DE OBRAS (P. M. O.) 2019, FORTALECIMIENTO EN MATERIA DE SEGURIDAD PÚBLICA DE LOS MUNICIPIOS (FORTASEG) 2019, COPARTICIPACIÓN 2018 (FORTASEG), RENDIMIENTOS FORTASEG 2018, Y RENDIMIENTOS COPARTICIPACIÓN 2018 (FORTASEG), y autorización de la afectación a la Cuenta 3220 Resultado de Ejercicios Anteriores, </w:t>
      </w:r>
      <w:r>
        <w:rPr>
          <w:rFonts w:ascii="Georgia" w:eastAsia="Times New Roman" w:hAnsi="Georgia" w:cs="Arial"/>
          <w:color w:val="000000" w:themeColor="text1"/>
          <w:kern w:val="3"/>
          <w:lang w:eastAsia="es-MX"/>
        </w:rPr>
        <w:t>que se incluyen como anexos”.</w:t>
      </w:r>
    </w:p>
    <w:p w:rsidR="005D6A79" w:rsidRPr="006E756D" w:rsidRDefault="005D6A79" w:rsidP="00B94F80">
      <w:pPr>
        <w:jc w:val="both"/>
        <w:rPr>
          <w:rFonts w:ascii="Georgia" w:hAnsi="Georgia" w:cs="Calibri"/>
          <w:b/>
        </w:rPr>
      </w:pPr>
    </w:p>
    <w:p w:rsidR="006E756D" w:rsidRPr="006E756D" w:rsidRDefault="005D6A79" w:rsidP="006E756D">
      <w:pPr>
        <w:autoSpaceDE w:val="0"/>
        <w:autoSpaceDN w:val="0"/>
        <w:adjustRightInd w:val="0"/>
        <w:jc w:val="both"/>
        <w:rPr>
          <w:rFonts w:ascii="Georgia" w:eastAsia="Calibri" w:hAnsi="Georgia" w:cs="Calibri"/>
          <w:szCs w:val="26"/>
        </w:rPr>
      </w:pPr>
      <w:r w:rsidRPr="006E756D">
        <w:rPr>
          <w:rFonts w:ascii="Georgia" w:hAnsi="Georgia"/>
          <w:b/>
        </w:rPr>
        <w:t>AHAZ</w:t>
      </w:r>
      <w:r w:rsidRPr="006E756D">
        <w:rPr>
          <w:rFonts w:ascii="Georgia" w:hAnsi="Georgia" w:cs="Calibri"/>
          <w:b/>
        </w:rPr>
        <w:t xml:space="preserve">/328/2019.- </w:t>
      </w:r>
      <w:r w:rsidR="006E756D" w:rsidRPr="006E756D">
        <w:rPr>
          <w:rFonts w:ascii="Georgia" w:hAnsi="Georgia" w:cs="Calibri"/>
        </w:rPr>
        <w:t>Se aprueba por mayoría de 8 votos a favor, con el voto de calidad del Presidente Municipal, M.B.A. Ulises Mejía Haro y 8 votos en contra, el</w:t>
      </w:r>
      <w:r w:rsidR="006E756D" w:rsidRPr="006E756D">
        <w:rPr>
          <w:rFonts w:ascii="Georgia" w:eastAsia="Calibri" w:hAnsi="Georgia" w:cs="Calibri"/>
          <w:szCs w:val="26"/>
        </w:rPr>
        <w:t xml:space="preserve"> dictamen que presenta la Comisión Edilicia de Hacienda y Patrimonio Municipal, relativo a la aprobación de la Cuenta Pública Armonizada, informe trimestral del período del mes de abril a junio</w:t>
      </w:r>
      <w:r w:rsidR="006E756D">
        <w:rPr>
          <w:rFonts w:ascii="Georgia" w:eastAsia="Calibri" w:hAnsi="Georgia" w:cs="Calibri"/>
          <w:szCs w:val="26"/>
        </w:rPr>
        <w:t xml:space="preserve"> del año 2019, consistente en:</w:t>
      </w:r>
    </w:p>
    <w:p w:rsidR="006E756D" w:rsidRPr="006E756D" w:rsidRDefault="006E756D" w:rsidP="006E756D">
      <w:pPr>
        <w:widowControl w:val="0"/>
        <w:suppressAutoHyphens/>
        <w:overflowPunct w:val="0"/>
        <w:autoSpaceDE w:val="0"/>
        <w:autoSpaceDN w:val="0"/>
        <w:jc w:val="both"/>
        <w:textAlignment w:val="baseline"/>
        <w:rPr>
          <w:rFonts w:ascii="Georgia" w:eastAsia="Liberation Sans" w:hAnsi="Georgia" w:cs="Arial"/>
          <w:color w:val="000000" w:themeColor="text1"/>
          <w:kern w:val="3"/>
          <w:lang w:eastAsia="es-MX"/>
        </w:rPr>
      </w:pPr>
      <w:r w:rsidRPr="006E756D">
        <w:rPr>
          <w:rFonts w:ascii="Georgia" w:eastAsia="Liberation Sans" w:hAnsi="Georgia" w:cs="Arial"/>
          <w:b/>
          <w:kern w:val="3"/>
          <w:lang w:eastAsia="es-MX"/>
        </w:rPr>
        <w:t xml:space="preserve">ÚNICO.- </w:t>
      </w:r>
      <w:r w:rsidRPr="006E756D">
        <w:rPr>
          <w:rFonts w:ascii="Georgia" w:eastAsia="Liberation Sans" w:hAnsi="Georgia" w:cs="Arial"/>
          <w:kern w:val="3"/>
          <w:lang w:eastAsia="es-MX"/>
        </w:rPr>
        <w:t xml:space="preserve">Los movimientos financieros del período trimestral de ABRIL a JUNIO del 2019, arrojan los siguientes resultados: </w:t>
      </w:r>
    </w:p>
    <w:p w:rsidR="006E756D" w:rsidRPr="006E756D" w:rsidRDefault="006E756D" w:rsidP="006E756D">
      <w:pPr>
        <w:widowControl w:val="0"/>
        <w:numPr>
          <w:ilvl w:val="0"/>
          <w:numId w:val="2"/>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6E756D">
        <w:rPr>
          <w:rFonts w:ascii="Georgia" w:eastAsia="Liberation Sans" w:hAnsi="Georgia" w:cs="Arial"/>
          <w:color w:val="000000" w:themeColor="text1"/>
          <w:kern w:val="3"/>
          <w:lang w:eastAsia="es-MX"/>
        </w:rPr>
        <w:t xml:space="preserve">Total de Ingresos: </w:t>
      </w:r>
      <w:r w:rsidRPr="006E756D">
        <w:rPr>
          <w:rFonts w:ascii="Georgia" w:eastAsia="Times New Roman" w:hAnsi="Georgia" w:cs="Arial"/>
          <w:color w:val="000000" w:themeColor="text1"/>
          <w:kern w:val="3"/>
          <w:lang w:eastAsia="es-MX"/>
        </w:rPr>
        <w:t>$170´952,591.91</w:t>
      </w:r>
    </w:p>
    <w:p w:rsidR="006E756D" w:rsidRPr="006E756D" w:rsidRDefault="006E756D" w:rsidP="006E756D">
      <w:pPr>
        <w:widowControl w:val="0"/>
        <w:numPr>
          <w:ilvl w:val="0"/>
          <w:numId w:val="2"/>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6E756D">
        <w:rPr>
          <w:rFonts w:ascii="Georgia" w:eastAsia="Liberation Sans" w:hAnsi="Georgia" w:cs="Arial"/>
          <w:color w:val="000000" w:themeColor="text1"/>
          <w:kern w:val="3"/>
          <w:lang w:eastAsia="es-MX"/>
        </w:rPr>
        <w:t xml:space="preserve">Total de Egresos y otras pérdidas: </w:t>
      </w:r>
      <w:r w:rsidRPr="006E756D">
        <w:rPr>
          <w:rFonts w:ascii="Georgia" w:eastAsia="Times New Roman" w:hAnsi="Georgia" w:cs="Arial"/>
          <w:color w:val="000000" w:themeColor="text1"/>
          <w:kern w:val="3"/>
          <w:lang w:eastAsia="es-MX"/>
        </w:rPr>
        <w:t>$122´261,464.42</w:t>
      </w:r>
    </w:p>
    <w:p w:rsidR="006E756D" w:rsidRPr="006E756D" w:rsidRDefault="006E756D" w:rsidP="006E756D">
      <w:pPr>
        <w:widowControl w:val="0"/>
        <w:numPr>
          <w:ilvl w:val="0"/>
          <w:numId w:val="2"/>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6E756D">
        <w:rPr>
          <w:rFonts w:ascii="Georgia" w:eastAsia="Liberation Sans" w:hAnsi="Georgia" w:cs="Arial"/>
          <w:color w:val="000000" w:themeColor="text1"/>
          <w:kern w:val="3"/>
          <w:lang w:eastAsia="es-MX"/>
        </w:rPr>
        <w:t>Saldo en Caja y Bancos: $79´661,295.18</w:t>
      </w:r>
    </w:p>
    <w:p w:rsidR="006E756D" w:rsidRPr="006E756D" w:rsidRDefault="006E756D" w:rsidP="006E756D">
      <w:pPr>
        <w:widowControl w:val="0"/>
        <w:tabs>
          <w:tab w:val="left" w:pos="749"/>
        </w:tabs>
        <w:suppressAutoHyphens/>
        <w:overflowPunct w:val="0"/>
        <w:autoSpaceDE w:val="0"/>
        <w:autoSpaceDN w:val="0"/>
        <w:jc w:val="both"/>
        <w:textAlignment w:val="baseline"/>
        <w:rPr>
          <w:rFonts w:ascii="Georgia" w:eastAsia="Liberation Sans" w:hAnsi="Georgia" w:cs="Arial"/>
          <w:color w:val="FF0000"/>
          <w:kern w:val="3"/>
          <w:lang w:eastAsia="es-MX"/>
        </w:rPr>
      </w:pPr>
    </w:p>
    <w:p w:rsidR="006E756D" w:rsidRPr="006E756D" w:rsidRDefault="006E756D" w:rsidP="006E756D">
      <w:pPr>
        <w:widowControl w:val="0"/>
        <w:suppressAutoHyphens/>
        <w:overflowPunct w:val="0"/>
        <w:autoSpaceDE w:val="0"/>
        <w:autoSpaceDN w:val="0"/>
        <w:jc w:val="both"/>
        <w:textAlignment w:val="baseline"/>
        <w:rPr>
          <w:rFonts w:ascii="Georgia" w:eastAsia="Times New Roman" w:hAnsi="Georgia" w:cs="Arial"/>
          <w:color w:val="000000" w:themeColor="text1"/>
          <w:kern w:val="3"/>
          <w:lang w:eastAsia="es-MX"/>
        </w:rPr>
      </w:pPr>
      <w:r w:rsidRPr="006E756D">
        <w:rPr>
          <w:rFonts w:ascii="Georgia" w:eastAsia="Liberation Sans" w:hAnsi="Georgia" w:cs="Arial"/>
          <w:kern w:val="3"/>
          <w:lang w:eastAsia="es-MX"/>
        </w:rPr>
        <w:t xml:space="preserve">Analizados los movimientos financieros y contables correspondientes al Informe </w:t>
      </w:r>
      <w:r w:rsidRPr="006E756D">
        <w:rPr>
          <w:rFonts w:ascii="Georgia" w:eastAsia="Liberation Sans" w:hAnsi="Georgia" w:cs="Arial"/>
          <w:kern w:val="3"/>
          <w:lang w:eastAsia="es-MX"/>
        </w:rPr>
        <w:lastRenderedPageBreak/>
        <w:t xml:space="preserve">Trimestral de ABRIL a JUNIO del año 2019, esta Comisión de Hacienda y Patrimonio Municipal </w:t>
      </w:r>
      <w:r w:rsidRPr="006E756D">
        <w:rPr>
          <w:rFonts w:ascii="Georgia" w:eastAsia="Liberation Sans" w:hAnsi="Georgia" w:cs="Arial"/>
          <w:b/>
          <w:kern w:val="3"/>
          <w:lang w:eastAsia="es-MX"/>
        </w:rPr>
        <w:t>APRUEBA</w:t>
      </w:r>
      <w:r w:rsidRPr="006E756D">
        <w:rPr>
          <w:rFonts w:ascii="Georgia" w:eastAsia="Liberation Sans" w:hAnsi="Georgia" w:cs="Arial"/>
          <w:kern w:val="3"/>
          <w:lang w:eastAsia="es-MX"/>
        </w:rPr>
        <w:t xml:space="preserve"> la Cuenta Pública Armon</w:t>
      </w:r>
      <w:r>
        <w:rPr>
          <w:rFonts w:ascii="Georgia" w:eastAsia="Liberation Sans" w:hAnsi="Georgia" w:cs="Arial"/>
          <w:kern w:val="3"/>
          <w:lang w:eastAsia="es-MX"/>
        </w:rPr>
        <w:t>izada referente a ese Trimestre”.</w:t>
      </w:r>
    </w:p>
    <w:p w:rsidR="006E756D" w:rsidRPr="006E756D" w:rsidRDefault="006E756D" w:rsidP="006E756D">
      <w:pPr>
        <w:autoSpaceDE w:val="0"/>
        <w:autoSpaceDN w:val="0"/>
        <w:adjustRightInd w:val="0"/>
        <w:jc w:val="both"/>
        <w:rPr>
          <w:rFonts w:ascii="Georgia" w:eastAsia="Calibri" w:hAnsi="Georgia" w:cs="Calibri"/>
          <w:sz w:val="14"/>
          <w:szCs w:val="26"/>
        </w:rPr>
      </w:pPr>
    </w:p>
    <w:p w:rsidR="006E756D" w:rsidRDefault="005D6A79" w:rsidP="006E756D">
      <w:pPr>
        <w:autoSpaceDE w:val="0"/>
        <w:autoSpaceDN w:val="0"/>
        <w:adjustRightInd w:val="0"/>
        <w:jc w:val="both"/>
        <w:rPr>
          <w:rFonts w:ascii="Georgia" w:eastAsia="Calibri" w:hAnsi="Georgia" w:cs="Calibri"/>
          <w:szCs w:val="26"/>
        </w:rPr>
      </w:pPr>
      <w:r w:rsidRPr="006E756D">
        <w:rPr>
          <w:rFonts w:ascii="Georgia" w:hAnsi="Georgia"/>
          <w:b/>
        </w:rPr>
        <w:t>AHAZ</w:t>
      </w:r>
      <w:r w:rsidRPr="006E756D">
        <w:rPr>
          <w:rFonts w:ascii="Georgia" w:hAnsi="Georgia" w:cs="Calibri"/>
          <w:b/>
        </w:rPr>
        <w:t xml:space="preserve">/329/2019.- </w:t>
      </w:r>
      <w:r w:rsidR="006E756D" w:rsidRPr="006E756D">
        <w:rPr>
          <w:rFonts w:ascii="Georgia" w:hAnsi="Georgia" w:cs="Calibri"/>
        </w:rPr>
        <w:t xml:space="preserve">Se aprueba por unanimidad de votos, aprobar el </w:t>
      </w:r>
      <w:r w:rsidR="006E756D" w:rsidRPr="006E756D">
        <w:rPr>
          <w:rFonts w:ascii="Georgia" w:eastAsia="Calibri" w:hAnsi="Georgia" w:cs="Calibri"/>
          <w:szCs w:val="26"/>
        </w:rPr>
        <w:t xml:space="preserve">dictamen que presenta la Comisión Edilicia de Movilidad y Transporte, relativo a la autorización de la asignación de cajones de estacionamiento en la Presidencia Municipal de </w:t>
      </w:r>
      <w:r w:rsidR="006E756D">
        <w:rPr>
          <w:rFonts w:ascii="Georgia" w:eastAsia="Calibri" w:hAnsi="Georgia" w:cs="Calibri"/>
          <w:szCs w:val="26"/>
        </w:rPr>
        <w:t>Zacatecas a los adultos mayores, consistente en:</w:t>
      </w:r>
    </w:p>
    <w:p w:rsidR="00514D2D" w:rsidRDefault="00514D2D" w:rsidP="006E756D">
      <w:pPr>
        <w:autoSpaceDE w:val="0"/>
        <w:autoSpaceDN w:val="0"/>
        <w:adjustRightInd w:val="0"/>
        <w:jc w:val="both"/>
        <w:rPr>
          <w:rFonts w:ascii="Georgia" w:eastAsia="Calibri" w:hAnsi="Georgia" w:cs="Calibri"/>
          <w:szCs w:val="26"/>
        </w:rPr>
      </w:pPr>
    </w:p>
    <w:p w:rsidR="003B4ADC" w:rsidRDefault="003B4ADC" w:rsidP="006E756D">
      <w:pPr>
        <w:autoSpaceDE w:val="0"/>
        <w:autoSpaceDN w:val="0"/>
        <w:adjustRightInd w:val="0"/>
        <w:jc w:val="both"/>
        <w:rPr>
          <w:rFonts w:ascii="Georgia" w:eastAsia="Calibri" w:hAnsi="Georgia" w:cs="Calibri"/>
          <w:szCs w:val="26"/>
        </w:rPr>
      </w:pPr>
      <w:r>
        <w:rPr>
          <w:rFonts w:ascii="Georgia" w:eastAsia="Calibri" w:hAnsi="Georgia" w:cs="Calibri"/>
          <w:b/>
          <w:szCs w:val="26"/>
        </w:rPr>
        <w:t xml:space="preserve">PRIMERO.- </w:t>
      </w:r>
      <w:r>
        <w:rPr>
          <w:rFonts w:ascii="Georgia" w:eastAsia="Calibri" w:hAnsi="Georgia" w:cs="Calibri"/>
          <w:szCs w:val="26"/>
        </w:rPr>
        <w:t xml:space="preserve"> Se autoriza la asignación de cajones de estacionamiento dentro de los diferentes inmuebles de la Presidencia Municipal de Zacatecas para uso exclusivo de Adultos Mayores de 65 años en adelante.</w:t>
      </w:r>
    </w:p>
    <w:p w:rsidR="00514D2D" w:rsidRDefault="00514D2D" w:rsidP="006E756D">
      <w:pPr>
        <w:autoSpaceDE w:val="0"/>
        <w:autoSpaceDN w:val="0"/>
        <w:adjustRightInd w:val="0"/>
        <w:jc w:val="both"/>
        <w:rPr>
          <w:rFonts w:ascii="Georgia" w:eastAsia="Calibri" w:hAnsi="Georgia" w:cs="Calibri"/>
          <w:szCs w:val="26"/>
        </w:rPr>
      </w:pPr>
    </w:p>
    <w:p w:rsidR="003B4ADC" w:rsidRPr="003B4ADC" w:rsidRDefault="003B4ADC" w:rsidP="006E756D">
      <w:pPr>
        <w:autoSpaceDE w:val="0"/>
        <w:autoSpaceDN w:val="0"/>
        <w:adjustRightInd w:val="0"/>
        <w:jc w:val="both"/>
        <w:rPr>
          <w:rFonts w:ascii="Georgia" w:eastAsia="Calibri" w:hAnsi="Georgia" w:cs="Calibri"/>
          <w:color w:val="FF0000"/>
          <w:szCs w:val="26"/>
        </w:rPr>
      </w:pPr>
      <w:r>
        <w:rPr>
          <w:rFonts w:ascii="Georgia" w:eastAsia="Calibri" w:hAnsi="Georgia" w:cs="Calibri"/>
          <w:b/>
          <w:szCs w:val="26"/>
        </w:rPr>
        <w:t>SEGUN</w:t>
      </w:r>
      <w:r w:rsidR="008C4D90">
        <w:rPr>
          <w:rFonts w:ascii="Georgia" w:eastAsia="Calibri" w:hAnsi="Georgia" w:cs="Calibri"/>
          <w:b/>
          <w:szCs w:val="26"/>
        </w:rPr>
        <w:t>DO</w:t>
      </w:r>
      <w:r>
        <w:rPr>
          <w:rFonts w:ascii="Georgia" w:eastAsia="Calibri" w:hAnsi="Georgia" w:cs="Calibri"/>
          <w:b/>
          <w:szCs w:val="26"/>
        </w:rPr>
        <w:t xml:space="preserve">.- </w:t>
      </w:r>
      <w:r>
        <w:rPr>
          <w:rFonts w:ascii="Georgia" w:eastAsia="Calibri" w:hAnsi="Georgia" w:cs="Calibri"/>
          <w:szCs w:val="26"/>
        </w:rPr>
        <w:t xml:space="preserve"> Se autoriza la Comisión Edilicia de Movilidad y Transporte del Honorable Cabildo de Zacatecas 2018 – 2021, para que se coordine con la Dirección de la Policía de Seguridad Vial, a fin de impulsar la asignación de mayores espacios exclusivo para Adultos Mayores de 65 años en adelante, en los diferentes inmuebles del Municipio, donde así lo amerite”.</w:t>
      </w:r>
    </w:p>
    <w:p w:rsidR="007A5C11" w:rsidRDefault="007A5C11" w:rsidP="007A5C11">
      <w:pPr>
        <w:jc w:val="both"/>
        <w:rPr>
          <w:rFonts w:ascii="Georgia" w:hAnsi="Georgia" w:cs="Calibri"/>
          <w:b/>
        </w:rPr>
      </w:pPr>
    </w:p>
    <w:p w:rsidR="007A5C11" w:rsidRDefault="007A5C11" w:rsidP="007A5C11">
      <w:pPr>
        <w:jc w:val="center"/>
        <w:rPr>
          <w:rFonts w:ascii="Georgia" w:hAnsi="Georgia"/>
          <w:b/>
        </w:rPr>
      </w:pPr>
      <w:r>
        <w:rPr>
          <w:rFonts w:ascii="Georgia" w:hAnsi="Georgia"/>
          <w:b/>
        </w:rPr>
        <w:t>PUNTOS DE ACUERDO SESION EXTRAORDINARIA  14, ACTA 41</w:t>
      </w:r>
    </w:p>
    <w:p w:rsidR="007A5C11" w:rsidRDefault="007A5C11" w:rsidP="007A5C11">
      <w:pPr>
        <w:jc w:val="center"/>
        <w:rPr>
          <w:rFonts w:ascii="Georgia" w:hAnsi="Georgia"/>
          <w:b/>
        </w:rPr>
      </w:pPr>
      <w:r>
        <w:rPr>
          <w:rFonts w:ascii="Georgia" w:hAnsi="Georgia"/>
          <w:b/>
        </w:rPr>
        <w:t>DE FECHA: 23 DE OCTUBRE DE 2019</w:t>
      </w:r>
    </w:p>
    <w:p w:rsidR="007A5C11" w:rsidRDefault="007A5C11" w:rsidP="007A5C11">
      <w:pPr>
        <w:jc w:val="both"/>
        <w:rPr>
          <w:rFonts w:ascii="Georgia" w:eastAsia="Times New Roman" w:hAnsi="Georgia" w:cs="Arial"/>
          <w:color w:val="000000"/>
          <w:lang w:val="es-MX" w:eastAsia="es-MX"/>
        </w:rPr>
      </w:pPr>
    </w:p>
    <w:p w:rsidR="005D6A79" w:rsidRPr="006E756D" w:rsidRDefault="007A5C11" w:rsidP="007A5C11">
      <w:pPr>
        <w:jc w:val="both"/>
        <w:rPr>
          <w:rFonts w:ascii="Georgia" w:hAnsi="Georgia" w:cs="Calibri"/>
        </w:rPr>
      </w:pPr>
      <w:r w:rsidRPr="00D94DDC">
        <w:rPr>
          <w:rFonts w:ascii="Georgia" w:hAnsi="Georgia"/>
          <w:b/>
        </w:rPr>
        <w:t>AHAZ</w:t>
      </w:r>
      <w:r>
        <w:rPr>
          <w:rFonts w:ascii="Georgia" w:hAnsi="Georgia" w:cs="Calibri"/>
          <w:b/>
        </w:rPr>
        <w:t>/330</w:t>
      </w:r>
      <w:r w:rsidRPr="00D94DDC">
        <w:rPr>
          <w:rFonts w:ascii="Georgia" w:hAnsi="Georgia" w:cs="Calibri"/>
          <w:b/>
        </w:rPr>
        <w:t xml:space="preserve">/2019.- </w:t>
      </w:r>
      <w:r w:rsidRPr="00D94DDC">
        <w:rPr>
          <w:rFonts w:ascii="Georgia" w:hAnsi="Georgia" w:cs="Calibri"/>
        </w:rPr>
        <w:t>“Se aprueba por</w:t>
      </w:r>
      <w:r>
        <w:rPr>
          <w:rFonts w:ascii="Georgia" w:hAnsi="Georgia" w:cs="Calibri"/>
        </w:rPr>
        <w:t xml:space="preserve"> unanimidad de votos el orden del día propuesto para la presente sesión de Cabildo. </w:t>
      </w:r>
    </w:p>
    <w:p w:rsidR="004A06A6" w:rsidRDefault="004A06A6" w:rsidP="00B94F80">
      <w:pPr>
        <w:jc w:val="both"/>
        <w:rPr>
          <w:rFonts w:ascii="Georgia" w:hAnsi="Georgia" w:cs="Calibri"/>
          <w:b/>
        </w:rPr>
      </w:pPr>
    </w:p>
    <w:p w:rsidR="007A5C11" w:rsidRDefault="007A5C11" w:rsidP="007A5C11">
      <w:pPr>
        <w:jc w:val="center"/>
        <w:rPr>
          <w:rFonts w:ascii="Georgia" w:hAnsi="Georgia"/>
          <w:b/>
        </w:rPr>
      </w:pPr>
      <w:r>
        <w:rPr>
          <w:rFonts w:ascii="Georgia" w:hAnsi="Georgia"/>
          <w:b/>
        </w:rPr>
        <w:t>PUNTOS DE ACUERDO SESION EXTRAORDINARIA  15, ACTA 42</w:t>
      </w:r>
    </w:p>
    <w:p w:rsidR="007A5C11" w:rsidRDefault="007A5C11" w:rsidP="007A5C11">
      <w:pPr>
        <w:jc w:val="center"/>
        <w:rPr>
          <w:rFonts w:ascii="Georgia" w:hAnsi="Georgia"/>
          <w:b/>
        </w:rPr>
      </w:pPr>
      <w:r>
        <w:rPr>
          <w:rFonts w:ascii="Georgia" w:hAnsi="Georgia"/>
          <w:b/>
        </w:rPr>
        <w:t>DE FECHA: 28 DE OCTUBRE DE 2019</w:t>
      </w:r>
    </w:p>
    <w:p w:rsidR="007A5C11" w:rsidRDefault="007A5C11" w:rsidP="007A5C11">
      <w:pPr>
        <w:jc w:val="both"/>
        <w:rPr>
          <w:rFonts w:ascii="Georgia" w:eastAsia="Times New Roman" w:hAnsi="Georgia" w:cs="Arial"/>
          <w:color w:val="000000"/>
          <w:lang w:val="es-MX" w:eastAsia="es-MX"/>
        </w:rPr>
      </w:pPr>
    </w:p>
    <w:p w:rsidR="007A5C11" w:rsidRPr="00D94DDC" w:rsidRDefault="007A5C11" w:rsidP="007A5C11">
      <w:pPr>
        <w:jc w:val="both"/>
        <w:rPr>
          <w:rFonts w:ascii="Georgia" w:hAnsi="Georgia" w:cs="Calibri"/>
          <w:b/>
        </w:rPr>
      </w:pPr>
      <w:r w:rsidRPr="00D94DDC">
        <w:rPr>
          <w:rFonts w:ascii="Georgia" w:hAnsi="Georgia"/>
          <w:b/>
        </w:rPr>
        <w:t>AHAZ</w:t>
      </w:r>
      <w:r>
        <w:rPr>
          <w:rFonts w:ascii="Georgia" w:hAnsi="Georgia" w:cs="Calibri"/>
          <w:b/>
        </w:rPr>
        <w:t>/331</w:t>
      </w:r>
      <w:r w:rsidRPr="00D94DDC">
        <w:rPr>
          <w:rFonts w:ascii="Georgia" w:hAnsi="Georgia" w:cs="Calibri"/>
          <w:b/>
        </w:rPr>
        <w:t xml:space="preserve">/2019.- </w:t>
      </w:r>
      <w:r w:rsidRPr="00D94DDC">
        <w:rPr>
          <w:rFonts w:ascii="Georgia" w:hAnsi="Georgia" w:cs="Calibri"/>
        </w:rPr>
        <w:t>“Se aprueba por</w:t>
      </w:r>
      <w:r w:rsidR="00095D4B">
        <w:rPr>
          <w:rFonts w:ascii="Georgia" w:hAnsi="Georgia" w:cs="Calibri"/>
        </w:rPr>
        <w:t xml:space="preserve"> unanimidad de votos, </w:t>
      </w:r>
      <w:r>
        <w:rPr>
          <w:rFonts w:ascii="Georgia" w:hAnsi="Georgia" w:cs="Calibri"/>
        </w:rPr>
        <w:t xml:space="preserve">el orden del </w:t>
      </w:r>
      <w:r w:rsidR="00804805">
        <w:rPr>
          <w:rFonts w:ascii="Georgia" w:hAnsi="Georgia" w:cs="Calibri"/>
        </w:rPr>
        <w:t>día</w:t>
      </w:r>
      <w:r>
        <w:rPr>
          <w:rFonts w:ascii="Georgia" w:hAnsi="Georgia" w:cs="Calibri"/>
        </w:rPr>
        <w:t xml:space="preserve"> propuesto para la presente sesión de Cabildo</w:t>
      </w:r>
      <w:r w:rsidR="00095D4B">
        <w:rPr>
          <w:rFonts w:ascii="Georgia" w:hAnsi="Georgia" w:cs="Calibri"/>
        </w:rPr>
        <w:t>, con la inclusión del punto solicitado por la Síndico Municipal</w:t>
      </w:r>
      <w:r>
        <w:rPr>
          <w:rFonts w:ascii="Georgia" w:hAnsi="Georgia" w:cs="Calibri"/>
        </w:rPr>
        <w:t>”.</w:t>
      </w:r>
    </w:p>
    <w:p w:rsidR="004A06A6" w:rsidRPr="00D94DDC" w:rsidRDefault="004A06A6" w:rsidP="00B94F80">
      <w:pPr>
        <w:jc w:val="both"/>
        <w:rPr>
          <w:rFonts w:ascii="Georgia" w:hAnsi="Georgia" w:cs="Calibri"/>
          <w:b/>
        </w:rPr>
      </w:pPr>
    </w:p>
    <w:p w:rsidR="00B94F80" w:rsidRDefault="007A5C11" w:rsidP="00B94F80">
      <w:pPr>
        <w:jc w:val="both"/>
        <w:rPr>
          <w:rFonts w:ascii="Georgia" w:hAnsi="Georgia" w:cs="Calibri"/>
        </w:rPr>
      </w:pPr>
      <w:r w:rsidRPr="00D94DDC">
        <w:rPr>
          <w:rFonts w:ascii="Georgia" w:hAnsi="Georgia"/>
          <w:b/>
        </w:rPr>
        <w:t>AHAZ</w:t>
      </w:r>
      <w:r>
        <w:rPr>
          <w:rFonts w:ascii="Georgia" w:hAnsi="Georgia" w:cs="Calibri"/>
          <w:b/>
        </w:rPr>
        <w:t>/332</w:t>
      </w:r>
      <w:r w:rsidRPr="00D94DDC">
        <w:rPr>
          <w:rFonts w:ascii="Georgia" w:hAnsi="Georgia" w:cs="Calibri"/>
          <w:b/>
        </w:rPr>
        <w:t xml:space="preserve">/2019.- </w:t>
      </w:r>
      <w:r w:rsidR="00095D4B">
        <w:rPr>
          <w:rFonts w:ascii="Georgia" w:hAnsi="Georgia" w:cs="Calibri"/>
          <w:b/>
        </w:rPr>
        <w:t>“</w:t>
      </w:r>
      <w:r w:rsidR="00095D4B" w:rsidRPr="00D94DDC">
        <w:rPr>
          <w:rFonts w:ascii="Georgia" w:hAnsi="Georgia" w:cs="Calibri"/>
        </w:rPr>
        <w:t xml:space="preserve">Se aprueba por </w:t>
      </w:r>
      <w:r w:rsidR="00095D4B">
        <w:rPr>
          <w:rFonts w:ascii="Georgia" w:hAnsi="Georgia" w:cs="Calibri"/>
        </w:rPr>
        <w:t>mayoría de 8 votos a favor, con el voto de calidad del Presidente Municipal, M.B.A. Ulises Mejía Haro y 8 votos en contra, analizar el Proyecto de la Ley de ingresos  2020 de los general a lo particular”.</w:t>
      </w:r>
    </w:p>
    <w:p w:rsidR="00095D4B" w:rsidRDefault="00095D4B" w:rsidP="00B94F80">
      <w:pPr>
        <w:jc w:val="both"/>
        <w:rPr>
          <w:rFonts w:ascii="Georgia" w:hAnsi="Georgia" w:cs="Calibri"/>
        </w:rPr>
      </w:pPr>
    </w:p>
    <w:p w:rsidR="00804805" w:rsidRDefault="00095D4B" w:rsidP="00095D4B">
      <w:pPr>
        <w:autoSpaceDE w:val="0"/>
        <w:autoSpaceDN w:val="0"/>
        <w:adjustRightInd w:val="0"/>
        <w:jc w:val="both"/>
        <w:rPr>
          <w:rFonts w:ascii="Georgia" w:hAnsi="Georgia" w:cs="Calibri"/>
        </w:rPr>
      </w:pPr>
      <w:r w:rsidRPr="00D94DDC">
        <w:rPr>
          <w:rFonts w:ascii="Georgia" w:hAnsi="Georgia"/>
          <w:b/>
        </w:rPr>
        <w:t>AHAZ</w:t>
      </w:r>
      <w:r>
        <w:rPr>
          <w:rFonts w:ascii="Georgia" w:hAnsi="Georgia" w:cs="Calibri"/>
          <w:b/>
        </w:rPr>
        <w:t>/333</w:t>
      </w:r>
      <w:r w:rsidRPr="00D94DDC">
        <w:rPr>
          <w:rFonts w:ascii="Georgia" w:hAnsi="Georgia" w:cs="Calibri"/>
          <w:b/>
        </w:rPr>
        <w:t xml:space="preserve">/2019.- </w:t>
      </w:r>
      <w:r>
        <w:rPr>
          <w:rFonts w:ascii="Georgia" w:hAnsi="Georgia" w:cs="Calibri"/>
          <w:b/>
        </w:rPr>
        <w:t>“</w:t>
      </w:r>
      <w:r w:rsidR="00804805">
        <w:rPr>
          <w:rFonts w:ascii="Georgia" w:hAnsi="Georgia" w:cs="Calibri"/>
        </w:rPr>
        <w:t>Se aprueba mediante votación nominal, por</w:t>
      </w:r>
      <w:r w:rsidR="00D860C4">
        <w:rPr>
          <w:rFonts w:ascii="Georgia" w:hAnsi="Georgia" w:cs="Calibri"/>
        </w:rPr>
        <w:t xml:space="preserve"> </w:t>
      </w:r>
      <w:r w:rsidR="00804805">
        <w:rPr>
          <w:rFonts w:ascii="Georgia" w:hAnsi="Georgia" w:cs="Calibri"/>
        </w:rPr>
        <w:t>mayoría de 8 votos a favor, con el voto de calidad del Presidente Municipal, M.B.A. Ulises Mejía Haro y 8 votos en contra, el Proyecto de la Ley de Ingresos del Municipio de Zacatecas para el Ejercicio Fiscal 2020”.</w:t>
      </w:r>
    </w:p>
    <w:p w:rsidR="003A58F0" w:rsidRDefault="003A58F0" w:rsidP="00095D4B">
      <w:pPr>
        <w:autoSpaceDE w:val="0"/>
        <w:autoSpaceDN w:val="0"/>
        <w:adjustRightInd w:val="0"/>
        <w:jc w:val="both"/>
        <w:rPr>
          <w:rFonts w:ascii="Georgia" w:hAnsi="Georgia" w:cs="Calibri"/>
        </w:rPr>
      </w:pPr>
    </w:p>
    <w:p w:rsidR="0097258F" w:rsidRDefault="0097258F" w:rsidP="0097258F">
      <w:pPr>
        <w:autoSpaceDE w:val="0"/>
        <w:autoSpaceDN w:val="0"/>
        <w:adjustRightInd w:val="0"/>
        <w:jc w:val="both"/>
        <w:rPr>
          <w:rFonts w:ascii="Georgia" w:hAnsi="Georgia" w:cs="Calibri"/>
        </w:rPr>
      </w:pPr>
      <w:r w:rsidRPr="00D94DDC">
        <w:rPr>
          <w:rFonts w:ascii="Georgia" w:hAnsi="Georgia"/>
          <w:b/>
        </w:rPr>
        <w:t>AHAZ</w:t>
      </w:r>
      <w:r>
        <w:rPr>
          <w:rFonts w:ascii="Georgia" w:hAnsi="Georgia" w:cs="Calibri"/>
          <w:b/>
        </w:rPr>
        <w:t>/334</w:t>
      </w:r>
      <w:r w:rsidRPr="00D94DDC">
        <w:rPr>
          <w:rFonts w:ascii="Georgia" w:hAnsi="Georgia" w:cs="Calibri"/>
          <w:b/>
        </w:rPr>
        <w:t xml:space="preserve">/2019.- </w:t>
      </w:r>
      <w:r>
        <w:rPr>
          <w:rFonts w:ascii="Georgia" w:hAnsi="Georgia" w:cs="Calibri"/>
          <w:b/>
        </w:rPr>
        <w:t>“</w:t>
      </w:r>
      <w:r>
        <w:rPr>
          <w:rFonts w:ascii="Georgia" w:hAnsi="Georgia" w:cs="Calibri"/>
        </w:rPr>
        <w:t>Se aprueba mediante votación nominal, por</w:t>
      </w:r>
      <w:r w:rsidR="00D860C4">
        <w:rPr>
          <w:rFonts w:ascii="Georgia" w:hAnsi="Georgia" w:cs="Calibri"/>
        </w:rPr>
        <w:t xml:space="preserve"> </w:t>
      </w:r>
      <w:r>
        <w:rPr>
          <w:rFonts w:ascii="Georgia" w:hAnsi="Georgia" w:cs="Calibri"/>
        </w:rPr>
        <w:t>mayoría de 8 votos a favor, con el voto de calidad del Presidente Municipal, M.B.A. Ulises Mejía Haro y 8 votos en contra, el Proyecto de la Ley de Ingresos de la Ley de Ingresos del Municipio de Zacatecas para el ejercicio fiscal 2020 y analizado y discutido que fue en lo particular el artículo 47 del mismo</w:t>
      </w:r>
      <w:r w:rsidR="00194ABD">
        <w:rPr>
          <w:rFonts w:ascii="Georgia" w:hAnsi="Georgia" w:cs="Calibri"/>
        </w:rPr>
        <w:t>,</w:t>
      </w:r>
      <w:r>
        <w:rPr>
          <w:rFonts w:ascii="Georgia" w:hAnsi="Georgia" w:cs="Calibri"/>
        </w:rPr>
        <w:t xml:space="preserve"> que en su momento no fue aprobado en lo particular”.</w:t>
      </w:r>
    </w:p>
    <w:p w:rsidR="0097258F" w:rsidRDefault="0097258F" w:rsidP="00095D4B">
      <w:pPr>
        <w:autoSpaceDE w:val="0"/>
        <w:autoSpaceDN w:val="0"/>
        <w:adjustRightInd w:val="0"/>
        <w:jc w:val="both"/>
        <w:rPr>
          <w:rFonts w:ascii="Georgia" w:hAnsi="Georgia" w:cs="Calibri"/>
        </w:rPr>
      </w:pPr>
    </w:p>
    <w:p w:rsidR="003A58F0" w:rsidRDefault="003A58F0" w:rsidP="00095D4B">
      <w:pPr>
        <w:autoSpaceDE w:val="0"/>
        <w:autoSpaceDN w:val="0"/>
        <w:adjustRightInd w:val="0"/>
        <w:jc w:val="both"/>
        <w:rPr>
          <w:rFonts w:ascii="Georgia" w:hAnsi="Georgia" w:cs="Calibri"/>
          <w:b/>
        </w:rPr>
      </w:pPr>
    </w:p>
    <w:p w:rsidR="0097258F" w:rsidRDefault="003A58F0" w:rsidP="0097258F">
      <w:pPr>
        <w:autoSpaceDE w:val="0"/>
        <w:autoSpaceDN w:val="0"/>
        <w:adjustRightInd w:val="0"/>
        <w:jc w:val="both"/>
        <w:rPr>
          <w:rFonts w:ascii="Georgia" w:hAnsi="Georgia" w:cs="Calibri"/>
        </w:rPr>
      </w:pPr>
      <w:r w:rsidRPr="00D94DDC">
        <w:rPr>
          <w:rFonts w:ascii="Georgia" w:hAnsi="Georgia"/>
          <w:b/>
        </w:rPr>
        <w:t>AHAZ</w:t>
      </w:r>
      <w:r>
        <w:rPr>
          <w:rFonts w:ascii="Georgia" w:hAnsi="Georgia" w:cs="Calibri"/>
          <w:b/>
        </w:rPr>
        <w:t>/335</w:t>
      </w:r>
      <w:r w:rsidRPr="00D94DDC">
        <w:rPr>
          <w:rFonts w:ascii="Georgia" w:hAnsi="Georgia" w:cs="Calibri"/>
          <w:b/>
        </w:rPr>
        <w:t xml:space="preserve">/2019.- </w:t>
      </w:r>
      <w:r w:rsidR="0097258F">
        <w:rPr>
          <w:rFonts w:ascii="Georgia" w:hAnsi="Georgia" w:cs="Calibri"/>
          <w:b/>
        </w:rPr>
        <w:t>“</w:t>
      </w:r>
      <w:r w:rsidR="0097258F">
        <w:rPr>
          <w:rFonts w:ascii="Georgia" w:hAnsi="Georgia" w:cs="Calibri"/>
        </w:rPr>
        <w:t>Se aprueba mediante votación nominal, por</w:t>
      </w:r>
      <w:r w:rsidR="00D860C4">
        <w:rPr>
          <w:rFonts w:ascii="Georgia" w:hAnsi="Georgia" w:cs="Calibri"/>
        </w:rPr>
        <w:t xml:space="preserve"> </w:t>
      </w:r>
      <w:r w:rsidR="0097258F">
        <w:rPr>
          <w:rFonts w:ascii="Georgia" w:hAnsi="Georgia" w:cs="Calibri"/>
        </w:rPr>
        <w:t>mayoría de 8 votos a favor, con el voto de calidad del Presidente Municipal, M.B.A. Ulises Mejía Haro y 8 votos en contra, el Proyecto de la Ley de Ingresos de la Ley de Ingresos del Municipio de Zacatecas para el ejercicio fiscal 2020 y analizado y discutido que fue en lo particular, el artículo 48 del mismo</w:t>
      </w:r>
      <w:r w:rsidR="00194ABD">
        <w:rPr>
          <w:rFonts w:ascii="Georgia" w:hAnsi="Georgia" w:cs="Calibri"/>
        </w:rPr>
        <w:t>,</w:t>
      </w:r>
      <w:r w:rsidR="0097258F">
        <w:rPr>
          <w:rFonts w:ascii="Georgia" w:hAnsi="Georgia" w:cs="Calibri"/>
        </w:rPr>
        <w:t xml:space="preserve"> que en su momento no fue aprobado en lo particular”.</w:t>
      </w:r>
    </w:p>
    <w:p w:rsidR="003A58F0" w:rsidRDefault="003A58F0" w:rsidP="00095D4B">
      <w:pPr>
        <w:autoSpaceDE w:val="0"/>
        <w:autoSpaceDN w:val="0"/>
        <w:adjustRightInd w:val="0"/>
        <w:jc w:val="both"/>
        <w:rPr>
          <w:rFonts w:ascii="Georgia" w:hAnsi="Georgia" w:cs="Calibri"/>
          <w:b/>
        </w:rPr>
      </w:pPr>
    </w:p>
    <w:p w:rsidR="0097258F" w:rsidRDefault="003A58F0" w:rsidP="0097258F">
      <w:pPr>
        <w:autoSpaceDE w:val="0"/>
        <w:autoSpaceDN w:val="0"/>
        <w:adjustRightInd w:val="0"/>
        <w:jc w:val="both"/>
        <w:rPr>
          <w:rFonts w:ascii="Georgia" w:hAnsi="Georgia" w:cs="Calibri"/>
        </w:rPr>
      </w:pPr>
      <w:r w:rsidRPr="00D94DDC">
        <w:rPr>
          <w:rFonts w:ascii="Georgia" w:hAnsi="Georgia"/>
          <w:b/>
        </w:rPr>
        <w:t>AHAZ</w:t>
      </w:r>
      <w:r>
        <w:rPr>
          <w:rFonts w:ascii="Georgia" w:hAnsi="Georgia" w:cs="Calibri"/>
          <w:b/>
        </w:rPr>
        <w:t>/336</w:t>
      </w:r>
      <w:r w:rsidRPr="00D94DDC">
        <w:rPr>
          <w:rFonts w:ascii="Georgia" w:hAnsi="Georgia" w:cs="Calibri"/>
          <w:b/>
        </w:rPr>
        <w:t xml:space="preserve">/2019.- </w:t>
      </w:r>
      <w:r w:rsidR="0097258F">
        <w:rPr>
          <w:rFonts w:ascii="Georgia" w:hAnsi="Georgia" w:cs="Calibri"/>
          <w:b/>
        </w:rPr>
        <w:t>“</w:t>
      </w:r>
      <w:r w:rsidR="0097258F">
        <w:rPr>
          <w:rFonts w:ascii="Georgia" w:hAnsi="Georgia" w:cs="Calibri"/>
        </w:rPr>
        <w:t>Se aprueba mediante votación nominal, por</w:t>
      </w:r>
      <w:r w:rsidR="00D860C4">
        <w:rPr>
          <w:rFonts w:ascii="Georgia" w:hAnsi="Georgia" w:cs="Calibri"/>
        </w:rPr>
        <w:t xml:space="preserve"> </w:t>
      </w:r>
      <w:r w:rsidR="0097258F">
        <w:rPr>
          <w:rFonts w:ascii="Georgia" w:hAnsi="Georgia" w:cs="Calibri"/>
        </w:rPr>
        <w:t>mayoría de 8 votos a favor, con el voto de calidad del Presidente Municipal, M.B.A. Ulises Mejía Haro y 8 votos en contra, el Proyecto de la Ley de Ingresos de la Ley de Ingresos del Municipio de Zacatecas para el ejercicio fiscal 2020 y analizado y discutido que fue en lo particular, el artículo 49 del</w:t>
      </w:r>
      <w:r w:rsidR="00D860C4">
        <w:rPr>
          <w:rFonts w:ascii="Georgia" w:hAnsi="Georgia" w:cs="Calibri"/>
        </w:rPr>
        <w:t xml:space="preserve"> </w:t>
      </w:r>
      <w:r w:rsidR="0097258F">
        <w:rPr>
          <w:rFonts w:ascii="Georgia" w:hAnsi="Georgia" w:cs="Calibri"/>
        </w:rPr>
        <w:t>mismo</w:t>
      </w:r>
      <w:r w:rsidR="00194ABD">
        <w:rPr>
          <w:rFonts w:ascii="Georgia" w:hAnsi="Georgia" w:cs="Calibri"/>
        </w:rPr>
        <w:t>,</w:t>
      </w:r>
      <w:r w:rsidR="0097258F">
        <w:rPr>
          <w:rFonts w:ascii="Georgia" w:hAnsi="Georgia" w:cs="Calibri"/>
        </w:rPr>
        <w:t xml:space="preserve"> que en su momento no fue aprobado en lo particular”.</w:t>
      </w:r>
    </w:p>
    <w:p w:rsidR="0033462E" w:rsidRDefault="0033462E" w:rsidP="00095D4B">
      <w:pPr>
        <w:autoSpaceDE w:val="0"/>
        <w:autoSpaceDN w:val="0"/>
        <w:adjustRightInd w:val="0"/>
        <w:jc w:val="both"/>
        <w:rPr>
          <w:rFonts w:ascii="Georgia" w:hAnsi="Georgia" w:cs="Calibri"/>
        </w:rPr>
      </w:pPr>
    </w:p>
    <w:p w:rsidR="0033462E" w:rsidRDefault="0033462E" w:rsidP="00095D4B">
      <w:pPr>
        <w:autoSpaceDE w:val="0"/>
        <w:autoSpaceDN w:val="0"/>
        <w:adjustRightInd w:val="0"/>
        <w:jc w:val="both"/>
        <w:rPr>
          <w:rFonts w:ascii="Georgia" w:hAnsi="Georgia"/>
        </w:rPr>
      </w:pPr>
      <w:r w:rsidRPr="0033462E">
        <w:rPr>
          <w:rFonts w:ascii="Georgia" w:hAnsi="Georgia"/>
          <w:b/>
        </w:rPr>
        <w:t>AHAZ</w:t>
      </w:r>
      <w:r w:rsidRPr="0033462E">
        <w:rPr>
          <w:rFonts w:ascii="Georgia" w:hAnsi="Georgia" w:cs="Calibri"/>
          <w:b/>
        </w:rPr>
        <w:t>/33</w:t>
      </w:r>
      <w:r w:rsidR="003A58F0">
        <w:rPr>
          <w:rFonts w:ascii="Georgia" w:hAnsi="Georgia" w:cs="Calibri"/>
          <w:b/>
        </w:rPr>
        <w:t>7</w:t>
      </w:r>
      <w:r w:rsidRPr="0033462E">
        <w:rPr>
          <w:rFonts w:ascii="Georgia" w:hAnsi="Georgia" w:cs="Calibri"/>
          <w:b/>
        </w:rPr>
        <w:t>/2019.- “</w:t>
      </w:r>
      <w:r w:rsidRPr="0033462E">
        <w:rPr>
          <w:rFonts w:ascii="Georgia" w:hAnsi="Georgia" w:cs="Calibri"/>
        </w:rPr>
        <w:t xml:space="preserve">Se aprueba por unanimidad </w:t>
      </w:r>
      <w:r w:rsidR="00800215">
        <w:rPr>
          <w:rFonts w:ascii="Georgia" w:hAnsi="Georgia" w:cs="Calibri"/>
        </w:rPr>
        <w:t xml:space="preserve">de votos </w:t>
      </w:r>
      <w:r w:rsidRPr="0033462E">
        <w:rPr>
          <w:rFonts w:ascii="Georgia" w:hAnsi="Georgia" w:cs="Calibri"/>
        </w:rPr>
        <w:t xml:space="preserve">el </w:t>
      </w:r>
      <w:r w:rsidRPr="0033462E">
        <w:rPr>
          <w:rFonts w:ascii="Georgia" w:hAnsi="Georgia"/>
        </w:rPr>
        <w:t>dictamen emitido por la Comisión de Hacienda y Patrimonio Municipal referente a la autorización para cubrir aportación para la segunda etapa del programa 2x1 trabajando unidos con los migrantes 2019</w:t>
      </w:r>
      <w:r>
        <w:rPr>
          <w:rFonts w:ascii="Georgia" w:hAnsi="Georgia"/>
        </w:rPr>
        <w:t>, consistente en:</w:t>
      </w:r>
    </w:p>
    <w:p w:rsidR="0033462E" w:rsidRPr="004F648F" w:rsidRDefault="0033462E" w:rsidP="0033462E">
      <w:pPr>
        <w:pStyle w:val="Standard"/>
        <w:jc w:val="both"/>
        <w:rPr>
          <w:rFonts w:ascii="Arial" w:hAnsi="Arial" w:cs="Arial"/>
          <w:b/>
          <w:bCs/>
          <w:lang w:val="es-ES"/>
        </w:rPr>
      </w:pPr>
      <w:r>
        <w:rPr>
          <w:rFonts w:ascii="Arial" w:hAnsi="Arial" w:cs="Arial"/>
          <w:b/>
          <w:bCs/>
          <w:lang w:val="es-ES"/>
        </w:rPr>
        <w:t>PRIMERO: SE AUTORIZA LA AMPLIACIÓN PRESUPUESTAL A LA SECRETARÍA DE OBRAS PÚBLICAS MUNICIPALESPOR LA CANTIDAD DE $707,322.20 (SETECIENTOS SIETE MIL TRESCIENTOS VEINTIDOS PESOS 20/100 M. N.), DE LA FUENTE DE FINACIAMIENTO 562 PERTENENCIENTE A REMANENTES 2018, AL PROYECTO 307001, PARTIDA 6121-2.</w:t>
      </w:r>
    </w:p>
    <w:p w:rsidR="0033462E" w:rsidRDefault="0033462E" w:rsidP="0033462E">
      <w:pPr>
        <w:pStyle w:val="Standard"/>
        <w:jc w:val="both"/>
        <w:rPr>
          <w:rFonts w:ascii="Arial" w:hAnsi="Arial" w:cs="Arial"/>
          <w:b/>
          <w:bCs/>
          <w:color w:val="000000" w:themeColor="text1"/>
          <w:lang w:val="es-ES"/>
        </w:rPr>
      </w:pPr>
    </w:p>
    <w:p w:rsidR="0033462E" w:rsidRDefault="0033462E" w:rsidP="0033462E">
      <w:pPr>
        <w:pStyle w:val="Standard"/>
        <w:jc w:val="both"/>
        <w:rPr>
          <w:rFonts w:ascii="Arial" w:hAnsi="Arial" w:cs="Arial"/>
          <w:b/>
          <w:bCs/>
          <w:color w:val="000000" w:themeColor="text1"/>
          <w:lang w:val="es-ES"/>
        </w:rPr>
      </w:pPr>
      <w:r>
        <w:rPr>
          <w:rFonts w:ascii="Arial" w:hAnsi="Arial" w:cs="Arial"/>
          <w:b/>
          <w:bCs/>
          <w:color w:val="000000" w:themeColor="text1"/>
          <w:lang w:val="es-ES"/>
        </w:rPr>
        <w:t>SEGUNDO:</w:t>
      </w:r>
      <w:r w:rsidRPr="00623F2A">
        <w:rPr>
          <w:rFonts w:ascii="Arial" w:hAnsi="Arial" w:cs="Arial"/>
          <w:b/>
          <w:bCs/>
          <w:color w:val="000000" w:themeColor="text1"/>
          <w:lang w:val="es-ES"/>
        </w:rPr>
        <w:t xml:space="preserve"> SE AUTORIZA LA APORTACIÓN MUNICIPALAL PROGRAMA 2X1 “TRABAJANDO UNIDOS CON LOS MIGRANTES 2019”</w:t>
      </w:r>
      <w:r>
        <w:rPr>
          <w:rFonts w:ascii="Arial" w:hAnsi="Arial" w:cs="Arial"/>
          <w:b/>
          <w:bCs/>
          <w:color w:val="000000" w:themeColor="text1"/>
          <w:lang w:val="es-ES"/>
        </w:rPr>
        <w:t xml:space="preserve"> SEGUNDA ETAPA</w:t>
      </w:r>
      <w:r w:rsidRPr="00623F2A">
        <w:rPr>
          <w:rFonts w:ascii="Arial" w:hAnsi="Arial" w:cs="Arial"/>
          <w:b/>
          <w:bCs/>
          <w:color w:val="000000" w:themeColor="text1"/>
          <w:lang w:val="es-ES"/>
        </w:rPr>
        <w:t>, DE LA FORMA SIGUIENTE:</w:t>
      </w:r>
    </w:p>
    <w:p w:rsidR="0033462E" w:rsidRPr="00623F2A" w:rsidRDefault="0033462E" w:rsidP="0033462E">
      <w:pPr>
        <w:pStyle w:val="Standard"/>
        <w:spacing w:line="360" w:lineRule="auto"/>
        <w:jc w:val="both"/>
        <w:rPr>
          <w:rFonts w:ascii="Arial" w:hAnsi="Arial" w:cs="Arial"/>
          <w:b/>
          <w:bCs/>
          <w:color w:val="000000" w:themeColor="text1"/>
          <w:lang w:val="es-ES"/>
        </w:rPr>
      </w:pPr>
    </w:p>
    <w:tbl>
      <w:tblPr>
        <w:tblStyle w:val="Tablaconcuadrcula"/>
        <w:tblW w:w="0" w:type="auto"/>
        <w:tblLook w:val="04A0" w:firstRow="1" w:lastRow="0" w:firstColumn="1" w:lastColumn="0" w:noHBand="0" w:noVBand="1"/>
      </w:tblPr>
      <w:tblGrid>
        <w:gridCol w:w="613"/>
        <w:gridCol w:w="2023"/>
        <w:gridCol w:w="1765"/>
        <w:gridCol w:w="1551"/>
        <w:gridCol w:w="1551"/>
        <w:gridCol w:w="1551"/>
      </w:tblGrid>
      <w:tr w:rsidR="0033462E" w:rsidRPr="00623F2A" w:rsidTr="0033462E">
        <w:tc>
          <w:tcPr>
            <w:tcW w:w="613" w:type="dxa"/>
          </w:tcPr>
          <w:p w:rsidR="0033462E" w:rsidRPr="00623F2A" w:rsidRDefault="0033462E" w:rsidP="0033462E">
            <w:pPr>
              <w:pStyle w:val="Standard"/>
              <w:spacing w:line="360" w:lineRule="auto"/>
              <w:jc w:val="both"/>
              <w:rPr>
                <w:rFonts w:ascii="Arial" w:hAnsi="Arial" w:cs="Arial"/>
                <w:bCs/>
                <w:sz w:val="20"/>
                <w:szCs w:val="20"/>
                <w:lang w:val="es-ES"/>
              </w:rPr>
            </w:pPr>
            <w:r w:rsidRPr="00623F2A">
              <w:rPr>
                <w:rFonts w:ascii="Arial" w:hAnsi="Arial" w:cs="Arial"/>
                <w:bCs/>
                <w:sz w:val="20"/>
                <w:szCs w:val="20"/>
                <w:lang w:val="es-ES"/>
              </w:rPr>
              <w:t>No.</w:t>
            </w:r>
          </w:p>
        </w:tc>
        <w:tc>
          <w:tcPr>
            <w:tcW w:w="2023" w:type="dxa"/>
          </w:tcPr>
          <w:p w:rsidR="0033462E" w:rsidRPr="00623F2A" w:rsidRDefault="0033462E" w:rsidP="0033462E">
            <w:pPr>
              <w:pStyle w:val="Standard"/>
              <w:spacing w:line="360" w:lineRule="auto"/>
              <w:jc w:val="both"/>
              <w:rPr>
                <w:rFonts w:ascii="Arial" w:hAnsi="Arial" w:cs="Arial"/>
                <w:bCs/>
                <w:sz w:val="20"/>
                <w:szCs w:val="20"/>
                <w:lang w:val="es-ES"/>
              </w:rPr>
            </w:pPr>
            <w:r>
              <w:rPr>
                <w:rFonts w:ascii="Arial" w:hAnsi="Arial" w:cs="Arial"/>
                <w:bCs/>
                <w:sz w:val="20"/>
                <w:szCs w:val="20"/>
                <w:lang w:val="es-ES"/>
              </w:rPr>
              <w:t>Obra y/o Acción</w:t>
            </w:r>
          </w:p>
        </w:tc>
        <w:tc>
          <w:tcPr>
            <w:tcW w:w="1765" w:type="dxa"/>
          </w:tcPr>
          <w:p w:rsidR="0033462E" w:rsidRPr="00623F2A" w:rsidRDefault="0033462E" w:rsidP="0033462E">
            <w:pPr>
              <w:pStyle w:val="Standard"/>
              <w:spacing w:line="360" w:lineRule="auto"/>
              <w:jc w:val="both"/>
              <w:rPr>
                <w:rFonts w:ascii="Arial" w:hAnsi="Arial" w:cs="Arial"/>
                <w:bCs/>
                <w:sz w:val="20"/>
                <w:szCs w:val="20"/>
                <w:lang w:val="es-ES"/>
              </w:rPr>
            </w:pPr>
            <w:r>
              <w:rPr>
                <w:rFonts w:ascii="Arial" w:hAnsi="Arial" w:cs="Arial"/>
                <w:bCs/>
                <w:sz w:val="20"/>
                <w:szCs w:val="20"/>
                <w:lang w:val="es-ES"/>
              </w:rPr>
              <w:t>Monto Total</w:t>
            </w:r>
          </w:p>
        </w:tc>
        <w:tc>
          <w:tcPr>
            <w:tcW w:w="1551" w:type="dxa"/>
          </w:tcPr>
          <w:p w:rsidR="0033462E" w:rsidRPr="00623F2A" w:rsidRDefault="0033462E" w:rsidP="0033462E">
            <w:pPr>
              <w:pStyle w:val="Standard"/>
              <w:spacing w:line="360" w:lineRule="auto"/>
              <w:jc w:val="both"/>
              <w:rPr>
                <w:rFonts w:ascii="Arial" w:hAnsi="Arial" w:cs="Arial"/>
                <w:bCs/>
                <w:sz w:val="20"/>
                <w:szCs w:val="20"/>
                <w:lang w:val="es-ES"/>
              </w:rPr>
            </w:pPr>
            <w:r>
              <w:rPr>
                <w:rFonts w:ascii="Arial" w:hAnsi="Arial" w:cs="Arial"/>
                <w:bCs/>
                <w:sz w:val="20"/>
                <w:szCs w:val="20"/>
                <w:lang w:val="es-ES"/>
              </w:rPr>
              <w:t>Aportación Estatal</w:t>
            </w:r>
          </w:p>
        </w:tc>
        <w:tc>
          <w:tcPr>
            <w:tcW w:w="1551" w:type="dxa"/>
          </w:tcPr>
          <w:p w:rsidR="0033462E" w:rsidRPr="00623F2A" w:rsidRDefault="0033462E" w:rsidP="0033462E">
            <w:pPr>
              <w:pStyle w:val="Standard"/>
              <w:spacing w:line="360" w:lineRule="auto"/>
              <w:jc w:val="both"/>
              <w:rPr>
                <w:rFonts w:ascii="Arial" w:hAnsi="Arial" w:cs="Arial"/>
                <w:bCs/>
                <w:sz w:val="20"/>
                <w:szCs w:val="20"/>
                <w:lang w:val="es-ES"/>
              </w:rPr>
            </w:pPr>
            <w:r>
              <w:rPr>
                <w:rFonts w:ascii="Arial" w:hAnsi="Arial" w:cs="Arial"/>
                <w:bCs/>
                <w:sz w:val="20"/>
                <w:szCs w:val="20"/>
                <w:lang w:val="es-ES"/>
              </w:rPr>
              <w:t>Aportación Municipal</w:t>
            </w:r>
          </w:p>
        </w:tc>
        <w:tc>
          <w:tcPr>
            <w:tcW w:w="1551" w:type="dxa"/>
          </w:tcPr>
          <w:p w:rsidR="0033462E" w:rsidRPr="00623F2A" w:rsidRDefault="0033462E" w:rsidP="0033462E">
            <w:pPr>
              <w:pStyle w:val="Standard"/>
              <w:spacing w:line="360" w:lineRule="auto"/>
              <w:jc w:val="both"/>
              <w:rPr>
                <w:rFonts w:ascii="Arial" w:hAnsi="Arial" w:cs="Arial"/>
                <w:bCs/>
                <w:sz w:val="20"/>
                <w:szCs w:val="20"/>
                <w:lang w:val="es-ES"/>
              </w:rPr>
            </w:pPr>
            <w:r>
              <w:rPr>
                <w:rFonts w:ascii="Arial" w:hAnsi="Arial" w:cs="Arial"/>
                <w:bCs/>
                <w:sz w:val="20"/>
                <w:szCs w:val="20"/>
                <w:lang w:val="es-ES"/>
              </w:rPr>
              <w:t>Aportación Migrante</w:t>
            </w:r>
          </w:p>
        </w:tc>
      </w:tr>
      <w:tr w:rsidR="0033462E" w:rsidRPr="00623F2A" w:rsidTr="0033462E">
        <w:tc>
          <w:tcPr>
            <w:tcW w:w="613" w:type="dxa"/>
          </w:tcPr>
          <w:p w:rsidR="0033462E" w:rsidRPr="00623F2A" w:rsidRDefault="0033462E" w:rsidP="0033462E">
            <w:pPr>
              <w:pStyle w:val="Standard"/>
              <w:spacing w:line="360" w:lineRule="auto"/>
              <w:jc w:val="both"/>
              <w:rPr>
                <w:rFonts w:ascii="Arial" w:hAnsi="Arial" w:cs="Arial"/>
                <w:bCs/>
                <w:sz w:val="20"/>
                <w:szCs w:val="20"/>
                <w:lang w:val="es-ES"/>
              </w:rPr>
            </w:pPr>
            <w:r w:rsidRPr="00623F2A">
              <w:rPr>
                <w:rFonts w:ascii="Arial" w:hAnsi="Arial" w:cs="Arial"/>
                <w:bCs/>
                <w:sz w:val="20"/>
                <w:szCs w:val="20"/>
                <w:lang w:val="es-ES"/>
              </w:rPr>
              <w:t>1</w:t>
            </w:r>
          </w:p>
        </w:tc>
        <w:tc>
          <w:tcPr>
            <w:tcW w:w="2023" w:type="dxa"/>
          </w:tcPr>
          <w:p w:rsidR="0033462E" w:rsidRPr="00623F2A" w:rsidRDefault="0033462E" w:rsidP="0033462E">
            <w:pPr>
              <w:pStyle w:val="Standard"/>
              <w:spacing w:line="360" w:lineRule="auto"/>
              <w:jc w:val="both"/>
              <w:rPr>
                <w:rFonts w:ascii="Arial" w:hAnsi="Arial" w:cs="Arial"/>
                <w:bCs/>
                <w:sz w:val="20"/>
                <w:szCs w:val="20"/>
                <w:lang w:val="es-ES"/>
              </w:rPr>
            </w:pPr>
            <w:r>
              <w:rPr>
                <w:rFonts w:ascii="Arial" w:hAnsi="Arial" w:cs="Arial"/>
                <w:bCs/>
                <w:sz w:val="20"/>
                <w:szCs w:val="20"/>
                <w:lang w:val="es-ES"/>
              </w:rPr>
              <w:t>Pavimentación con concreto hidráulico de 732 m2, 23 ml de guarniciones y 23m2 de banquetas en calle de la Rosa, entre Calle del Patrocinio y Calle Privada de la Santa Cruz en la Pimienta.</w:t>
            </w:r>
          </w:p>
        </w:tc>
        <w:tc>
          <w:tcPr>
            <w:tcW w:w="1765" w:type="dxa"/>
          </w:tcPr>
          <w:p w:rsidR="0033462E" w:rsidRPr="00623F2A" w:rsidRDefault="0033462E" w:rsidP="0033462E">
            <w:pPr>
              <w:pStyle w:val="Standard"/>
              <w:spacing w:line="360" w:lineRule="auto"/>
              <w:jc w:val="both"/>
              <w:rPr>
                <w:rFonts w:ascii="Arial" w:hAnsi="Arial" w:cs="Arial"/>
                <w:bCs/>
                <w:sz w:val="20"/>
                <w:szCs w:val="20"/>
                <w:lang w:val="es-ES"/>
              </w:rPr>
            </w:pPr>
            <w:r>
              <w:rPr>
                <w:rFonts w:ascii="Arial" w:hAnsi="Arial" w:cs="Arial"/>
                <w:bCs/>
                <w:sz w:val="20"/>
                <w:szCs w:val="20"/>
                <w:lang w:val="es-ES"/>
              </w:rPr>
              <w:t>$508,336,88</w:t>
            </w:r>
          </w:p>
        </w:tc>
        <w:tc>
          <w:tcPr>
            <w:tcW w:w="1551" w:type="dxa"/>
          </w:tcPr>
          <w:p w:rsidR="0033462E" w:rsidRPr="00623F2A" w:rsidRDefault="0033462E" w:rsidP="0033462E">
            <w:pPr>
              <w:pStyle w:val="Standard"/>
              <w:spacing w:line="360" w:lineRule="auto"/>
              <w:jc w:val="both"/>
              <w:rPr>
                <w:rFonts w:ascii="Arial" w:hAnsi="Arial" w:cs="Arial"/>
                <w:bCs/>
                <w:sz w:val="20"/>
                <w:szCs w:val="20"/>
                <w:lang w:val="es-ES"/>
              </w:rPr>
            </w:pPr>
            <w:r>
              <w:rPr>
                <w:rFonts w:ascii="Arial" w:hAnsi="Arial" w:cs="Arial"/>
                <w:bCs/>
                <w:sz w:val="20"/>
                <w:szCs w:val="20"/>
                <w:lang w:val="es-ES"/>
              </w:rPr>
              <w:t>$169,445.63</w:t>
            </w:r>
          </w:p>
        </w:tc>
        <w:tc>
          <w:tcPr>
            <w:tcW w:w="1551" w:type="dxa"/>
          </w:tcPr>
          <w:p w:rsidR="0033462E" w:rsidRPr="00623F2A" w:rsidRDefault="0033462E" w:rsidP="0033462E">
            <w:pPr>
              <w:pStyle w:val="Standard"/>
              <w:spacing w:line="360" w:lineRule="auto"/>
              <w:jc w:val="both"/>
              <w:rPr>
                <w:rFonts w:ascii="Arial" w:hAnsi="Arial" w:cs="Arial"/>
                <w:bCs/>
                <w:sz w:val="20"/>
                <w:szCs w:val="20"/>
                <w:lang w:val="es-ES"/>
              </w:rPr>
            </w:pPr>
            <w:r>
              <w:rPr>
                <w:rFonts w:ascii="Arial" w:hAnsi="Arial" w:cs="Arial"/>
                <w:bCs/>
                <w:sz w:val="20"/>
                <w:szCs w:val="20"/>
                <w:lang w:val="es-ES"/>
              </w:rPr>
              <w:t>$169,445.63</w:t>
            </w:r>
          </w:p>
        </w:tc>
        <w:tc>
          <w:tcPr>
            <w:tcW w:w="1551" w:type="dxa"/>
          </w:tcPr>
          <w:p w:rsidR="0033462E" w:rsidRPr="00623F2A" w:rsidRDefault="0033462E" w:rsidP="0033462E">
            <w:pPr>
              <w:pStyle w:val="Standard"/>
              <w:spacing w:line="360" w:lineRule="auto"/>
              <w:jc w:val="both"/>
              <w:rPr>
                <w:rFonts w:ascii="Arial" w:hAnsi="Arial" w:cs="Arial"/>
                <w:bCs/>
                <w:sz w:val="20"/>
                <w:szCs w:val="20"/>
                <w:lang w:val="es-ES"/>
              </w:rPr>
            </w:pPr>
            <w:r>
              <w:rPr>
                <w:rFonts w:ascii="Arial" w:hAnsi="Arial" w:cs="Arial"/>
                <w:bCs/>
                <w:sz w:val="20"/>
                <w:szCs w:val="20"/>
                <w:lang w:val="es-ES"/>
              </w:rPr>
              <w:t>$169,445.63</w:t>
            </w:r>
          </w:p>
        </w:tc>
      </w:tr>
      <w:tr w:rsidR="0033462E" w:rsidRPr="00623F2A" w:rsidTr="0033462E">
        <w:tc>
          <w:tcPr>
            <w:tcW w:w="613" w:type="dxa"/>
          </w:tcPr>
          <w:p w:rsidR="0033462E" w:rsidRPr="00623F2A" w:rsidRDefault="0033462E" w:rsidP="0033462E">
            <w:pPr>
              <w:pStyle w:val="Standard"/>
              <w:spacing w:line="360" w:lineRule="auto"/>
              <w:jc w:val="both"/>
              <w:rPr>
                <w:rFonts w:ascii="Arial" w:hAnsi="Arial" w:cs="Arial"/>
                <w:bCs/>
                <w:sz w:val="20"/>
                <w:szCs w:val="20"/>
                <w:lang w:val="es-ES"/>
              </w:rPr>
            </w:pPr>
            <w:r w:rsidRPr="00623F2A">
              <w:rPr>
                <w:rFonts w:ascii="Arial" w:hAnsi="Arial" w:cs="Arial"/>
                <w:bCs/>
                <w:sz w:val="20"/>
                <w:szCs w:val="20"/>
                <w:lang w:val="es-ES"/>
              </w:rPr>
              <w:t>2</w:t>
            </w:r>
          </w:p>
        </w:tc>
        <w:tc>
          <w:tcPr>
            <w:tcW w:w="2023" w:type="dxa"/>
          </w:tcPr>
          <w:p w:rsidR="0033462E" w:rsidRPr="00623F2A" w:rsidRDefault="0033462E" w:rsidP="0033462E">
            <w:pPr>
              <w:pStyle w:val="Standard"/>
              <w:spacing w:line="360" w:lineRule="auto"/>
              <w:jc w:val="both"/>
              <w:rPr>
                <w:rFonts w:ascii="Arial" w:hAnsi="Arial" w:cs="Arial"/>
                <w:bCs/>
                <w:sz w:val="20"/>
                <w:szCs w:val="20"/>
                <w:lang w:val="es-ES"/>
              </w:rPr>
            </w:pPr>
            <w:r>
              <w:rPr>
                <w:rFonts w:ascii="Arial" w:hAnsi="Arial" w:cs="Arial"/>
                <w:bCs/>
                <w:sz w:val="20"/>
                <w:szCs w:val="20"/>
                <w:lang w:val="es-ES"/>
              </w:rPr>
              <w:t xml:space="preserve">Pavimentación con concreto hidráulico </w:t>
            </w:r>
            <w:r>
              <w:rPr>
                <w:rFonts w:ascii="Arial" w:hAnsi="Arial" w:cs="Arial"/>
                <w:bCs/>
                <w:sz w:val="20"/>
                <w:szCs w:val="20"/>
                <w:lang w:val="es-ES"/>
              </w:rPr>
              <w:lastRenderedPageBreak/>
              <w:t>de 395 m2, 94 ml de guarniciones y 94 m2 de banquetas en Calle Santa Bárbara, entre Calle Arroyo de en Medio y Tránsito Pesado, en la Colonia El Orito 2da Sección</w:t>
            </w:r>
          </w:p>
        </w:tc>
        <w:tc>
          <w:tcPr>
            <w:tcW w:w="1765" w:type="dxa"/>
          </w:tcPr>
          <w:p w:rsidR="0033462E" w:rsidRPr="00623F2A" w:rsidRDefault="0033462E" w:rsidP="0033462E">
            <w:pPr>
              <w:pStyle w:val="Standard"/>
              <w:spacing w:line="360" w:lineRule="auto"/>
              <w:jc w:val="both"/>
              <w:rPr>
                <w:rFonts w:ascii="Arial" w:hAnsi="Arial" w:cs="Arial"/>
                <w:bCs/>
                <w:sz w:val="20"/>
                <w:szCs w:val="20"/>
                <w:lang w:val="es-ES"/>
              </w:rPr>
            </w:pPr>
            <w:r>
              <w:rPr>
                <w:rFonts w:ascii="Arial" w:hAnsi="Arial" w:cs="Arial"/>
                <w:bCs/>
                <w:sz w:val="20"/>
                <w:szCs w:val="20"/>
                <w:lang w:val="es-ES"/>
              </w:rPr>
              <w:lastRenderedPageBreak/>
              <w:t>$613,629.73</w:t>
            </w:r>
          </w:p>
        </w:tc>
        <w:tc>
          <w:tcPr>
            <w:tcW w:w="1551" w:type="dxa"/>
          </w:tcPr>
          <w:p w:rsidR="0033462E" w:rsidRPr="00623F2A" w:rsidRDefault="0033462E" w:rsidP="0033462E">
            <w:pPr>
              <w:pStyle w:val="Standard"/>
              <w:spacing w:line="360" w:lineRule="auto"/>
              <w:jc w:val="both"/>
              <w:rPr>
                <w:rFonts w:ascii="Arial" w:hAnsi="Arial" w:cs="Arial"/>
                <w:bCs/>
                <w:sz w:val="20"/>
                <w:szCs w:val="20"/>
                <w:lang w:val="es-ES"/>
              </w:rPr>
            </w:pPr>
            <w:r>
              <w:rPr>
                <w:rFonts w:ascii="Arial" w:hAnsi="Arial" w:cs="Arial"/>
                <w:bCs/>
                <w:sz w:val="20"/>
                <w:szCs w:val="20"/>
                <w:lang w:val="es-ES"/>
              </w:rPr>
              <w:t>$204,543.24</w:t>
            </w:r>
          </w:p>
        </w:tc>
        <w:tc>
          <w:tcPr>
            <w:tcW w:w="1551" w:type="dxa"/>
          </w:tcPr>
          <w:p w:rsidR="0033462E" w:rsidRPr="00623F2A" w:rsidRDefault="0033462E" w:rsidP="0033462E">
            <w:pPr>
              <w:pStyle w:val="Standard"/>
              <w:spacing w:line="360" w:lineRule="auto"/>
              <w:jc w:val="both"/>
              <w:rPr>
                <w:rFonts w:ascii="Arial" w:hAnsi="Arial" w:cs="Arial"/>
                <w:bCs/>
                <w:sz w:val="20"/>
                <w:szCs w:val="20"/>
                <w:lang w:val="es-ES"/>
              </w:rPr>
            </w:pPr>
            <w:r>
              <w:rPr>
                <w:rFonts w:ascii="Arial" w:hAnsi="Arial" w:cs="Arial"/>
                <w:bCs/>
                <w:sz w:val="20"/>
                <w:szCs w:val="20"/>
                <w:lang w:val="es-ES"/>
              </w:rPr>
              <w:t>$204,543.24</w:t>
            </w:r>
          </w:p>
        </w:tc>
        <w:tc>
          <w:tcPr>
            <w:tcW w:w="1551" w:type="dxa"/>
          </w:tcPr>
          <w:p w:rsidR="0033462E" w:rsidRPr="00623F2A" w:rsidRDefault="0033462E" w:rsidP="0033462E">
            <w:pPr>
              <w:pStyle w:val="Standard"/>
              <w:spacing w:line="360" w:lineRule="auto"/>
              <w:jc w:val="both"/>
              <w:rPr>
                <w:rFonts w:ascii="Arial" w:hAnsi="Arial" w:cs="Arial"/>
                <w:bCs/>
                <w:sz w:val="20"/>
                <w:szCs w:val="20"/>
                <w:lang w:val="es-ES"/>
              </w:rPr>
            </w:pPr>
            <w:r>
              <w:rPr>
                <w:rFonts w:ascii="Arial" w:hAnsi="Arial" w:cs="Arial"/>
                <w:bCs/>
                <w:sz w:val="20"/>
                <w:szCs w:val="20"/>
                <w:lang w:val="es-ES"/>
              </w:rPr>
              <w:t>$204,543.24</w:t>
            </w:r>
          </w:p>
        </w:tc>
      </w:tr>
      <w:tr w:rsidR="0033462E" w:rsidRPr="00623F2A" w:rsidTr="0033462E">
        <w:tc>
          <w:tcPr>
            <w:tcW w:w="613" w:type="dxa"/>
          </w:tcPr>
          <w:p w:rsidR="0033462E" w:rsidRPr="00623F2A" w:rsidRDefault="0033462E" w:rsidP="0033462E">
            <w:pPr>
              <w:pStyle w:val="Standard"/>
              <w:spacing w:line="360" w:lineRule="auto"/>
              <w:jc w:val="both"/>
              <w:rPr>
                <w:rFonts w:ascii="Arial" w:hAnsi="Arial" w:cs="Arial"/>
                <w:bCs/>
                <w:sz w:val="20"/>
                <w:szCs w:val="20"/>
                <w:lang w:val="es-ES"/>
              </w:rPr>
            </w:pPr>
            <w:r w:rsidRPr="00623F2A">
              <w:rPr>
                <w:rFonts w:ascii="Arial" w:hAnsi="Arial" w:cs="Arial"/>
                <w:bCs/>
                <w:sz w:val="20"/>
                <w:szCs w:val="20"/>
                <w:lang w:val="es-ES"/>
              </w:rPr>
              <w:lastRenderedPageBreak/>
              <w:t>3</w:t>
            </w:r>
          </w:p>
        </w:tc>
        <w:tc>
          <w:tcPr>
            <w:tcW w:w="2023" w:type="dxa"/>
          </w:tcPr>
          <w:p w:rsidR="0033462E" w:rsidRPr="00623F2A" w:rsidRDefault="0033462E" w:rsidP="0033462E">
            <w:pPr>
              <w:pStyle w:val="Standard"/>
              <w:spacing w:line="360" w:lineRule="auto"/>
              <w:jc w:val="both"/>
              <w:rPr>
                <w:rFonts w:ascii="Arial" w:hAnsi="Arial" w:cs="Arial"/>
                <w:bCs/>
                <w:sz w:val="20"/>
                <w:szCs w:val="20"/>
                <w:lang w:val="es-ES"/>
              </w:rPr>
            </w:pPr>
            <w:r>
              <w:rPr>
                <w:rFonts w:ascii="Arial" w:hAnsi="Arial" w:cs="Arial"/>
                <w:bCs/>
                <w:sz w:val="20"/>
                <w:szCs w:val="20"/>
                <w:lang w:val="es-ES"/>
              </w:rPr>
              <w:t>Pavimentación con concreto hidráulico de 1,500 m2 en calle Miguel Hidalgo y Benito Juárez posterior a Calle San Gerónimo en la Comunidad La Soledad.</w:t>
            </w:r>
          </w:p>
        </w:tc>
        <w:tc>
          <w:tcPr>
            <w:tcW w:w="1765" w:type="dxa"/>
          </w:tcPr>
          <w:p w:rsidR="0033462E" w:rsidRPr="00623F2A" w:rsidRDefault="0033462E" w:rsidP="0033462E">
            <w:pPr>
              <w:pStyle w:val="Standard"/>
              <w:spacing w:line="360" w:lineRule="auto"/>
              <w:jc w:val="both"/>
              <w:rPr>
                <w:rFonts w:ascii="Arial" w:hAnsi="Arial" w:cs="Arial"/>
                <w:bCs/>
                <w:sz w:val="20"/>
                <w:szCs w:val="20"/>
                <w:lang w:val="es-ES"/>
              </w:rPr>
            </w:pPr>
            <w:r>
              <w:rPr>
                <w:rFonts w:ascii="Arial" w:hAnsi="Arial" w:cs="Arial"/>
                <w:bCs/>
                <w:sz w:val="20"/>
                <w:szCs w:val="20"/>
                <w:lang w:val="es-ES"/>
              </w:rPr>
              <w:t>$1,000,000.00</w:t>
            </w:r>
          </w:p>
        </w:tc>
        <w:tc>
          <w:tcPr>
            <w:tcW w:w="1551" w:type="dxa"/>
          </w:tcPr>
          <w:p w:rsidR="0033462E" w:rsidRPr="00623F2A" w:rsidRDefault="0033462E" w:rsidP="0033462E">
            <w:pPr>
              <w:pStyle w:val="Standard"/>
              <w:spacing w:line="360" w:lineRule="auto"/>
              <w:jc w:val="both"/>
              <w:rPr>
                <w:rFonts w:ascii="Arial" w:hAnsi="Arial" w:cs="Arial"/>
                <w:bCs/>
                <w:sz w:val="20"/>
                <w:szCs w:val="20"/>
                <w:lang w:val="es-ES"/>
              </w:rPr>
            </w:pPr>
            <w:r>
              <w:rPr>
                <w:rFonts w:ascii="Arial" w:hAnsi="Arial" w:cs="Arial"/>
                <w:bCs/>
                <w:sz w:val="20"/>
                <w:szCs w:val="20"/>
                <w:lang w:val="es-ES"/>
              </w:rPr>
              <w:t>$333,333.33</w:t>
            </w:r>
          </w:p>
        </w:tc>
        <w:tc>
          <w:tcPr>
            <w:tcW w:w="1551" w:type="dxa"/>
          </w:tcPr>
          <w:p w:rsidR="0033462E" w:rsidRPr="00623F2A" w:rsidRDefault="0033462E" w:rsidP="0033462E">
            <w:pPr>
              <w:pStyle w:val="Standard"/>
              <w:spacing w:line="360" w:lineRule="auto"/>
              <w:jc w:val="both"/>
              <w:rPr>
                <w:rFonts w:ascii="Arial" w:hAnsi="Arial" w:cs="Arial"/>
                <w:bCs/>
                <w:sz w:val="20"/>
                <w:szCs w:val="20"/>
                <w:lang w:val="es-ES"/>
              </w:rPr>
            </w:pPr>
            <w:r>
              <w:rPr>
                <w:rFonts w:ascii="Arial" w:hAnsi="Arial" w:cs="Arial"/>
                <w:bCs/>
                <w:sz w:val="20"/>
                <w:szCs w:val="20"/>
                <w:lang w:val="es-ES"/>
              </w:rPr>
              <w:t>$333,333.34</w:t>
            </w:r>
          </w:p>
        </w:tc>
        <w:tc>
          <w:tcPr>
            <w:tcW w:w="1551" w:type="dxa"/>
          </w:tcPr>
          <w:p w:rsidR="0033462E" w:rsidRPr="00623F2A" w:rsidRDefault="0033462E" w:rsidP="0033462E">
            <w:pPr>
              <w:pStyle w:val="Standard"/>
              <w:spacing w:line="360" w:lineRule="auto"/>
              <w:jc w:val="both"/>
              <w:rPr>
                <w:rFonts w:ascii="Arial" w:hAnsi="Arial" w:cs="Arial"/>
                <w:bCs/>
                <w:sz w:val="20"/>
                <w:szCs w:val="20"/>
                <w:lang w:val="es-ES"/>
              </w:rPr>
            </w:pPr>
            <w:r>
              <w:rPr>
                <w:rFonts w:ascii="Arial" w:hAnsi="Arial" w:cs="Arial"/>
                <w:bCs/>
                <w:sz w:val="20"/>
                <w:szCs w:val="20"/>
                <w:lang w:val="es-ES"/>
              </w:rPr>
              <w:t>$333,333.33</w:t>
            </w:r>
          </w:p>
        </w:tc>
      </w:tr>
      <w:tr w:rsidR="0033462E" w:rsidRPr="00623F2A" w:rsidTr="0033462E">
        <w:tc>
          <w:tcPr>
            <w:tcW w:w="613" w:type="dxa"/>
          </w:tcPr>
          <w:p w:rsidR="0033462E" w:rsidRPr="00623F2A" w:rsidRDefault="0033462E" w:rsidP="0033462E">
            <w:pPr>
              <w:pStyle w:val="Standard"/>
              <w:spacing w:line="360" w:lineRule="auto"/>
              <w:jc w:val="both"/>
              <w:rPr>
                <w:rFonts w:ascii="Arial" w:hAnsi="Arial" w:cs="Arial"/>
                <w:bCs/>
                <w:sz w:val="20"/>
                <w:szCs w:val="20"/>
                <w:lang w:val="es-ES"/>
              </w:rPr>
            </w:pPr>
          </w:p>
        </w:tc>
        <w:tc>
          <w:tcPr>
            <w:tcW w:w="2023" w:type="dxa"/>
          </w:tcPr>
          <w:p w:rsidR="0033462E" w:rsidRPr="00623F2A" w:rsidRDefault="0033462E" w:rsidP="0033462E">
            <w:pPr>
              <w:pStyle w:val="Standard"/>
              <w:spacing w:line="360" w:lineRule="auto"/>
              <w:jc w:val="both"/>
              <w:rPr>
                <w:rFonts w:ascii="Arial" w:hAnsi="Arial" w:cs="Arial"/>
                <w:bCs/>
                <w:sz w:val="20"/>
                <w:szCs w:val="20"/>
                <w:lang w:val="es-ES"/>
              </w:rPr>
            </w:pPr>
            <w:r w:rsidRPr="00623F2A">
              <w:rPr>
                <w:rFonts w:ascii="Arial" w:hAnsi="Arial" w:cs="Arial"/>
                <w:bCs/>
                <w:sz w:val="20"/>
                <w:szCs w:val="20"/>
                <w:lang w:val="es-ES"/>
              </w:rPr>
              <w:t>Totales</w:t>
            </w:r>
          </w:p>
        </w:tc>
        <w:tc>
          <w:tcPr>
            <w:tcW w:w="1765" w:type="dxa"/>
          </w:tcPr>
          <w:p w:rsidR="0033462E" w:rsidRPr="00623F2A" w:rsidRDefault="0033462E" w:rsidP="0033462E">
            <w:pPr>
              <w:pStyle w:val="Standard"/>
              <w:spacing w:line="360" w:lineRule="auto"/>
              <w:jc w:val="both"/>
              <w:rPr>
                <w:rFonts w:ascii="Arial" w:hAnsi="Arial" w:cs="Arial"/>
                <w:bCs/>
                <w:sz w:val="20"/>
                <w:szCs w:val="20"/>
                <w:lang w:val="es-ES"/>
              </w:rPr>
            </w:pPr>
            <w:r>
              <w:rPr>
                <w:rFonts w:ascii="Arial" w:hAnsi="Arial" w:cs="Arial"/>
                <w:bCs/>
                <w:sz w:val="20"/>
                <w:szCs w:val="20"/>
                <w:lang w:val="es-ES"/>
              </w:rPr>
              <w:t>2,121.966.61</w:t>
            </w:r>
          </w:p>
        </w:tc>
        <w:tc>
          <w:tcPr>
            <w:tcW w:w="1551" w:type="dxa"/>
          </w:tcPr>
          <w:p w:rsidR="0033462E" w:rsidRPr="00623F2A" w:rsidRDefault="0033462E" w:rsidP="0033462E">
            <w:pPr>
              <w:pStyle w:val="Standard"/>
              <w:spacing w:line="360" w:lineRule="auto"/>
              <w:jc w:val="both"/>
              <w:rPr>
                <w:rFonts w:ascii="Arial" w:hAnsi="Arial" w:cs="Arial"/>
                <w:bCs/>
                <w:sz w:val="20"/>
                <w:szCs w:val="20"/>
                <w:lang w:val="es-ES"/>
              </w:rPr>
            </w:pPr>
            <w:r>
              <w:rPr>
                <w:rFonts w:ascii="Arial" w:hAnsi="Arial" w:cs="Arial"/>
                <w:bCs/>
                <w:sz w:val="20"/>
                <w:szCs w:val="20"/>
                <w:lang w:val="es-ES"/>
              </w:rPr>
              <w:t>$707,332.20</w:t>
            </w:r>
          </w:p>
        </w:tc>
        <w:tc>
          <w:tcPr>
            <w:tcW w:w="1551" w:type="dxa"/>
          </w:tcPr>
          <w:p w:rsidR="0033462E" w:rsidRPr="00623F2A" w:rsidRDefault="0033462E" w:rsidP="0033462E">
            <w:pPr>
              <w:pStyle w:val="Standard"/>
              <w:spacing w:line="360" w:lineRule="auto"/>
              <w:jc w:val="both"/>
              <w:rPr>
                <w:rFonts w:ascii="Arial" w:hAnsi="Arial" w:cs="Arial"/>
                <w:bCs/>
                <w:sz w:val="20"/>
                <w:szCs w:val="20"/>
                <w:lang w:val="es-ES"/>
              </w:rPr>
            </w:pPr>
            <w:r>
              <w:rPr>
                <w:rFonts w:ascii="Arial" w:hAnsi="Arial" w:cs="Arial"/>
                <w:bCs/>
                <w:sz w:val="20"/>
                <w:szCs w:val="20"/>
                <w:lang w:val="es-ES"/>
              </w:rPr>
              <w:t>$707,322.21</w:t>
            </w:r>
          </w:p>
        </w:tc>
        <w:tc>
          <w:tcPr>
            <w:tcW w:w="1551" w:type="dxa"/>
          </w:tcPr>
          <w:p w:rsidR="0033462E" w:rsidRPr="00623F2A" w:rsidRDefault="0033462E" w:rsidP="0033462E">
            <w:pPr>
              <w:pStyle w:val="Standard"/>
              <w:spacing w:line="360" w:lineRule="auto"/>
              <w:jc w:val="both"/>
              <w:rPr>
                <w:rFonts w:ascii="Arial" w:hAnsi="Arial" w:cs="Arial"/>
                <w:bCs/>
                <w:sz w:val="20"/>
                <w:szCs w:val="20"/>
                <w:lang w:val="es-ES"/>
              </w:rPr>
            </w:pPr>
            <w:r>
              <w:rPr>
                <w:rFonts w:ascii="Arial" w:hAnsi="Arial" w:cs="Arial"/>
                <w:bCs/>
                <w:sz w:val="20"/>
                <w:szCs w:val="20"/>
                <w:lang w:val="es-ES"/>
              </w:rPr>
              <w:t>$707,332.20</w:t>
            </w:r>
          </w:p>
        </w:tc>
      </w:tr>
    </w:tbl>
    <w:p w:rsidR="0033462E" w:rsidRDefault="0033462E" w:rsidP="0033462E">
      <w:pPr>
        <w:pStyle w:val="Standard"/>
        <w:spacing w:line="360" w:lineRule="auto"/>
        <w:jc w:val="both"/>
        <w:rPr>
          <w:rFonts w:ascii="Arial" w:hAnsi="Arial" w:cs="Arial"/>
          <w:b/>
          <w:bCs/>
          <w:lang w:val="es-ES"/>
        </w:rPr>
      </w:pPr>
    </w:p>
    <w:p w:rsidR="0033462E" w:rsidRDefault="0033462E" w:rsidP="0033462E">
      <w:pPr>
        <w:jc w:val="center"/>
        <w:rPr>
          <w:rFonts w:ascii="Georgia" w:hAnsi="Georgia"/>
          <w:b/>
        </w:rPr>
      </w:pPr>
      <w:r>
        <w:rPr>
          <w:rFonts w:ascii="Georgia" w:hAnsi="Georgia"/>
          <w:b/>
        </w:rPr>
        <w:t>PUNTOS DE ACUERDO SESION EXTRAORDINARIA  16, ACTA 43</w:t>
      </w:r>
    </w:p>
    <w:p w:rsidR="0033462E" w:rsidRDefault="0033462E" w:rsidP="0033462E">
      <w:pPr>
        <w:jc w:val="center"/>
        <w:rPr>
          <w:rFonts w:ascii="Georgia" w:hAnsi="Georgia"/>
          <w:b/>
        </w:rPr>
      </w:pPr>
      <w:r>
        <w:rPr>
          <w:rFonts w:ascii="Georgia" w:hAnsi="Georgia"/>
          <w:b/>
        </w:rPr>
        <w:t>DE FECHA: 06 DE NOVIEMBRE DE 2019</w:t>
      </w:r>
    </w:p>
    <w:p w:rsidR="0033462E" w:rsidRDefault="0033462E" w:rsidP="00095D4B">
      <w:pPr>
        <w:autoSpaceDE w:val="0"/>
        <w:autoSpaceDN w:val="0"/>
        <w:adjustRightInd w:val="0"/>
        <w:jc w:val="both"/>
        <w:rPr>
          <w:rFonts w:ascii="Georgia" w:hAnsi="Georgia" w:cs="Calibri"/>
        </w:rPr>
      </w:pPr>
    </w:p>
    <w:p w:rsidR="00804805" w:rsidRDefault="00804805" w:rsidP="00095D4B">
      <w:pPr>
        <w:autoSpaceDE w:val="0"/>
        <w:autoSpaceDN w:val="0"/>
        <w:adjustRightInd w:val="0"/>
        <w:jc w:val="both"/>
        <w:rPr>
          <w:rFonts w:ascii="Georgia" w:hAnsi="Georgia" w:cs="Calibri"/>
        </w:rPr>
      </w:pPr>
    </w:p>
    <w:p w:rsidR="00142583" w:rsidRPr="00142583" w:rsidRDefault="00142583" w:rsidP="00142583">
      <w:pPr>
        <w:jc w:val="both"/>
        <w:rPr>
          <w:rFonts w:ascii="Georgia" w:hAnsi="Georgia" w:cs="Calibri"/>
        </w:rPr>
      </w:pPr>
      <w:r w:rsidRPr="00142583">
        <w:rPr>
          <w:rFonts w:ascii="Georgia" w:hAnsi="Georgia"/>
          <w:b/>
        </w:rPr>
        <w:t>AHAZ</w:t>
      </w:r>
      <w:r w:rsidRPr="00142583">
        <w:rPr>
          <w:rFonts w:ascii="Georgia" w:hAnsi="Georgia" w:cs="Calibri"/>
          <w:b/>
        </w:rPr>
        <w:t>/33</w:t>
      </w:r>
      <w:r w:rsidR="003A58F0">
        <w:rPr>
          <w:rFonts w:ascii="Georgia" w:hAnsi="Georgia" w:cs="Calibri"/>
          <w:b/>
        </w:rPr>
        <w:t>8</w:t>
      </w:r>
      <w:r w:rsidRPr="00142583">
        <w:rPr>
          <w:rFonts w:ascii="Georgia" w:hAnsi="Georgia" w:cs="Calibri"/>
          <w:b/>
        </w:rPr>
        <w:t xml:space="preserve">/2019.- </w:t>
      </w:r>
      <w:r w:rsidRPr="00142583">
        <w:rPr>
          <w:rFonts w:ascii="Georgia" w:hAnsi="Georgia" w:cs="Calibri"/>
        </w:rPr>
        <w:t>“Se aprueba por unanimidad de votos, el orden del día propuesto para la presente sesión de Cabildo, con la inclusión del punto solicitado por la Síndico Municipal”.</w:t>
      </w:r>
    </w:p>
    <w:p w:rsidR="00142583" w:rsidRPr="00142583" w:rsidRDefault="00142583" w:rsidP="00142583">
      <w:pPr>
        <w:jc w:val="both"/>
        <w:rPr>
          <w:rFonts w:ascii="Georgia" w:hAnsi="Georgia" w:cs="Calibri"/>
        </w:rPr>
      </w:pPr>
    </w:p>
    <w:p w:rsidR="00142583" w:rsidRPr="00142583" w:rsidRDefault="00142583" w:rsidP="00142583">
      <w:pPr>
        <w:autoSpaceDE w:val="0"/>
        <w:autoSpaceDN w:val="0"/>
        <w:adjustRightInd w:val="0"/>
        <w:jc w:val="both"/>
        <w:rPr>
          <w:rFonts w:ascii="Georgia" w:eastAsia="Calibri" w:hAnsi="Georgia" w:cs="Calibri"/>
          <w:bCs/>
        </w:rPr>
      </w:pPr>
      <w:r w:rsidRPr="00142583">
        <w:rPr>
          <w:rFonts w:ascii="Georgia" w:hAnsi="Georgia"/>
          <w:b/>
        </w:rPr>
        <w:t>AHAZ</w:t>
      </w:r>
      <w:r w:rsidRPr="00142583">
        <w:rPr>
          <w:rFonts w:ascii="Georgia" w:hAnsi="Georgia" w:cs="Calibri"/>
          <w:b/>
        </w:rPr>
        <w:t>/33</w:t>
      </w:r>
      <w:r w:rsidR="003A58F0">
        <w:rPr>
          <w:rFonts w:ascii="Georgia" w:hAnsi="Georgia" w:cs="Calibri"/>
          <w:b/>
        </w:rPr>
        <w:t>9</w:t>
      </w:r>
      <w:r w:rsidRPr="00142583">
        <w:rPr>
          <w:rFonts w:ascii="Georgia" w:hAnsi="Georgia" w:cs="Calibri"/>
          <w:b/>
        </w:rPr>
        <w:t xml:space="preserve">/2019.- </w:t>
      </w:r>
      <w:r w:rsidRPr="00142583">
        <w:rPr>
          <w:rFonts w:ascii="Georgia" w:hAnsi="Georgia" w:cs="Calibri"/>
        </w:rPr>
        <w:t xml:space="preserve">“Se aprueba por unanimidad de votos, el </w:t>
      </w:r>
      <w:r w:rsidRPr="00142583">
        <w:rPr>
          <w:rFonts w:ascii="Georgia" w:eastAsia="Calibri" w:hAnsi="Georgia" w:cs="Calibri"/>
          <w:bCs/>
        </w:rPr>
        <w:t>dictamen que presentan en conjunto las Comisiones Edilicias de Obra Pública, Desarrollo Urbano y Ordenamiento Territorial; y la de Hacienda y Patrimonio Municipal, relativo a la autorización de ejecución de obra pública, consistente en:</w:t>
      </w:r>
    </w:p>
    <w:p w:rsidR="00142583" w:rsidRPr="00142583" w:rsidRDefault="00142583" w:rsidP="00142583">
      <w:pPr>
        <w:autoSpaceDE w:val="0"/>
        <w:autoSpaceDN w:val="0"/>
        <w:adjustRightInd w:val="0"/>
        <w:jc w:val="both"/>
        <w:rPr>
          <w:rFonts w:ascii="Georgia" w:eastAsia="Calibri" w:hAnsi="Georgia" w:cs="Calibri"/>
          <w:b/>
          <w:bCs/>
        </w:rPr>
      </w:pPr>
    </w:p>
    <w:p w:rsidR="00142583" w:rsidRPr="00142583" w:rsidRDefault="00142583" w:rsidP="00142583">
      <w:pPr>
        <w:autoSpaceDE w:val="0"/>
        <w:autoSpaceDN w:val="0"/>
        <w:adjustRightInd w:val="0"/>
        <w:jc w:val="both"/>
        <w:rPr>
          <w:rFonts w:ascii="Georgia" w:hAnsi="Georgia" w:cs="Calibri"/>
        </w:rPr>
      </w:pPr>
      <w:r w:rsidRPr="00142583">
        <w:rPr>
          <w:rFonts w:ascii="Georgia" w:eastAsia="Calibri" w:hAnsi="Georgia" w:cs="Calibri"/>
          <w:b/>
          <w:bCs/>
        </w:rPr>
        <w:t xml:space="preserve">ÚNICO: </w:t>
      </w:r>
      <w:r w:rsidRPr="00142583">
        <w:rPr>
          <w:rFonts w:ascii="Georgia" w:eastAsia="Calibri" w:hAnsi="Georgia" w:cs="Calibri"/>
          <w:bCs/>
        </w:rPr>
        <w:t>Es de autorizarse y se autoriza la contratación y ejecución de las obras que más adelante se describen, siendo las siguientes:</w:t>
      </w:r>
    </w:p>
    <w:p w:rsidR="00142583" w:rsidRPr="00142583" w:rsidRDefault="00142583" w:rsidP="00142583">
      <w:pPr>
        <w:autoSpaceDE w:val="0"/>
        <w:autoSpaceDN w:val="0"/>
        <w:adjustRightInd w:val="0"/>
        <w:jc w:val="both"/>
        <w:rPr>
          <w:rFonts w:ascii="Georgia" w:eastAsia="Calibri" w:hAnsi="Georgia" w:cs="Calibri"/>
          <w:bCs/>
        </w:rPr>
      </w:pPr>
    </w:p>
    <w:p w:rsidR="00142583" w:rsidRPr="00142583" w:rsidRDefault="00142583" w:rsidP="00142583">
      <w:pPr>
        <w:pStyle w:val="Prrafodelista"/>
        <w:numPr>
          <w:ilvl w:val="0"/>
          <w:numId w:val="16"/>
        </w:numPr>
        <w:autoSpaceDE w:val="0"/>
        <w:autoSpaceDN w:val="0"/>
        <w:adjustRightInd w:val="0"/>
        <w:jc w:val="both"/>
        <w:rPr>
          <w:rFonts w:ascii="Georgia" w:eastAsia="Calibri" w:hAnsi="Georgia" w:cs="Calibri"/>
          <w:sz w:val="26"/>
          <w:szCs w:val="26"/>
        </w:rPr>
      </w:pPr>
      <w:r w:rsidRPr="00142583">
        <w:rPr>
          <w:rFonts w:ascii="Georgia" w:eastAsia="Calibri" w:hAnsi="Georgia" w:cs="Calibri"/>
          <w:szCs w:val="26"/>
        </w:rPr>
        <w:t>Obra correspondiente al Programa FISM 2019 en el rubro de vivienda:</w:t>
      </w:r>
    </w:p>
    <w:p w:rsidR="00142583" w:rsidRDefault="00142583" w:rsidP="00142583">
      <w:pPr>
        <w:autoSpaceDE w:val="0"/>
        <w:autoSpaceDN w:val="0"/>
        <w:adjustRightInd w:val="0"/>
        <w:jc w:val="both"/>
        <w:rPr>
          <w:rFonts w:ascii="Baskerville Old Face" w:eastAsia="Calibri" w:hAnsi="Baskerville Old Face" w:cs="Calibri"/>
          <w:sz w:val="14"/>
          <w:szCs w:val="26"/>
        </w:rPr>
      </w:pPr>
    </w:p>
    <w:p w:rsidR="00142583" w:rsidRPr="002615BB" w:rsidRDefault="00142583" w:rsidP="00142583">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142583" w:rsidTr="00142583">
        <w:tc>
          <w:tcPr>
            <w:tcW w:w="741" w:type="dxa"/>
          </w:tcPr>
          <w:p w:rsidR="00142583" w:rsidRPr="002615BB" w:rsidRDefault="00142583" w:rsidP="00142583">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142583" w:rsidRPr="002615BB" w:rsidRDefault="00142583" w:rsidP="00142583">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142583" w:rsidRPr="002615BB" w:rsidRDefault="00142583" w:rsidP="00142583">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142583" w:rsidTr="00142583">
        <w:tc>
          <w:tcPr>
            <w:tcW w:w="741" w:type="dxa"/>
          </w:tcPr>
          <w:p w:rsidR="00142583" w:rsidRPr="002615BB" w:rsidRDefault="00142583" w:rsidP="00142583">
            <w:pPr>
              <w:autoSpaceDE w:val="0"/>
              <w:autoSpaceDN w:val="0"/>
              <w:adjustRightInd w:val="0"/>
              <w:jc w:val="center"/>
              <w:rPr>
                <w:rFonts w:ascii="Baskerville Old Face" w:eastAsia="Calibri" w:hAnsi="Baskerville Old Face" w:cs="Calibri"/>
                <w:sz w:val="16"/>
                <w:szCs w:val="26"/>
              </w:rPr>
            </w:pPr>
          </w:p>
          <w:p w:rsidR="00142583" w:rsidRPr="002615BB" w:rsidRDefault="00142583" w:rsidP="00142583">
            <w:pPr>
              <w:autoSpaceDE w:val="0"/>
              <w:autoSpaceDN w:val="0"/>
              <w:adjustRightInd w:val="0"/>
              <w:jc w:val="center"/>
              <w:rPr>
                <w:rFonts w:ascii="Baskerville Old Face" w:eastAsia="Calibri" w:hAnsi="Baskerville Old Face" w:cs="Calibri"/>
                <w:szCs w:val="26"/>
              </w:rPr>
            </w:pPr>
            <w:r w:rsidRPr="002615BB">
              <w:rPr>
                <w:rFonts w:ascii="Baskerville Old Face" w:eastAsia="Calibri" w:hAnsi="Baskerville Old Face" w:cs="Calibri"/>
                <w:szCs w:val="26"/>
              </w:rPr>
              <w:t>a)</w:t>
            </w:r>
          </w:p>
        </w:tc>
        <w:tc>
          <w:tcPr>
            <w:tcW w:w="5811" w:type="dxa"/>
          </w:tcPr>
          <w:p w:rsidR="00142583" w:rsidRPr="002615BB" w:rsidRDefault="00142583" w:rsidP="00142583">
            <w:pPr>
              <w:autoSpaceDE w:val="0"/>
              <w:autoSpaceDN w:val="0"/>
              <w:adjustRightInd w:val="0"/>
              <w:jc w:val="both"/>
              <w:rPr>
                <w:rFonts w:ascii="Baskerville Old Face" w:eastAsia="Calibri" w:hAnsi="Baskerville Old Face" w:cs="Calibri"/>
                <w:sz w:val="16"/>
                <w:szCs w:val="26"/>
              </w:rPr>
            </w:pPr>
          </w:p>
          <w:p w:rsidR="00142583" w:rsidRDefault="00142583" w:rsidP="00142583">
            <w:pPr>
              <w:autoSpaceDE w:val="0"/>
              <w:autoSpaceDN w:val="0"/>
              <w:adjustRightInd w:val="0"/>
              <w:jc w:val="both"/>
              <w:rPr>
                <w:rFonts w:ascii="Baskerville Old Face" w:eastAsia="Calibri" w:hAnsi="Baskerville Old Face" w:cs="Calibri"/>
                <w:szCs w:val="26"/>
              </w:rPr>
            </w:pPr>
            <w:r w:rsidRPr="002615BB">
              <w:rPr>
                <w:rFonts w:ascii="Baskerville Old Face" w:eastAsia="Calibri" w:hAnsi="Baskerville Old Face" w:cs="Calibri"/>
                <w:szCs w:val="26"/>
              </w:rPr>
              <w:t xml:space="preserve">Construcción de ocho (8) cuartos adicionales en varias </w:t>
            </w:r>
            <w:r w:rsidRPr="002615BB">
              <w:rPr>
                <w:rFonts w:ascii="Baskerville Old Face" w:eastAsia="Calibri" w:hAnsi="Baskerville Old Face" w:cs="Calibri"/>
                <w:szCs w:val="26"/>
              </w:rPr>
              <w:lastRenderedPageBreak/>
              <w:t>colonias de la cabecera municipal.</w:t>
            </w:r>
          </w:p>
          <w:p w:rsidR="00142583" w:rsidRPr="002615BB" w:rsidRDefault="00142583" w:rsidP="00142583">
            <w:pPr>
              <w:autoSpaceDE w:val="0"/>
              <w:autoSpaceDN w:val="0"/>
              <w:adjustRightInd w:val="0"/>
              <w:jc w:val="both"/>
              <w:rPr>
                <w:rFonts w:ascii="Baskerville Old Face" w:eastAsia="Calibri" w:hAnsi="Baskerville Old Face" w:cs="Calibri"/>
                <w:sz w:val="16"/>
                <w:szCs w:val="26"/>
              </w:rPr>
            </w:pPr>
          </w:p>
        </w:tc>
        <w:tc>
          <w:tcPr>
            <w:tcW w:w="1843" w:type="dxa"/>
          </w:tcPr>
          <w:p w:rsidR="00142583" w:rsidRPr="002615BB" w:rsidRDefault="00142583" w:rsidP="00142583">
            <w:pPr>
              <w:autoSpaceDE w:val="0"/>
              <w:autoSpaceDN w:val="0"/>
              <w:adjustRightInd w:val="0"/>
              <w:jc w:val="center"/>
              <w:rPr>
                <w:rFonts w:ascii="Baskerville Old Face" w:eastAsia="Calibri" w:hAnsi="Baskerville Old Face" w:cs="Calibri"/>
                <w:sz w:val="16"/>
                <w:szCs w:val="26"/>
              </w:rPr>
            </w:pPr>
          </w:p>
          <w:p w:rsidR="00142583" w:rsidRDefault="00142583" w:rsidP="00142583">
            <w:pPr>
              <w:autoSpaceDE w:val="0"/>
              <w:autoSpaceDN w:val="0"/>
              <w:adjustRightInd w:val="0"/>
              <w:jc w:val="center"/>
              <w:rPr>
                <w:rFonts w:ascii="Baskerville Old Face" w:eastAsia="Calibri" w:hAnsi="Baskerville Old Face" w:cs="Calibri"/>
                <w:sz w:val="26"/>
                <w:szCs w:val="26"/>
              </w:rPr>
            </w:pPr>
            <w:r w:rsidRPr="002615BB">
              <w:rPr>
                <w:rFonts w:ascii="Baskerville Old Face" w:eastAsia="Calibri" w:hAnsi="Baskerville Old Face" w:cs="Calibri"/>
                <w:szCs w:val="26"/>
              </w:rPr>
              <w:t>$657,543.57</w:t>
            </w:r>
          </w:p>
        </w:tc>
      </w:tr>
    </w:tbl>
    <w:p w:rsidR="00142583" w:rsidRPr="00331D57" w:rsidRDefault="00142583" w:rsidP="00142583">
      <w:pPr>
        <w:autoSpaceDE w:val="0"/>
        <w:autoSpaceDN w:val="0"/>
        <w:adjustRightInd w:val="0"/>
        <w:ind w:left="360"/>
        <w:jc w:val="both"/>
        <w:rPr>
          <w:rFonts w:ascii="Baskerville Old Face" w:eastAsia="Calibri" w:hAnsi="Baskerville Old Face" w:cs="Calibri"/>
          <w:sz w:val="26"/>
          <w:szCs w:val="26"/>
        </w:rPr>
      </w:pPr>
    </w:p>
    <w:p w:rsidR="00142583" w:rsidRPr="00142583" w:rsidRDefault="00142583" w:rsidP="00142583">
      <w:pPr>
        <w:autoSpaceDE w:val="0"/>
        <w:autoSpaceDN w:val="0"/>
        <w:adjustRightInd w:val="0"/>
        <w:jc w:val="both"/>
        <w:rPr>
          <w:rFonts w:ascii="Georgia" w:eastAsia="Calibri" w:hAnsi="Georgia" w:cs="Calibri"/>
          <w:bCs/>
          <w:szCs w:val="23"/>
        </w:rPr>
      </w:pPr>
      <w:r w:rsidRPr="00D94DDC">
        <w:rPr>
          <w:rFonts w:ascii="Georgia" w:hAnsi="Georgia"/>
          <w:b/>
        </w:rPr>
        <w:t>AHAZ</w:t>
      </w:r>
      <w:r w:rsidR="003A58F0">
        <w:rPr>
          <w:rFonts w:ascii="Georgia" w:hAnsi="Georgia" w:cs="Calibri"/>
          <w:b/>
        </w:rPr>
        <w:t>/340</w:t>
      </w:r>
      <w:r w:rsidRPr="00D94DDC">
        <w:rPr>
          <w:rFonts w:ascii="Georgia" w:hAnsi="Georgia" w:cs="Calibri"/>
          <w:b/>
        </w:rPr>
        <w:t xml:space="preserve">/2019.- </w:t>
      </w:r>
      <w:r w:rsidRPr="00D94DDC">
        <w:rPr>
          <w:rFonts w:ascii="Georgia" w:hAnsi="Georgia" w:cs="Calibri"/>
        </w:rPr>
        <w:t>“Se aprueba por</w:t>
      </w:r>
      <w:r>
        <w:rPr>
          <w:rFonts w:ascii="Georgia" w:hAnsi="Georgia" w:cs="Calibri"/>
        </w:rPr>
        <w:t xml:space="preserve"> unanimidad de votos, el </w:t>
      </w:r>
      <w:r w:rsidRPr="00142583">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w:t>
      </w:r>
      <w:r>
        <w:rPr>
          <w:rFonts w:ascii="Georgia" w:eastAsia="Calibri" w:hAnsi="Georgia" w:cs="Calibri"/>
          <w:bCs/>
          <w:szCs w:val="23"/>
        </w:rPr>
        <w:t>ón de ejecución de obra pública, consistente en:</w:t>
      </w:r>
    </w:p>
    <w:p w:rsidR="00142583" w:rsidRDefault="00142583" w:rsidP="00142583">
      <w:pPr>
        <w:autoSpaceDE w:val="0"/>
        <w:autoSpaceDN w:val="0"/>
        <w:adjustRightInd w:val="0"/>
        <w:jc w:val="both"/>
        <w:rPr>
          <w:rFonts w:ascii="Georgia" w:eastAsia="Calibri" w:hAnsi="Georgia" w:cs="Calibri"/>
          <w:b/>
          <w:bCs/>
          <w:szCs w:val="23"/>
        </w:rPr>
      </w:pPr>
    </w:p>
    <w:p w:rsidR="00142583" w:rsidRPr="00142583" w:rsidRDefault="00142583" w:rsidP="00142583">
      <w:pPr>
        <w:autoSpaceDE w:val="0"/>
        <w:autoSpaceDN w:val="0"/>
        <w:adjustRightInd w:val="0"/>
        <w:jc w:val="both"/>
        <w:rPr>
          <w:rFonts w:ascii="Georgia" w:hAnsi="Georgia" w:cs="Calibri"/>
        </w:rPr>
      </w:pPr>
      <w:r w:rsidRPr="00142583">
        <w:rPr>
          <w:rFonts w:ascii="Georgia" w:eastAsia="Calibri" w:hAnsi="Georgia" w:cs="Calibri"/>
          <w:b/>
          <w:bCs/>
          <w:szCs w:val="23"/>
        </w:rPr>
        <w:t xml:space="preserve">ÚNICO: </w:t>
      </w:r>
      <w:r w:rsidRPr="00142583">
        <w:rPr>
          <w:rFonts w:ascii="Georgia" w:eastAsia="Calibri" w:hAnsi="Georgia" w:cs="Calibri"/>
          <w:bCs/>
          <w:szCs w:val="23"/>
        </w:rPr>
        <w:t>Es de autorizarse y se autoriza la contratación y ejecución de las obras que más adelante se describen, siendo las siguientes:</w:t>
      </w:r>
    </w:p>
    <w:p w:rsidR="00142583" w:rsidRPr="00142583" w:rsidRDefault="00142583" w:rsidP="00142583">
      <w:pPr>
        <w:autoSpaceDE w:val="0"/>
        <w:autoSpaceDN w:val="0"/>
        <w:adjustRightInd w:val="0"/>
        <w:jc w:val="both"/>
        <w:rPr>
          <w:rFonts w:ascii="Georgia" w:eastAsia="Calibri" w:hAnsi="Georgia" w:cs="Calibri"/>
          <w:bCs/>
          <w:szCs w:val="23"/>
        </w:rPr>
      </w:pPr>
    </w:p>
    <w:p w:rsidR="00142583" w:rsidRPr="00142583" w:rsidRDefault="00142583" w:rsidP="00142583">
      <w:pPr>
        <w:autoSpaceDE w:val="0"/>
        <w:autoSpaceDN w:val="0"/>
        <w:adjustRightInd w:val="0"/>
        <w:jc w:val="both"/>
        <w:rPr>
          <w:rFonts w:ascii="Georgia" w:eastAsia="Calibri" w:hAnsi="Georgia" w:cs="Calibri"/>
          <w:bCs/>
          <w:sz w:val="14"/>
          <w:szCs w:val="23"/>
        </w:rPr>
      </w:pPr>
    </w:p>
    <w:p w:rsidR="00142583" w:rsidRPr="00142583" w:rsidRDefault="00142583" w:rsidP="00142583">
      <w:pPr>
        <w:pStyle w:val="Prrafodelista"/>
        <w:numPr>
          <w:ilvl w:val="0"/>
          <w:numId w:val="16"/>
        </w:numPr>
        <w:autoSpaceDE w:val="0"/>
        <w:autoSpaceDN w:val="0"/>
        <w:adjustRightInd w:val="0"/>
        <w:jc w:val="both"/>
        <w:rPr>
          <w:rFonts w:ascii="Georgia" w:eastAsia="Calibri" w:hAnsi="Georgia" w:cs="Calibri"/>
          <w:sz w:val="26"/>
          <w:szCs w:val="26"/>
        </w:rPr>
      </w:pPr>
      <w:r w:rsidRPr="00142583">
        <w:rPr>
          <w:rFonts w:ascii="Georgia" w:eastAsia="Calibri" w:hAnsi="Georgia" w:cs="Calibri"/>
          <w:szCs w:val="26"/>
        </w:rPr>
        <w:t>Obra correspondiente al Programa FISM 2019 en el rubro de vivienda:</w:t>
      </w:r>
    </w:p>
    <w:p w:rsidR="00142583" w:rsidRDefault="00142583" w:rsidP="00142583">
      <w:pPr>
        <w:autoSpaceDE w:val="0"/>
        <w:autoSpaceDN w:val="0"/>
        <w:adjustRightInd w:val="0"/>
        <w:jc w:val="both"/>
        <w:rPr>
          <w:rFonts w:ascii="Baskerville Old Face" w:eastAsia="Calibri" w:hAnsi="Baskerville Old Face" w:cs="Calibri"/>
          <w:sz w:val="14"/>
          <w:szCs w:val="26"/>
        </w:rPr>
      </w:pPr>
    </w:p>
    <w:p w:rsidR="00142583" w:rsidRPr="002615BB" w:rsidRDefault="00142583" w:rsidP="00142583">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142583" w:rsidTr="00142583">
        <w:tc>
          <w:tcPr>
            <w:tcW w:w="741" w:type="dxa"/>
          </w:tcPr>
          <w:p w:rsidR="00142583" w:rsidRPr="002615BB" w:rsidRDefault="00142583" w:rsidP="00142583">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142583" w:rsidRPr="002615BB" w:rsidRDefault="00142583" w:rsidP="00142583">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142583" w:rsidRPr="002615BB" w:rsidRDefault="00142583" w:rsidP="00142583">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142583" w:rsidTr="00142583">
        <w:tc>
          <w:tcPr>
            <w:tcW w:w="741" w:type="dxa"/>
          </w:tcPr>
          <w:p w:rsidR="00142583" w:rsidRPr="002615BB" w:rsidRDefault="00142583" w:rsidP="00142583">
            <w:pPr>
              <w:autoSpaceDE w:val="0"/>
              <w:autoSpaceDN w:val="0"/>
              <w:adjustRightInd w:val="0"/>
              <w:jc w:val="center"/>
              <w:rPr>
                <w:rFonts w:ascii="Baskerville Old Face" w:eastAsia="Calibri" w:hAnsi="Baskerville Old Face" w:cs="Calibri"/>
                <w:sz w:val="16"/>
                <w:szCs w:val="26"/>
              </w:rPr>
            </w:pPr>
          </w:p>
          <w:p w:rsidR="00142583" w:rsidRPr="002615BB" w:rsidRDefault="00142583" w:rsidP="00142583">
            <w:pPr>
              <w:autoSpaceDE w:val="0"/>
              <w:autoSpaceDN w:val="0"/>
              <w:adjustRightInd w:val="0"/>
              <w:jc w:val="center"/>
              <w:rPr>
                <w:rFonts w:ascii="Baskerville Old Face" w:eastAsia="Calibri" w:hAnsi="Baskerville Old Face" w:cs="Calibri"/>
                <w:szCs w:val="26"/>
              </w:rPr>
            </w:pPr>
            <w:r>
              <w:rPr>
                <w:rFonts w:ascii="Baskerville Old Face" w:eastAsia="Calibri" w:hAnsi="Baskerville Old Face" w:cs="Calibri"/>
                <w:szCs w:val="26"/>
              </w:rPr>
              <w:t>b</w:t>
            </w:r>
            <w:r w:rsidRPr="002615BB">
              <w:rPr>
                <w:rFonts w:ascii="Baskerville Old Face" w:eastAsia="Calibri" w:hAnsi="Baskerville Old Face" w:cs="Calibri"/>
                <w:szCs w:val="26"/>
              </w:rPr>
              <w:t>)</w:t>
            </w:r>
          </w:p>
        </w:tc>
        <w:tc>
          <w:tcPr>
            <w:tcW w:w="5811" w:type="dxa"/>
          </w:tcPr>
          <w:p w:rsidR="00142583" w:rsidRPr="002615BB" w:rsidRDefault="00142583" w:rsidP="00142583">
            <w:pPr>
              <w:autoSpaceDE w:val="0"/>
              <w:autoSpaceDN w:val="0"/>
              <w:adjustRightInd w:val="0"/>
              <w:jc w:val="both"/>
              <w:rPr>
                <w:rFonts w:ascii="Baskerville Old Face" w:eastAsia="Calibri" w:hAnsi="Baskerville Old Face" w:cs="Calibri"/>
                <w:sz w:val="16"/>
                <w:szCs w:val="26"/>
              </w:rPr>
            </w:pPr>
          </w:p>
          <w:p w:rsidR="00142583" w:rsidRDefault="00142583" w:rsidP="00142583">
            <w:pPr>
              <w:autoSpaceDE w:val="0"/>
              <w:autoSpaceDN w:val="0"/>
              <w:adjustRightInd w:val="0"/>
              <w:jc w:val="both"/>
              <w:rPr>
                <w:rFonts w:ascii="Baskerville Old Face" w:eastAsia="Calibri" w:hAnsi="Baskerville Old Face" w:cs="Calibri"/>
                <w:szCs w:val="26"/>
              </w:rPr>
            </w:pPr>
            <w:r>
              <w:rPr>
                <w:rFonts w:ascii="Baskerville Old Face" w:eastAsia="Calibri" w:hAnsi="Baskerville Old Face" w:cs="Calibri"/>
                <w:szCs w:val="26"/>
              </w:rPr>
              <w:t>Construcción de cuatro (4</w:t>
            </w:r>
            <w:r w:rsidRPr="002615BB">
              <w:rPr>
                <w:rFonts w:ascii="Baskerville Old Face" w:eastAsia="Calibri" w:hAnsi="Baskerville Old Face" w:cs="Calibri"/>
                <w:szCs w:val="26"/>
              </w:rPr>
              <w:t xml:space="preserve">) cuartos adicionales en varias </w:t>
            </w:r>
            <w:r>
              <w:rPr>
                <w:rFonts w:ascii="Baskerville Old Face" w:eastAsia="Calibri" w:hAnsi="Baskerville Old Face" w:cs="Calibri"/>
                <w:szCs w:val="26"/>
              </w:rPr>
              <w:t>localidades del Municipio de Zacatecas</w:t>
            </w:r>
            <w:r w:rsidRPr="002615BB">
              <w:rPr>
                <w:rFonts w:ascii="Baskerville Old Face" w:eastAsia="Calibri" w:hAnsi="Baskerville Old Face" w:cs="Calibri"/>
                <w:szCs w:val="26"/>
              </w:rPr>
              <w:t>.</w:t>
            </w:r>
          </w:p>
          <w:p w:rsidR="00142583" w:rsidRPr="002615BB" w:rsidRDefault="00142583" w:rsidP="00142583">
            <w:pPr>
              <w:autoSpaceDE w:val="0"/>
              <w:autoSpaceDN w:val="0"/>
              <w:adjustRightInd w:val="0"/>
              <w:jc w:val="both"/>
              <w:rPr>
                <w:rFonts w:ascii="Baskerville Old Face" w:eastAsia="Calibri" w:hAnsi="Baskerville Old Face" w:cs="Calibri"/>
                <w:sz w:val="16"/>
                <w:szCs w:val="26"/>
              </w:rPr>
            </w:pPr>
          </w:p>
        </w:tc>
        <w:tc>
          <w:tcPr>
            <w:tcW w:w="1843" w:type="dxa"/>
          </w:tcPr>
          <w:p w:rsidR="00142583" w:rsidRPr="002615BB" w:rsidRDefault="00142583" w:rsidP="00142583">
            <w:pPr>
              <w:autoSpaceDE w:val="0"/>
              <w:autoSpaceDN w:val="0"/>
              <w:adjustRightInd w:val="0"/>
              <w:jc w:val="center"/>
              <w:rPr>
                <w:rFonts w:ascii="Baskerville Old Face" w:eastAsia="Calibri" w:hAnsi="Baskerville Old Face" w:cs="Calibri"/>
                <w:sz w:val="16"/>
                <w:szCs w:val="26"/>
              </w:rPr>
            </w:pPr>
          </w:p>
          <w:p w:rsidR="00142583" w:rsidRDefault="00142583" w:rsidP="00142583">
            <w:pPr>
              <w:autoSpaceDE w:val="0"/>
              <w:autoSpaceDN w:val="0"/>
              <w:adjustRightInd w:val="0"/>
              <w:jc w:val="center"/>
              <w:rPr>
                <w:rFonts w:ascii="Baskerville Old Face" w:eastAsia="Calibri" w:hAnsi="Baskerville Old Face" w:cs="Calibri"/>
                <w:sz w:val="26"/>
                <w:szCs w:val="26"/>
              </w:rPr>
            </w:pPr>
            <w:r>
              <w:rPr>
                <w:rFonts w:ascii="Baskerville Old Face" w:eastAsia="Calibri" w:hAnsi="Baskerville Old Face" w:cs="Calibri"/>
                <w:szCs w:val="26"/>
              </w:rPr>
              <w:t>$328,771.78</w:t>
            </w:r>
          </w:p>
        </w:tc>
      </w:tr>
    </w:tbl>
    <w:p w:rsidR="00142583" w:rsidRDefault="00142583" w:rsidP="00142583">
      <w:pPr>
        <w:jc w:val="both"/>
        <w:rPr>
          <w:rFonts w:ascii="Baskerville Old Face" w:eastAsia="Calibri" w:hAnsi="Baskerville Old Face" w:cs="Calibri"/>
          <w:sz w:val="8"/>
          <w:szCs w:val="26"/>
        </w:rPr>
      </w:pPr>
    </w:p>
    <w:p w:rsidR="00142583" w:rsidRPr="002615BB" w:rsidRDefault="00142583" w:rsidP="00142583">
      <w:pPr>
        <w:rPr>
          <w:rFonts w:ascii="Baskerville Old Face" w:eastAsia="Calibri" w:hAnsi="Baskerville Old Face" w:cs="Calibri"/>
          <w:sz w:val="8"/>
          <w:szCs w:val="26"/>
        </w:rPr>
      </w:pPr>
    </w:p>
    <w:p w:rsidR="00142583" w:rsidRPr="002615BB" w:rsidRDefault="00142583" w:rsidP="00142583">
      <w:pPr>
        <w:rPr>
          <w:rFonts w:ascii="Baskerville Old Face" w:eastAsia="Calibri" w:hAnsi="Baskerville Old Face" w:cs="Calibri"/>
          <w:sz w:val="2"/>
          <w:szCs w:val="26"/>
        </w:rPr>
      </w:pPr>
    </w:p>
    <w:p w:rsidR="00142583" w:rsidRPr="00142583" w:rsidRDefault="00142583" w:rsidP="00142583">
      <w:pPr>
        <w:autoSpaceDE w:val="0"/>
        <w:autoSpaceDN w:val="0"/>
        <w:adjustRightInd w:val="0"/>
        <w:jc w:val="both"/>
        <w:rPr>
          <w:rFonts w:ascii="Georgia" w:eastAsia="Calibri" w:hAnsi="Georgia" w:cs="Calibri"/>
          <w:bCs/>
          <w:szCs w:val="23"/>
        </w:rPr>
      </w:pPr>
      <w:r w:rsidRPr="00D94DDC">
        <w:rPr>
          <w:rFonts w:ascii="Georgia" w:hAnsi="Georgia"/>
          <w:b/>
        </w:rPr>
        <w:t>AHAZ</w:t>
      </w:r>
      <w:r w:rsidR="003A58F0">
        <w:rPr>
          <w:rFonts w:ascii="Georgia" w:hAnsi="Georgia" w:cs="Calibri"/>
          <w:b/>
        </w:rPr>
        <w:t>/341</w:t>
      </w:r>
      <w:r w:rsidRPr="00D94DDC">
        <w:rPr>
          <w:rFonts w:ascii="Georgia" w:hAnsi="Georgia" w:cs="Calibri"/>
          <w:b/>
        </w:rPr>
        <w:t xml:space="preserve">/2019.- </w:t>
      </w:r>
      <w:r w:rsidRPr="00D94DDC">
        <w:rPr>
          <w:rFonts w:ascii="Georgia" w:hAnsi="Georgia" w:cs="Calibri"/>
        </w:rPr>
        <w:t>“Se aprueba por</w:t>
      </w:r>
      <w:r>
        <w:rPr>
          <w:rFonts w:ascii="Georgia" w:hAnsi="Georgia" w:cs="Calibri"/>
        </w:rPr>
        <w:t xml:space="preserve"> unanimidad de votos, el </w:t>
      </w:r>
      <w:r w:rsidRPr="00142583">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w:t>
      </w:r>
      <w:r>
        <w:rPr>
          <w:rFonts w:ascii="Georgia" w:eastAsia="Calibri" w:hAnsi="Georgia" w:cs="Calibri"/>
          <w:bCs/>
          <w:szCs w:val="23"/>
        </w:rPr>
        <w:t>ón de ejecución de obra pública, consistente en:</w:t>
      </w:r>
    </w:p>
    <w:p w:rsidR="00142583" w:rsidRDefault="00142583" w:rsidP="00142583">
      <w:pPr>
        <w:autoSpaceDE w:val="0"/>
        <w:autoSpaceDN w:val="0"/>
        <w:adjustRightInd w:val="0"/>
        <w:jc w:val="both"/>
        <w:rPr>
          <w:rFonts w:ascii="Georgia" w:eastAsia="Calibri" w:hAnsi="Georgia" w:cs="Calibri"/>
          <w:b/>
          <w:bCs/>
          <w:szCs w:val="23"/>
        </w:rPr>
      </w:pPr>
    </w:p>
    <w:p w:rsidR="00142583" w:rsidRPr="00142583" w:rsidRDefault="00142583" w:rsidP="00142583">
      <w:pPr>
        <w:autoSpaceDE w:val="0"/>
        <w:autoSpaceDN w:val="0"/>
        <w:adjustRightInd w:val="0"/>
        <w:jc w:val="both"/>
        <w:rPr>
          <w:rFonts w:ascii="Georgia" w:hAnsi="Georgia" w:cs="Calibri"/>
        </w:rPr>
      </w:pPr>
      <w:r w:rsidRPr="00142583">
        <w:rPr>
          <w:rFonts w:ascii="Georgia" w:eastAsia="Calibri" w:hAnsi="Georgia" w:cs="Calibri"/>
          <w:b/>
          <w:bCs/>
          <w:szCs w:val="23"/>
        </w:rPr>
        <w:t xml:space="preserve">ÚNICO: </w:t>
      </w:r>
      <w:r w:rsidRPr="00142583">
        <w:rPr>
          <w:rFonts w:ascii="Georgia" w:eastAsia="Calibri" w:hAnsi="Georgia" w:cs="Calibri"/>
          <w:bCs/>
          <w:szCs w:val="23"/>
        </w:rPr>
        <w:t>Es de autorizarse y se autoriza la contratación y ejecución de las obras que más adelante se describen, siendo las siguientes:</w:t>
      </w:r>
    </w:p>
    <w:p w:rsidR="00142583" w:rsidRPr="00142583" w:rsidRDefault="00142583" w:rsidP="00142583">
      <w:pPr>
        <w:autoSpaceDE w:val="0"/>
        <w:autoSpaceDN w:val="0"/>
        <w:adjustRightInd w:val="0"/>
        <w:jc w:val="both"/>
        <w:rPr>
          <w:rFonts w:ascii="Georgia" w:eastAsia="Calibri" w:hAnsi="Georgia" w:cs="Calibri"/>
          <w:bCs/>
          <w:szCs w:val="23"/>
        </w:rPr>
      </w:pPr>
    </w:p>
    <w:p w:rsidR="00142583" w:rsidRPr="00142583" w:rsidRDefault="00142583" w:rsidP="00142583">
      <w:pPr>
        <w:autoSpaceDE w:val="0"/>
        <w:autoSpaceDN w:val="0"/>
        <w:adjustRightInd w:val="0"/>
        <w:jc w:val="both"/>
        <w:rPr>
          <w:rFonts w:ascii="Georgia" w:eastAsia="Calibri" w:hAnsi="Georgia" w:cs="Calibri"/>
          <w:bCs/>
          <w:sz w:val="14"/>
          <w:szCs w:val="23"/>
        </w:rPr>
      </w:pPr>
    </w:p>
    <w:p w:rsidR="00142583" w:rsidRPr="00142583" w:rsidRDefault="00142583" w:rsidP="00142583">
      <w:pPr>
        <w:pStyle w:val="Prrafodelista"/>
        <w:numPr>
          <w:ilvl w:val="0"/>
          <w:numId w:val="16"/>
        </w:numPr>
        <w:autoSpaceDE w:val="0"/>
        <w:autoSpaceDN w:val="0"/>
        <w:adjustRightInd w:val="0"/>
        <w:jc w:val="both"/>
        <w:rPr>
          <w:rFonts w:ascii="Georgia" w:eastAsia="Calibri" w:hAnsi="Georgia" w:cs="Calibri"/>
          <w:sz w:val="26"/>
          <w:szCs w:val="26"/>
        </w:rPr>
      </w:pPr>
      <w:r w:rsidRPr="00142583">
        <w:rPr>
          <w:rFonts w:ascii="Georgia" w:eastAsia="Calibri" w:hAnsi="Georgia" w:cs="Calibri"/>
          <w:szCs w:val="26"/>
        </w:rPr>
        <w:t>Obra correspondiente al Programa FISM 2019 en el rubro de vivienda:</w:t>
      </w:r>
    </w:p>
    <w:p w:rsidR="00142583" w:rsidRDefault="00142583" w:rsidP="00142583">
      <w:pPr>
        <w:autoSpaceDE w:val="0"/>
        <w:autoSpaceDN w:val="0"/>
        <w:adjustRightInd w:val="0"/>
        <w:jc w:val="both"/>
        <w:rPr>
          <w:rFonts w:ascii="Baskerville Old Face" w:eastAsia="Calibri" w:hAnsi="Baskerville Old Face" w:cs="Calibri"/>
          <w:sz w:val="14"/>
          <w:szCs w:val="26"/>
        </w:rPr>
      </w:pPr>
    </w:p>
    <w:p w:rsidR="00142583" w:rsidRPr="002615BB" w:rsidRDefault="00142583" w:rsidP="00142583">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142583" w:rsidTr="00142583">
        <w:tc>
          <w:tcPr>
            <w:tcW w:w="741" w:type="dxa"/>
          </w:tcPr>
          <w:p w:rsidR="00142583" w:rsidRPr="002615BB" w:rsidRDefault="00142583" w:rsidP="00142583">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142583" w:rsidRPr="002615BB" w:rsidRDefault="00142583" w:rsidP="00142583">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142583" w:rsidRPr="002615BB" w:rsidRDefault="00142583" w:rsidP="00142583">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142583" w:rsidTr="00142583">
        <w:tc>
          <w:tcPr>
            <w:tcW w:w="741" w:type="dxa"/>
          </w:tcPr>
          <w:p w:rsidR="00142583" w:rsidRPr="002615BB" w:rsidRDefault="00142583" w:rsidP="00142583">
            <w:pPr>
              <w:autoSpaceDE w:val="0"/>
              <w:autoSpaceDN w:val="0"/>
              <w:adjustRightInd w:val="0"/>
              <w:jc w:val="center"/>
              <w:rPr>
                <w:rFonts w:ascii="Baskerville Old Face" w:eastAsia="Calibri" w:hAnsi="Baskerville Old Face" w:cs="Calibri"/>
                <w:sz w:val="16"/>
                <w:szCs w:val="26"/>
              </w:rPr>
            </w:pPr>
          </w:p>
          <w:p w:rsidR="00142583" w:rsidRPr="002615BB" w:rsidRDefault="00142583" w:rsidP="00142583">
            <w:pPr>
              <w:autoSpaceDE w:val="0"/>
              <w:autoSpaceDN w:val="0"/>
              <w:adjustRightInd w:val="0"/>
              <w:jc w:val="center"/>
              <w:rPr>
                <w:rFonts w:ascii="Baskerville Old Face" w:eastAsia="Calibri" w:hAnsi="Baskerville Old Face" w:cs="Calibri"/>
                <w:szCs w:val="26"/>
              </w:rPr>
            </w:pPr>
            <w:r>
              <w:rPr>
                <w:rFonts w:ascii="Baskerville Old Face" w:eastAsia="Calibri" w:hAnsi="Baskerville Old Face" w:cs="Calibri"/>
                <w:szCs w:val="26"/>
              </w:rPr>
              <w:t>c</w:t>
            </w:r>
            <w:r w:rsidRPr="002615BB">
              <w:rPr>
                <w:rFonts w:ascii="Baskerville Old Face" w:eastAsia="Calibri" w:hAnsi="Baskerville Old Face" w:cs="Calibri"/>
                <w:szCs w:val="26"/>
              </w:rPr>
              <w:t>)</w:t>
            </w:r>
          </w:p>
        </w:tc>
        <w:tc>
          <w:tcPr>
            <w:tcW w:w="5811" w:type="dxa"/>
          </w:tcPr>
          <w:p w:rsidR="00142583" w:rsidRPr="002615BB" w:rsidRDefault="00142583" w:rsidP="00142583">
            <w:pPr>
              <w:autoSpaceDE w:val="0"/>
              <w:autoSpaceDN w:val="0"/>
              <w:adjustRightInd w:val="0"/>
              <w:jc w:val="both"/>
              <w:rPr>
                <w:rFonts w:ascii="Baskerville Old Face" w:eastAsia="Calibri" w:hAnsi="Baskerville Old Face" w:cs="Calibri"/>
                <w:sz w:val="16"/>
                <w:szCs w:val="26"/>
              </w:rPr>
            </w:pPr>
          </w:p>
          <w:p w:rsidR="00142583" w:rsidRDefault="00142583" w:rsidP="00142583">
            <w:pPr>
              <w:autoSpaceDE w:val="0"/>
              <w:autoSpaceDN w:val="0"/>
              <w:adjustRightInd w:val="0"/>
              <w:jc w:val="both"/>
              <w:rPr>
                <w:rFonts w:ascii="Baskerville Old Face" w:eastAsia="Calibri" w:hAnsi="Baskerville Old Face" w:cs="Calibri"/>
                <w:szCs w:val="26"/>
              </w:rPr>
            </w:pPr>
            <w:r w:rsidRPr="002615BB">
              <w:rPr>
                <w:rFonts w:ascii="Baskerville Old Face" w:eastAsia="Calibri" w:hAnsi="Baskerville Old Face" w:cs="Calibri"/>
                <w:szCs w:val="26"/>
              </w:rPr>
              <w:t xml:space="preserve">Construcción de </w:t>
            </w:r>
            <w:r>
              <w:rPr>
                <w:rFonts w:ascii="Baskerville Old Face" w:eastAsia="Calibri" w:hAnsi="Baskerville Old Face" w:cs="Calibri"/>
                <w:szCs w:val="26"/>
              </w:rPr>
              <w:t>750 m2 de techo firme para 30 viviendas en varias colonias de la cabecera municipal de Zacatecas</w:t>
            </w:r>
            <w:r w:rsidRPr="002615BB">
              <w:rPr>
                <w:rFonts w:ascii="Baskerville Old Face" w:eastAsia="Calibri" w:hAnsi="Baskerville Old Face" w:cs="Calibri"/>
                <w:szCs w:val="26"/>
              </w:rPr>
              <w:t>.</w:t>
            </w:r>
          </w:p>
          <w:p w:rsidR="00142583" w:rsidRPr="002615BB" w:rsidRDefault="00142583" w:rsidP="00142583">
            <w:pPr>
              <w:autoSpaceDE w:val="0"/>
              <w:autoSpaceDN w:val="0"/>
              <w:adjustRightInd w:val="0"/>
              <w:jc w:val="both"/>
              <w:rPr>
                <w:rFonts w:ascii="Baskerville Old Face" w:eastAsia="Calibri" w:hAnsi="Baskerville Old Face" w:cs="Calibri"/>
                <w:sz w:val="16"/>
                <w:szCs w:val="26"/>
              </w:rPr>
            </w:pPr>
          </w:p>
        </w:tc>
        <w:tc>
          <w:tcPr>
            <w:tcW w:w="1843" w:type="dxa"/>
          </w:tcPr>
          <w:p w:rsidR="00142583" w:rsidRPr="002615BB" w:rsidRDefault="00142583" w:rsidP="00142583">
            <w:pPr>
              <w:autoSpaceDE w:val="0"/>
              <w:autoSpaceDN w:val="0"/>
              <w:adjustRightInd w:val="0"/>
              <w:jc w:val="center"/>
              <w:rPr>
                <w:rFonts w:ascii="Baskerville Old Face" w:eastAsia="Calibri" w:hAnsi="Baskerville Old Face" w:cs="Calibri"/>
                <w:sz w:val="16"/>
                <w:szCs w:val="26"/>
              </w:rPr>
            </w:pPr>
          </w:p>
          <w:p w:rsidR="00142583" w:rsidRDefault="00142583" w:rsidP="00142583">
            <w:pPr>
              <w:autoSpaceDE w:val="0"/>
              <w:autoSpaceDN w:val="0"/>
              <w:adjustRightInd w:val="0"/>
              <w:jc w:val="center"/>
              <w:rPr>
                <w:rFonts w:ascii="Baskerville Old Face" w:eastAsia="Calibri" w:hAnsi="Baskerville Old Face" w:cs="Calibri"/>
                <w:sz w:val="26"/>
                <w:szCs w:val="26"/>
              </w:rPr>
            </w:pPr>
            <w:r w:rsidRPr="002615BB">
              <w:rPr>
                <w:rFonts w:ascii="Baskerville Old Face" w:eastAsia="Calibri" w:hAnsi="Baskerville Old Face" w:cs="Calibri"/>
                <w:szCs w:val="26"/>
              </w:rPr>
              <w:t>$</w:t>
            </w:r>
            <w:r>
              <w:rPr>
                <w:rFonts w:ascii="Baskerville Old Face" w:eastAsia="Calibri" w:hAnsi="Baskerville Old Face" w:cs="Calibri"/>
                <w:szCs w:val="26"/>
              </w:rPr>
              <w:t>1,438,346.18</w:t>
            </w:r>
          </w:p>
        </w:tc>
      </w:tr>
    </w:tbl>
    <w:p w:rsidR="00142583" w:rsidRDefault="00142583" w:rsidP="00142583">
      <w:pPr>
        <w:autoSpaceDE w:val="0"/>
        <w:autoSpaceDN w:val="0"/>
        <w:adjustRightInd w:val="0"/>
        <w:jc w:val="both"/>
        <w:rPr>
          <w:rFonts w:ascii="Georgia" w:hAnsi="Georgia"/>
          <w:b/>
          <w:szCs w:val="23"/>
        </w:rPr>
      </w:pPr>
    </w:p>
    <w:p w:rsidR="00142583" w:rsidRPr="00142583" w:rsidRDefault="00142583" w:rsidP="00142583">
      <w:pPr>
        <w:autoSpaceDE w:val="0"/>
        <w:autoSpaceDN w:val="0"/>
        <w:adjustRightInd w:val="0"/>
        <w:jc w:val="both"/>
        <w:rPr>
          <w:rFonts w:ascii="Georgia" w:eastAsia="Calibri" w:hAnsi="Georgia" w:cs="Calibri"/>
          <w:bCs/>
          <w:szCs w:val="23"/>
        </w:rPr>
      </w:pPr>
      <w:r w:rsidRPr="00D94DDC">
        <w:rPr>
          <w:rFonts w:ascii="Georgia" w:hAnsi="Georgia"/>
          <w:b/>
        </w:rPr>
        <w:t>AHAZ</w:t>
      </w:r>
      <w:r w:rsidR="0045580D">
        <w:rPr>
          <w:rFonts w:ascii="Georgia" w:hAnsi="Georgia" w:cs="Calibri"/>
          <w:b/>
        </w:rPr>
        <w:t>/3</w:t>
      </w:r>
      <w:r w:rsidR="003A58F0">
        <w:rPr>
          <w:rFonts w:ascii="Georgia" w:hAnsi="Georgia" w:cs="Calibri"/>
          <w:b/>
        </w:rPr>
        <w:t>42</w:t>
      </w:r>
      <w:r w:rsidRPr="00D94DDC">
        <w:rPr>
          <w:rFonts w:ascii="Georgia" w:hAnsi="Georgia" w:cs="Calibri"/>
          <w:b/>
        </w:rPr>
        <w:t xml:space="preserve">/2019.- </w:t>
      </w:r>
      <w:r w:rsidRPr="00D94DDC">
        <w:rPr>
          <w:rFonts w:ascii="Georgia" w:hAnsi="Georgia" w:cs="Calibri"/>
        </w:rPr>
        <w:t>“Se aprueba por</w:t>
      </w:r>
      <w:r>
        <w:rPr>
          <w:rFonts w:ascii="Georgia" w:hAnsi="Georgia" w:cs="Calibri"/>
        </w:rPr>
        <w:t xml:space="preserve"> unanimidad de votos, el </w:t>
      </w:r>
      <w:r w:rsidRPr="00142583">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w:t>
      </w:r>
      <w:r>
        <w:rPr>
          <w:rFonts w:ascii="Georgia" w:eastAsia="Calibri" w:hAnsi="Georgia" w:cs="Calibri"/>
          <w:bCs/>
          <w:szCs w:val="23"/>
        </w:rPr>
        <w:t>ón de ejecución de obra pública, consistente en:</w:t>
      </w:r>
    </w:p>
    <w:p w:rsidR="00142583" w:rsidRDefault="00142583" w:rsidP="00142583">
      <w:pPr>
        <w:autoSpaceDE w:val="0"/>
        <w:autoSpaceDN w:val="0"/>
        <w:adjustRightInd w:val="0"/>
        <w:jc w:val="both"/>
        <w:rPr>
          <w:rFonts w:ascii="Georgia" w:eastAsia="Calibri" w:hAnsi="Georgia" w:cs="Calibri"/>
          <w:b/>
          <w:bCs/>
          <w:szCs w:val="23"/>
        </w:rPr>
      </w:pPr>
    </w:p>
    <w:p w:rsidR="00142583" w:rsidRPr="00142583" w:rsidRDefault="00142583" w:rsidP="00142583">
      <w:pPr>
        <w:autoSpaceDE w:val="0"/>
        <w:autoSpaceDN w:val="0"/>
        <w:adjustRightInd w:val="0"/>
        <w:jc w:val="both"/>
        <w:rPr>
          <w:rFonts w:ascii="Georgia" w:hAnsi="Georgia" w:cs="Calibri"/>
        </w:rPr>
      </w:pPr>
      <w:r w:rsidRPr="00142583">
        <w:rPr>
          <w:rFonts w:ascii="Georgia" w:eastAsia="Calibri" w:hAnsi="Georgia" w:cs="Calibri"/>
          <w:b/>
          <w:bCs/>
          <w:szCs w:val="23"/>
        </w:rPr>
        <w:t xml:space="preserve">ÚNICO: </w:t>
      </w:r>
      <w:r w:rsidRPr="00142583">
        <w:rPr>
          <w:rFonts w:ascii="Georgia" w:eastAsia="Calibri" w:hAnsi="Georgia" w:cs="Calibri"/>
          <w:bCs/>
          <w:szCs w:val="23"/>
        </w:rPr>
        <w:t>Es de autorizarse y se autoriza la contratación y ejecución de las obras que más adelante se describen, siendo las siguientes:</w:t>
      </w:r>
    </w:p>
    <w:p w:rsidR="00142583" w:rsidRPr="00142583" w:rsidRDefault="00142583" w:rsidP="00142583">
      <w:pPr>
        <w:autoSpaceDE w:val="0"/>
        <w:autoSpaceDN w:val="0"/>
        <w:adjustRightInd w:val="0"/>
        <w:jc w:val="both"/>
        <w:rPr>
          <w:rFonts w:ascii="Georgia" w:eastAsia="Calibri" w:hAnsi="Georgia" w:cs="Calibri"/>
          <w:bCs/>
          <w:szCs w:val="23"/>
        </w:rPr>
      </w:pPr>
    </w:p>
    <w:p w:rsidR="00142583" w:rsidRPr="00142583" w:rsidRDefault="00142583" w:rsidP="00142583">
      <w:pPr>
        <w:autoSpaceDE w:val="0"/>
        <w:autoSpaceDN w:val="0"/>
        <w:adjustRightInd w:val="0"/>
        <w:jc w:val="both"/>
        <w:rPr>
          <w:rFonts w:ascii="Georgia" w:eastAsia="Calibri" w:hAnsi="Georgia" w:cs="Calibri"/>
          <w:bCs/>
          <w:sz w:val="4"/>
          <w:szCs w:val="23"/>
        </w:rPr>
      </w:pPr>
    </w:p>
    <w:p w:rsidR="00142583" w:rsidRPr="00142583" w:rsidRDefault="00142583" w:rsidP="00142583">
      <w:pPr>
        <w:pStyle w:val="Prrafodelista"/>
        <w:numPr>
          <w:ilvl w:val="0"/>
          <w:numId w:val="16"/>
        </w:numPr>
        <w:autoSpaceDE w:val="0"/>
        <w:autoSpaceDN w:val="0"/>
        <w:adjustRightInd w:val="0"/>
        <w:jc w:val="both"/>
        <w:rPr>
          <w:rFonts w:ascii="Georgia" w:eastAsia="Calibri" w:hAnsi="Georgia" w:cs="Calibri"/>
          <w:sz w:val="26"/>
          <w:szCs w:val="26"/>
        </w:rPr>
      </w:pPr>
      <w:r w:rsidRPr="00142583">
        <w:rPr>
          <w:rFonts w:ascii="Georgia" w:eastAsia="Calibri" w:hAnsi="Georgia" w:cs="Calibri"/>
          <w:szCs w:val="26"/>
        </w:rPr>
        <w:t>Obra correspondiente al Programa FISM 2019 en el rubro de vivienda:</w:t>
      </w:r>
    </w:p>
    <w:p w:rsidR="00142583" w:rsidRPr="003B7274" w:rsidRDefault="00142583" w:rsidP="00142583">
      <w:pPr>
        <w:autoSpaceDE w:val="0"/>
        <w:autoSpaceDN w:val="0"/>
        <w:adjustRightInd w:val="0"/>
        <w:jc w:val="both"/>
        <w:rPr>
          <w:rFonts w:ascii="Baskerville Old Face" w:eastAsia="Calibri" w:hAnsi="Baskerville Old Face" w:cs="Calibri"/>
          <w:sz w:val="6"/>
          <w:szCs w:val="26"/>
        </w:rPr>
      </w:pPr>
    </w:p>
    <w:p w:rsidR="00142583" w:rsidRPr="002615BB" w:rsidRDefault="00142583" w:rsidP="00142583">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142583" w:rsidTr="00142583">
        <w:tc>
          <w:tcPr>
            <w:tcW w:w="741" w:type="dxa"/>
          </w:tcPr>
          <w:p w:rsidR="00142583" w:rsidRPr="002615BB" w:rsidRDefault="00142583" w:rsidP="00142583">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142583" w:rsidRPr="002615BB" w:rsidRDefault="00142583" w:rsidP="00142583">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142583" w:rsidRPr="002615BB" w:rsidRDefault="00142583" w:rsidP="00142583">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142583" w:rsidTr="00142583">
        <w:tc>
          <w:tcPr>
            <w:tcW w:w="741" w:type="dxa"/>
          </w:tcPr>
          <w:p w:rsidR="00142583" w:rsidRPr="002615BB" w:rsidRDefault="00142583" w:rsidP="00142583">
            <w:pPr>
              <w:autoSpaceDE w:val="0"/>
              <w:autoSpaceDN w:val="0"/>
              <w:adjustRightInd w:val="0"/>
              <w:jc w:val="center"/>
              <w:rPr>
                <w:rFonts w:ascii="Baskerville Old Face" w:eastAsia="Calibri" w:hAnsi="Baskerville Old Face" w:cs="Calibri"/>
                <w:sz w:val="16"/>
                <w:szCs w:val="26"/>
              </w:rPr>
            </w:pPr>
          </w:p>
          <w:p w:rsidR="00142583" w:rsidRPr="002615BB" w:rsidRDefault="00142583" w:rsidP="00142583">
            <w:pPr>
              <w:autoSpaceDE w:val="0"/>
              <w:autoSpaceDN w:val="0"/>
              <w:adjustRightInd w:val="0"/>
              <w:jc w:val="center"/>
              <w:rPr>
                <w:rFonts w:ascii="Baskerville Old Face" w:eastAsia="Calibri" w:hAnsi="Baskerville Old Face" w:cs="Calibri"/>
                <w:szCs w:val="26"/>
              </w:rPr>
            </w:pPr>
            <w:r>
              <w:rPr>
                <w:rFonts w:ascii="Baskerville Old Face" w:eastAsia="Calibri" w:hAnsi="Baskerville Old Face" w:cs="Calibri"/>
                <w:szCs w:val="26"/>
              </w:rPr>
              <w:t>d</w:t>
            </w:r>
            <w:r w:rsidRPr="002615BB">
              <w:rPr>
                <w:rFonts w:ascii="Baskerville Old Face" w:eastAsia="Calibri" w:hAnsi="Baskerville Old Face" w:cs="Calibri"/>
                <w:szCs w:val="26"/>
              </w:rPr>
              <w:t>)</w:t>
            </w:r>
          </w:p>
        </w:tc>
        <w:tc>
          <w:tcPr>
            <w:tcW w:w="5811" w:type="dxa"/>
          </w:tcPr>
          <w:p w:rsidR="00142583" w:rsidRPr="003B7274" w:rsidRDefault="00142583" w:rsidP="00142583">
            <w:pPr>
              <w:autoSpaceDE w:val="0"/>
              <w:autoSpaceDN w:val="0"/>
              <w:adjustRightInd w:val="0"/>
              <w:jc w:val="both"/>
              <w:rPr>
                <w:rFonts w:ascii="Baskerville Old Face" w:eastAsia="Calibri" w:hAnsi="Baskerville Old Face" w:cs="Calibri"/>
                <w:sz w:val="12"/>
                <w:szCs w:val="26"/>
              </w:rPr>
            </w:pPr>
          </w:p>
          <w:p w:rsidR="00142583" w:rsidRDefault="00142583" w:rsidP="00142583">
            <w:pPr>
              <w:autoSpaceDE w:val="0"/>
              <w:autoSpaceDN w:val="0"/>
              <w:adjustRightInd w:val="0"/>
              <w:jc w:val="both"/>
              <w:rPr>
                <w:rFonts w:ascii="Baskerville Old Face" w:eastAsia="Calibri" w:hAnsi="Baskerville Old Face" w:cs="Calibri"/>
                <w:szCs w:val="26"/>
              </w:rPr>
            </w:pPr>
            <w:r w:rsidRPr="002615BB">
              <w:rPr>
                <w:rFonts w:ascii="Baskerville Old Face" w:eastAsia="Calibri" w:hAnsi="Baskerville Old Face" w:cs="Calibri"/>
                <w:szCs w:val="26"/>
              </w:rPr>
              <w:t xml:space="preserve">Construcción de </w:t>
            </w:r>
            <w:r>
              <w:rPr>
                <w:rFonts w:ascii="Baskerville Old Face" w:eastAsia="Calibri" w:hAnsi="Baskerville Old Face" w:cs="Calibri"/>
                <w:szCs w:val="26"/>
              </w:rPr>
              <w:t xml:space="preserve">300 m2 de techo firme para 12 viviendas </w:t>
            </w:r>
            <w:r>
              <w:rPr>
                <w:rFonts w:ascii="Baskerville Old Face" w:eastAsia="Calibri" w:hAnsi="Baskerville Old Face" w:cs="Calibri"/>
                <w:szCs w:val="26"/>
              </w:rPr>
              <w:lastRenderedPageBreak/>
              <w:t>en varias localidades del Municipio de Zacatecas</w:t>
            </w:r>
            <w:r w:rsidRPr="002615BB">
              <w:rPr>
                <w:rFonts w:ascii="Baskerville Old Face" w:eastAsia="Calibri" w:hAnsi="Baskerville Old Face" w:cs="Calibri"/>
                <w:szCs w:val="26"/>
              </w:rPr>
              <w:t>.</w:t>
            </w:r>
          </w:p>
          <w:p w:rsidR="00142583" w:rsidRPr="003B7274" w:rsidRDefault="00142583" w:rsidP="00142583">
            <w:pPr>
              <w:autoSpaceDE w:val="0"/>
              <w:autoSpaceDN w:val="0"/>
              <w:adjustRightInd w:val="0"/>
              <w:jc w:val="both"/>
              <w:rPr>
                <w:rFonts w:ascii="Baskerville Old Face" w:eastAsia="Calibri" w:hAnsi="Baskerville Old Face" w:cs="Calibri"/>
                <w:sz w:val="12"/>
                <w:szCs w:val="26"/>
              </w:rPr>
            </w:pPr>
          </w:p>
        </w:tc>
        <w:tc>
          <w:tcPr>
            <w:tcW w:w="1843" w:type="dxa"/>
          </w:tcPr>
          <w:p w:rsidR="00142583" w:rsidRPr="002615BB" w:rsidRDefault="00142583" w:rsidP="00142583">
            <w:pPr>
              <w:autoSpaceDE w:val="0"/>
              <w:autoSpaceDN w:val="0"/>
              <w:adjustRightInd w:val="0"/>
              <w:jc w:val="center"/>
              <w:rPr>
                <w:rFonts w:ascii="Baskerville Old Face" w:eastAsia="Calibri" w:hAnsi="Baskerville Old Face" w:cs="Calibri"/>
                <w:sz w:val="16"/>
                <w:szCs w:val="26"/>
              </w:rPr>
            </w:pPr>
          </w:p>
          <w:p w:rsidR="00142583" w:rsidRDefault="00142583" w:rsidP="00142583">
            <w:pPr>
              <w:autoSpaceDE w:val="0"/>
              <w:autoSpaceDN w:val="0"/>
              <w:adjustRightInd w:val="0"/>
              <w:jc w:val="center"/>
              <w:rPr>
                <w:rFonts w:ascii="Baskerville Old Face" w:eastAsia="Calibri" w:hAnsi="Baskerville Old Face" w:cs="Calibri"/>
                <w:sz w:val="26"/>
                <w:szCs w:val="26"/>
              </w:rPr>
            </w:pPr>
            <w:r>
              <w:rPr>
                <w:rFonts w:ascii="Baskerville Old Face" w:eastAsia="Calibri" w:hAnsi="Baskerville Old Face" w:cs="Calibri"/>
                <w:szCs w:val="26"/>
              </w:rPr>
              <w:t>$575,</w:t>
            </w:r>
            <w:r w:rsidRPr="002615BB">
              <w:rPr>
                <w:rFonts w:ascii="Baskerville Old Face" w:eastAsia="Calibri" w:hAnsi="Baskerville Old Face" w:cs="Calibri"/>
                <w:szCs w:val="26"/>
              </w:rPr>
              <w:t>3</w:t>
            </w:r>
            <w:r>
              <w:rPr>
                <w:rFonts w:ascii="Baskerville Old Face" w:eastAsia="Calibri" w:hAnsi="Baskerville Old Face" w:cs="Calibri"/>
                <w:szCs w:val="26"/>
              </w:rPr>
              <w:t>38</w:t>
            </w:r>
            <w:r w:rsidRPr="002615BB">
              <w:rPr>
                <w:rFonts w:ascii="Baskerville Old Face" w:eastAsia="Calibri" w:hAnsi="Baskerville Old Face" w:cs="Calibri"/>
                <w:szCs w:val="26"/>
              </w:rPr>
              <w:t>.</w:t>
            </w:r>
            <w:r>
              <w:rPr>
                <w:rFonts w:ascii="Baskerville Old Face" w:eastAsia="Calibri" w:hAnsi="Baskerville Old Face" w:cs="Calibri"/>
                <w:szCs w:val="26"/>
              </w:rPr>
              <w:t>4</w:t>
            </w:r>
            <w:r w:rsidRPr="002615BB">
              <w:rPr>
                <w:rFonts w:ascii="Baskerville Old Face" w:eastAsia="Calibri" w:hAnsi="Baskerville Old Face" w:cs="Calibri"/>
                <w:szCs w:val="26"/>
              </w:rPr>
              <w:t>7</w:t>
            </w:r>
          </w:p>
        </w:tc>
      </w:tr>
    </w:tbl>
    <w:p w:rsidR="00142583" w:rsidRPr="001556C6" w:rsidRDefault="00142583" w:rsidP="00142583">
      <w:pPr>
        <w:rPr>
          <w:rFonts w:ascii="Baskerville Old Face" w:eastAsia="Calibri" w:hAnsi="Baskerville Old Face" w:cs="Calibri"/>
          <w:sz w:val="6"/>
          <w:szCs w:val="26"/>
        </w:rPr>
      </w:pPr>
    </w:p>
    <w:p w:rsidR="00142583" w:rsidRPr="003B7274" w:rsidRDefault="00142583" w:rsidP="00142583">
      <w:pPr>
        <w:rPr>
          <w:rFonts w:ascii="Baskerville Old Face" w:eastAsia="Calibri" w:hAnsi="Baskerville Old Face" w:cs="Calibri"/>
          <w:sz w:val="2"/>
          <w:szCs w:val="26"/>
        </w:rPr>
      </w:pPr>
    </w:p>
    <w:p w:rsidR="00142583" w:rsidRPr="001556C6" w:rsidRDefault="00142583" w:rsidP="00142583">
      <w:pPr>
        <w:rPr>
          <w:rFonts w:ascii="Baskerville Old Face" w:eastAsia="Calibri" w:hAnsi="Baskerville Old Face" w:cs="Calibri"/>
          <w:sz w:val="6"/>
          <w:szCs w:val="26"/>
        </w:rPr>
      </w:pPr>
    </w:p>
    <w:p w:rsidR="00142583" w:rsidRPr="00142583" w:rsidRDefault="00142583" w:rsidP="00142583">
      <w:pPr>
        <w:autoSpaceDE w:val="0"/>
        <w:autoSpaceDN w:val="0"/>
        <w:adjustRightInd w:val="0"/>
        <w:jc w:val="both"/>
        <w:rPr>
          <w:rFonts w:ascii="Georgia" w:eastAsia="Calibri" w:hAnsi="Georgia" w:cs="Calibri"/>
          <w:bCs/>
          <w:szCs w:val="23"/>
        </w:rPr>
      </w:pPr>
      <w:r w:rsidRPr="00D94DDC">
        <w:rPr>
          <w:rFonts w:ascii="Georgia" w:hAnsi="Georgia"/>
          <w:b/>
        </w:rPr>
        <w:t>AHAZ</w:t>
      </w:r>
      <w:r w:rsidR="0045580D">
        <w:rPr>
          <w:rFonts w:ascii="Georgia" w:hAnsi="Georgia" w:cs="Calibri"/>
          <w:b/>
        </w:rPr>
        <w:t>/34</w:t>
      </w:r>
      <w:r w:rsidR="003A58F0">
        <w:rPr>
          <w:rFonts w:ascii="Georgia" w:hAnsi="Georgia" w:cs="Calibri"/>
          <w:b/>
        </w:rPr>
        <w:t>3</w:t>
      </w:r>
      <w:r w:rsidRPr="00D94DDC">
        <w:rPr>
          <w:rFonts w:ascii="Georgia" w:hAnsi="Georgia" w:cs="Calibri"/>
          <w:b/>
        </w:rPr>
        <w:t xml:space="preserve">/2019.- </w:t>
      </w:r>
      <w:r w:rsidRPr="00D94DDC">
        <w:rPr>
          <w:rFonts w:ascii="Georgia" w:hAnsi="Georgia" w:cs="Calibri"/>
        </w:rPr>
        <w:t>“Se aprueba por</w:t>
      </w:r>
      <w:r>
        <w:rPr>
          <w:rFonts w:ascii="Georgia" w:hAnsi="Georgia" w:cs="Calibri"/>
        </w:rPr>
        <w:t xml:space="preserve"> unanimidad de votos, el </w:t>
      </w:r>
      <w:r w:rsidRPr="00142583">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w:t>
      </w:r>
      <w:r>
        <w:rPr>
          <w:rFonts w:ascii="Georgia" w:eastAsia="Calibri" w:hAnsi="Georgia" w:cs="Calibri"/>
          <w:bCs/>
          <w:szCs w:val="23"/>
        </w:rPr>
        <w:t>ón de ejecución de obra pública, consistente en:</w:t>
      </w:r>
    </w:p>
    <w:p w:rsidR="00142583" w:rsidRDefault="00142583" w:rsidP="00142583">
      <w:pPr>
        <w:autoSpaceDE w:val="0"/>
        <w:autoSpaceDN w:val="0"/>
        <w:adjustRightInd w:val="0"/>
        <w:jc w:val="both"/>
        <w:rPr>
          <w:rFonts w:ascii="Georgia" w:eastAsia="Calibri" w:hAnsi="Georgia" w:cs="Calibri"/>
          <w:b/>
          <w:bCs/>
          <w:szCs w:val="23"/>
        </w:rPr>
      </w:pPr>
    </w:p>
    <w:p w:rsidR="00142583" w:rsidRPr="00142583" w:rsidRDefault="00142583" w:rsidP="00142583">
      <w:pPr>
        <w:autoSpaceDE w:val="0"/>
        <w:autoSpaceDN w:val="0"/>
        <w:adjustRightInd w:val="0"/>
        <w:jc w:val="both"/>
        <w:rPr>
          <w:rFonts w:ascii="Georgia" w:hAnsi="Georgia" w:cs="Calibri"/>
        </w:rPr>
      </w:pPr>
      <w:r w:rsidRPr="00142583">
        <w:rPr>
          <w:rFonts w:ascii="Georgia" w:eastAsia="Calibri" w:hAnsi="Georgia" w:cs="Calibri"/>
          <w:b/>
          <w:bCs/>
          <w:szCs w:val="23"/>
        </w:rPr>
        <w:t xml:space="preserve">ÚNICO: </w:t>
      </w:r>
      <w:r w:rsidRPr="00142583">
        <w:rPr>
          <w:rFonts w:ascii="Georgia" w:eastAsia="Calibri" w:hAnsi="Georgia" w:cs="Calibri"/>
          <w:bCs/>
          <w:szCs w:val="23"/>
        </w:rPr>
        <w:t>Es de autorizarse y se autoriza la contratación y ejecución de las obras que más adelante se describen, siendo las siguientes:</w:t>
      </w:r>
    </w:p>
    <w:p w:rsidR="00142583" w:rsidRPr="00142583" w:rsidRDefault="00142583" w:rsidP="00142583">
      <w:pPr>
        <w:autoSpaceDE w:val="0"/>
        <w:autoSpaceDN w:val="0"/>
        <w:adjustRightInd w:val="0"/>
        <w:jc w:val="both"/>
        <w:rPr>
          <w:rFonts w:ascii="Georgia" w:eastAsia="Calibri" w:hAnsi="Georgia" w:cs="Calibri"/>
          <w:bCs/>
          <w:szCs w:val="23"/>
        </w:rPr>
      </w:pPr>
    </w:p>
    <w:p w:rsidR="00142583" w:rsidRPr="00142583" w:rsidRDefault="00142583" w:rsidP="00142583">
      <w:pPr>
        <w:autoSpaceDE w:val="0"/>
        <w:autoSpaceDN w:val="0"/>
        <w:adjustRightInd w:val="0"/>
        <w:jc w:val="both"/>
        <w:rPr>
          <w:rFonts w:ascii="Georgia" w:eastAsia="Calibri" w:hAnsi="Georgia" w:cs="Calibri"/>
          <w:bCs/>
          <w:sz w:val="4"/>
          <w:szCs w:val="23"/>
        </w:rPr>
      </w:pPr>
    </w:p>
    <w:p w:rsidR="00142583" w:rsidRPr="00142583" w:rsidRDefault="00142583" w:rsidP="00142583">
      <w:pPr>
        <w:pStyle w:val="Prrafodelista"/>
        <w:numPr>
          <w:ilvl w:val="0"/>
          <w:numId w:val="16"/>
        </w:numPr>
        <w:autoSpaceDE w:val="0"/>
        <w:autoSpaceDN w:val="0"/>
        <w:adjustRightInd w:val="0"/>
        <w:jc w:val="both"/>
        <w:rPr>
          <w:rFonts w:ascii="Georgia" w:eastAsia="Calibri" w:hAnsi="Georgia" w:cs="Calibri"/>
          <w:sz w:val="26"/>
          <w:szCs w:val="26"/>
        </w:rPr>
      </w:pPr>
      <w:r w:rsidRPr="00142583">
        <w:rPr>
          <w:rFonts w:ascii="Georgia" w:eastAsia="Calibri" w:hAnsi="Georgia" w:cs="Calibri"/>
          <w:szCs w:val="26"/>
        </w:rPr>
        <w:t>Obra correspondiente al Programa 2x1 “Trabajando Unidos con los Migrantes 2019” segunda etapa:</w:t>
      </w:r>
    </w:p>
    <w:p w:rsidR="00142583" w:rsidRPr="003B7274" w:rsidRDefault="00142583" w:rsidP="00142583">
      <w:pPr>
        <w:autoSpaceDE w:val="0"/>
        <w:autoSpaceDN w:val="0"/>
        <w:adjustRightInd w:val="0"/>
        <w:jc w:val="both"/>
        <w:rPr>
          <w:rFonts w:ascii="Baskerville Old Face" w:eastAsia="Calibri" w:hAnsi="Baskerville Old Face" w:cs="Calibri"/>
          <w:sz w:val="10"/>
          <w:szCs w:val="26"/>
        </w:rPr>
      </w:pPr>
    </w:p>
    <w:p w:rsidR="00142583" w:rsidRPr="003B7274" w:rsidRDefault="00142583" w:rsidP="00142583">
      <w:pPr>
        <w:autoSpaceDE w:val="0"/>
        <w:autoSpaceDN w:val="0"/>
        <w:adjustRightInd w:val="0"/>
        <w:jc w:val="both"/>
        <w:rPr>
          <w:rFonts w:ascii="Baskerville Old Face" w:eastAsia="Calibri" w:hAnsi="Baskerville Old Face" w:cs="Calibri"/>
          <w:sz w:val="2"/>
          <w:szCs w:val="26"/>
        </w:rPr>
      </w:pPr>
    </w:p>
    <w:tbl>
      <w:tblPr>
        <w:tblStyle w:val="Tablaconcuadrcula"/>
        <w:tblW w:w="0" w:type="auto"/>
        <w:tblInd w:w="108" w:type="dxa"/>
        <w:tblLayout w:type="fixed"/>
        <w:tblLook w:val="04A0" w:firstRow="1" w:lastRow="0" w:firstColumn="1" w:lastColumn="0" w:noHBand="0" w:noVBand="1"/>
      </w:tblPr>
      <w:tblGrid>
        <w:gridCol w:w="2977"/>
        <w:gridCol w:w="1701"/>
        <w:gridCol w:w="1418"/>
        <w:gridCol w:w="1417"/>
        <w:gridCol w:w="1418"/>
      </w:tblGrid>
      <w:tr w:rsidR="00142583" w:rsidTr="00142583">
        <w:trPr>
          <w:trHeight w:val="300"/>
        </w:trPr>
        <w:tc>
          <w:tcPr>
            <w:tcW w:w="2977" w:type="dxa"/>
            <w:vMerge w:val="restart"/>
          </w:tcPr>
          <w:p w:rsidR="00142583" w:rsidRPr="003B7274" w:rsidRDefault="00142583" w:rsidP="00142583">
            <w:pPr>
              <w:autoSpaceDE w:val="0"/>
              <w:autoSpaceDN w:val="0"/>
              <w:adjustRightInd w:val="0"/>
              <w:jc w:val="center"/>
              <w:rPr>
                <w:rFonts w:ascii="Baskerville Old Face" w:eastAsia="Calibri" w:hAnsi="Baskerville Old Face" w:cs="Calibri"/>
                <w:b/>
                <w:szCs w:val="26"/>
              </w:rPr>
            </w:pPr>
            <w:r w:rsidRPr="003B7274">
              <w:rPr>
                <w:rFonts w:ascii="Baskerville Old Face" w:eastAsia="Calibri" w:hAnsi="Baskerville Old Face" w:cs="Calibri"/>
                <w:b/>
                <w:szCs w:val="26"/>
              </w:rPr>
              <w:t>Obra y/o acción</w:t>
            </w:r>
          </w:p>
        </w:tc>
        <w:tc>
          <w:tcPr>
            <w:tcW w:w="1701" w:type="dxa"/>
            <w:vMerge w:val="restart"/>
          </w:tcPr>
          <w:p w:rsidR="00142583" w:rsidRPr="003B7274" w:rsidRDefault="00142583" w:rsidP="00142583">
            <w:pPr>
              <w:autoSpaceDE w:val="0"/>
              <w:autoSpaceDN w:val="0"/>
              <w:adjustRightInd w:val="0"/>
              <w:jc w:val="center"/>
              <w:rPr>
                <w:rFonts w:ascii="Baskerville Old Face" w:eastAsia="Calibri" w:hAnsi="Baskerville Old Face" w:cs="Calibri"/>
                <w:b/>
                <w:szCs w:val="26"/>
              </w:rPr>
            </w:pPr>
            <w:r w:rsidRPr="003B7274">
              <w:rPr>
                <w:rFonts w:ascii="Baskerville Old Face" w:eastAsia="Calibri" w:hAnsi="Baskerville Old Face" w:cs="Calibri"/>
                <w:b/>
                <w:szCs w:val="26"/>
              </w:rPr>
              <w:t>Monto total ($)</w:t>
            </w:r>
          </w:p>
          <w:p w:rsidR="00142583" w:rsidRPr="003B7274" w:rsidRDefault="00142583" w:rsidP="00142583">
            <w:pPr>
              <w:autoSpaceDE w:val="0"/>
              <w:autoSpaceDN w:val="0"/>
              <w:adjustRightInd w:val="0"/>
              <w:jc w:val="center"/>
              <w:rPr>
                <w:rFonts w:ascii="Baskerville Old Face" w:eastAsia="Calibri" w:hAnsi="Baskerville Old Face" w:cs="Calibri"/>
                <w:b/>
                <w:sz w:val="26"/>
                <w:szCs w:val="26"/>
              </w:rPr>
            </w:pPr>
          </w:p>
        </w:tc>
        <w:tc>
          <w:tcPr>
            <w:tcW w:w="4253" w:type="dxa"/>
            <w:gridSpan w:val="3"/>
            <w:shd w:val="clear" w:color="auto" w:fill="auto"/>
          </w:tcPr>
          <w:p w:rsidR="00142583" w:rsidRPr="003B7274" w:rsidRDefault="00142583" w:rsidP="00142583">
            <w:pPr>
              <w:jc w:val="center"/>
              <w:rPr>
                <w:rFonts w:ascii="Baskerville Old Face" w:eastAsia="Calibri" w:hAnsi="Baskerville Old Face" w:cs="Calibri"/>
                <w:b/>
                <w:sz w:val="26"/>
                <w:szCs w:val="26"/>
              </w:rPr>
            </w:pPr>
            <w:r w:rsidRPr="003B7274">
              <w:rPr>
                <w:rFonts w:ascii="Baskerville Old Face" w:eastAsia="Calibri" w:hAnsi="Baskerville Old Face" w:cs="Calibri"/>
                <w:b/>
                <w:szCs w:val="26"/>
              </w:rPr>
              <w:t>Aportaciones</w:t>
            </w:r>
          </w:p>
        </w:tc>
      </w:tr>
      <w:tr w:rsidR="00142583" w:rsidTr="00142583">
        <w:trPr>
          <w:trHeight w:val="270"/>
        </w:trPr>
        <w:tc>
          <w:tcPr>
            <w:tcW w:w="2977" w:type="dxa"/>
            <w:vMerge/>
          </w:tcPr>
          <w:p w:rsidR="00142583" w:rsidRPr="003B7274" w:rsidRDefault="00142583" w:rsidP="00142583">
            <w:pPr>
              <w:autoSpaceDE w:val="0"/>
              <w:autoSpaceDN w:val="0"/>
              <w:adjustRightInd w:val="0"/>
              <w:jc w:val="center"/>
              <w:rPr>
                <w:rFonts w:ascii="Baskerville Old Face" w:eastAsia="Calibri" w:hAnsi="Baskerville Old Face" w:cs="Calibri"/>
                <w:b/>
                <w:szCs w:val="26"/>
              </w:rPr>
            </w:pPr>
          </w:p>
        </w:tc>
        <w:tc>
          <w:tcPr>
            <w:tcW w:w="1701" w:type="dxa"/>
            <w:vMerge/>
          </w:tcPr>
          <w:p w:rsidR="00142583" w:rsidRPr="003B7274" w:rsidRDefault="00142583" w:rsidP="00142583">
            <w:pPr>
              <w:autoSpaceDE w:val="0"/>
              <w:autoSpaceDN w:val="0"/>
              <w:adjustRightInd w:val="0"/>
              <w:jc w:val="center"/>
              <w:rPr>
                <w:rFonts w:ascii="Baskerville Old Face" w:eastAsia="Calibri" w:hAnsi="Baskerville Old Face" w:cs="Calibri"/>
                <w:b/>
                <w:szCs w:val="26"/>
              </w:rPr>
            </w:pPr>
          </w:p>
        </w:tc>
        <w:tc>
          <w:tcPr>
            <w:tcW w:w="1418" w:type="dxa"/>
            <w:shd w:val="clear" w:color="auto" w:fill="auto"/>
          </w:tcPr>
          <w:p w:rsidR="00142583" w:rsidRPr="003B7274" w:rsidRDefault="00142583" w:rsidP="00142583">
            <w:pPr>
              <w:jc w:val="center"/>
              <w:rPr>
                <w:rFonts w:ascii="Baskerville Old Face" w:eastAsia="Calibri" w:hAnsi="Baskerville Old Face" w:cs="Calibri"/>
                <w:b/>
                <w:sz w:val="26"/>
                <w:szCs w:val="26"/>
              </w:rPr>
            </w:pPr>
            <w:r w:rsidRPr="003B7274">
              <w:rPr>
                <w:rFonts w:ascii="Baskerville Old Face" w:eastAsia="Calibri" w:hAnsi="Baskerville Old Face" w:cs="Calibri"/>
                <w:b/>
                <w:sz w:val="26"/>
                <w:szCs w:val="26"/>
              </w:rPr>
              <w:t>Estatal</w:t>
            </w:r>
          </w:p>
        </w:tc>
        <w:tc>
          <w:tcPr>
            <w:tcW w:w="1417" w:type="dxa"/>
            <w:shd w:val="clear" w:color="auto" w:fill="auto"/>
          </w:tcPr>
          <w:p w:rsidR="00142583" w:rsidRPr="003B7274" w:rsidRDefault="00142583" w:rsidP="00142583">
            <w:pPr>
              <w:jc w:val="center"/>
              <w:rPr>
                <w:rFonts w:ascii="Baskerville Old Face" w:eastAsia="Calibri" w:hAnsi="Baskerville Old Face" w:cs="Calibri"/>
                <w:b/>
                <w:sz w:val="26"/>
                <w:szCs w:val="26"/>
              </w:rPr>
            </w:pPr>
            <w:r w:rsidRPr="003B7274">
              <w:rPr>
                <w:rFonts w:ascii="Baskerville Old Face" w:eastAsia="Calibri" w:hAnsi="Baskerville Old Face" w:cs="Calibri"/>
                <w:b/>
                <w:sz w:val="26"/>
                <w:szCs w:val="26"/>
              </w:rPr>
              <w:t>Municipal</w:t>
            </w:r>
          </w:p>
        </w:tc>
        <w:tc>
          <w:tcPr>
            <w:tcW w:w="1418" w:type="dxa"/>
            <w:shd w:val="clear" w:color="auto" w:fill="auto"/>
          </w:tcPr>
          <w:p w:rsidR="00142583" w:rsidRPr="003B7274" w:rsidRDefault="00142583" w:rsidP="00142583">
            <w:pPr>
              <w:jc w:val="center"/>
              <w:rPr>
                <w:rFonts w:ascii="Baskerville Old Face" w:eastAsia="Calibri" w:hAnsi="Baskerville Old Face" w:cs="Calibri"/>
                <w:b/>
                <w:sz w:val="26"/>
                <w:szCs w:val="26"/>
              </w:rPr>
            </w:pPr>
            <w:r w:rsidRPr="003B7274">
              <w:rPr>
                <w:rFonts w:ascii="Baskerville Old Face" w:eastAsia="Calibri" w:hAnsi="Baskerville Old Face" w:cs="Calibri"/>
                <w:b/>
                <w:sz w:val="26"/>
                <w:szCs w:val="26"/>
              </w:rPr>
              <w:t>Migrante</w:t>
            </w:r>
          </w:p>
        </w:tc>
      </w:tr>
      <w:tr w:rsidR="00142583" w:rsidTr="00142583">
        <w:tc>
          <w:tcPr>
            <w:tcW w:w="2977" w:type="dxa"/>
          </w:tcPr>
          <w:p w:rsidR="00142583" w:rsidRPr="003B7274" w:rsidRDefault="00142583" w:rsidP="00142583">
            <w:pPr>
              <w:autoSpaceDE w:val="0"/>
              <w:autoSpaceDN w:val="0"/>
              <w:adjustRightInd w:val="0"/>
              <w:jc w:val="both"/>
              <w:rPr>
                <w:rFonts w:ascii="Baskerville Old Face" w:eastAsia="Calibri" w:hAnsi="Baskerville Old Face" w:cs="Calibri"/>
                <w:sz w:val="10"/>
                <w:szCs w:val="26"/>
              </w:rPr>
            </w:pPr>
          </w:p>
          <w:p w:rsidR="00142583" w:rsidRDefault="00142583" w:rsidP="00142583">
            <w:pPr>
              <w:autoSpaceDE w:val="0"/>
              <w:autoSpaceDN w:val="0"/>
              <w:adjustRightInd w:val="0"/>
              <w:jc w:val="both"/>
              <w:rPr>
                <w:rFonts w:ascii="Baskerville Old Face" w:eastAsia="Calibri" w:hAnsi="Baskerville Old Face" w:cs="Calibri"/>
                <w:szCs w:val="26"/>
              </w:rPr>
            </w:pPr>
            <w:r>
              <w:rPr>
                <w:rFonts w:ascii="Baskerville Old Face" w:eastAsia="Calibri" w:hAnsi="Baskerville Old Face" w:cs="Calibri"/>
                <w:szCs w:val="26"/>
              </w:rPr>
              <w:t>a).- Pavimentación con concreto hidráulico de 732 m2, 23 ml de guarniciones y 23 m2 de banquetas en calle de la rosa, entre calle del patrocinio y calle privada de la Santa Cruz en la Pimienta</w:t>
            </w:r>
            <w:r w:rsidRPr="002615BB">
              <w:rPr>
                <w:rFonts w:ascii="Baskerville Old Face" w:eastAsia="Calibri" w:hAnsi="Baskerville Old Face" w:cs="Calibri"/>
                <w:szCs w:val="26"/>
              </w:rPr>
              <w:t>.</w:t>
            </w:r>
          </w:p>
          <w:p w:rsidR="00142583" w:rsidRPr="003B7274" w:rsidRDefault="00142583" w:rsidP="00142583">
            <w:pPr>
              <w:autoSpaceDE w:val="0"/>
              <w:autoSpaceDN w:val="0"/>
              <w:adjustRightInd w:val="0"/>
              <w:jc w:val="both"/>
              <w:rPr>
                <w:rFonts w:ascii="Baskerville Old Face" w:eastAsia="Calibri" w:hAnsi="Baskerville Old Face" w:cs="Calibri"/>
                <w:sz w:val="10"/>
                <w:szCs w:val="26"/>
              </w:rPr>
            </w:pPr>
          </w:p>
        </w:tc>
        <w:tc>
          <w:tcPr>
            <w:tcW w:w="1701" w:type="dxa"/>
          </w:tcPr>
          <w:p w:rsidR="00142583" w:rsidRPr="002615BB" w:rsidRDefault="00142583" w:rsidP="00142583">
            <w:pPr>
              <w:autoSpaceDE w:val="0"/>
              <w:autoSpaceDN w:val="0"/>
              <w:adjustRightInd w:val="0"/>
              <w:jc w:val="center"/>
              <w:rPr>
                <w:rFonts w:ascii="Baskerville Old Face" w:eastAsia="Calibri" w:hAnsi="Baskerville Old Face" w:cs="Calibri"/>
                <w:sz w:val="16"/>
                <w:szCs w:val="26"/>
              </w:rPr>
            </w:pPr>
          </w:p>
          <w:p w:rsidR="00142583" w:rsidRDefault="00142583" w:rsidP="00142583">
            <w:pPr>
              <w:autoSpaceDE w:val="0"/>
              <w:autoSpaceDN w:val="0"/>
              <w:adjustRightInd w:val="0"/>
              <w:jc w:val="center"/>
              <w:rPr>
                <w:rFonts w:ascii="Baskerville Old Face" w:eastAsia="Calibri" w:hAnsi="Baskerville Old Face" w:cs="Calibri"/>
                <w:sz w:val="26"/>
                <w:szCs w:val="26"/>
              </w:rPr>
            </w:pPr>
            <w:r>
              <w:rPr>
                <w:rFonts w:ascii="Baskerville Old Face" w:eastAsia="Calibri" w:hAnsi="Baskerville Old Face" w:cs="Calibri"/>
                <w:szCs w:val="26"/>
              </w:rPr>
              <w:t>$508,336</w:t>
            </w:r>
            <w:r w:rsidRPr="002615BB">
              <w:rPr>
                <w:rFonts w:ascii="Baskerville Old Face" w:eastAsia="Calibri" w:hAnsi="Baskerville Old Face" w:cs="Calibri"/>
                <w:szCs w:val="26"/>
              </w:rPr>
              <w:t>.</w:t>
            </w:r>
            <w:r>
              <w:rPr>
                <w:rFonts w:ascii="Baskerville Old Face" w:eastAsia="Calibri" w:hAnsi="Baskerville Old Face" w:cs="Calibri"/>
                <w:szCs w:val="26"/>
              </w:rPr>
              <w:t>88</w:t>
            </w:r>
          </w:p>
        </w:tc>
        <w:tc>
          <w:tcPr>
            <w:tcW w:w="1418" w:type="dxa"/>
            <w:shd w:val="clear" w:color="auto" w:fill="auto"/>
          </w:tcPr>
          <w:p w:rsidR="00142583" w:rsidRPr="003B7274" w:rsidRDefault="00142583" w:rsidP="00142583">
            <w:pPr>
              <w:rPr>
                <w:rFonts w:ascii="Baskerville Old Face" w:eastAsia="Calibri" w:hAnsi="Baskerville Old Face" w:cs="Calibri"/>
                <w:sz w:val="16"/>
                <w:szCs w:val="26"/>
              </w:rPr>
            </w:pPr>
          </w:p>
          <w:p w:rsidR="00142583" w:rsidRPr="001C4F46" w:rsidRDefault="00142583" w:rsidP="00142583">
            <w:pPr>
              <w:rPr>
                <w:rFonts w:ascii="Baskerville Old Face" w:eastAsia="Calibri" w:hAnsi="Baskerville Old Face" w:cs="Calibri"/>
                <w:sz w:val="26"/>
                <w:szCs w:val="26"/>
              </w:rPr>
            </w:pPr>
            <w:r>
              <w:rPr>
                <w:rFonts w:ascii="Baskerville Old Face" w:eastAsia="Calibri" w:hAnsi="Baskerville Old Face" w:cs="Calibri"/>
                <w:szCs w:val="26"/>
              </w:rPr>
              <w:t>$169,445</w:t>
            </w:r>
            <w:r w:rsidRPr="002615BB">
              <w:rPr>
                <w:rFonts w:ascii="Baskerville Old Face" w:eastAsia="Calibri" w:hAnsi="Baskerville Old Face" w:cs="Calibri"/>
                <w:szCs w:val="26"/>
              </w:rPr>
              <w:t>.</w:t>
            </w:r>
            <w:r>
              <w:rPr>
                <w:rFonts w:ascii="Baskerville Old Face" w:eastAsia="Calibri" w:hAnsi="Baskerville Old Face" w:cs="Calibri"/>
                <w:szCs w:val="26"/>
              </w:rPr>
              <w:t>63</w:t>
            </w:r>
          </w:p>
        </w:tc>
        <w:tc>
          <w:tcPr>
            <w:tcW w:w="1417" w:type="dxa"/>
            <w:shd w:val="clear" w:color="auto" w:fill="auto"/>
          </w:tcPr>
          <w:p w:rsidR="00142583" w:rsidRPr="003B7274" w:rsidRDefault="00142583" w:rsidP="00142583">
            <w:pPr>
              <w:rPr>
                <w:rFonts w:ascii="Baskerville Old Face" w:eastAsia="Calibri" w:hAnsi="Baskerville Old Face" w:cs="Calibri"/>
                <w:sz w:val="16"/>
                <w:szCs w:val="26"/>
              </w:rPr>
            </w:pPr>
          </w:p>
          <w:p w:rsidR="00142583" w:rsidRDefault="00142583" w:rsidP="00142583">
            <w:pPr>
              <w:rPr>
                <w:rFonts w:ascii="Baskerville Old Face" w:eastAsia="Calibri" w:hAnsi="Baskerville Old Face" w:cs="Calibri"/>
                <w:sz w:val="26"/>
                <w:szCs w:val="26"/>
              </w:rPr>
            </w:pPr>
            <w:r>
              <w:rPr>
                <w:rFonts w:ascii="Baskerville Old Face" w:eastAsia="Calibri" w:hAnsi="Baskerville Old Face" w:cs="Calibri"/>
                <w:szCs w:val="26"/>
              </w:rPr>
              <w:t>$169,445</w:t>
            </w:r>
            <w:r w:rsidRPr="002615BB">
              <w:rPr>
                <w:rFonts w:ascii="Baskerville Old Face" w:eastAsia="Calibri" w:hAnsi="Baskerville Old Face" w:cs="Calibri"/>
                <w:szCs w:val="26"/>
              </w:rPr>
              <w:t>.</w:t>
            </w:r>
            <w:r>
              <w:rPr>
                <w:rFonts w:ascii="Baskerville Old Face" w:eastAsia="Calibri" w:hAnsi="Baskerville Old Face" w:cs="Calibri"/>
                <w:szCs w:val="26"/>
              </w:rPr>
              <w:t>63</w:t>
            </w:r>
          </w:p>
        </w:tc>
        <w:tc>
          <w:tcPr>
            <w:tcW w:w="1418" w:type="dxa"/>
            <w:shd w:val="clear" w:color="auto" w:fill="auto"/>
          </w:tcPr>
          <w:p w:rsidR="00142583" w:rsidRPr="003B7274" w:rsidRDefault="00142583" w:rsidP="00142583">
            <w:pPr>
              <w:rPr>
                <w:rFonts w:ascii="Baskerville Old Face" w:eastAsia="Calibri" w:hAnsi="Baskerville Old Face" w:cs="Calibri"/>
                <w:sz w:val="16"/>
                <w:szCs w:val="26"/>
              </w:rPr>
            </w:pPr>
          </w:p>
          <w:p w:rsidR="00142583" w:rsidRDefault="00142583" w:rsidP="00142583">
            <w:pPr>
              <w:rPr>
                <w:rFonts w:ascii="Baskerville Old Face" w:eastAsia="Calibri" w:hAnsi="Baskerville Old Face" w:cs="Calibri"/>
                <w:sz w:val="26"/>
                <w:szCs w:val="26"/>
              </w:rPr>
            </w:pPr>
            <w:r>
              <w:rPr>
                <w:rFonts w:ascii="Baskerville Old Face" w:eastAsia="Calibri" w:hAnsi="Baskerville Old Face" w:cs="Calibri"/>
                <w:szCs w:val="26"/>
              </w:rPr>
              <w:t>$169,445</w:t>
            </w:r>
            <w:r w:rsidRPr="002615BB">
              <w:rPr>
                <w:rFonts w:ascii="Baskerville Old Face" w:eastAsia="Calibri" w:hAnsi="Baskerville Old Face" w:cs="Calibri"/>
                <w:szCs w:val="26"/>
              </w:rPr>
              <w:t>.</w:t>
            </w:r>
            <w:r>
              <w:rPr>
                <w:rFonts w:ascii="Baskerville Old Face" w:eastAsia="Calibri" w:hAnsi="Baskerville Old Face" w:cs="Calibri"/>
                <w:szCs w:val="26"/>
              </w:rPr>
              <w:t>63</w:t>
            </w:r>
          </w:p>
        </w:tc>
      </w:tr>
    </w:tbl>
    <w:p w:rsidR="00142583" w:rsidRPr="003B7274" w:rsidRDefault="00142583" w:rsidP="00142583">
      <w:pPr>
        <w:rPr>
          <w:rFonts w:ascii="Baskerville Old Face" w:eastAsia="Calibri" w:hAnsi="Baskerville Old Face" w:cs="Calibri"/>
          <w:sz w:val="8"/>
          <w:szCs w:val="26"/>
        </w:rPr>
      </w:pPr>
    </w:p>
    <w:p w:rsidR="00142583" w:rsidRPr="003B7274" w:rsidRDefault="00142583" w:rsidP="00142583">
      <w:pPr>
        <w:rPr>
          <w:rFonts w:ascii="Baskerville Old Face" w:eastAsia="Calibri" w:hAnsi="Baskerville Old Face" w:cs="Calibri"/>
          <w:sz w:val="6"/>
          <w:szCs w:val="26"/>
        </w:rPr>
      </w:pPr>
    </w:p>
    <w:p w:rsidR="00142583" w:rsidRPr="00142583" w:rsidRDefault="00142583" w:rsidP="00142583">
      <w:pPr>
        <w:autoSpaceDE w:val="0"/>
        <w:autoSpaceDN w:val="0"/>
        <w:adjustRightInd w:val="0"/>
        <w:jc w:val="both"/>
        <w:rPr>
          <w:rFonts w:ascii="Georgia" w:eastAsia="Calibri" w:hAnsi="Georgia" w:cs="Calibri"/>
          <w:bCs/>
          <w:szCs w:val="23"/>
        </w:rPr>
      </w:pPr>
      <w:r w:rsidRPr="00D94DDC">
        <w:rPr>
          <w:rFonts w:ascii="Georgia" w:hAnsi="Georgia"/>
          <w:b/>
        </w:rPr>
        <w:t>AHAZ</w:t>
      </w:r>
      <w:r w:rsidR="0045580D">
        <w:rPr>
          <w:rFonts w:ascii="Georgia" w:hAnsi="Georgia" w:cs="Calibri"/>
          <w:b/>
        </w:rPr>
        <w:t>/34</w:t>
      </w:r>
      <w:r w:rsidR="003A58F0">
        <w:rPr>
          <w:rFonts w:ascii="Georgia" w:hAnsi="Georgia" w:cs="Calibri"/>
          <w:b/>
        </w:rPr>
        <w:t>4</w:t>
      </w:r>
      <w:r w:rsidRPr="00D94DDC">
        <w:rPr>
          <w:rFonts w:ascii="Georgia" w:hAnsi="Georgia" w:cs="Calibri"/>
          <w:b/>
        </w:rPr>
        <w:t xml:space="preserve">/2019.- </w:t>
      </w:r>
      <w:r w:rsidRPr="00D94DDC">
        <w:rPr>
          <w:rFonts w:ascii="Georgia" w:hAnsi="Georgia" w:cs="Calibri"/>
        </w:rPr>
        <w:t>“Se aprueba por</w:t>
      </w:r>
      <w:r>
        <w:rPr>
          <w:rFonts w:ascii="Georgia" w:hAnsi="Georgia" w:cs="Calibri"/>
        </w:rPr>
        <w:t xml:space="preserve"> unanimidad de votos, el </w:t>
      </w:r>
      <w:r w:rsidRPr="00142583">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w:t>
      </w:r>
      <w:r>
        <w:rPr>
          <w:rFonts w:ascii="Georgia" w:eastAsia="Calibri" w:hAnsi="Georgia" w:cs="Calibri"/>
          <w:bCs/>
          <w:szCs w:val="23"/>
        </w:rPr>
        <w:t>ón de ejecución de obra pública</w:t>
      </w:r>
      <w:r w:rsidR="00D860C4">
        <w:rPr>
          <w:rFonts w:ascii="Georgia" w:eastAsia="Calibri" w:hAnsi="Georgia" w:cs="Calibri"/>
          <w:bCs/>
          <w:szCs w:val="23"/>
        </w:rPr>
        <w:t xml:space="preserve"> </w:t>
      </w:r>
      <w:r>
        <w:rPr>
          <w:rFonts w:ascii="Georgia" w:eastAsia="Calibri" w:hAnsi="Georgia" w:cs="Calibri"/>
          <w:bCs/>
          <w:szCs w:val="23"/>
        </w:rPr>
        <w:t>consistente en:</w:t>
      </w:r>
    </w:p>
    <w:p w:rsidR="00142583" w:rsidRDefault="00142583" w:rsidP="00142583">
      <w:pPr>
        <w:autoSpaceDE w:val="0"/>
        <w:autoSpaceDN w:val="0"/>
        <w:adjustRightInd w:val="0"/>
        <w:jc w:val="both"/>
        <w:rPr>
          <w:rFonts w:ascii="Georgia" w:eastAsia="Calibri" w:hAnsi="Georgia" w:cs="Calibri"/>
          <w:b/>
          <w:bCs/>
          <w:szCs w:val="23"/>
        </w:rPr>
      </w:pPr>
    </w:p>
    <w:p w:rsidR="00142583" w:rsidRPr="00142583" w:rsidRDefault="00142583" w:rsidP="00142583">
      <w:pPr>
        <w:autoSpaceDE w:val="0"/>
        <w:autoSpaceDN w:val="0"/>
        <w:adjustRightInd w:val="0"/>
        <w:jc w:val="both"/>
        <w:rPr>
          <w:rFonts w:ascii="Georgia" w:hAnsi="Georgia" w:cs="Calibri"/>
        </w:rPr>
      </w:pPr>
      <w:r w:rsidRPr="00142583">
        <w:rPr>
          <w:rFonts w:ascii="Georgia" w:eastAsia="Calibri" w:hAnsi="Georgia" w:cs="Calibri"/>
          <w:b/>
          <w:bCs/>
          <w:szCs w:val="23"/>
        </w:rPr>
        <w:t xml:space="preserve">ÚNICO: </w:t>
      </w:r>
      <w:r w:rsidRPr="00142583">
        <w:rPr>
          <w:rFonts w:ascii="Georgia" w:eastAsia="Calibri" w:hAnsi="Georgia" w:cs="Calibri"/>
          <w:bCs/>
          <w:szCs w:val="23"/>
        </w:rPr>
        <w:t>Es de autorizarse y se autoriza la contratación y ejecución de las obras que más adelante se describen, siendo las siguientes:</w:t>
      </w:r>
    </w:p>
    <w:p w:rsidR="00142583" w:rsidRPr="00142583" w:rsidRDefault="00142583" w:rsidP="00142583">
      <w:pPr>
        <w:autoSpaceDE w:val="0"/>
        <w:autoSpaceDN w:val="0"/>
        <w:adjustRightInd w:val="0"/>
        <w:jc w:val="both"/>
        <w:rPr>
          <w:rFonts w:ascii="Georgia" w:eastAsia="Calibri" w:hAnsi="Georgia" w:cs="Calibri"/>
          <w:bCs/>
          <w:szCs w:val="23"/>
        </w:rPr>
      </w:pPr>
    </w:p>
    <w:p w:rsidR="00142583" w:rsidRPr="00142583" w:rsidRDefault="00142583" w:rsidP="00142583">
      <w:pPr>
        <w:autoSpaceDE w:val="0"/>
        <w:autoSpaceDN w:val="0"/>
        <w:adjustRightInd w:val="0"/>
        <w:jc w:val="both"/>
        <w:rPr>
          <w:rFonts w:ascii="Georgia" w:eastAsia="Calibri" w:hAnsi="Georgia" w:cs="Calibri"/>
          <w:bCs/>
          <w:sz w:val="2"/>
          <w:szCs w:val="23"/>
        </w:rPr>
      </w:pPr>
    </w:p>
    <w:p w:rsidR="00142583" w:rsidRPr="00142583" w:rsidRDefault="00142583" w:rsidP="00142583">
      <w:pPr>
        <w:pStyle w:val="Prrafodelista"/>
        <w:numPr>
          <w:ilvl w:val="0"/>
          <w:numId w:val="16"/>
        </w:numPr>
        <w:autoSpaceDE w:val="0"/>
        <w:autoSpaceDN w:val="0"/>
        <w:adjustRightInd w:val="0"/>
        <w:jc w:val="both"/>
        <w:rPr>
          <w:rFonts w:ascii="Georgia" w:eastAsia="Calibri" w:hAnsi="Georgia" w:cs="Calibri"/>
          <w:sz w:val="26"/>
          <w:szCs w:val="26"/>
        </w:rPr>
      </w:pPr>
      <w:r w:rsidRPr="00142583">
        <w:rPr>
          <w:rFonts w:ascii="Georgia" w:eastAsia="Calibri" w:hAnsi="Georgia" w:cs="Calibri"/>
          <w:szCs w:val="26"/>
        </w:rPr>
        <w:t>Obra correspondiente al Programa 2x1 “Trabajando Unidos con los Migrantes 2019” segunda etapa:</w:t>
      </w:r>
    </w:p>
    <w:p w:rsidR="00142583" w:rsidRPr="003B7274" w:rsidRDefault="00142583" w:rsidP="00142583">
      <w:pPr>
        <w:autoSpaceDE w:val="0"/>
        <w:autoSpaceDN w:val="0"/>
        <w:adjustRightInd w:val="0"/>
        <w:jc w:val="both"/>
        <w:rPr>
          <w:rFonts w:ascii="Baskerville Old Face" w:eastAsia="Calibri" w:hAnsi="Baskerville Old Face" w:cs="Calibri"/>
          <w:sz w:val="6"/>
          <w:szCs w:val="26"/>
        </w:rPr>
      </w:pPr>
    </w:p>
    <w:p w:rsidR="00142583" w:rsidRPr="002615BB" w:rsidRDefault="00142583" w:rsidP="00142583">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108" w:type="dxa"/>
        <w:tblLayout w:type="fixed"/>
        <w:tblLook w:val="04A0" w:firstRow="1" w:lastRow="0" w:firstColumn="1" w:lastColumn="0" w:noHBand="0" w:noVBand="1"/>
      </w:tblPr>
      <w:tblGrid>
        <w:gridCol w:w="2977"/>
        <w:gridCol w:w="1701"/>
        <w:gridCol w:w="1418"/>
        <w:gridCol w:w="1417"/>
        <w:gridCol w:w="1418"/>
      </w:tblGrid>
      <w:tr w:rsidR="00142583" w:rsidTr="00142583">
        <w:trPr>
          <w:trHeight w:val="300"/>
        </w:trPr>
        <w:tc>
          <w:tcPr>
            <w:tcW w:w="2977" w:type="dxa"/>
            <w:vMerge w:val="restart"/>
          </w:tcPr>
          <w:p w:rsidR="00142583" w:rsidRPr="003B7274" w:rsidRDefault="00142583" w:rsidP="00142583">
            <w:pPr>
              <w:autoSpaceDE w:val="0"/>
              <w:autoSpaceDN w:val="0"/>
              <w:adjustRightInd w:val="0"/>
              <w:jc w:val="center"/>
              <w:rPr>
                <w:rFonts w:ascii="Baskerville Old Face" w:eastAsia="Calibri" w:hAnsi="Baskerville Old Face" w:cs="Calibri"/>
                <w:b/>
                <w:szCs w:val="26"/>
              </w:rPr>
            </w:pPr>
            <w:r w:rsidRPr="003B7274">
              <w:rPr>
                <w:rFonts w:ascii="Baskerville Old Face" w:eastAsia="Calibri" w:hAnsi="Baskerville Old Face" w:cs="Calibri"/>
                <w:b/>
                <w:szCs w:val="26"/>
              </w:rPr>
              <w:t>Obra y/o acción</w:t>
            </w:r>
          </w:p>
        </w:tc>
        <w:tc>
          <w:tcPr>
            <w:tcW w:w="1701" w:type="dxa"/>
            <w:vMerge w:val="restart"/>
          </w:tcPr>
          <w:p w:rsidR="00142583" w:rsidRPr="003B7274" w:rsidRDefault="00142583" w:rsidP="00142583">
            <w:pPr>
              <w:autoSpaceDE w:val="0"/>
              <w:autoSpaceDN w:val="0"/>
              <w:adjustRightInd w:val="0"/>
              <w:jc w:val="center"/>
              <w:rPr>
                <w:rFonts w:ascii="Baskerville Old Face" w:eastAsia="Calibri" w:hAnsi="Baskerville Old Face" w:cs="Calibri"/>
                <w:b/>
                <w:szCs w:val="26"/>
              </w:rPr>
            </w:pPr>
            <w:r w:rsidRPr="003B7274">
              <w:rPr>
                <w:rFonts w:ascii="Baskerville Old Face" w:eastAsia="Calibri" w:hAnsi="Baskerville Old Face" w:cs="Calibri"/>
                <w:b/>
                <w:szCs w:val="26"/>
              </w:rPr>
              <w:t>Monto total ($)</w:t>
            </w:r>
          </w:p>
          <w:p w:rsidR="00142583" w:rsidRPr="003B7274" w:rsidRDefault="00142583" w:rsidP="00142583">
            <w:pPr>
              <w:autoSpaceDE w:val="0"/>
              <w:autoSpaceDN w:val="0"/>
              <w:adjustRightInd w:val="0"/>
              <w:jc w:val="center"/>
              <w:rPr>
                <w:rFonts w:ascii="Baskerville Old Face" w:eastAsia="Calibri" w:hAnsi="Baskerville Old Face" w:cs="Calibri"/>
                <w:b/>
                <w:sz w:val="26"/>
                <w:szCs w:val="26"/>
              </w:rPr>
            </w:pPr>
          </w:p>
        </w:tc>
        <w:tc>
          <w:tcPr>
            <w:tcW w:w="4253" w:type="dxa"/>
            <w:gridSpan w:val="3"/>
            <w:shd w:val="clear" w:color="auto" w:fill="auto"/>
          </w:tcPr>
          <w:p w:rsidR="00142583" w:rsidRPr="003B7274" w:rsidRDefault="00142583" w:rsidP="00142583">
            <w:pPr>
              <w:jc w:val="center"/>
              <w:rPr>
                <w:rFonts w:ascii="Baskerville Old Face" w:eastAsia="Calibri" w:hAnsi="Baskerville Old Face" w:cs="Calibri"/>
                <w:b/>
                <w:sz w:val="26"/>
                <w:szCs w:val="26"/>
              </w:rPr>
            </w:pPr>
            <w:r w:rsidRPr="003B7274">
              <w:rPr>
                <w:rFonts w:ascii="Baskerville Old Face" w:eastAsia="Calibri" w:hAnsi="Baskerville Old Face" w:cs="Calibri"/>
                <w:b/>
                <w:szCs w:val="26"/>
              </w:rPr>
              <w:t>Aportaciones</w:t>
            </w:r>
          </w:p>
        </w:tc>
      </w:tr>
      <w:tr w:rsidR="00142583" w:rsidTr="00142583">
        <w:trPr>
          <w:trHeight w:val="270"/>
        </w:trPr>
        <w:tc>
          <w:tcPr>
            <w:tcW w:w="2977" w:type="dxa"/>
            <w:vMerge/>
          </w:tcPr>
          <w:p w:rsidR="00142583" w:rsidRPr="003B7274" w:rsidRDefault="00142583" w:rsidP="00142583">
            <w:pPr>
              <w:autoSpaceDE w:val="0"/>
              <w:autoSpaceDN w:val="0"/>
              <w:adjustRightInd w:val="0"/>
              <w:jc w:val="center"/>
              <w:rPr>
                <w:rFonts w:ascii="Baskerville Old Face" w:eastAsia="Calibri" w:hAnsi="Baskerville Old Face" w:cs="Calibri"/>
                <w:b/>
                <w:szCs w:val="26"/>
              </w:rPr>
            </w:pPr>
          </w:p>
        </w:tc>
        <w:tc>
          <w:tcPr>
            <w:tcW w:w="1701" w:type="dxa"/>
            <w:vMerge/>
          </w:tcPr>
          <w:p w:rsidR="00142583" w:rsidRPr="003B7274" w:rsidRDefault="00142583" w:rsidP="00142583">
            <w:pPr>
              <w:autoSpaceDE w:val="0"/>
              <w:autoSpaceDN w:val="0"/>
              <w:adjustRightInd w:val="0"/>
              <w:jc w:val="center"/>
              <w:rPr>
                <w:rFonts w:ascii="Baskerville Old Face" w:eastAsia="Calibri" w:hAnsi="Baskerville Old Face" w:cs="Calibri"/>
                <w:b/>
                <w:szCs w:val="26"/>
              </w:rPr>
            </w:pPr>
          </w:p>
        </w:tc>
        <w:tc>
          <w:tcPr>
            <w:tcW w:w="1418" w:type="dxa"/>
            <w:shd w:val="clear" w:color="auto" w:fill="auto"/>
          </w:tcPr>
          <w:p w:rsidR="00142583" w:rsidRPr="003B7274" w:rsidRDefault="00142583" w:rsidP="00142583">
            <w:pPr>
              <w:jc w:val="center"/>
              <w:rPr>
                <w:rFonts w:ascii="Baskerville Old Face" w:eastAsia="Calibri" w:hAnsi="Baskerville Old Face" w:cs="Calibri"/>
                <w:b/>
                <w:sz w:val="26"/>
                <w:szCs w:val="26"/>
              </w:rPr>
            </w:pPr>
            <w:r w:rsidRPr="003B7274">
              <w:rPr>
                <w:rFonts w:ascii="Baskerville Old Face" w:eastAsia="Calibri" w:hAnsi="Baskerville Old Face" w:cs="Calibri"/>
                <w:b/>
                <w:sz w:val="26"/>
                <w:szCs w:val="26"/>
              </w:rPr>
              <w:t>Estatal</w:t>
            </w:r>
          </w:p>
        </w:tc>
        <w:tc>
          <w:tcPr>
            <w:tcW w:w="1417" w:type="dxa"/>
            <w:shd w:val="clear" w:color="auto" w:fill="auto"/>
          </w:tcPr>
          <w:p w:rsidR="00142583" w:rsidRPr="003B7274" w:rsidRDefault="00142583" w:rsidP="00142583">
            <w:pPr>
              <w:jc w:val="center"/>
              <w:rPr>
                <w:rFonts w:ascii="Baskerville Old Face" w:eastAsia="Calibri" w:hAnsi="Baskerville Old Face" w:cs="Calibri"/>
                <w:b/>
                <w:sz w:val="26"/>
                <w:szCs w:val="26"/>
              </w:rPr>
            </w:pPr>
            <w:r w:rsidRPr="003B7274">
              <w:rPr>
                <w:rFonts w:ascii="Baskerville Old Face" w:eastAsia="Calibri" w:hAnsi="Baskerville Old Face" w:cs="Calibri"/>
                <w:b/>
                <w:sz w:val="26"/>
                <w:szCs w:val="26"/>
              </w:rPr>
              <w:t>Municipal</w:t>
            </w:r>
          </w:p>
        </w:tc>
        <w:tc>
          <w:tcPr>
            <w:tcW w:w="1418" w:type="dxa"/>
            <w:shd w:val="clear" w:color="auto" w:fill="auto"/>
          </w:tcPr>
          <w:p w:rsidR="00142583" w:rsidRPr="003B7274" w:rsidRDefault="00142583" w:rsidP="00142583">
            <w:pPr>
              <w:jc w:val="center"/>
              <w:rPr>
                <w:rFonts w:ascii="Baskerville Old Face" w:eastAsia="Calibri" w:hAnsi="Baskerville Old Face" w:cs="Calibri"/>
                <w:b/>
                <w:sz w:val="26"/>
                <w:szCs w:val="26"/>
              </w:rPr>
            </w:pPr>
            <w:r w:rsidRPr="003B7274">
              <w:rPr>
                <w:rFonts w:ascii="Baskerville Old Face" w:eastAsia="Calibri" w:hAnsi="Baskerville Old Face" w:cs="Calibri"/>
                <w:b/>
                <w:sz w:val="26"/>
                <w:szCs w:val="26"/>
              </w:rPr>
              <w:t>Migrante</w:t>
            </w:r>
          </w:p>
        </w:tc>
      </w:tr>
      <w:tr w:rsidR="00142583" w:rsidTr="00142583">
        <w:tc>
          <w:tcPr>
            <w:tcW w:w="2977" w:type="dxa"/>
          </w:tcPr>
          <w:p w:rsidR="00142583" w:rsidRPr="003B7274" w:rsidRDefault="00142583" w:rsidP="00142583">
            <w:pPr>
              <w:autoSpaceDE w:val="0"/>
              <w:autoSpaceDN w:val="0"/>
              <w:adjustRightInd w:val="0"/>
              <w:jc w:val="both"/>
              <w:rPr>
                <w:rFonts w:ascii="Baskerville Old Face" w:eastAsia="Calibri" w:hAnsi="Baskerville Old Face" w:cs="Calibri"/>
                <w:sz w:val="12"/>
                <w:szCs w:val="26"/>
              </w:rPr>
            </w:pPr>
          </w:p>
          <w:p w:rsidR="00142583" w:rsidRDefault="00142583" w:rsidP="00142583">
            <w:pPr>
              <w:autoSpaceDE w:val="0"/>
              <w:autoSpaceDN w:val="0"/>
              <w:adjustRightInd w:val="0"/>
              <w:jc w:val="both"/>
              <w:rPr>
                <w:rFonts w:ascii="Baskerville Old Face" w:eastAsia="Calibri" w:hAnsi="Baskerville Old Face" w:cs="Calibri"/>
                <w:szCs w:val="26"/>
              </w:rPr>
            </w:pPr>
            <w:r>
              <w:rPr>
                <w:rFonts w:ascii="Baskerville Old Face" w:eastAsia="Calibri" w:hAnsi="Baskerville Old Face" w:cs="Calibri"/>
                <w:szCs w:val="26"/>
              </w:rPr>
              <w:t>b).- Pavimentación con concreto hidráulico de 395 m2, 94 ml de guarniciones y 94 m2 de banquetas en calle Santa Bárbara, entre calle arroyo de en medio y tránsito pesado en la colonia el Orito 2da Sección.</w:t>
            </w:r>
          </w:p>
          <w:p w:rsidR="00142583" w:rsidRPr="002615BB" w:rsidRDefault="00142583" w:rsidP="00142583">
            <w:pPr>
              <w:autoSpaceDE w:val="0"/>
              <w:autoSpaceDN w:val="0"/>
              <w:adjustRightInd w:val="0"/>
              <w:jc w:val="both"/>
              <w:rPr>
                <w:rFonts w:ascii="Baskerville Old Face" w:eastAsia="Calibri" w:hAnsi="Baskerville Old Face" w:cs="Calibri"/>
                <w:sz w:val="16"/>
                <w:szCs w:val="26"/>
              </w:rPr>
            </w:pPr>
          </w:p>
        </w:tc>
        <w:tc>
          <w:tcPr>
            <w:tcW w:w="1701" w:type="dxa"/>
          </w:tcPr>
          <w:p w:rsidR="00142583" w:rsidRPr="002615BB" w:rsidRDefault="00142583" w:rsidP="00142583">
            <w:pPr>
              <w:autoSpaceDE w:val="0"/>
              <w:autoSpaceDN w:val="0"/>
              <w:adjustRightInd w:val="0"/>
              <w:jc w:val="center"/>
              <w:rPr>
                <w:rFonts w:ascii="Baskerville Old Face" w:eastAsia="Calibri" w:hAnsi="Baskerville Old Face" w:cs="Calibri"/>
                <w:sz w:val="16"/>
                <w:szCs w:val="26"/>
              </w:rPr>
            </w:pPr>
          </w:p>
          <w:p w:rsidR="00142583" w:rsidRDefault="00142583" w:rsidP="00142583">
            <w:pPr>
              <w:autoSpaceDE w:val="0"/>
              <w:autoSpaceDN w:val="0"/>
              <w:adjustRightInd w:val="0"/>
              <w:jc w:val="center"/>
              <w:rPr>
                <w:rFonts w:ascii="Baskerville Old Face" w:eastAsia="Calibri" w:hAnsi="Baskerville Old Face" w:cs="Calibri"/>
                <w:sz w:val="26"/>
                <w:szCs w:val="26"/>
              </w:rPr>
            </w:pPr>
            <w:r>
              <w:rPr>
                <w:rFonts w:ascii="Baskerville Old Face" w:eastAsia="Calibri" w:hAnsi="Baskerville Old Face" w:cs="Calibri"/>
                <w:szCs w:val="26"/>
              </w:rPr>
              <w:t>$613,629</w:t>
            </w:r>
            <w:r w:rsidRPr="002615BB">
              <w:rPr>
                <w:rFonts w:ascii="Baskerville Old Face" w:eastAsia="Calibri" w:hAnsi="Baskerville Old Face" w:cs="Calibri"/>
                <w:szCs w:val="26"/>
              </w:rPr>
              <w:t>.</w:t>
            </w:r>
            <w:r>
              <w:rPr>
                <w:rFonts w:ascii="Baskerville Old Face" w:eastAsia="Calibri" w:hAnsi="Baskerville Old Face" w:cs="Calibri"/>
                <w:szCs w:val="26"/>
              </w:rPr>
              <w:t>73</w:t>
            </w:r>
          </w:p>
        </w:tc>
        <w:tc>
          <w:tcPr>
            <w:tcW w:w="1418" w:type="dxa"/>
            <w:shd w:val="clear" w:color="auto" w:fill="auto"/>
          </w:tcPr>
          <w:p w:rsidR="00142583" w:rsidRPr="003B7274" w:rsidRDefault="00142583" w:rsidP="00142583">
            <w:pPr>
              <w:rPr>
                <w:rFonts w:ascii="Baskerville Old Face" w:eastAsia="Calibri" w:hAnsi="Baskerville Old Face" w:cs="Calibri"/>
                <w:sz w:val="16"/>
                <w:szCs w:val="26"/>
              </w:rPr>
            </w:pPr>
          </w:p>
          <w:p w:rsidR="00142583" w:rsidRDefault="00142583" w:rsidP="00142583">
            <w:pPr>
              <w:rPr>
                <w:rFonts w:ascii="Baskerville Old Face" w:eastAsia="Calibri" w:hAnsi="Baskerville Old Face" w:cs="Calibri"/>
                <w:sz w:val="26"/>
                <w:szCs w:val="26"/>
              </w:rPr>
            </w:pPr>
            <w:r>
              <w:rPr>
                <w:rFonts w:ascii="Baskerville Old Face" w:eastAsia="Calibri" w:hAnsi="Baskerville Old Face" w:cs="Calibri"/>
                <w:szCs w:val="26"/>
              </w:rPr>
              <w:t>$204,543</w:t>
            </w:r>
            <w:r w:rsidRPr="002615BB">
              <w:rPr>
                <w:rFonts w:ascii="Baskerville Old Face" w:eastAsia="Calibri" w:hAnsi="Baskerville Old Face" w:cs="Calibri"/>
                <w:szCs w:val="26"/>
              </w:rPr>
              <w:t>.</w:t>
            </w:r>
            <w:r>
              <w:rPr>
                <w:rFonts w:ascii="Baskerville Old Face" w:eastAsia="Calibri" w:hAnsi="Baskerville Old Face" w:cs="Calibri"/>
                <w:szCs w:val="26"/>
              </w:rPr>
              <w:t>24</w:t>
            </w:r>
          </w:p>
          <w:p w:rsidR="00142583" w:rsidRPr="006A4350" w:rsidRDefault="00142583" w:rsidP="00142583">
            <w:pPr>
              <w:tabs>
                <w:tab w:val="left" w:pos="1200"/>
              </w:tabs>
              <w:rPr>
                <w:rFonts w:ascii="Baskerville Old Face" w:eastAsia="Calibri" w:hAnsi="Baskerville Old Face" w:cs="Calibri"/>
                <w:sz w:val="26"/>
                <w:szCs w:val="26"/>
              </w:rPr>
            </w:pPr>
            <w:r>
              <w:rPr>
                <w:rFonts w:ascii="Baskerville Old Face" w:eastAsia="Calibri" w:hAnsi="Baskerville Old Face" w:cs="Calibri"/>
                <w:sz w:val="26"/>
                <w:szCs w:val="26"/>
              </w:rPr>
              <w:tab/>
            </w:r>
          </w:p>
        </w:tc>
        <w:tc>
          <w:tcPr>
            <w:tcW w:w="1417" w:type="dxa"/>
            <w:shd w:val="clear" w:color="auto" w:fill="auto"/>
          </w:tcPr>
          <w:p w:rsidR="00142583" w:rsidRPr="003B7274" w:rsidRDefault="00142583" w:rsidP="00142583">
            <w:pPr>
              <w:rPr>
                <w:rFonts w:ascii="Baskerville Old Face" w:eastAsia="Calibri" w:hAnsi="Baskerville Old Face" w:cs="Calibri"/>
                <w:sz w:val="16"/>
                <w:szCs w:val="26"/>
              </w:rPr>
            </w:pPr>
          </w:p>
          <w:p w:rsidR="00142583" w:rsidRDefault="00142583" w:rsidP="00142583">
            <w:pPr>
              <w:rPr>
                <w:rFonts w:ascii="Baskerville Old Face" w:eastAsia="Calibri" w:hAnsi="Baskerville Old Face" w:cs="Calibri"/>
                <w:sz w:val="26"/>
                <w:szCs w:val="26"/>
              </w:rPr>
            </w:pPr>
            <w:r>
              <w:rPr>
                <w:rFonts w:ascii="Baskerville Old Face" w:eastAsia="Calibri" w:hAnsi="Baskerville Old Face" w:cs="Calibri"/>
                <w:szCs w:val="26"/>
              </w:rPr>
              <w:t>$204,543</w:t>
            </w:r>
            <w:r w:rsidRPr="002615BB">
              <w:rPr>
                <w:rFonts w:ascii="Baskerville Old Face" w:eastAsia="Calibri" w:hAnsi="Baskerville Old Face" w:cs="Calibri"/>
                <w:szCs w:val="26"/>
              </w:rPr>
              <w:t>.</w:t>
            </w:r>
            <w:r>
              <w:rPr>
                <w:rFonts w:ascii="Baskerville Old Face" w:eastAsia="Calibri" w:hAnsi="Baskerville Old Face" w:cs="Calibri"/>
                <w:szCs w:val="26"/>
              </w:rPr>
              <w:t>24</w:t>
            </w:r>
          </w:p>
        </w:tc>
        <w:tc>
          <w:tcPr>
            <w:tcW w:w="1418" w:type="dxa"/>
            <w:shd w:val="clear" w:color="auto" w:fill="auto"/>
          </w:tcPr>
          <w:p w:rsidR="00142583" w:rsidRPr="003B7274" w:rsidRDefault="00142583" w:rsidP="00142583">
            <w:pPr>
              <w:rPr>
                <w:rFonts w:ascii="Baskerville Old Face" w:eastAsia="Calibri" w:hAnsi="Baskerville Old Face" w:cs="Calibri"/>
                <w:sz w:val="16"/>
                <w:szCs w:val="26"/>
              </w:rPr>
            </w:pPr>
          </w:p>
          <w:p w:rsidR="00142583" w:rsidRDefault="00142583" w:rsidP="00142583">
            <w:pPr>
              <w:rPr>
                <w:rFonts w:ascii="Baskerville Old Face" w:eastAsia="Calibri" w:hAnsi="Baskerville Old Face" w:cs="Calibri"/>
                <w:sz w:val="26"/>
                <w:szCs w:val="26"/>
              </w:rPr>
            </w:pPr>
            <w:r>
              <w:rPr>
                <w:rFonts w:ascii="Baskerville Old Face" w:eastAsia="Calibri" w:hAnsi="Baskerville Old Face" w:cs="Calibri"/>
                <w:szCs w:val="26"/>
              </w:rPr>
              <w:t>$204,543</w:t>
            </w:r>
            <w:r w:rsidRPr="002615BB">
              <w:rPr>
                <w:rFonts w:ascii="Baskerville Old Face" w:eastAsia="Calibri" w:hAnsi="Baskerville Old Face" w:cs="Calibri"/>
                <w:szCs w:val="26"/>
              </w:rPr>
              <w:t>.</w:t>
            </w:r>
            <w:r>
              <w:rPr>
                <w:rFonts w:ascii="Baskerville Old Face" w:eastAsia="Calibri" w:hAnsi="Baskerville Old Face" w:cs="Calibri"/>
                <w:szCs w:val="26"/>
              </w:rPr>
              <w:t>24</w:t>
            </w:r>
          </w:p>
        </w:tc>
      </w:tr>
    </w:tbl>
    <w:p w:rsidR="0045580D" w:rsidRDefault="0045580D" w:rsidP="00142583">
      <w:pPr>
        <w:autoSpaceDE w:val="0"/>
        <w:autoSpaceDN w:val="0"/>
        <w:adjustRightInd w:val="0"/>
        <w:jc w:val="both"/>
        <w:rPr>
          <w:rFonts w:ascii="Georgia" w:hAnsi="Georgia"/>
          <w:b/>
        </w:rPr>
      </w:pPr>
    </w:p>
    <w:p w:rsidR="00142583" w:rsidRPr="00142583" w:rsidRDefault="00142583" w:rsidP="00142583">
      <w:pPr>
        <w:autoSpaceDE w:val="0"/>
        <w:autoSpaceDN w:val="0"/>
        <w:adjustRightInd w:val="0"/>
        <w:jc w:val="both"/>
        <w:rPr>
          <w:rFonts w:ascii="Georgia" w:eastAsia="Calibri" w:hAnsi="Georgia" w:cs="Calibri"/>
          <w:bCs/>
          <w:szCs w:val="23"/>
        </w:rPr>
      </w:pPr>
      <w:r w:rsidRPr="00D94DDC">
        <w:rPr>
          <w:rFonts w:ascii="Georgia" w:hAnsi="Georgia"/>
          <w:b/>
        </w:rPr>
        <w:lastRenderedPageBreak/>
        <w:t>AHAZ</w:t>
      </w:r>
      <w:r w:rsidR="0045580D">
        <w:rPr>
          <w:rFonts w:ascii="Georgia" w:hAnsi="Georgia" w:cs="Calibri"/>
          <w:b/>
        </w:rPr>
        <w:t>/34</w:t>
      </w:r>
      <w:r w:rsidR="003A58F0">
        <w:rPr>
          <w:rFonts w:ascii="Georgia" w:hAnsi="Georgia" w:cs="Calibri"/>
          <w:b/>
        </w:rPr>
        <w:t>5</w:t>
      </w:r>
      <w:r w:rsidRPr="00D94DDC">
        <w:rPr>
          <w:rFonts w:ascii="Georgia" w:hAnsi="Georgia" w:cs="Calibri"/>
          <w:b/>
        </w:rPr>
        <w:t xml:space="preserve">/2019.- </w:t>
      </w:r>
      <w:r w:rsidRPr="00D94DDC">
        <w:rPr>
          <w:rFonts w:ascii="Georgia" w:hAnsi="Georgia" w:cs="Calibri"/>
        </w:rPr>
        <w:t>“Se aprueba por</w:t>
      </w:r>
      <w:r>
        <w:rPr>
          <w:rFonts w:ascii="Georgia" w:hAnsi="Georgia" w:cs="Calibri"/>
        </w:rPr>
        <w:t xml:space="preserve"> unanimidad de votos, el </w:t>
      </w:r>
      <w:r w:rsidRPr="00142583">
        <w:rPr>
          <w:rFonts w:ascii="Georgia" w:eastAsia="Calibri" w:hAnsi="Georgia" w:cs="Calibri"/>
          <w:bCs/>
          <w:szCs w:val="23"/>
        </w:rPr>
        <w:t xml:space="preserve">dictamen que presentan en conjunto las Comisiones Edilicias de Obra Pública, Desarrollo Urbano y Ordenamiento Territorial; y la de Hacienda y Patrimonio Municipal, relativo a la autorización de </w:t>
      </w:r>
      <w:r>
        <w:rPr>
          <w:rFonts w:ascii="Georgia" w:eastAsia="Calibri" w:hAnsi="Georgia" w:cs="Calibri"/>
          <w:bCs/>
          <w:szCs w:val="23"/>
        </w:rPr>
        <w:t>ejecución de obra pública, consistente en:</w:t>
      </w:r>
    </w:p>
    <w:p w:rsidR="00142583" w:rsidRDefault="00142583" w:rsidP="00142583">
      <w:pPr>
        <w:autoSpaceDE w:val="0"/>
        <w:autoSpaceDN w:val="0"/>
        <w:adjustRightInd w:val="0"/>
        <w:jc w:val="both"/>
        <w:rPr>
          <w:rFonts w:ascii="Georgia" w:eastAsia="Calibri" w:hAnsi="Georgia" w:cs="Calibri"/>
          <w:b/>
          <w:bCs/>
          <w:szCs w:val="23"/>
        </w:rPr>
      </w:pPr>
    </w:p>
    <w:p w:rsidR="00142583" w:rsidRPr="00142583" w:rsidRDefault="00142583" w:rsidP="00142583">
      <w:pPr>
        <w:autoSpaceDE w:val="0"/>
        <w:autoSpaceDN w:val="0"/>
        <w:adjustRightInd w:val="0"/>
        <w:jc w:val="both"/>
        <w:rPr>
          <w:rFonts w:ascii="Georgia" w:hAnsi="Georgia" w:cs="Calibri"/>
        </w:rPr>
      </w:pPr>
      <w:r w:rsidRPr="00142583">
        <w:rPr>
          <w:rFonts w:ascii="Georgia" w:eastAsia="Calibri" w:hAnsi="Georgia" w:cs="Calibri"/>
          <w:b/>
          <w:bCs/>
          <w:szCs w:val="23"/>
        </w:rPr>
        <w:t xml:space="preserve">ÚNICO: </w:t>
      </w:r>
      <w:r w:rsidRPr="00142583">
        <w:rPr>
          <w:rFonts w:ascii="Georgia" w:eastAsia="Calibri" w:hAnsi="Georgia" w:cs="Calibri"/>
          <w:bCs/>
          <w:szCs w:val="23"/>
        </w:rPr>
        <w:t>Es de autorizarse y se autoriza la contratación y ejecución de las obras que más adelante se describen, siendo las siguientes:</w:t>
      </w:r>
    </w:p>
    <w:p w:rsidR="00142583" w:rsidRPr="00142583" w:rsidRDefault="00142583" w:rsidP="00142583">
      <w:pPr>
        <w:autoSpaceDE w:val="0"/>
        <w:autoSpaceDN w:val="0"/>
        <w:adjustRightInd w:val="0"/>
        <w:jc w:val="both"/>
        <w:rPr>
          <w:rFonts w:ascii="Georgia" w:eastAsia="Calibri" w:hAnsi="Georgia" w:cs="Calibri"/>
          <w:bCs/>
          <w:szCs w:val="23"/>
        </w:rPr>
      </w:pPr>
    </w:p>
    <w:p w:rsidR="00142583" w:rsidRPr="00142583" w:rsidRDefault="00142583" w:rsidP="00142583">
      <w:pPr>
        <w:autoSpaceDE w:val="0"/>
        <w:autoSpaceDN w:val="0"/>
        <w:adjustRightInd w:val="0"/>
        <w:jc w:val="both"/>
        <w:rPr>
          <w:rFonts w:ascii="Georgia" w:eastAsia="Calibri" w:hAnsi="Georgia" w:cs="Calibri"/>
          <w:bCs/>
          <w:sz w:val="6"/>
          <w:szCs w:val="23"/>
        </w:rPr>
      </w:pPr>
    </w:p>
    <w:p w:rsidR="00142583" w:rsidRPr="00142583" w:rsidRDefault="00142583" w:rsidP="00142583">
      <w:pPr>
        <w:pStyle w:val="Prrafodelista"/>
        <w:numPr>
          <w:ilvl w:val="0"/>
          <w:numId w:val="16"/>
        </w:numPr>
        <w:autoSpaceDE w:val="0"/>
        <w:autoSpaceDN w:val="0"/>
        <w:adjustRightInd w:val="0"/>
        <w:jc w:val="both"/>
        <w:rPr>
          <w:rFonts w:ascii="Georgia" w:eastAsia="Calibri" w:hAnsi="Georgia" w:cs="Calibri"/>
          <w:sz w:val="26"/>
          <w:szCs w:val="26"/>
        </w:rPr>
      </w:pPr>
      <w:r w:rsidRPr="00142583">
        <w:rPr>
          <w:rFonts w:ascii="Georgia" w:eastAsia="Calibri" w:hAnsi="Georgia" w:cs="Calibri"/>
          <w:szCs w:val="26"/>
        </w:rPr>
        <w:t>Obra correspondiente al Programa 2x1 “Trabajando Unidos con los Migrantes 2019” segunda etapa:</w:t>
      </w:r>
    </w:p>
    <w:p w:rsidR="00142583" w:rsidRPr="006A4350" w:rsidRDefault="00142583" w:rsidP="00142583">
      <w:pPr>
        <w:autoSpaceDE w:val="0"/>
        <w:autoSpaceDN w:val="0"/>
        <w:adjustRightInd w:val="0"/>
        <w:jc w:val="both"/>
        <w:rPr>
          <w:rFonts w:ascii="Baskerville Old Face" w:eastAsia="Calibri" w:hAnsi="Baskerville Old Face" w:cs="Calibri"/>
          <w:sz w:val="8"/>
          <w:szCs w:val="26"/>
        </w:rPr>
      </w:pPr>
    </w:p>
    <w:p w:rsidR="00142583" w:rsidRPr="002615BB" w:rsidRDefault="00142583" w:rsidP="00142583">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108" w:type="dxa"/>
        <w:tblLayout w:type="fixed"/>
        <w:tblLook w:val="04A0" w:firstRow="1" w:lastRow="0" w:firstColumn="1" w:lastColumn="0" w:noHBand="0" w:noVBand="1"/>
      </w:tblPr>
      <w:tblGrid>
        <w:gridCol w:w="2977"/>
        <w:gridCol w:w="1701"/>
        <w:gridCol w:w="1418"/>
        <w:gridCol w:w="1417"/>
        <w:gridCol w:w="1418"/>
      </w:tblGrid>
      <w:tr w:rsidR="00142583" w:rsidTr="00142583">
        <w:trPr>
          <w:trHeight w:val="300"/>
        </w:trPr>
        <w:tc>
          <w:tcPr>
            <w:tcW w:w="2977" w:type="dxa"/>
            <w:vMerge w:val="restart"/>
          </w:tcPr>
          <w:p w:rsidR="00142583" w:rsidRPr="003B7274" w:rsidRDefault="00142583" w:rsidP="00142583">
            <w:pPr>
              <w:autoSpaceDE w:val="0"/>
              <w:autoSpaceDN w:val="0"/>
              <w:adjustRightInd w:val="0"/>
              <w:jc w:val="center"/>
              <w:rPr>
                <w:rFonts w:ascii="Baskerville Old Face" w:eastAsia="Calibri" w:hAnsi="Baskerville Old Face" w:cs="Calibri"/>
                <w:b/>
                <w:szCs w:val="26"/>
              </w:rPr>
            </w:pPr>
            <w:r w:rsidRPr="003B7274">
              <w:rPr>
                <w:rFonts w:ascii="Baskerville Old Face" w:eastAsia="Calibri" w:hAnsi="Baskerville Old Face" w:cs="Calibri"/>
                <w:b/>
                <w:szCs w:val="26"/>
              </w:rPr>
              <w:t>Obra y/o acción</w:t>
            </w:r>
          </w:p>
        </w:tc>
        <w:tc>
          <w:tcPr>
            <w:tcW w:w="1701" w:type="dxa"/>
            <w:vMerge w:val="restart"/>
          </w:tcPr>
          <w:p w:rsidR="00142583" w:rsidRPr="003B7274" w:rsidRDefault="00142583" w:rsidP="00142583">
            <w:pPr>
              <w:autoSpaceDE w:val="0"/>
              <w:autoSpaceDN w:val="0"/>
              <w:adjustRightInd w:val="0"/>
              <w:jc w:val="center"/>
              <w:rPr>
                <w:rFonts w:ascii="Baskerville Old Face" w:eastAsia="Calibri" w:hAnsi="Baskerville Old Face" w:cs="Calibri"/>
                <w:b/>
                <w:szCs w:val="26"/>
              </w:rPr>
            </w:pPr>
            <w:r w:rsidRPr="003B7274">
              <w:rPr>
                <w:rFonts w:ascii="Baskerville Old Face" w:eastAsia="Calibri" w:hAnsi="Baskerville Old Face" w:cs="Calibri"/>
                <w:b/>
                <w:szCs w:val="26"/>
              </w:rPr>
              <w:t>Monto total ($)</w:t>
            </w:r>
          </w:p>
          <w:p w:rsidR="00142583" w:rsidRPr="003B7274" w:rsidRDefault="00142583" w:rsidP="00142583">
            <w:pPr>
              <w:autoSpaceDE w:val="0"/>
              <w:autoSpaceDN w:val="0"/>
              <w:adjustRightInd w:val="0"/>
              <w:jc w:val="center"/>
              <w:rPr>
                <w:rFonts w:ascii="Baskerville Old Face" w:eastAsia="Calibri" w:hAnsi="Baskerville Old Face" w:cs="Calibri"/>
                <w:b/>
                <w:sz w:val="26"/>
                <w:szCs w:val="26"/>
              </w:rPr>
            </w:pPr>
          </w:p>
        </w:tc>
        <w:tc>
          <w:tcPr>
            <w:tcW w:w="4253" w:type="dxa"/>
            <w:gridSpan w:val="3"/>
            <w:shd w:val="clear" w:color="auto" w:fill="auto"/>
          </w:tcPr>
          <w:p w:rsidR="00142583" w:rsidRPr="003B7274" w:rsidRDefault="00142583" w:rsidP="00142583">
            <w:pPr>
              <w:jc w:val="center"/>
              <w:rPr>
                <w:rFonts w:ascii="Baskerville Old Face" w:eastAsia="Calibri" w:hAnsi="Baskerville Old Face" w:cs="Calibri"/>
                <w:b/>
                <w:sz w:val="26"/>
                <w:szCs w:val="26"/>
              </w:rPr>
            </w:pPr>
            <w:r w:rsidRPr="003B7274">
              <w:rPr>
                <w:rFonts w:ascii="Baskerville Old Face" w:eastAsia="Calibri" w:hAnsi="Baskerville Old Face" w:cs="Calibri"/>
                <w:b/>
                <w:szCs w:val="26"/>
              </w:rPr>
              <w:t>Aportaciones</w:t>
            </w:r>
          </w:p>
        </w:tc>
      </w:tr>
      <w:tr w:rsidR="00142583" w:rsidTr="00142583">
        <w:trPr>
          <w:trHeight w:val="270"/>
        </w:trPr>
        <w:tc>
          <w:tcPr>
            <w:tcW w:w="2977" w:type="dxa"/>
            <w:vMerge/>
          </w:tcPr>
          <w:p w:rsidR="00142583" w:rsidRPr="003B7274" w:rsidRDefault="00142583" w:rsidP="00142583">
            <w:pPr>
              <w:autoSpaceDE w:val="0"/>
              <w:autoSpaceDN w:val="0"/>
              <w:adjustRightInd w:val="0"/>
              <w:jc w:val="center"/>
              <w:rPr>
                <w:rFonts w:ascii="Baskerville Old Face" w:eastAsia="Calibri" w:hAnsi="Baskerville Old Face" w:cs="Calibri"/>
                <w:b/>
                <w:szCs w:val="26"/>
              </w:rPr>
            </w:pPr>
          </w:p>
        </w:tc>
        <w:tc>
          <w:tcPr>
            <w:tcW w:w="1701" w:type="dxa"/>
            <w:vMerge/>
          </w:tcPr>
          <w:p w:rsidR="00142583" w:rsidRPr="003B7274" w:rsidRDefault="00142583" w:rsidP="00142583">
            <w:pPr>
              <w:autoSpaceDE w:val="0"/>
              <w:autoSpaceDN w:val="0"/>
              <w:adjustRightInd w:val="0"/>
              <w:jc w:val="center"/>
              <w:rPr>
                <w:rFonts w:ascii="Baskerville Old Face" w:eastAsia="Calibri" w:hAnsi="Baskerville Old Face" w:cs="Calibri"/>
                <w:b/>
                <w:szCs w:val="26"/>
              </w:rPr>
            </w:pPr>
          </w:p>
        </w:tc>
        <w:tc>
          <w:tcPr>
            <w:tcW w:w="1418" w:type="dxa"/>
            <w:shd w:val="clear" w:color="auto" w:fill="auto"/>
          </w:tcPr>
          <w:p w:rsidR="00142583" w:rsidRPr="003B7274" w:rsidRDefault="00142583" w:rsidP="00142583">
            <w:pPr>
              <w:jc w:val="center"/>
              <w:rPr>
                <w:rFonts w:ascii="Baskerville Old Face" w:eastAsia="Calibri" w:hAnsi="Baskerville Old Face" w:cs="Calibri"/>
                <w:b/>
                <w:sz w:val="26"/>
                <w:szCs w:val="26"/>
              </w:rPr>
            </w:pPr>
            <w:r w:rsidRPr="003B7274">
              <w:rPr>
                <w:rFonts w:ascii="Baskerville Old Face" w:eastAsia="Calibri" w:hAnsi="Baskerville Old Face" w:cs="Calibri"/>
                <w:b/>
                <w:sz w:val="26"/>
                <w:szCs w:val="26"/>
              </w:rPr>
              <w:t>Estatal</w:t>
            </w:r>
          </w:p>
        </w:tc>
        <w:tc>
          <w:tcPr>
            <w:tcW w:w="1417" w:type="dxa"/>
            <w:shd w:val="clear" w:color="auto" w:fill="auto"/>
          </w:tcPr>
          <w:p w:rsidR="00142583" w:rsidRPr="003B7274" w:rsidRDefault="00142583" w:rsidP="00142583">
            <w:pPr>
              <w:jc w:val="center"/>
              <w:rPr>
                <w:rFonts w:ascii="Baskerville Old Face" w:eastAsia="Calibri" w:hAnsi="Baskerville Old Face" w:cs="Calibri"/>
                <w:b/>
                <w:sz w:val="26"/>
                <w:szCs w:val="26"/>
              </w:rPr>
            </w:pPr>
            <w:r w:rsidRPr="003B7274">
              <w:rPr>
                <w:rFonts w:ascii="Baskerville Old Face" w:eastAsia="Calibri" w:hAnsi="Baskerville Old Face" w:cs="Calibri"/>
                <w:b/>
                <w:sz w:val="26"/>
                <w:szCs w:val="26"/>
              </w:rPr>
              <w:t>Municipal</w:t>
            </w:r>
          </w:p>
        </w:tc>
        <w:tc>
          <w:tcPr>
            <w:tcW w:w="1418" w:type="dxa"/>
            <w:shd w:val="clear" w:color="auto" w:fill="auto"/>
          </w:tcPr>
          <w:p w:rsidR="00142583" w:rsidRPr="003B7274" w:rsidRDefault="00142583" w:rsidP="00142583">
            <w:pPr>
              <w:jc w:val="center"/>
              <w:rPr>
                <w:rFonts w:ascii="Baskerville Old Face" w:eastAsia="Calibri" w:hAnsi="Baskerville Old Face" w:cs="Calibri"/>
                <w:b/>
                <w:sz w:val="26"/>
                <w:szCs w:val="26"/>
              </w:rPr>
            </w:pPr>
            <w:r w:rsidRPr="003B7274">
              <w:rPr>
                <w:rFonts w:ascii="Baskerville Old Face" w:eastAsia="Calibri" w:hAnsi="Baskerville Old Face" w:cs="Calibri"/>
                <w:b/>
                <w:sz w:val="26"/>
                <w:szCs w:val="26"/>
              </w:rPr>
              <w:t>Migrante</w:t>
            </w:r>
          </w:p>
        </w:tc>
      </w:tr>
      <w:tr w:rsidR="00142583" w:rsidTr="00142583">
        <w:tc>
          <w:tcPr>
            <w:tcW w:w="2977" w:type="dxa"/>
          </w:tcPr>
          <w:p w:rsidR="00142583" w:rsidRPr="003B7274" w:rsidRDefault="00142583" w:rsidP="00142583">
            <w:pPr>
              <w:autoSpaceDE w:val="0"/>
              <w:autoSpaceDN w:val="0"/>
              <w:adjustRightInd w:val="0"/>
              <w:jc w:val="both"/>
              <w:rPr>
                <w:rFonts w:ascii="Baskerville Old Face" w:eastAsia="Calibri" w:hAnsi="Baskerville Old Face" w:cs="Calibri"/>
                <w:sz w:val="12"/>
                <w:szCs w:val="26"/>
              </w:rPr>
            </w:pPr>
          </w:p>
          <w:p w:rsidR="00142583" w:rsidRDefault="008E7469" w:rsidP="00142583">
            <w:pPr>
              <w:autoSpaceDE w:val="0"/>
              <w:autoSpaceDN w:val="0"/>
              <w:adjustRightInd w:val="0"/>
              <w:jc w:val="both"/>
              <w:rPr>
                <w:rFonts w:ascii="Baskerville Old Face" w:eastAsia="Calibri" w:hAnsi="Baskerville Old Face" w:cs="Calibri"/>
                <w:szCs w:val="26"/>
              </w:rPr>
            </w:pPr>
            <w:r>
              <w:rPr>
                <w:rFonts w:ascii="Baskerville Old Face" w:eastAsia="Calibri" w:hAnsi="Baskerville Old Face" w:cs="Calibri"/>
                <w:szCs w:val="26"/>
              </w:rPr>
              <w:t>-</w:t>
            </w:r>
            <w:r w:rsidR="00142583">
              <w:rPr>
                <w:rFonts w:ascii="Baskerville Old Face" w:eastAsia="Calibri" w:hAnsi="Baskerville Old Face" w:cs="Calibri"/>
                <w:szCs w:val="26"/>
              </w:rPr>
              <w:t>c).- Pavimentación con concreto hidráulico de 1,500 m2 en calle Miguel Hidalgo y Benito Juárez posterior a calle San Gerónimo en la Soledad.</w:t>
            </w:r>
          </w:p>
          <w:p w:rsidR="00142583" w:rsidRPr="002615BB" w:rsidRDefault="00142583" w:rsidP="00142583">
            <w:pPr>
              <w:autoSpaceDE w:val="0"/>
              <w:autoSpaceDN w:val="0"/>
              <w:adjustRightInd w:val="0"/>
              <w:jc w:val="both"/>
              <w:rPr>
                <w:rFonts w:ascii="Baskerville Old Face" w:eastAsia="Calibri" w:hAnsi="Baskerville Old Face" w:cs="Calibri"/>
                <w:sz w:val="16"/>
                <w:szCs w:val="26"/>
              </w:rPr>
            </w:pPr>
          </w:p>
        </w:tc>
        <w:tc>
          <w:tcPr>
            <w:tcW w:w="1701" w:type="dxa"/>
          </w:tcPr>
          <w:p w:rsidR="00142583" w:rsidRPr="002615BB" w:rsidRDefault="00142583" w:rsidP="00142583">
            <w:pPr>
              <w:autoSpaceDE w:val="0"/>
              <w:autoSpaceDN w:val="0"/>
              <w:adjustRightInd w:val="0"/>
              <w:jc w:val="center"/>
              <w:rPr>
                <w:rFonts w:ascii="Baskerville Old Face" w:eastAsia="Calibri" w:hAnsi="Baskerville Old Face" w:cs="Calibri"/>
                <w:sz w:val="16"/>
                <w:szCs w:val="26"/>
              </w:rPr>
            </w:pPr>
          </w:p>
          <w:p w:rsidR="00142583" w:rsidRDefault="00142583" w:rsidP="00142583">
            <w:pPr>
              <w:autoSpaceDE w:val="0"/>
              <w:autoSpaceDN w:val="0"/>
              <w:adjustRightInd w:val="0"/>
              <w:jc w:val="center"/>
              <w:rPr>
                <w:rFonts w:ascii="Baskerville Old Face" w:eastAsia="Calibri" w:hAnsi="Baskerville Old Face" w:cs="Calibri"/>
                <w:sz w:val="26"/>
                <w:szCs w:val="26"/>
              </w:rPr>
            </w:pPr>
            <w:r>
              <w:rPr>
                <w:rFonts w:ascii="Baskerville Old Face" w:eastAsia="Calibri" w:hAnsi="Baskerville Old Face" w:cs="Calibri"/>
                <w:szCs w:val="26"/>
              </w:rPr>
              <w:t>$1,000,000</w:t>
            </w:r>
            <w:r w:rsidRPr="002615BB">
              <w:rPr>
                <w:rFonts w:ascii="Baskerville Old Face" w:eastAsia="Calibri" w:hAnsi="Baskerville Old Face" w:cs="Calibri"/>
                <w:szCs w:val="26"/>
              </w:rPr>
              <w:t>.</w:t>
            </w:r>
            <w:r>
              <w:rPr>
                <w:rFonts w:ascii="Baskerville Old Face" w:eastAsia="Calibri" w:hAnsi="Baskerville Old Face" w:cs="Calibri"/>
                <w:szCs w:val="26"/>
              </w:rPr>
              <w:t>00</w:t>
            </w:r>
          </w:p>
        </w:tc>
        <w:tc>
          <w:tcPr>
            <w:tcW w:w="1418" w:type="dxa"/>
            <w:shd w:val="clear" w:color="auto" w:fill="auto"/>
          </w:tcPr>
          <w:p w:rsidR="00142583" w:rsidRPr="003B7274" w:rsidRDefault="00142583" w:rsidP="00142583">
            <w:pPr>
              <w:rPr>
                <w:rFonts w:ascii="Baskerville Old Face" w:eastAsia="Calibri" w:hAnsi="Baskerville Old Face" w:cs="Calibri"/>
                <w:sz w:val="16"/>
                <w:szCs w:val="26"/>
              </w:rPr>
            </w:pPr>
          </w:p>
          <w:p w:rsidR="00142583" w:rsidRDefault="00142583" w:rsidP="00142583">
            <w:pPr>
              <w:rPr>
                <w:rFonts w:ascii="Baskerville Old Face" w:eastAsia="Calibri" w:hAnsi="Baskerville Old Face" w:cs="Calibri"/>
                <w:sz w:val="26"/>
                <w:szCs w:val="26"/>
              </w:rPr>
            </w:pPr>
            <w:r>
              <w:rPr>
                <w:rFonts w:ascii="Baskerville Old Face" w:eastAsia="Calibri" w:hAnsi="Baskerville Old Face" w:cs="Calibri"/>
                <w:szCs w:val="26"/>
              </w:rPr>
              <w:t>$333,333</w:t>
            </w:r>
            <w:r w:rsidRPr="002615BB">
              <w:rPr>
                <w:rFonts w:ascii="Baskerville Old Face" w:eastAsia="Calibri" w:hAnsi="Baskerville Old Face" w:cs="Calibri"/>
                <w:szCs w:val="26"/>
              </w:rPr>
              <w:t>.</w:t>
            </w:r>
            <w:r>
              <w:rPr>
                <w:rFonts w:ascii="Baskerville Old Face" w:eastAsia="Calibri" w:hAnsi="Baskerville Old Face" w:cs="Calibri"/>
                <w:szCs w:val="26"/>
              </w:rPr>
              <w:t>33</w:t>
            </w:r>
          </w:p>
          <w:p w:rsidR="00142583" w:rsidRPr="006A4350" w:rsidRDefault="00142583" w:rsidP="00142583">
            <w:pPr>
              <w:tabs>
                <w:tab w:val="left" w:pos="1200"/>
              </w:tabs>
              <w:rPr>
                <w:rFonts w:ascii="Baskerville Old Face" w:eastAsia="Calibri" w:hAnsi="Baskerville Old Face" w:cs="Calibri"/>
                <w:sz w:val="26"/>
                <w:szCs w:val="26"/>
              </w:rPr>
            </w:pPr>
            <w:r>
              <w:rPr>
                <w:rFonts w:ascii="Baskerville Old Face" w:eastAsia="Calibri" w:hAnsi="Baskerville Old Face" w:cs="Calibri"/>
                <w:sz w:val="26"/>
                <w:szCs w:val="26"/>
              </w:rPr>
              <w:tab/>
            </w:r>
          </w:p>
        </w:tc>
        <w:tc>
          <w:tcPr>
            <w:tcW w:w="1417" w:type="dxa"/>
            <w:shd w:val="clear" w:color="auto" w:fill="auto"/>
          </w:tcPr>
          <w:p w:rsidR="00142583" w:rsidRPr="003B7274" w:rsidRDefault="00142583" w:rsidP="00142583">
            <w:pPr>
              <w:rPr>
                <w:rFonts w:ascii="Baskerville Old Face" w:eastAsia="Calibri" w:hAnsi="Baskerville Old Face" w:cs="Calibri"/>
                <w:sz w:val="16"/>
                <w:szCs w:val="26"/>
              </w:rPr>
            </w:pPr>
          </w:p>
          <w:p w:rsidR="00142583" w:rsidRDefault="00142583" w:rsidP="00142583">
            <w:pPr>
              <w:rPr>
                <w:rFonts w:ascii="Baskerville Old Face" w:eastAsia="Calibri" w:hAnsi="Baskerville Old Face" w:cs="Calibri"/>
                <w:sz w:val="26"/>
                <w:szCs w:val="26"/>
              </w:rPr>
            </w:pPr>
            <w:r>
              <w:rPr>
                <w:rFonts w:ascii="Baskerville Old Face" w:eastAsia="Calibri" w:hAnsi="Baskerville Old Face" w:cs="Calibri"/>
                <w:szCs w:val="26"/>
              </w:rPr>
              <w:t>$333,333</w:t>
            </w:r>
            <w:r w:rsidRPr="002615BB">
              <w:rPr>
                <w:rFonts w:ascii="Baskerville Old Face" w:eastAsia="Calibri" w:hAnsi="Baskerville Old Face" w:cs="Calibri"/>
                <w:szCs w:val="26"/>
              </w:rPr>
              <w:t>.</w:t>
            </w:r>
            <w:r>
              <w:rPr>
                <w:rFonts w:ascii="Baskerville Old Face" w:eastAsia="Calibri" w:hAnsi="Baskerville Old Face" w:cs="Calibri"/>
                <w:szCs w:val="26"/>
              </w:rPr>
              <w:t>33</w:t>
            </w:r>
          </w:p>
        </w:tc>
        <w:tc>
          <w:tcPr>
            <w:tcW w:w="1418" w:type="dxa"/>
            <w:shd w:val="clear" w:color="auto" w:fill="auto"/>
          </w:tcPr>
          <w:p w:rsidR="00142583" w:rsidRPr="003B7274" w:rsidRDefault="00142583" w:rsidP="00142583">
            <w:pPr>
              <w:rPr>
                <w:rFonts w:ascii="Baskerville Old Face" w:eastAsia="Calibri" w:hAnsi="Baskerville Old Face" w:cs="Calibri"/>
                <w:sz w:val="16"/>
                <w:szCs w:val="26"/>
              </w:rPr>
            </w:pPr>
          </w:p>
          <w:p w:rsidR="00142583" w:rsidRDefault="00142583" w:rsidP="00142583">
            <w:pPr>
              <w:rPr>
                <w:rFonts w:ascii="Baskerville Old Face" w:eastAsia="Calibri" w:hAnsi="Baskerville Old Face" w:cs="Calibri"/>
                <w:sz w:val="26"/>
                <w:szCs w:val="26"/>
              </w:rPr>
            </w:pPr>
            <w:r>
              <w:rPr>
                <w:rFonts w:ascii="Baskerville Old Face" w:eastAsia="Calibri" w:hAnsi="Baskerville Old Face" w:cs="Calibri"/>
                <w:szCs w:val="26"/>
              </w:rPr>
              <w:t>$333,333</w:t>
            </w:r>
            <w:r w:rsidRPr="002615BB">
              <w:rPr>
                <w:rFonts w:ascii="Baskerville Old Face" w:eastAsia="Calibri" w:hAnsi="Baskerville Old Face" w:cs="Calibri"/>
                <w:szCs w:val="26"/>
              </w:rPr>
              <w:t>.</w:t>
            </w:r>
            <w:r>
              <w:rPr>
                <w:rFonts w:ascii="Baskerville Old Face" w:eastAsia="Calibri" w:hAnsi="Baskerville Old Face" w:cs="Calibri"/>
                <w:szCs w:val="26"/>
              </w:rPr>
              <w:t>33</w:t>
            </w:r>
          </w:p>
        </w:tc>
      </w:tr>
    </w:tbl>
    <w:p w:rsidR="00142583" w:rsidRPr="003B7274" w:rsidRDefault="00142583" w:rsidP="00142583">
      <w:pPr>
        <w:rPr>
          <w:rFonts w:ascii="Baskerville Old Face" w:eastAsia="Calibri" w:hAnsi="Baskerville Old Face" w:cs="Calibri"/>
          <w:sz w:val="8"/>
          <w:szCs w:val="26"/>
        </w:rPr>
      </w:pPr>
    </w:p>
    <w:p w:rsidR="00EB2EA1" w:rsidRDefault="00EB2EA1" w:rsidP="00EB2EA1">
      <w:pPr>
        <w:pStyle w:val="Standard"/>
        <w:spacing w:line="360" w:lineRule="auto"/>
        <w:jc w:val="both"/>
        <w:rPr>
          <w:rFonts w:ascii="Arial" w:hAnsi="Arial" w:cs="Arial"/>
          <w:b/>
          <w:bCs/>
          <w:lang w:val="es-ES"/>
        </w:rPr>
      </w:pPr>
    </w:p>
    <w:p w:rsidR="00E661EB" w:rsidRDefault="00E661EB" w:rsidP="00E661EB">
      <w:pPr>
        <w:jc w:val="center"/>
        <w:rPr>
          <w:rFonts w:ascii="Georgia" w:hAnsi="Georgia"/>
          <w:b/>
        </w:rPr>
      </w:pPr>
      <w:r>
        <w:rPr>
          <w:rFonts w:ascii="Georgia" w:hAnsi="Georgia"/>
          <w:b/>
        </w:rPr>
        <w:t>PUNTOS DE ACUERDO SESION EXTRAORDINARIA  17, ACTA 44</w:t>
      </w:r>
    </w:p>
    <w:p w:rsidR="00E661EB" w:rsidRDefault="006D4DA9" w:rsidP="00E661EB">
      <w:pPr>
        <w:jc w:val="center"/>
        <w:rPr>
          <w:rFonts w:ascii="Georgia" w:hAnsi="Georgia"/>
          <w:b/>
        </w:rPr>
      </w:pPr>
      <w:r>
        <w:rPr>
          <w:rFonts w:ascii="Georgia" w:hAnsi="Georgia"/>
          <w:b/>
        </w:rPr>
        <w:t>DE FECHA: 13</w:t>
      </w:r>
      <w:r w:rsidR="00E661EB">
        <w:rPr>
          <w:rFonts w:ascii="Georgia" w:hAnsi="Georgia"/>
          <w:b/>
        </w:rPr>
        <w:t xml:space="preserve"> DE NOVIEMBRE DE 2019</w:t>
      </w:r>
    </w:p>
    <w:p w:rsidR="00E661EB" w:rsidRDefault="00E661EB" w:rsidP="00E661EB">
      <w:pPr>
        <w:autoSpaceDE w:val="0"/>
        <w:autoSpaceDN w:val="0"/>
        <w:adjustRightInd w:val="0"/>
        <w:jc w:val="both"/>
        <w:rPr>
          <w:rFonts w:ascii="Georgia" w:hAnsi="Georgia" w:cs="Calibri"/>
        </w:rPr>
      </w:pPr>
    </w:p>
    <w:p w:rsidR="00E661EB" w:rsidRDefault="00E661EB" w:rsidP="00E661EB">
      <w:pPr>
        <w:autoSpaceDE w:val="0"/>
        <w:autoSpaceDN w:val="0"/>
        <w:adjustRightInd w:val="0"/>
        <w:jc w:val="both"/>
        <w:rPr>
          <w:rFonts w:ascii="Georgia" w:hAnsi="Georgia" w:cs="Calibri"/>
        </w:rPr>
      </w:pPr>
    </w:p>
    <w:p w:rsidR="00E661EB" w:rsidRDefault="00E661EB" w:rsidP="00E661EB">
      <w:pPr>
        <w:jc w:val="both"/>
        <w:rPr>
          <w:rFonts w:ascii="Georgia" w:hAnsi="Georgia" w:cs="Calibri"/>
        </w:rPr>
      </w:pPr>
      <w:r w:rsidRPr="00142583">
        <w:rPr>
          <w:rFonts w:ascii="Georgia" w:hAnsi="Georgia"/>
          <w:b/>
        </w:rPr>
        <w:t>AHAZ</w:t>
      </w:r>
      <w:r w:rsidRPr="00142583">
        <w:rPr>
          <w:rFonts w:ascii="Georgia" w:hAnsi="Georgia" w:cs="Calibri"/>
          <w:b/>
        </w:rPr>
        <w:t>/3</w:t>
      </w:r>
      <w:r>
        <w:rPr>
          <w:rFonts w:ascii="Georgia" w:hAnsi="Georgia" w:cs="Calibri"/>
          <w:b/>
        </w:rPr>
        <w:t>46</w:t>
      </w:r>
      <w:r w:rsidRPr="00142583">
        <w:rPr>
          <w:rFonts w:ascii="Georgia" w:hAnsi="Georgia" w:cs="Calibri"/>
          <w:b/>
        </w:rPr>
        <w:t xml:space="preserve">/2019.- </w:t>
      </w:r>
      <w:r w:rsidRPr="00142583">
        <w:rPr>
          <w:rFonts w:ascii="Georgia" w:hAnsi="Georgia" w:cs="Calibri"/>
        </w:rPr>
        <w:t>“</w:t>
      </w:r>
      <w:r w:rsidRPr="00D94DDC">
        <w:rPr>
          <w:rFonts w:ascii="Georgia" w:hAnsi="Georgia" w:cs="Calibri"/>
        </w:rPr>
        <w:t xml:space="preserve">Se aprueba por </w:t>
      </w:r>
      <w:r>
        <w:rPr>
          <w:rFonts w:ascii="Georgia" w:hAnsi="Georgia" w:cs="Calibri"/>
        </w:rPr>
        <w:t>mayoría de 8 votos a favor, con el voto de calidad del Presidente Municipal, M.B.A. Ulises Mejía Haro y 8 votos en contra, el orden del día previsto para la presente sesión”.</w:t>
      </w:r>
    </w:p>
    <w:p w:rsidR="00E661EB" w:rsidRDefault="00E661EB" w:rsidP="00E661EB">
      <w:pPr>
        <w:jc w:val="both"/>
        <w:rPr>
          <w:rFonts w:ascii="Georgia" w:hAnsi="Georgia" w:cs="Calibri"/>
        </w:rPr>
      </w:pPr>
    </w:p>
    <w:p w:rsidR="00E661EB" w:rsidRDefault="00E661EB" w:rsidP="00E661EB">
      <w:pPr>
        <w:jc w:val="both"/>
        <w:rPr>
          <w:rFonts w:ascii="Georgia" w:hAnsi="Georgia"/>
          <w:color w:val="000000"/>
        </w:rPr>
      </w:pPr>
      <w:r w:rsidRPr="00142583">
        <w:rPr>
          <w:rFonts w:ascii="Georgia" w:hAnsi="Georgia"/>
          <w:b/>
        </w:rPr>
        <w:t>AHAZ</w:t>
      </w:r>
      <w:r w:rsidRPr="00142583">
        <w:rPr>
          <w:rFonts w:ascii="Georgia" w:hAnsi="Georgia" w:cs="Calibri"/>
          <w:b/>
        </w:rPr>
        <w:t>/3</w:t>
      </w:r>
      <w:r>
        <w:rPr>
          <w:rFonts w:ascii="Georgia" w:hAnsi="Georgia" w:cs="Calibri"/>
          <w:b/>
        </w:rPr>
        <w:t>47/</w:t>
      </w:r>
      <w:r w:rsidRPr="00142583">
        <w:rPr>
          <w:rFonts w:ascii="Georgia" w:hAnsi="Georgia" w:cs="Calibri"/>
          <w:b/>
        </w:rPr>
        <w:t xml:space="preserve">2019.- </w:t>
      </w:r>
      <w:r w:rsidRPr="00142583">
        <w:rPr>
          <w:rFonts w:ascii="Georgia" w:hAnsi="Georgia" w:cs="Calibri"/>
        </w:rPr>
        <w:t>“</w:t>
      </w:r>
      <w:r w:rsidRPr="00D94DDC">
        <w:rPr>
          <w:rFonts w:ascii="Georgia" w:hAnsi="Georgia" w:cs="Calibri"/>
        </w:rPr>
        <w:t xml:space="preserve">Se aprueba por </w:t>
      </w:r>
      <w:r>
        <w:rPr>
          <w:rFonts w:ascii="Georgia" w:hAnsi="Georgia" w:cs="Calibri"/>
        </w:rPr>
        <w:t xml:space="preserve">mayoría de 8 votos a favor, con el voto de calidad del Presidente Municipal, M.B.A. Ulises Mejía Haro y 8 votos en contra, la </w:t>
      </w:r>
      <w:r>
        <w:rPr>
          <w:rFonts w:ascii="Georgia" w:hAnsi="Georgia"/>
          <w:color w:val="000000"/>
        </w:rPr>
        <w:t>solicitud d</w:t>
      </w:r>
      <w:r w:rsidRPr="00EB2EA1">
        <w:rPr>
          <w:rFonts w:ascii="Georgia" w:hAnsi="Georgia"/>
          <w:color w:val="000000"/>
        </w:rPr>
        <w:t>e adelanto de Participaciones por hasta $20,000,000.00 (veinte millones de pesos 00/100 M.N.) para inversión pública productiva</w:t>
      </w:r>
      <w:r>
        <w:rPr>
          <w:rFonts w:ascii="Georgia" w:hAnsi="Georgia"/>
          <w:color w:val="000000"/>
        </w:rPr>
        <w:t>”</w:t>
      </w:r>
      <w:r w:rsidRPr="00EB2EA1">
        <w:rPr>
          <w:rFonts w:ascii="Georgia" w:hAnsi="Georgia"/>
          <w:color w:val="000000"/>
        </w:rPr>
        <w:t>.</w:t>
      </w:r>
    </w:p>
    <w:p w:rsidR="00E661EB" w:rsidRPr="00EB2EA1" w:rsidRDefault="00E661EB" w:rsidP="00E661EB">
      <w:pPr>
        <w:pStyle w:val="NormalWeb"/>
        <w:spacing w:before="0" w:beforeAutospacing="0" w:after="0" w:afterAutospacing="0"/>
        <w:jc w:val="both"/>
        <w:rPr>
          <w:rFonts w:ascii="Georgia" w:hAnsi="Georgia"/>
          <w:color w:val="000000"/>
        </w:rPr>
      </w:pPr>
    </w:p>
    <w:p w:rsidR="00E661EB" w:rsidRDefault="00E661EB" w:rsidP="00E661EB">
      <w:pPr>
        <w:pStyle w:val="NormalWeb"/>
        <w:spacing w:before="0" w:beforeAutospacing="0" w:after="0" w:afterAutospacing="0"/>
        <w:jc w:val="both"/>
        <w:rPr>
          <w:rFonts w:ascii="Georgia" w:hAnsi="Georgia"/>
          <w:color w:val="000000"/>
        </w:rPr>
      </w:pPr>
      <w:r w:rsidRPr="00142583">
        <w:rPr>
          <w:rFonts w:ascii="Georgia" w:hAnsi="Georgia"/>
          <w:b/>
        </w:rPr>
        <w:t>AHAZ</w:t>
      </w:r>
      <w:r w:rsidRPr="00142583">
        <w:rPr>
          <w:rFonts w:ascii="Georgia" w:hAnsi="Georgia" w:cs="Calibri"/>
          <w:b/>
        </w:rPr>
        <w:t>/3</w:t>
      </w:r>
      <w:r>
        <w:rPr>
          <w:rFonts w:ascii="Georgia" w:hAnsi="Georgia" w:cs="Calibri"/>
          <w:b/>
        </w:rPr>
        <w:t>48/</w:t>
      </w:r>
      <w:r w:rsidRPr="00142583">
        <w:rPr>
          <w:rFonts w:ascii="Georgia" w:hAnsi="Georgia" w:cs="Calibri"/>
          <w:b/>
        </w:rPr>
        <w:t xml:space="preserve">2019.- </w:t>
      </w:r>
      <w:r w:rsidRPr="00142583">
        <w:rPr>
          <w:rFonts w:ascii="Georgia" w:hAnsi="Georgia" w:cs="Calibri"/>
        </w:rPr>
        <w:t>“</w:t>
      </w:r>
      <w:r w:rsidRPr="00D94DDC">
        <w:rPr>
          <w:rFonts w:ascii="Georgia" w:hAnsi="Georgia" w:cs="Calibri"/>
        </w:rPr>
        <w:t xml:space="preserve">Se aprueba por </w:t>
      </w:r>
      <w:r>
        <w:rPr>
          <w:rFonts w:ascii="Georgia" w:hAnsi="Georgia" w:cs="Calibri"/>
        </w:rPr>
        <w:t xml:space="preserve">mayoría de 8 votos a favor, con el voto de calidad del Presidente Municipal, M.B.A. Ulises Mejía Haro y 8 votos en contra, </w:t>
      </w:r>
      <w:r w:rsidRPr="00EB2EA1">
        <w:rPr>
          <w:rFonts w:ascii="Georgia" w:hAnsi="Georgia"/>
          <w:color w:val="000000"/>
        </w:rPr>
        <w:t>el Refinanciamiento de deuda pública del Municipio</w:t>
      </w:r>
      <w:r>
        <w:rPr>
          <w:rFonts w:ascii="Georgia" w:hAnsi="Georgia"/>
          <w:color w:val="000000"/>
        </w:rPr>
        <w:t>”</w:t>
      </w:r>
      <w:r w:rsidRPr="00EB2EA1">
        <w:rPr>
          <w:rFonts w:ascii="Georgia" w:hAnsi="Georgia"/>
          <w:color w:val="000000"/>
        </w:rPr>
        <w:t>.</w:t>
      </w:r>
    </w:p>
    <w:p w:rsidR="00E661EB" w:rsidRPr="00EB2EA1" w:rsidRDefault="00E661EB" w:rsidP="00E661EB">
      <w:pPr>
        <w:pStyle w:val="NormalWeb"/>
        <w:spacing w:before="0" w:beforeAutospacing="0" w:after="0" w:afterAutospacing="0"/>
        <w:jc w:val="both"/>
        <w:rPr>
          <w:rFonts w:ascii="Georgia" w:hAnsi="Georgia"/>
          <w:color w:val="000000"/>
        </w:rPr>
      </w:pPr>
    </w:p>
    <w:p w:rsidR="00E661EB" w:rsidRPr="00EB2EA1" w:rsidRDefault="00E661EB" w:rsidP="00E661EB">
      <w:pPr>
        <w:pStyle w:val="NormalWeb"/>
        <w:spacing w:before="0" w:beforeAutospacing="0" w:after="0" w:afterAutospacing="0"/>
        <w:jc w:val="both"/>
        <w:rPr>
          <w:rFonts w:ascii="Georgia" w:hAnsi="Georgia"/>
          <w:color w:val="000000"/>
        </w:rPr>
      </w:pPr>
      <w:r w:rsidRPr="00142583">
        <w:rPr>
          <w:rFonts w:ascii="Georgia" w:hAnsi="Georgia"/>
          <w:b/>
        </w:rPr>
        <w:t>AHAZ</w:t>
      </w:r>
      <w:r w:rsidRPr="00142583">
        <w:rPr>
          <w:rFonts w:ascii="Georgia" w:hAnsi="Georgia" w:cs="Calibri"/>
          <w:b/>
        </w:rPr>
        <w:t>/3</w:t>
      </w:r>
      <w:r>
        <w:rPr>
          <w:rFonts w:ascii="Georgia" w:hAnsi="Georgia" w:cs="Calibri"/>
          <w:b/>
        </w:rPr>
        <w:t>49/</w:t>
      </w:r>
      <w:r w:rsidRPr="00142583">
        <w:rPr>
          <w:rFonts w:ascii="Georgia" w:hAnsi="Georgia" w:cs="Calibri"/>
          <w:b/>
        </w:rPr>
        <w:t xml:space="preserve">2019.- </w:t>
      </w:r>
      <w:r w:rsidRPr="00142583">
        <w:rPr>
          <w:rFonts w:ascii="Georgia" w:hAnsi="Georgia" w:cs="Calibri"/>
        </w:rPr>
        <w:t>“</w:t>
      </w:r>
      <w:r w:rsidRPr="00D94DDC">
        <w:rPr>
          <w:rFonts w:ascii="Georgia" w:hAnsi="Georgia" w:cs="Calibri"/>
        </w:rPr>
        <w:t xml:space="preserve">Se aprueba por </w:t>
      </w:r>
      <w:r>
        <w:rPr>
          <w:rFonts w:ascii="Georgia" w:hAnsi="Georgia" w:cs="Calibri"/>
        </w:rPr>
        <w:t xml:space="preserve">mayoría de 8 votos a favor, con el voto de calidad del Presidente Municipal, M.B.A. Ulises Mejía Haro y 8 votos en </w:t>
      </w:r>
      <w:r w:rsidR="00972063">
        <w:rPr>
          <w:rFonts w:ascii="Georgia" w:hAnsi="Georgia" w:cs="Calibri"/>
        </w:rPr>
        <w:t>contra,</w:t>
      </w:r>
      <w:r w:rsidR="00972063" w:rsidRPr="00EB2EA1">
        <w:rPr>
          <w:rFonts w:ascii="Georgia" w:hAnsi="Georgia"/>
          <w:color w:val="000000"/>
        </w:rPr>
        <w:t xml:space="preserve"> la</w:t>
      </w:r>
      <w:r w:rsidRPr="00EB2EA1">
        <w:rPr>
          <w:rFonts w:ascii="Georgia" w:hAnsi="Georgia"/>
          <w:color w:val="000000"/>
        </w:rPr>
        <w:t xml:space="preserve"> propuesta de acuerdo donde el H. Ayuntamiento de Zacat</w:t>
      </w:r>
      <w:r w:rsidR="006D4DA9">
        <w:rPr>
          <w:rFonts w:ascii="Georgia" w:hAnsi="Georgia"/>
          <w:color w:val="000000"/>
        </w:rPr>
        <w:t>ecas autoriza al G</w:t>
      </w:r>
      <w:r w:rsidRPr="00EB2EA1">
        <w:rPr>
          <w:rFonts w:ascii="Georgia" w:hAnsi="Georgia"/>
          <w:color w:val="000000"/>
        </w:rPr>
        <w:t xml:space="preserve">obierno del Estado de Zacatecas a través de la Secretaría de Finanzas en nombre y representación del Municipio de Zacatecas, para que gestione ante la CFE Suministrador de Servicios Básicos, la devolución de cantidades pagadas en exceso de energía en el alumbrado público, para que en términos de esta delegación acuda </w:t>
      </w:r>
      <w:r w:rsidRPr="00EB2EA1">
        <w:rPr>
          <w:rFonts w:ascii="Georgia" w:hAnsi="Georgia"/>
          <w:color w:val="000000"/>
        </w:rPr>
        <w:lastRenderedPageBreak/>
        <w:t>ante la propia CFE Suministrador de Servicios Básicos o diversas instancias administrativas o jurisdiccionales con el mismo objeto</w:t>
      </w:r>
      <w:r>
        <w:rPr>
          <w:rFonts w:ascii="Georgia" w:hAnsi="Georgia"/>
          <w:color w:val="000000"/>
        </w:rPr>
        <w:t>”</w:t>
      </w:r>
      <w:r w:rsidRPr="00EB2EA1">
        <w:rPr>
          <w:rFonts w:ascii="Georgia" w:hAnsi="Georgia"/>
          <w:color w:val="000000"/>
        </w:rPr>
        <w:t>.</w:t>
      </w:r>
    </w:p>
    <w:p w:rsidR="00E661EB" w:rsidRPr="00EB2EA1" w:rsidRDefault="00E661EB" w:rsidP="00E661EB">
      <w:pPr>
        <w:jc w:val="both"/>
        <w:rPr>
          <w:rFonts w:ascii="Georgia" w:hAnsi="Georgia" w:cs="Calibri"/>
        </w:rPr>
      </w:pPr>
    </w:p>
    <w:p w:rsidR="00D35996" w:rsidRPr="00D07DE4" w:rsidRDefault="00D35996" w:rsidP="00D35996">
      <w:pPr>
        <w:jc w:val="center"/>
        <w:rPr>
          <w:rFonts w:ascii="Georgia" w:hAnsi="Georgia"/>
          <w:b/>
        </w:rPr>
      </w:pPr>
      <w:r w:rsidRPr="00D07DE4">
        <w:rPr>
          <w:rFonts w:ascii="Georgia" w:hAnsi="Georgia"/>
          <w:b/>
        </w:rPr>
        <w:t>PUNTOS DE ACUERDO SESION ORDINARIA  26, ACTA 45</w:t>
      </w:r>
    </w:p>
    <w:p w:rsidR="00D35996" w:rsidRPr="00D07DE4" w:rsidRDefault="00D35996" w:rsidP="00D35996">
      <w:pPr>
        <w:jc w:val="center"/>
        <w:rPr>
          <w:rFonts w:ascii="Georgia" w:hAnsi="Georgia"/>
          <w:b/>
        </w:rPr>
      </w:pPr>
      <w:r w:rsidRPr="00D07DE4">
        <w:rPr>
          <w:rFonts w:ascii="Georgia" w:hAnsi="Georgia"/>
          <w:b/>
        </w:rPr>
        <w:t>DE FECHA: 27 DE NOVIEMBRE DE 2019</w:t>
      </w:r>
    </w:p>
    <w:p w:rsidR="00D35996" w:rsidRPr="00D07DE4" w:rsidRDefault="00D35996" w:rsidP="00D35996">
      <w:pPr>
        <w:autoSpaceDE w:val="0"/>
        <w:autoSpaceDN w:val="0"/>
        <w:adjustRightInd w:val="0"/>
        <w:jc w:val="both"/>
        <w:rPr>
          <w:rFonts w:ascii="Georgia" w:hAnsi="Georgia" w:cs="Calibri"/>
        </w:rPr>
      </w:pPr>
    </w:p>
    <w:p w:rsidR="00D35996" w:rsidRPr="00D07DE4" w:rsidRDefault="00D35996" w:rsidP="00D35996">
      <w:pPr>
        <w:jc w:val="both"/>
        <w:rPr>
          <w:rFonts w:ascii="Georgia" w:hAnsi="Georgia" w:cs="Calibri"/>
        </w:rPr>
      </w:pPr>
      <w:r w:rsidRPr="00D07DE4">
        <w:rPr>
          <w:rFonts w:ascii="Georgia" w:hAnsi="Georgia"/>
          <w:b/>
        </w:rPr>
        <w:t>AHAZ</w:t>
      </w:r>
      <w:r w:rsidRPr="00D07DE4">
        <w:rPr>
          <w:rFonts w:ascii="Georgia" w:hAnsi="Georgia" w:cs="Calibri"/>
          <w:b/>
        </w:rPr>
        <w:t xml:space="preserve">/350/2019.- </w:t>
      </w:r>
      <w:r w:rsidRPr="00D07DE4">
        <w:rPr>
          <w:rFonts w:ascii="Georgia" w:hAnsi="Georgia" w:cs="Calibri"/>
        </w:rPr>
        <w:t>“Se aprueba por mayoría de 8 votos a favor, con el voto de calidad del Presidente Municipal, M.B.A. Ulises Mejía Haro y 8 votos en contra, el orden del día previsto para la presente sesión”.</w:t>
      </w:r>
    </w:p>
    <w:p w:rsidR="00D35996" w:rsidRPr="00D07DE4" w:rsidRDefault="00D35996" w:rsidP="00D35996">
      <w:pPr>
        <w:jc w:val="both"/>
        <w:rPr>
          <w:rFonts w:ascii="Georgia" w:hAnsi="Georgia" w:cs="Calibri"/>
        </w:rPr>
      </w:pPr>
    </w:p>
    <w:p w:rsidR="00D13499" w:rsidRPr="00D13499" w:rsidRDefault="00D35996" w:rsidP="00D13499">
      <w:pPr>
        <w:jc w:val="both"/>
        <w:rPr>
          <w:rFonts w:ascii="Georgia" w:hAnsi="Georgia" w:cs="Calibri"/>
        </w:rPr>
      </w:pPr>
      <w:r w:rsidRPr="00D07DE4">
        <w:rPr>
          <w:rFonts w:ascii="Georgia" w:hAnsi="Georgia"/>
          <w:b/>
        </w:rPr>
        <w:t>AHAZ</w:t>
      </w:r>
      <w:r w:rsidRPr="00D07DE4">
        <w:rPr>
          <w:rFonts w:ascii="Georgia" w:hAnsi="Georgia" w:cs="Calibri"/>
          <w:b/>
        </w:rPr>
        <w:t xml:space="preserve">/351/2019.- </w:t>
      </w:r>
      <w:r w:rsidR="00D13499" w:rsidRPr="00D94DDC">
        <w:rPr>
          <w:rFonts w:ascii="Georgia" w:hAnsi="Georgia" w:cs="Calibri"/>
        </w:rPr>
        <w:t>“Se aprueba por</w:t>
      </w:r>
      <w:r w:rsidR="00D13499">
        <w:rPr>
          <w:rFonts w:ascii="Georgia" w:hAnsi="Georgia" w:cs="Calibri"/>
        </w:rPr>
        <w:t xml:space="preserve"> unanimidad de votos,  aprobar el contenido del Acta de Cabildo:</w:t>
      </w:r>
    </w:p>
    <w:p w:rsidR="00D13499" w:rsidRPr="00D13499" w:rsidRDefault="00D13499" w:rsidP="00D13499">
      <w:pPr>
        <w:pStyle w:val="Prrafodelista"/>
        <w:numPr>
          <w:ilvl w:val="0"/>
          <w:numId w:val="15"/>
        </w:numPr>
        <w:autoSpaceDE w:val="0"/>
        <w:autoSpaceDN w:val="0"/>
        <w:adjustRightInd w:val="0"/>
        <w:jc w:val="both"/>
        <w:rPr>
          <w:rFonts w:ascii="Georgia" w:eastAsia="Calibri" w:hAnsi="Georgia" w:cs="Calibri"/>
          <w:b/>
        </w:rPr>
      </w:pPr>
      <w:r w:rsidRPr="00D13499">
        <w:rPr>
          <w:rFonts w:ascii="Georgia" w:hAnsi="Georgia" w:cs="Arial"/>
        </w:rPr>
        <w:t>N° 40 Ordinaria 25, de fecha 17 de octubre del año 2019</w:t>
      </w:r>
      <w:r>
        <w:rPr>
          <w:rFonts w:ascii="Georgia" w:hAnsi="Georgia" w:cs="Arial"/>
        </w:rPr>
        <w:t>”</w:t>
      </w:r>
      <w:r w:rsidRPr="00D13499">
        <w:rPr>
          <w:rFonts w:ascii="Georgia" w:hAnsi="Georgia" w:cs="Arial"/>
        </w:rPr>
        <w:t>.</w:t>
      </w:r>
    </w:p>
    <w:p w:rsidR="00D35996" w:rsidRPr="00D07DE4" w:rsidRDefault="00D35996" w:rsidP="00D35996">
      <w:pPr>
        <w:jc w:val="both"/>
        <w:rPr>
          <w:rFonts w:ascii="Georgia" w:hAnsi="Georgia" w:cs="Calibri"/>
          <w:b/>
        </w:rPr>
      </w:pPr>
    </w:p>
    <w:p w:rsidR="00D13499" w:rsidRDefault="00D35996" w:rsidP="00D13499">
      <w:pPr>
        <w:jc w:val="both"/>
        <w:rPr>
          <w:rFonts w:ascii="Georgia" w:hAnsi="Georgia" w:cs="Calibri"/>
        </w:rPr>
      </w:pPr>
      <w:r w:rsidRPr="00D07DE4">
        <w:rPr>
          <w:rFonts w:ascii="Georgia" w:hAnsi="Georgia"/>
          <w:b/>
        </w:rPr>
        <w:t>AHAZ</w:t>
      </w:r>
      <w:r w:rsidRPr="00D07DE4">
        <w:rPr>
          <w:rFonts w:ascii="Georgia" w:hAnsi="Georgia" w:cs="Calibri"/>
          <w:b/>
        </w:rPr>
        <w:t xml:space="preserve">/352/2019.- </w:t>
      </w:r>
      <w:r w:rsidR="00D13499" w:rsidRPr="00D94DDC">
        <w:rPr>
          <w:rFonts w:ascii="Georgia" w:hAnsi="Georgia" w:cs="Calibri"/>
        </w:rPr>
        <w:t>“Se aprueba por</w:t>
      </w:r>
      <w:r w:rsidR="00D047CA">
        <w:rPr>
          <w:rFonts w:ascii="Georgia" w:hAnsi="Georgia" w:cs="Calibri"/>
        </w:rPr>
        <w:t>15 votos a favor y 1 abstención</w:t>
      </w:r>
      <w:r w:rsidR="00D13499">
        <w:rPr>
          <w:rFonts w:ascii="Georgia" w:hAnsi="Georgia" w:cs="Calibri"/>
        </w:rPr>
        <w:t>,  aprobar el contenido del Acta de Cabildo:</w:t>
      </w:r>
    </w:p>
    <w:p w:rsidR="00D13499" w:rsidRPr="00D13499" w:rsidRDefault="00D13499" w:rsidP="00D13499">
      <w:pPr>
        <w:pStyle w:val="Prrafodelista"/>
        <w:numPr>
          <w:ilvl w:val="0"/>
          <w:numId w:val="16"/>
        </w:numPr>
        <w:jc w:val="both"/>
        <w:rPr>
          <w:rFonts w:ascii="Georgia" w:hAnsi="Georgia" w:cs="Calibri"/>
        </w:rPr>
      </w:pPr>
      <w:r w:rsidRPr="00D13499">
        <w:rPr>
          <w:rFonts w:ascii="Georgia" w:eastAsia="Calibri" w:hAnsi="Georgia" w:cs="Calibri"/>
          <w:szCs w:val="23"/>
        </w:rPr>
        <w:t>N° 41 Extraordinaria 14, de fecha 23 de octubre del año 2019</w:t>
      </w:r>
      <w:r>
        <w:rPr>
          <w:rFonts w:ascii="Georgia" w:eastAsia="Calibri" w:hAnsi="Georgia" w:cs="Calibri"/>
          <w:szCs w:val="23"/>
        </w:rPr>
        <w:t>”</w:t>
      </w:r>
      <w:r w:rsidRPr="00D13499">
        <w:rPr>
          <w:rFonts w:ascii="Georgia" w:eastAsia="Calibri" w:hAnsi="Georgia" w:cs="Calibri"/>
          <w:szCs w:val="23"/>
        </w:rPr>
        <w:t>.</w:t>
      </w:r>
    </w:p>
    <w:p w:rsidR="00D35996" w:rsidRPr="00D07DE4" w:rsidRDefault="00D35996" w:rsidP="00D13499">
      <w:pPr>
        <w:jc w:val="both"/>
        <w:rPr>
          <w:rFonts w:ascii="Georgia" w:hAnsi="Georgia" w:cs="Calibri"/>
        </w:rPr>
      </w:pPr>
    </w:p>
    <w:p w:rsidR="00D047CA" w:rsidRDefault="00D35996" w:rsidP="00D047CA">
      <w:pPr>
        <w:jc w:val="both"/>
        <w:rPr>
          <w:rFonts w:ascii="Georgia" w:hAnsi="Georgia" w:cs="Calibri"/>
        </w:rPr>
      </w:pPr>
      <w:r w:rsidRPr="00D07DE4">
        <w:rPr>
          <w:rFonts w:ascii="Georgia" w:hAnsi="Georgia"/>
          <w:b/>
        </w:rPr>
        <w:t>AHAZ</w:t>
      </w:r>
      <w:r w:rsidRPr="00D07DE4">
        <w:rPr>
          <w:rFonts w:ascii="Georgia" w:hAnsi="Georgia" w:cs="Calibri"/>
          <w:b/>
        </w:rPr>
        <w:t xml:space="preserve">/353/2019.-  </w:t>
      </w:r>
      <w:r w:rsidR="00D047CA" w:rsidRPr="00D94DDC">
        <w:rPr>
          <w:rFonts w:ascii="Georgia" w:hAnsi="Georgia" w:cs="Calibri"/>
        </w:rPr>
        <w:t>“Se aprueba por</w:t>
      </w:r>
      <w:r w:rsidR="00D047CA">
        <w:rPr>
          <w:rFonts w:ascii="Georgia" w:hAnsi="Georgia" w:cs="Calibri"/>
        </w:rPr>
        <w:t xml:space="preserve"> 15 votos a favor y 1 abstención,  aprobar el contenido del Acta de Cabildo:</w:t>
      </w:r>
    </w:p>
    <w:p w:rsidR="00D047CA" w:rsidRPr="00D047CA" w:rsidRDefault="00D047CA" w:rsidP="00D047CA">
      <w:pPr>
        <w:pStyle w:val="Prrafodelista"/>
        <w:numPr>
          <w:ilvl w:val="0"/>
          <w:numId w:val="15"/>
        </w:numPr>
        <w:autoSpaceDE w:val="0"/>
        <w:autoSpaceDN w:val="0"/>
        <w:adjustRightInd w:val="0"/>
        <w:jc w:val="both"/>
        <w:rPr>
          <w:rFonts w:ascii="Georgia" w:eastAsia="Calibri" w:hAnsi="Georgia" w:cs="Calibri"/>
          <w:szCs w:val="23"/>
        </w:rPr>
      </w:pPr>
      <w:r w:rsidRPr="00D047CA">
        <w:rPr>
          <w:rFonts w:ascii="Georgia" w:eastAsia="Calibri" w:hAnsi="Georgia" w:cs="Calibri"/>
          <w:szCs w:val="23"/>
        </w:rPr>
        <w:t>N° 42 Extraordinaria 15, de fecha 28 de octubre del año 2019</w:t>
      </w:r>
      <w:r>
        <w:rPr>
          <w:rFonts w:ascii="Georgia" w:eastAsia="Calibri" w:hAnsi="Georgia" w:cs="Calibri"/>
          <w:szCs w:val="23"/>
        </w:rPr>
        <w:t>”</w:t>
      </w:r>
      <w:r w:rsidRPr="00D047CA">
        <w:rPr>
          <w:rFonts w:ascii="Georgia" w:eastAsia="Calibri" w:hAnsi="Georgia" w:cs="Calibri"/>
          <w:szCs w:val="23"/>
        </w:rPr>
        <w:t>.</w:t>
      </w:r>
    </w:p>
    <w:p w:rsidR="00D35996" w:rsidRPr="00D07DE4" w:rsidRDefault="00D35996" w:rsidP="00D35996">
      <w:pPr>
        <w:pStyle w:val="NormalWeb"/>
        <w:spacing w:before="0" w:beforeAutospacing="0" w:after="0" w:afterAutospacing="0"/>
        <w:jc w:val="both"/>
        <w:rPr>
          <w:rFonts w:ascii="Georgia" w:hAnsi="Georgia" w:cs="Calibri"/>
          <w:b/>
        </w:rPr>
      </w:pPr>
    </w:p>
    <w:p w:rsidR="00D047CA" w:rsidRDefault="00D35996" w:rsidP="00D047CA">
      <w:pPr>
        <w:jc w:val="both"/>
        <w:rPr>
          <w:rFonts w:ascii="Georgia" w:hAnsi="Georgia" w:cs="Calibri"/>
        </w:rPr>
      </w:pPr>
      <w:r w:rsidRPr="00D07DE4">
        <w:rPr>
          <w:rFonts w:ascii="Georgia" w:hAnsi="Georgia"/>
          <w:b/>
        </w:rPr>
        <w:t>AHAZ</w:t>
      </w:r>
      <w:r w:rsidRPr="00D07DE4">
        <w:rPr>
          <w:rFonts w:ascii="Georgia" w:hAnsi="Georgia" w:cs="Calibri"/>
          <w:b/>
        </w:rPr>
        <w:t xml:space="preserve">/354/2019.- </w:t>
      </w:r>
      <w:r w:rsidR="00D047CA" w:rsidRPr="00D94DDC">
        <w:rPr>
          <w:rFonts w:ascii="Georgia" w:hAnsi="Georgia" w:cs="Calibri"/>
        </w:rPr>
        <w:t>“Se aprueba por</w:t>
      </w:r>
      <w:r w:rsidR="00D047CA">
        <w:rPr>
          <w:rFonts w:ascii="Georgia" w:hAnsi="Georgia" w:cs="Calibri"/>
        </w:rPr>
        <w:t xml:space="preserve"> 15 votos a favor y 1 abstención,  aprobar el contenido del Acta de Cabildo:</w:t>
      </w:r>
    </w:p>
    <w:p w:rsidR="00D047CA" w:rsidRPr="00D047CA" w:rsidRDefault="00D047CA" w:rsidP="00D047CA">
      <w:pPr>
        <w:pStyle w:val="Prrafodelista"/>
        <w:numPr>
          <w:ilvl w:val="0"/>
          <w:numId w:val="15"/>
        </w:numPr>
        <w:autoSpaceDE w:val="0"/>
        <w:autoSpaceDN w:val="0"/>
        <w:adjustRightInd w:val="0"/>
        <w:jc w:val="both"/>
        <w:rPr>
          <w:rFonts w:ascii="Georgia" w:eastAsia="Calibri" w:hAnsi="Georgia" w:cs="Calibri"/>
          <w:szCs w:val="23"/>
        </w:rPr>
      </w:pPr>
      <w:r w:rsidRPr="00D047CA">
        <w:rPr>
          <w:rFonts w:ascii="Georgia" w:eastAsia="Calibri" w:hAnsi="Georgia" w:cs="Calibri"/>
          <w:szCs w:val="23"/>
        </w:rPr>
        <w:t>N° 43 Extraordinaria 16, de fecha 06 de noviembre del año 2019</w:t>
      </w:r>
      <w:r>
        <w:rPr>
          <w:rFonts w:ascii="Georgia" w:eastAsia="Calibri" w:hAnsi="Georgia" w:cs="Calibri"/>
          <w:szCs w:val="23"/>
        </w:rPr>
        <w:t>”</w:t>
      </w:r>
      <w:r w:rsidRPr="00D047CA">
        <w:rPr>
          <w:rFonts w:ascii="Georgia" w:eastAsia="Calibri" w:hAnsi="Georgia" w:cs="Calibri"/>
          <w:szCs w:val="23"/>
        </w:rPr>
        <w:t>.</w:t>
      </w:r>
    </w:p>
    <w:p w:rsidR="00D35996" w:rsidRPr="00D07DE4" w:rsidRDefault="00D35996" w:rsidP="00D35996">
      <w:pPr>
        <w:pStyle w:val="NormalWeb"/>
        <w:spacing w:before="0" w:beforeAutospacing="0" w:after="0" w:afterAutospacing="0"/>
        <w:jc w:val="both"/>
        <w:rPr>
          <w:rFonts w:ascii="Georgia" w:hAnsi="Georgia" w:cs="Calibri"/>
          <w:b/>
        </w:rPr>
      </w:pPr>
    </w:p>
    <w:p w:rsidR="00D047CA" w:rsidRDefault="00D35996" w:rsidP="00D047CA">
      <w:pPr>
        <w:autoSpaceDE w:val="0"/>
        <w:autoSpaceDN w:val="0"/>
        <w:adjustRightInd w:val="0"/>
        <w:jc w:val="both"/>
        <w:rPr>
          <w:rFonts w:ascii="Georgia" w:hAnsi="Georgia" w:cs="Arial"/>
          <w:lang w:val="es-ES"/>
        </w:rPr>
      </w:pPr>
      <w:r w:rsidRPr="00D07DE4">
        <w:rPr>
          <w:rFonts w:ascii="Georgia" w:hAnsi="Georgia"/>
          <w:b/>
        </w:rPr>
        <w:t>AHAZ</w:t>
      </w:r>
      <w:r w:rsidRPr="00D07DE4">
        <w:rPr>
          <w:rFonts w:ascii="Georgia" w:hAnsi="Georgia" w:cs="Calibri"/>
          <w:b/>
        </w:rPr>
        <w:t xml:space="preserve">/355/2019.- </w:t>
      </w:r>
      <w:r w:rsidR="00D047CA" w:rsidRPr="00D94DDC">
        <w:rPr>
          <w:rFonts w:ascii="Georgia" w:hAnsi="Georgia" w:cs="Calibri"/>
        </w:rPr>
        <w:t>“Se aprueba por</w:t>
      </w:r>
      <w:r w:rsidR="00D047CA">
        <w:rPr>
          <w:rFonts w:ascii="Georgia" w:hAnsi="Georgia" w:cs="Calibri"/>
        </w:rPr>
        <w:t xml:space="preserve"> unanimidad de votos, el </w:t>
      </w:r>
      <w:r w:rsidR="00D946E0">
        <w:rPr>
          <w:rFonts w:ascii="Georgia" w:eastAsia="Calibri" w:hAnsi="Georgia" w:cs="Calibri"/>
          <w:bCs/>
          <w:szCs w:val="23"/>
        </w:rPr>
        <w:t>D</w:t>
      </w:r>
      <w:r w:rsidR="00D047CA" w:rsidRPr="00D047CA">
        <w:rPr>
          <w:rFonts w:ascii="Georgia" w:eastAsia="Calibri" w:hAnsi="Georgia" w:cs="Calibri"/>
          <w:bCs/>
          <w:szCs w:val="23"/>
        </w:rPr>
        <w:t xml:space="preserve">ictamen que presenta la Comisión Edilicia de Inclusión y Derechos Humanos, </w:t>
      </w:r>
      <w:r w:rsidR="00D047CA" w:rsidRPr="00D047CA">
        <w:rPr>
          <w:rFonts w:ascii="Georgia" w:hAnsi="Georgia" w:cs="Arial"/>
          <w:lang w:val="es-ES"/>
        </w:rPr>
        <w:t xml:space="preserve">relativo a la autorización de la firma de dos Convenios Marco de Colaboración y Apoyo a Programas Institucionales, que celebran por una parte el Instituto Nacional de las Personas Adultas Mayores, a quien en lo sucesivo se le denominará </w:t>
      </w:r>
      <w:r w:rsidR="00D047CA" w:rsidRPr="00F7174A">
        <w:rPr>
          <w:rFonts w:ascii="Georgia" w:hAnsi="Georgia" w:cs="Arial"/>
          <w:b/>
          <w:lang w:val="es-ES"/>
        </w:rPr>
        <w:t>“El INAPAM”,</w:t>
      </w:r>
      <w:r w:rsidR="00D047CA" w:rsidRPr="00D047CA">
        <w:rPr>
          <w:rFonts w:ascii="Georgia" w:hAnsi="Georgia" w:cs="Arial"/>
          <w:lang w:val="es-ES"/>
        </w:rPr>
        <w:t xml:space="preserve"> representado en este acto por el Lic. José Manuel Campuzano Villegas, en su carácter de Apoderado Legal y Subdirector Jurídico; y por la otra parte el Gobierno Municipal de Zacatecas, Zacatecas, representado por el C. M.B.A. Ulises Mejía Haro, Presidente Municipal, así como la C. T.A.E. Ruth Calderón Babún, Síndica Municipal y el C. M.G.P. Iván de Santiago Beltrán, Secretario de Gobierno Municipal, a quienes en lo sucesivo se les denominará como “El Municipio”, y conjuntamente se l</w:t>
      </w:r>
      <w:r w:rsidR="00D047CA">
        <w:rPr>
          <w:rFonts w:ascii="Georgia" w:hAnsi="Georgia" w:cs="Arial"/>
          <w:lang w:val="es-ES"/>
        </w:rPr>
        <w:t>es denominará como “las partes”, consistente en:</w:t>
      </w:r>
    </w:p>
    <w:p w:rsidR="00D047CA" w:rsidRPr="00D047CA" w:rsidRDefault="00D047CA" w:rsidP="00D047CA">
      <w:pPr>
        <w:autoSpaceDE w:val="0"/>
        <w:autoSpaceDN w:val="0"/>
        <w:adjustRightInd w:val="0"/>
        <w:jc w:val="both"/>
        <w:rPr>
          <w:rFonts w:ascii="Georgia" w:hAnsi="Georgia" w:cs="Arial"/>
          <w:lang w:val="es-ES"/>
        </w:rPr>
      </w:pPr>
      <w:r>
        <w:rPr>
          <w:rFonts w:ascii="Georgia" w:hAnsi="Georgia" w:cs="Arial"/>
          <w:b/>
          <w:lang w:val="es-ES"/>
        </w:rPr>
        <w:t>ÚNICO:</w:t>
      </w:r>
      <w:r>
        <w:rPr>
          <w:rFonts w:ascii="Georgia" w:hAnsi="Georgia" w:cs="Arial"/>
          <w:lang w:val="es-ES"/>
        </w:rPr>
        <w:t xml:space="preserve"> Se autoriza la firma de dos Convenios Marco de Colaboración y Apoyo a Programas Institucionales, que celebran por una parte el Instituto Nacional de las Personas Adultas Mayores, a quien en lo sucesivo se le denominará “El INAPAM”, representado en este acto por el Lic. José Manuel Campuzano Villegas, en su carácter de Apoderado Legal y Subdirector Jurídico; y por la otra parte el Gobierno Municipal de Zacatecas, Zacatecas, representado por el C. M.B.A. Ulises Mejía Haro, Presidente Municipal, así como la C. T.A.E. Ruth Calderón Babún, Síndica Municipal y el C. M.G.P. Iván de Santiago Beltrán, Secretario de Gobierno Municipal, a quienes en lo sucesivo se les denominará como “El Municipio”.</w:t>
      </w:r>
    </w:p>
    <w:p w:rsidR="00D35996" w:rsidRPr="00D07DE4" w:rsidRDefault="00D35996" w:rsidP="00D35996">
      <w:pPr>
        <w:pStyle w:val="NormalWeb"/>
        <w:spacing w:before="0" w:beforeAutospacing="0" w:after="0" w:afterAutospacing="0"/>
        <w:jc w:val="both"/>
        <w:rPr>
          <w:rFonts w:ascii="Georgia" w:hAnsi="Georgia" w:cs="Calibri"/>
          <w:b/>
        </w:rPr>
      </w:pPr>
    </w:p>
    <w:p w:rsidR="00F7174A" w:rsidRDefault="00D35996" w:rsidP="00D35996">
      <w:pPr>
        <w:pStyle w:val="NormalWeb"/>
        <w:spacing w:before="0" w:beforeAutospacing="0" w:after="0" w:afterAutospacing="0"/>
        <w:jc w:val="both"/>
        <w:rPr>
          <w:rFonts w:ascii="Georgia" w:hAnsi="Georgia"/>
          <w:szCs w:val="26"/>
        </w:rPr>
      </w:pPr>
      <w:r w:rsidRPr="00D07DE4">
        <w:rPr>
          <w:rFonts w:ascii="Georgia" w:hAnsi="Georgia"/>
          <w:b/>
        </w:rPr>
        <w:t>AHAZ</w:t>
      </w:r>
      <w:r w:rsidRPr="00D07DE4">
        <w:rPr>
          <w:rFonts w:ascii="Georgia" w:hAnsi="Georgia" w:cs="Calibri"/>
          <w:b/>
        </w:rPr>
        <w:t xml:space="preserve">/356/2019.- </w:t>
      </w:r>
      <w:r w:rsidR="00F7174A" w:rsidRPr="00F7174A">
        <w:rPr>
          <w:rFonts w:ascii="Georgia" w:hAnsi="Georgia" w:cs="Calibri"/>
        </w:rPr>
        <w:t>“</w:t>
      </w:r>
      <w:r w:rsidR="00F7174A">
        <w:rPr>
          <w:rFonts w:ascii="Georgia" w:hAnsi="Georgia" w:cs="Calibri"/>
        </w:rPr>
        <w:t xml:space="preserve">Se aprueba por 13 votos a favor, 2 votos en contra y 1 abstención, el </w:t>
      </w:r>
      <w:r w:rsidR="00D946E0">
        <w:rPr>
          <w:rFonts w:ascii="Georgia" w:eastAsia="Calibri" w:hAnsi="Georgia" w:cs="Calibri"/>
          <w:szCs w:val="26"/>
        </w:rPr>
        <w:t>D</w:t>
      </w:r>
      <w:r w:rsidR="001448B1" w:rsidRPr="001448B1">
        <w:rPr>
          <w:rFonts w:ascii="Georgia" w:eastAsia="Calibri" w:hAnsi="Georgia" w:cs="Calibri"/>
          <w:szCs w:val="26"/>
        </w:rPr>
        <w:t>ictamen que presenta la Comisión Edilicia de Mercados, Centros de Abasto y Comercio del H. Ayuntamiento de Zacatecas</w:t>
      </w:r>
      <w:r w:rsidR="001448B1" w:rsidRPr="001448B1">
        <w:rPr>
          <w:rFonts w:ascii="Georgia" w:hAnsi="Georgia"/>
          <w:szCs w:val="26"/>
        </w:rPr>
        <w:t xml:space="preserve">, relativo a la solicitud de cambio de domicilio de la Licencia N° 21045, ubicada en el domicilio calle del Ángel número 102 Centro, Zacatecas, al nuevo domicilio ubicado en calle Abasolo número 1200 Centro, Zacatecas, del establecimiento con giro de “Restaurante con venta de cerveza”, presentada por las Cervezas Cuauhtémoc Moctezuma S.A. de C.V. del establecimiento denominado </w:t>
      </w:r>
      <w:r w:rsidR="001448B1" w:rsidRPr="00F7174A">
        <w:rPr>
          <w:rFonts w:ascii="Georgia" w:hAnsi="Georgia"/>
          <w:b/>
          <w:szCs w:val="26"/>
        </w:rPr>
        <w:t>“Ante Sala Beer House”</w:t>
      </w:r>
      <w:r w:rsidR="00F7174A" w:rsidRPr="00F7174A">
        <w:rPr>
          <w:rFonts w:ascii="Georgia" w:hAnsi="Georgia"/>
          <w:b/>
          <w:szCs w:val="26"/>
        </w:rPr>
        <w:t>,</w:t>
      </w:r>
      <w:r w:rsidR="00F7174A">
        <w:rPr>
          <w:rFonts w:ascii="Georgia" w:hAnsi="Georgia"/>
          <w:szCs w:val="26"/>
        </w:rPr>
        <w:t xml:space="preserve"> consistente en:</w:t>
      </w:r>
    </w:p>
    <w:p w:rsidR="00F7174A" w:rsidRDefault="00F7174A" w:rsidP="00D35996">
      <w:pPr>
        <w:pStyle w:val="NormalWeb"/>
        <w:spacing w:before="0" w:beforeAutospacing="0" w:after="0" w:afterAutospacing="0"/>
        <w:jc w:val="both"/>
        <w:rPr>
          <w:rFonts w:ascii="Georgia" w:hAnsi="Georgia"/>
          <w:b/>
          <w:szCs w:val="26"/>
        </w:rPr>
      </w:pPr>
    </w:p>
    <w:p w:rsidR="00F7174A" w:rsidRDefault="00F7174A" w:rsidP="00D35996">
      <w:pPr>
        <w:pStyle w:val="NormalWeb"/>
        <w:spacing w:before="0" w:beforeAutospacing="0" w:after="0" w:afterAutospacing="0"/>
        <w:jc w:val="both"/>
        <w:rPr>
          <w:rFonts w:ascii="Georgia" w:hAnsi="Georgia"/>
          <w:szCs w:val="26"/>
        </w:rPr>
      </w:pPr>
      <w:r>
        <w:rPr>
          <w:rFonts w:ascii="Georgia" w:hAnsi="Georgia"/>
          <w:b/>
          <w:szCs w:val="26"/>
        </w:rPr>
        <w:t>ÚNICO:</w:t>
      </w:r>
      <w:r>
        <w:rPr>
          <w:rFonts w:ascii="Georgia" w:hAnsi="Georgia"/>
          <w:szCs w:val="26"/>
        </w:rPr>
        <w:t xml:space="preserve">  Es de autorizarse y se autoriza, bajo los términos antes precisados, el cambio de domicilio de la licencia No. 21045 del establecimiento con giro restaurante bar al nuevo domicilio ubicado en calle Abasolo No. 1200 Zona Centro, Zacatecas, Zac., concesionada a la empresa las Cervezas Cuauhtémoc Moctezuma, S.A. de C.V., al establecimiento denominado “Ante Sala Beer House”.</w:t>
      </w:r>
    </w:p>
    <w:p w:rsidR="00F7174A" w:rsidRPr="00F7174A" w:rsidRDefault="00F7174A" w:rsidP="00D35996">
      <w:pPr>
        <w:pStyle w:val="NormalWeb"/>
        <w:spacing w:before="0" w:beforeAutospacing="0" w:after="0" w:afterAutospacing="0"/>
        <w:jc w:val="both"/>
        <w:rPr>
          <w:rFonts w:ascii="Georgia" w:hAnsi="Georgia" w:cs="Calibri"/>
        </w:rPr>
      </w:pPr>
    </w:p>
    <w:p w:rsidR="00D35996" w:rsidRDefault="00D35996" w:rsidP="00D35996">
      <w:pPr>
        <w:pStyle w:val="NormalWeb"/>
        <w:spacing w:before="0" w:beforeAutospacing="0" w:after="0" w:afterAutospacing="0"/>
        <w:jc w:val="both"/>
        <w:rPr>
          <w:rFonts w:ascii="Georgia" w:eastAsia="Calibri" w:hAnsi="Georgia" w:cs="Calibri"/>
          <w:szCs w:val="25"/>
        </w:rPr>
      </w:pPr>
      <w:r w:rsidRPr="00D07DE4">
        <w:rPr>
          <w:rFonts w:ascii="Georgia" w:hAnsi="Georgia"/>
          <w:b/>
        </w:rPr>
        <w:t>AHAZ</w:t>
      </w:r>
      <w:r w:rsidRPr="00D07DE4">
        <w:rPr>
          <w:rFonts w:ascii="Georgia" w:hAnsi="Georgia" w:cs="Calibri"/>
          <w:b/>
        </w:rPr>
        <w:t xml:space="preserve">/357/2019.- </w:t>
      </w:r>
      <w:r w:rsidR="00F7174A" w:rsidRPr="00F7174A">
        <w:rPr>
          <w:rFonts w:ascii="Georgia" w:hAnsi="Georgia" w:cs="Calibri"/>
        </w:rPr>
        <w:t>“</w:t>
      </w:r>
      <w:r w:rsidR="00F7174A">
        <w:rPr>
          <w:rFonts w:ascii="Georgia" w:hAnsi="Georgia" w:cs="Calibri"/>
        </w:rPr>
        <w:t>Se aprueba por</w:t>
      </w:r>
      <w:r w:rsidR="0065740D">
        <w:rPr>
          <w:rFonts w:ascii="Georgia" w:hAnsi="Georgia" w:cs="Calibri"/>
        </w:rPr>
        <w:t xml:space="preserve"> </w:t>
      </w:r>
      <w:r w:rsidR="00F7174A">
        <w:rPr>
          <w:rFonts w:ascii="Georgia" w:hAnsi="Georgia" w:cs="Calibri"/>
        </w:rPr>
        <w:t xml:space="preserve">unanimidad, el </w:t>
      </w:r>
      <w:r w:rsidR="00D946E0">
        <w:rPr>
          <w:rFonts w:ascii="Georgia" w:eastAsia="Calibri" w:hAnsi="Georgia" w:cs="Calibri"/>
          <w:szCs w:val="25"/>
        </w:rPr>
        <w:t>D</w:t>
      </w:r>
      <w:r w:rsidR="00F7174A" w:rsidRPr="00F7174A">
        <w:rPr>
          <w:rFonts w:ascii="Georgia" w:eastAsia="Calibri" w:hAnsi="Georgia" w:cs="Calibri"/>
          <w:szCs w:val="25"/>
        </w:rPr>
        <w:t xml:space="preserve">ictamen que presenta la Comisión Edilicia de Obra Pública, Desarrollo Urbano y Ordenamiento Territorial, relativo a la solicitud de opinión de ubicación de inmueble al H. Ayuntamiento, a fin de integrar la documentación exigida por el Artículo 2516 Fracción V del Código Civil Vigente en el Estado, para la tramitación de diligencias de información Ad Perpetuam a favor del </w:t>
      </w:r>
      <w:r w:rsidR="00F7174A" w:rsidRPr="00D946E0">
        <w:rPr>
          <w:rFonts w:ascii="Georgia" w:eastAsia="Calibri" w:hAnsi="Georgia" w:cs="Calibri"/>
          <w:b/>
          <w:szCs w:val="25"/>
        </w:rPr>
        <w:t>C. Gustavo Adolfo Rosso Núñez</w:t>
      </w:r>
      <w:r w:rsidR="00F7174A">
        <w:rPr>
          <w:rFonts w:ascii="Georgia" w:eastAsia="Calibri" w:hAnsi="Georgia" w:cs="Calibri"/>
          <w:szCs w:val="25"/>
        </w:rPr>
        <w:t>, consistente en:</w:t>
      </w:r>
    </w:p>
    <w:p w:rsidR="00D946E0" w:rsidRDefault="00D946E0" w:rsidP="00D35996">
      <w:pPr>
        <w:pStyle w:val="NormalWeb"/>
        <w:spacing w:before="0" w:beforeAutospacing="0" w:after="0" w:afterAutospacing="0"/>
        <w:jc w:val="both"/>
        <w:rPr>
          <w:rFonts w:ascii="Georgia" w:hAnsi="Georgia" w:cs="Calibri"/>
          <w:b/>
        </w:rPr>
      </w:pPr>
    </w:p>
    <w:p w:rsidR="00D35996" w:rsidRDefault="00F7174A" w:rsidP="00D35996">
      <w:pPr>
        <w:pStyle w:val="NormalWeb"/>
        <w:spacing w:before="0" w:beforeAutospacing="0" w:after="0" w:afterAutospacing="0"/>
        <w:jc w:val="both"/>
        <w:rPr>
          <w:rFonts w:ascii="Georgia" w:hAnsi="Georgia" w:cs="Calibri"/>
        </w:rPr>
      </w:pPr>
      <w:r>
        <w:rPr>
          <w:rFonts w:ascii="Georgia" w:hAnsi="Georgia" w:cs="Calibri"/>
          <w:b/>
        </w:rPr>
        <w:t xml:space="preserve">PRIMERO: </w:t>
      </w:r>
      <w:r>
        <w:rPr>
          <w:rFonts w:ascii="Georgia" w:hAnsi="Georgia" w:cs="Calibri"/>
        </w:rPr>
        <w:t xml:space="preserve"> Que el predio</w:t>
      </w:r>
      <w:r w:rsidR="009005BD">
        <w:rPr>
          <w:rFonts w:ascii="Georgia" w:hAnsi="Georgia" w:cs="Calibri"/>
        </w:rPr>
        <w:t xml:space="preserve"> urbano está ubicado en calle d</w:t>
      </w:r>
      <w:r>
        <w:rPr>
          <w:rFonts w:ascii="Georgia" w:hAnsi="Georgia" w:cs="Calibri"/>
        </w:rPr>
        <w:t>ela Vid S/N de la Colonia Agronómica II de esta Ciudad Capital, cuenta con una superficie total de terreno de 283.20 m2,  con clave catastral 5601-21-038-019 y con la siguientes medidas y colindancias:</w:t>
      </w:r>
    </w:p>
    <w:p w:rsidR="00F7174A" w:rsidRDefault="00F7174A" w:rsidP="009005BD">
      <w:pPr>
        <w:pStyle w:val="NormalWeb"/>
        <w:numPr>
          <w:ilvl w:val="0"/>
          <w:numId w:val="16"/>
        </w:numPr>
        <w:spacing w:before="0" w:beforeAutospacing="0" w:after="0" w:afterAutospacing="0"/>
        <w:jc w:val="both"/>
        <w:rPr>
          <w:rFonts w:ascii="Georgia" w:hAnsi="Georgia" w:cs="Calibri"/>
        </w:rPr>
      </w:pPr>
      <w:r>
        <w:rPr>
          <w:rFonts w:ascii="Georgia" w:hAnsi="Georgia" w:cs="Calibri"/>
        </w:rPr>
        <w:t xml:space="preserve">Al norte: 14.16 metros, linda con propiedad privada (María del Socorro </w:t>
      </w:r>
      <w:r w:rsidR="009005BD">
        <w:rPr>
          <w:rFonts w:ascii="Georgia" w:hAnsi="Georgia" w:cs="Calibri"/>
        </w:rPr>
        <w:t>Bustamante</w:t>
      </w:r>
      <w:r>
        <w:rPr>
          <w:rFonts w:ascii="Georgia" w:hAnsi="Georgia" w:cs="Calibri"/>
        </w:rPr>
        <w:t xml:space="preserve"> Arciniaga).</w:t>
      </w:r>
    </w:p>
    <w:p w:rsidR="00F7174A" w:rsidRDefault="009005BD" w:rsidP="009005BD">
      <w:pPr>
        <w:pStyle w:val="NormalWeb"/>
        <w:numPr>
          <w:ilvl w:val="0"/>
          <w:numId w:val="16"/>
        </w:numPr>
        <w:spacing w:before="0" w:beforeAutospacing="0" w:after="0" w:afterAutospacing="0"/>
        <w:jc w:val="both"/>
        <w:rPr>
          <w:rFonts w:ascii="Georgia" w:hAnsi="Georgia" w:cs="Calibri"/>
        </w:rPr>
      </w:pPr>
      <w:r>
        <w:rPr>
          <w:rFonts w:ascii="Georgia" w:hAnsi="Georgia" w:cs="Calibri"/>
        </w:rPr>
        <w:t>Al sur: 14.16 metros, linda con calle de la Vid.</w:t>
      </w:r>
    </w:p>
    <w:p w:rsidR="009005BD" w:rsidRDefault="009005BD" w:rsidP="009005BD">
      <w:pPr>
        <w:pStyle w:val="NormalWeb"/>
        <w:numPr>
          <w:ilvl w:val="0"/>
          <w:numId w:val="16"/>
        </w:numPr>
        <w:spacing w:before="0" w:beforeAutospacing="0" w:after="0" w:afterAutospacing="0"/>
        <w:jc w:val="both"/>
        <w:rPr>
          <w:rFonts w:ascii="Georgia" w:hAnsi="Georgia" w:cs="Calibri"/>
        </w:rPr>
      </w:pPr>
      <w:r>
        <w:rPr>
          <w:rFonts w:ascii="Georgia" w:hAnsi="Georgia" w:cs="Calibri"/>
        </w:rPr>
        <w:t>Al Oriente: 20.00 metros, linda con Gilberto García, (Lote 3 y 16 de proyecto)</w:t>
      </w:r>
    </w:p>
    <w:p w:rsidR="009005BD" w:rsidRDefault="009005BD" w:rsidP="009005BD">
      <w:pPr>
        <w:pStyle w:val="NormalWeb"/>
        <w:numPr>
          <w:ilvl w:val="0"/>
          <w:numId w:val="16"/>
        </w:numPr>
        <w:spacing w:before="0" w:beforeAutospacing="0" w:after="0" w:afterAutospacing="0"/>
        <w:jc w:val="both"/>
        <w:rPr>
          <w:rFonts w:ascii="Georgia" w:hAnsi="Georgia" w:cs="Calibri"/>
        </w:rPr>
      </w:pPr>
      <w:r>
        <w:rPr>
          <w:rFonts w:ascii="Georgia" w:hAnsi="Georgia" w:cs="Calibri"/>
        </w:rPr>
        <w:t>Al Poniente: 20.00 metros, linda con Manuel Reta Hernández (Lote 5, Lote 15 proyecto)</w:t>
      </w:r>
    </w:p>
    <w:p w:rsidR="009005BD" w:rsidRDefault="009005BD" w:rsidP="00D35996">
      <w:pPr>
        <w:pStyle w:val="NormalWeb"/>
        <w:spacing w:before="0" w:beforeAutospacing="0" w:after="0" w:afterAutospacing="0"/>
        <w:jc w:val="both"/>
        <w:rPr>
          <w:rFonts w:ascii="Georgia" w:hAnsi="Georgia" w:cs="Calibri"/>
        </w:rPr>
      </w:pPr>
      <w:r>
        <w:rPr>
          <w:rFonts w:ascii="Georgia" w:hAnsi="Georgia" w:cs="Calibri"/>
          <w:b/>
        </w:rPr>
        <w:t xml:space="preserve">SEGUNDO: </w:t>
      </w:r>
      <w:r w:rsidRPr="009005BD">
        <w:rPr>
          <w:rFonts w:ascii="Georgia" w:hAnsi="Georgia" w:cs="Calibri"/>
        </w:rPr>
        <w:t xml:space="preserve">Se desprende del memorándum DCM/331/2019, </w:t>
      </w:r>
      <w:r>
        <w:rPr>
          <w:rFonts w:ascii="Georgia" w:hAnsi="Georgia" w:cs="Calibri"/>
        </w:rPr>
        <w:t>de fecha 23 de agosto del año 2019, expedido por la Dirección de Catastro Municipal, que el predio se encuentra a nombre del C. Fernando José Rosso Pérez.</w:t>
      </w:r>
    </w:p>
    <w:p w:rsidR="009005BD" w:rsidRDefault="009005BD" w:rsidP="00D35996">
      <w:pPr>
        <w:pStyle w:val="NormalWeb"/>
        <w:spacing w:before="0" w:beforeAutospacing="0" w:after="0" w:afterAutospacing="0"/>
        <w:jc w:val="both"/>
        <w:rPr>
          <w:rFonts w:ascii="Georgia" w:hAnsi="Georgia" w:cs="Calibri"/>
        </w:rPr>
      </w:pPr>
    </w:p>
    <w:p w:rsidR="009005BD" w:rsidRPr="009005BD" w:rsidRDefault="009005BD" w:rsidP="00D35996">
      <w:pPr>
        <w:pStyle w:val="NormalWeb"/>
        <w:spacing w:before="0" w:beforeAutospacing="0" w:after="0" w:afterAutospacing="0"/>
        <w:jc w:val="both"/>
        <w:rPr>
          <w:rFonts w:ascii="Georgia" w:hAnsi="Georgia" w:cs="Calibri"/>
        </w:rPr>
      </w:pPr>
      <w:r>
        <w:rPr>
          <w:rFonts w:ascii="Georgia" w:hAnsi="Georgia" w:cs="Calibri"/>
          <w:b/>
        </w:rPr>
        <w:t>TERCERO:</w:t>
      </w:r>
      <w:r>
        <w:rPr>
          <w:rFonts w:ascii="Georgia" w:hAnsi="Georgia" w:cs="Calibri"/>
        </w:rPr>
        <w:t xml:space="preserve"> Se desprende del memorándum SDUMA-941/10/2019, de fecha 04 de octubre del año 2019, expedido por la Secretaría de Desarrollo Urbano y Medio Ambiente Municipal, mediante el cual se informa que el predio no cuenta con valor arqueológico e histórico que sea necesario preservar”.</w:t>
      </w:r>
    </w:p>
    <w:p w:rsidR="009005BD" w:rsidRPr="009005BD" w:rsidRDefault="009005BD" w:rsidP="00D35996">
      <w:pPr>
        <w:pStyle w:val="NormalWeb"/>
        <w:spacing w:before="0" w:beforeAutospacing="0" w:after="0" w:afterAutospacing="0"/>
        <w:jc w:val="both"/>
        <w:rPr>
          <w:rFonts w:ascii="Georgia" w:hAnsi="Georgia" w:cs="Calibri"/>
        </w:rPr>
      </w:pPr>
    </w:p>
    <w:p w:rsidR="00F7174A" w:rsidRPr="00D07DE4" w:rsidRDefault="00F7174A" w:rsidP="00D35996">
      <w:pPr>
        <w:pStyle w:val="NormalWeb"/>
        <w:spacing w:before="0" w:beforeAutospacing="0" w:after="0" w:afterAutospacing="0"/>
        <w:jc w:val="both"/>
        <w:rPr>
          <w:rFonts w:ascii="Georgia" w:hAnsi="Georgia" w:cs="Calibri"/>
        </w:rPr>
      </w:pPr>
    </w:p>
    <w:p w:rsidR="00D35996" w:rsidRDefault="00D35996" w:rsidP="00D35996">
      <w:pPr>
        <w:autoSpaceDE w:val="0"/>
        <w:autoSpaceDN w:val="0"/>
        <w:adjustRightInd w:val="0"/>
        <w:jc w:val="both"/>
        <w:rPr>
          <w:rFonts w:ascii="Georgia" w:eastAsia="Calibri" w:hAnsi="Georgia" w:cs="Calibri"/>
          <w:szCs w:val="25"/>
        </w:rPr>
      </w:pPr>
      <w:r w:rsidRPr="00D07DE4">
        <w:rPr>
          <w:rFonts w:ascii="Georgia" w:hAnsi="Georgia"/>
          <w:b/>
        </w:rPr>
        <w:t>AHAZ</w:t>
      </w:r>
      <w:r w:rsidRPr="00D07DE4">
        <w:rPr>
          <w:rFonts w:ascii="Georgia" w:hAnsi="Georgia" w:cs="Calibri"/>
          <w:b/>
        </w:rPr>
        <w:t xml:space="preserve">/358/2019.- </w:t>
      </w:r>
      <w:r w:rsidRPr="00D07DE4">
        <w:rPr>
          <w:rFonts w:ascii="Georgia" w:hAnsi="Georgia" w:cs="Calibri"/>
        </w:rPr>
        <w:t xml:space="preserve">“Se aprueba mediante votación nominal </w:t>
      </w:r>
      <w:r w:rsidR="00D946E0">
        <w:rPr>
          <w:rFonts w:ascii="Georgia" w:hAnsi="Georgia" w:cs="Calibri"/>
        </w:rPr>
        <w:t xml:space="preserve">por unanimidad de votos, </w:t>
      </w:r>
      <w:r w:rsidRPr="00D07DE4">
        <w:rPr>
          <w:rFonts w:ascii="Georgia" w:hAnsi="Georgia" w:cs="Calibri"/>
        </w:rPr>
        <w:t xml:space="preserve"> el</w:t>
      </w:r>
      <w:r w:rsidR="0065740D">
        <w:rPr>
          <w:rFonts w:ascii="Georgia" w:hAnsi="Georgia" w:cs="Calibri"/>
        </w:rPr>
        <w:t xml:space="preserve"> </w:t>
      </w:r>
      <w:r w:rsidR="00D946E0" w:rsidRPr="00D946E0">
        <w:rPr>
          <w:rFonts w:ascii="Georgia" w:hAnsi="Georgia" w:cs="Calibri"/>
        </w:rPr>
        <w:t>D</w:t>
      </w:r>
      <w:r w:rsidRPr="00D07DE4">
        <w:rPr>
          <w:rFonts w:ascii="Georgia" w:eastAsia="Calibri" w:hAnsi="Georgia" w:cs="Calibri"/>
          <w:szCs w:val="25"/>
        </w:rPr>
        <w:t xml:space="preserve">ictamen que presenta la Comisión Edilicia de Reglamentos e Iniciativas de Ley, relativo a la </w:t>
      </w:r>
      <w:r w:rsidRPr="00D946E0">
        <w:rPr>
          <w:rFonts w:ascii="Georgia" w:eastAsia="Calibri" w:hAnsi="Georgia" w:cs="Calibri"/>
          <w:b/>
          <w:szCs w:val="25"/>
        </w:rPr>
        <w:t>Minuta Proyecto de Decreto</w:t>
      </w:r>
      <w:r w:rsidRPr="00D07DE4">
        <w:rPr>
          <w:rFonts w:ascii="Georgia" w:eastAsia="Calibri" w:hAnsi="Georgia" w:cs="Calibri"/>
          <w:szCs w:val="25"/>
        </w:rPr>
        <w:t xml:space="preserve"> que emite la Honorable LXIII </w:t>
      </w:r>
      <w:r w:rsidRPr="00D07DE4">
        <w:rPr>
          <w:rFonts w:ascii="Georgia" w:eastAsia="Calibri" w:hAnsi="Georgia" w:cs="Calibri"/>
          <w:szCs w:val="25"/>
        </w:rPr>
        <w:lastRenderedPageBreak/>
        <w:t>Legislatura del Estado de Zacatecas, por el que se reforma el Artículo 60 de la Constitución Política del Estado Libre y Soberano de Zacatecas, consistente en:</w:t>
      </w:r>
    </w:p>
    <w:p w:rsidR="00D35996" w:rsidRPr="00D07DE4" w:rsidRDefault="00D35996" w:rsidP="00D35996">
      <w:pPr>
        <w:autoSpaceDE w:val="0"/>
        <w:autoSpaceDN w:val="0"/>
        <w:adjustRightInd w:val="0"/>
        <w:jc w:val="both"/>
        <w:rPr>
          <w:rFonts w:ascii="Georgia" w:eastAsia="Calibri" w:hAnsi="Georgia" w:cs="Calibri"/>
          <w:szCs w:val="25"/>
        </w:rPr>
      </w:pPr>
    </w:p>
    <w:p w:rsidR="00D35996" w:rsidRDefault="00D35996" w:rsidP="00D35996">
      <w:pPr>
        <w:autoSpaceDE w:val="0"/>
        <w:autoSpaceDN w:val="0"/>
        <w:adjustRightInd w:val="0"/>
        <w:jc w:val="both"/>
        <w:rPr>
          <w:rFonts w:ascii="Georgia" w:eastAsia="Calibri" w:hAnsi="Georgia" w:cs="Calibri"/>
          <w:szCs w:val="25"/>
        </w:rPr>
      </w:pPr>
      <w:r w:rsidRPr="00D07DE4">
        <w:rPr>
          <w:rFonts w:ascii="Georgia" w:eastAsia="Calibri" w:hAnsi="Georgia" w:cs="Calibri"/>
          <w:b/>
          <w:szCs w:val="25"/>
        </w:rPr>
        <w:t>PRIMERO:</w:t>
      </w:r>
      <w:r w:rsidRPr="00D07DE4">
        <w:rPr>
          <w:rFonts w:ascii="Georgia" w:eastAsia="Calibri" w:hAnsi="Georgia" w:cs="Calibri"/>
          <w:szCs w:val="25"/>
        </w:rPr>
        <w:t xml:space="preserve"> Es de autorizarse y se autoriza la Minuta Proyecto de Decreto, por el que se reforma y adiciona el artículo 60 de la Constitución Política del Estado Libre y Soberano de Zacatecas.</w:t>
      </w:r>
    </w:p>
    <w:p w:rsidR="00D35996" w:rsidRPr="00D07DE4" w:rsidRDefault="00D35996" w:rsidP="00D35996">
      <w:pPr>
        <w:autoSpaceDE w:val="0"/>
        <w:autoSpaceDN w:val="0"/>
        <w:adjustRightInd w:val="0"/>
        <w:jc w:val="both"/>
        <w:rPr>
          <w:rFonts w:ascii="Georgia" w:eastAsia="Calibri" w:hAnsi="Georgia" w:cs="Calibri"/>
          <w:szCs w:val="25"/>
        </w:rPr>
      </w:pPr>
    </w:p>
    <w:p w:rsidR="00D35996" w:rsidRDefault="00D35996" w:rsidP="00D35996">
      <w:pPr>
        <w:autoSpaceDE w:val="0"/>
        <w:autoSpaceDN w:val="0"/>
        <w:adjustRightInd w:val="0"/>
        <w:jc w:val="both"/>
        <w:rPr>
          <w:rFonts w:ascii="Georgia" w:eastAsia="Calibri" w:hAnsi="Georgia" w:cs="Calibri"/>
          <w:szCs w:val="25"/>
        </w:rPr>
      </w:pPr>
      <w:r w:rsidRPr="00D07DE4">
        <w:rPr>
          <w:rFonts w:ascii="Georgia" w:eastAsia="Calibri" w:hAnsi="Georgia" w:cs="Calibri"/>
          <w:b/>
          <w:szCs w:val="25"/>
        </w:rPr>
        <w:t>SEGUNDO:</w:t>
      </w:r>
      <w:r w:rsidRPr="00D07DE4">
        <w:rPr>
          <w:rFonts w:ascii="Georgia" w:eastAsia="Calibri" w:hAnsi="Georgia" w:cs="Calibri"/>
          <w:szCs w:val="25"/>
        </w:rPr>
        <w:t xml:space="preserve"> Comuníquese a la LXIII Legislatura del Estado de su aprobación para los fines de promulgación y publicación en los medios legales que haya lugar, y que de esta manera se tenga condiciones de entrar en vigor”.</w:t>
      </w:r>
    </w:p>
    <w:p w:rsidR="00D35996" w:rsidRDefault="00D35996" w:rsidP="00D35996">
      <w:pPr>
        <w:autoSpaceDE w:val="0"/>
        <w:autoSpaceDN w:val="0"/>
        <w:adjustRightInd w:val="0"/>
        <w:jc w:val="both"/>
        <w:rPr>
          <w:rFonts w:ascii="Georgia" w:eastAsia="Calibri" w:hAnsi="Georgia" w:cs="Calibri"/>
          <w:szCs w:val="25"/>
        </w:rPr>
      </w:pPr>
    </w:p>
    <w:p w:rsidR="00D35996" w:rsidRDefault="00D35996" w:rsidP="00D35996">
      <w:pPr>
        <w:autoSpaceDE w:val="0"/>
        <w:autoSpaceDN w:val="0"/>
        <w:adjustRightInd w:val="0"/>
        <w:jc w:val="both"/>
        <w:rPr>
          <w:rFonts w:ascii="Georgia" w:eastAsia="Calibri" w:hAnsi="Georgia" w:cs="Calibri"/>
          <w:szCs w:val="25"/>
        </w:rPr>
      </w:pPr>
      <w:r w:rsidRPr="00D07DE4">
        <w:rPr>
          <w:rFonts w:ascii="Georgia" w:hAnsi="Georgia"/>
          <w:b/>
        </w:rPr>
        <w:t>AHAZ</w:t>
      </w:r>
      <w:r w:rsidRPr="00D07DE4">
        <w:rPr>
          <w:rFonts w:ascii="Georgia" w:hAnsi="Georgia" w:cs="Calibri"/>
          <w:b/>
        </w:rPr>
        <w:t>/3</w:t>
      </w:r>
      <w:r>
        <w:rPr>
          <w:rFonts w:ascii="Georgia" w:hAnsi="Georgia" w:cs="Calibri"/>
          <w:b/>
        </w:rPr>
        <w:t>59</w:t>
      </w:r>
      <w:r w:rsidRPr="00D07DE4">
        <w:rPr>
          <w:rFonts w:ascii="Georgia" w:hAnsi="Georgia" w:cs="Calibri"/>
          <w:b/>
        </w:rPr>
        <w:t xml:space="preserve">/2019.- </w:t>
      </w:r>
      <w:r w:rsidRPr="00D07DE4">
        <w:rPr>
          <w:rFonts w:ascii="Georgia" w:hAnsi="Georgia" w:cs="Calibri"/>
        </w:rPr>
        <w:t>“Se aprueba mediante votación nominal</w:t>
      </w:r>
      <w:r>
        <w:rPr>
          <w:rFonts w:ascii="Georgia" w:hAnsi="Georgia" w:cs="Calibri"/>
        </w:rPr>
        <w:t>, con 10 votos a favor, 3 votos</w:t>
      </w:r>
      <w:r w:rsidR="00D946E0">
        <w:rPr>
          <w:rFonts w:ascii="Georgia" w:hAnsi="Georgia" w:cs="Calibri"/>
        </w:rPr>
        <w:t xml:space="preserve"> en contra, y 3 abstenciones, </w:t>
      </w:r>
      <w:r w:rsidR="00D946E0">
        <w:rPr>
          <w:rFonts w:ascii="Georgia" w:eastAsia="Calibri" w:hAnsi="Georgia" w:cs="Calibri"/>
          <w:szCs w:val="25"/>
        </w:rPr>
        <w:t>el D</w:t>
      </w:r>
      <w:r w:rsidRPr="00F35478">
        <w:rPr>
          <w:rFonts w:ascii="Georgia" w:eastAsia="Calibri" w:hAnsi="Georgia" w:cs="Calibri"/>
          <w:szCs w:val="25"/>
        </w:rPr>
        <w:t xml:space="preserve">ictamen que presenta la Comisión Edilicia de Reglamentos e Iniciativas de Ley, relativo a la autorización del </w:t>
      </w:r>
      <w:r w:rsidRPr="00D946E0">
        <w:rPr>
          <w:rFonts w:ascii="Georgia" w:eastAsia="Calibri" w:hAnsi="Georgia" w:cs="Calibri"/>
          <w:b/>
          <w:szCs w:val="25"/>
        </w:rPr>
        <w:t>Reglamento de Apertura Rápida de Empresas; así como del Manual de Procedimientos para la Operación del Sistema de Apertura Rápida de Empresas; y el Catálogo de Giros de Bajo y Mediano Riesgo para el Municipio de Zacatecas</w:t>
      </w:r>
      <w:r>
        <w:rPr>
          <w:rFonts w:ascii="Georgia" w:eastAsia="Calibri" w:hAnsi="Georgia" w:cs="Calibri"/>
          <w:szCs w:val="25"/>
        </w:rPr>
        <w:t>, consistente en:</w:t>
      </w:r>
    </w:p>
    <w:p w:rsidR="00D35996" w:rsidRDefault="00D35996" w:rsidP="00D35996">
      <w:pPr>
        <w:autoSpaceDE w:val="0"/>
        <w:autoSpaceDN w:val="0"/>
        <w:adjustRightInd w:val="0"/>
        <w:jc w:val="both"/>
        <w:rPr>
          <w:rFonts w:ascii="Georgia" w:eastAsia="Calibri" w:hAnsi="Georgia" w:cs="Calibri"/>
          <w:szCs w:val="25"/>
        </w:rPr>
      </w:pPr>
    </w:p>
    <w:p w:rsidR="00D35996" w:rsidRDefault="00D35996" w:rsidP="00D35996">
      <w:pPr>
        <w:autoSpaceDE w:val="0"/>
        <w:autoSpaceDN w:val="0"/>
        <w:adjustRightInd w:val="0"/>
        <w:jc w:val="both"/>
        <w:rPr>
          <w:rFonts w:ascii="Georgia" w:eastAsia="Calibri" w:hAnsi="Georgia" w:cs="Calibri"/>
          <w:szCs w:val="25"/>
        </w:rPr>
      </w:pPr>
      <w:r w:rsidRPr="00D07DE4">
        <w:rPr>
          <w:rFonts w:ascii="Georgia" w:eastAsia="Calibri" w:hAnsi="Georgia" w:cs="Calibri"/>
          <w:b/>
          <w:szCs w:val="25"/>
        </w:rPr>
        <w:t>PRIMERO:</w:t>
      </w:r>
      <w:r w:rsidRPr="00D07DE4">
        <w:rPr>
          <w:rFonts w:ascii="Georgia" w:eastAsia="Calibri" w:hAnsi="Georgia" w:cs="Calibri"/>
          <w:szCs w:val="25"/>
        </w:rPr>
        <w:t xml:space="preserve"> Es de autorizarse y se autoriza</w:t>
      </w:r>
      <w:r>
        <w:rPr>
          <w:rFonts w:ascii="Georgia" w:eastAsia="Calibri" w:hAnsi="Georgia" w:cs="Calibri"/>
          <w:szCs w:val="25"/>
        </w:rPr>
        <w:t xml:space="preserve"> el Reglamento de Apertura Rápida de Empresas; así como del Manual de Procedimientos para la Operación del Sistema de Apertura Rápida de Empresas; y el Catalogo de Giros de Bajo y Mediano Riesgo para el Municipio de Zacatecas.</w:t>
      </w:r>
    </w:p>
    <w:p w:rsidR="00D35996" w:rsidRDefault="00D35996" w:rsidP="00D35996">
      <w:pPr>
        <w:autoSpaceDE w:val="0"/>
        <w:autoSpaceDN w:val="0"/>
        <w:adjustRightInd w:val="0"/>
        <w:jc w:val="both"/>
        <w:rPr>
          <w:rFonts w:ascii="Georgia" w:eastAsia="Calibri" w:hAnsi="Georgia" w:cs="Calibri"/>
          <w:szCs w:val="25"/>
        </w:rPr>
      </w:pPr>
    </w:p>
    <w:p w:rsidR="00D35996" w:rsidRPr="00F35478" w:rsidRDefault="00D35996" w:rsidP="00D35996">
      <w:pPr>
        <w:autoSpaceDE w:val="0"/>
        <w:autoSpaceDN w:val="0"/>
        <w:adjustRightInd w:val="0"/>
        <w:jc w:val="both"/>
        <w:rPr>
          <w:rFonts w:ascii="Georgia" w:eastAsia="Calibri" w:hAnsi="Georgia" w:cs="Calibri"/>
          <w:szCs w:val="25"/>
        </w:rPr>
      </w:pPr>
      <w:r>
        <w:rPr>
          <w:rFonts w:ascii="Georgia" w:eastAsia="Calibri" w:hAnsi="Georgia" w:cs="Calibri"/>
          <w:b/>
          <w:szCs w:val="25"/>
        </w:rPr>
        <w:t xml:space="preserve">SEGUNDO: </w:t>
      </w:r>
      <w:r>
        <w:rPr>
          <w:rFonts w:ascii="Georgia" w:eastAsia="Calibri" w:hAnsi="Georgia" w:cs="Calibri"/>
          <w:szCs w:val="25"/>
        </w:rPr>
        <w:t>Comuníquese al C. Presidente Municipal M.B.A. Ulises Mejía Haro, de su aprobación para los fines de promulgación y publicación en los medios legales que haya lugar, y que de esta manera se tenga condiciones de entrar en vigor”.</w:t>
      </w:r>
    </w:p>
    <w:p w:rsidR="00D35996" w:rsidRDefault="00D35996" w:rsidP="00D35996">
      <w:pPr>
        <w:autoSpaceDE w:val="0"/>
        <w:autoSpaceDN w:val="0"/>
        <w:adjustRightInd w:val="0"/>
        <w:jc w:val="both"/>
        <w:rPr>
          <w:rFonts w:ascii="Georgia" w:eastAsia="Calibri" w:hAnsi="Georgia" w:cs="Calibri"/>
          <w:szCs w:val="25"/>
        </w:rPr>
      </w:pPr>
    </w:p>
    <w:p w:rsidR="00D946E0" w:rsidRDefault="00D946E0" w:rsidP="00D946E0">
      <w:pPr>
        <w:autoSpaceDE w:val="0"/>
        <w:autoSpaceDN w:val="0"/>
        <w:adjustRightInd w:val="0"/>
        <w:jc w:val="both"/>
        <w:rPr>
          <w:rFonts w:ascii="Georgia" w:eastAsia="Calibri" w:hAnsi="Georgia" w:cs="Calibri"/>
          <w:szCs w:val="25"/>
        </w:rPr>
      </w:pPr>
      <w:r w:rsidRPr="00D07DE4">
        <w:rPr>
          <w:rFonts w:ascii="Georgia" w:hAnsi="Georgia"/>
          <w:b/>
        </w:rPr>
        <w:t>AHAZ</w:t>
      </w:r>
      <w:r w:rsidRPr="00D07DE4">
        <w:rPr>
          <w:rFonts w:ascii="Georgia" w:hAnsi="Georgia" w:cs="Calibri"/>
          <w:b/>
        </w:rPr>
        <w:t>/3</w:t>
      </w:r>
      <w:r>
        <w:rPr>
          <w:rFonts w:ascii="Georgia" w:hAnsi="Georgia" w:cs="Calibri"/>
          <w:b/>
        </w:rPr>
        <w:t>60</w:t>
      </w:r>
      <w:r w:rsidRPr="00D07DE4">
        <w:rPr>
          <w:rFonts w:ascii="Georgia" w:hAnsi="Georgia" w:cs="Calibri"/>
          <w:b/>
        </w:rPr>
        <w:t xml:space="preserve">/2019.- </w:t>
      </w:r>
      <w:r w:rsidRPr="00D07DE4">
        <w:rPr>
          <w:rFonts w:ascii="Georgia" w:hAnsi="Georgia" w:cs="Calibri"/>
        </w:rPr>
        <w:t>“Se aprueba por mayoría de 8 votos a favor, con el voto de calidad del Presidente Municipal, M.B.A. Ulises Mejía Haro y 8 votos en contra,</w:t>
      </w:r>
      <w:r w:rsidR="006A052E">
        <w:rPr>
          <w:rFonts w:ascii="Georgia" w:hAnsi="Georgia" w:cs="Calibri"/>
        </w:rPr>
        <w:t xml:space="preserve"> </w:t>
      </w:r>
      <w:r w:rsidRPr="00D946E0">
        <w:rPr>
          <w:rFonts w:ascii="Georgia" w:eastAsia="Calibri" w:hAnsi="Georgia" w:cs="Calibri"/>
          <w:szCs w:val="25"/>
        </w:rPr>
        <w:t xml:space="preserve">el </w:t>
      </w:r>
      <w:r>
        <w:rPr>
          <w:rFonts w:ascii="Georgia" w:eastAsia="Calibri" w:hAnsi="Georgia" w:cs="Calibri"/>
          <w:szCs w:val="25"/>
        </w:rPr>
        <w:t>D</w:t>
      </w:r>
      <w:r w:rsidRPr="00D946E0">
        <w:rPr>
          <w:rFonts w:ascii="Georgia" w:eastAsia="Calibri" w:hAnsi="Georgia" w:cs="Calibri"/>
          <w:szCs w:val="25"/>
        </w:rPr>
        <w:t xml:space="preserve">ictamen que presenta la Comisión Edilicia de Reglamentos e Iniciativas de Ley, relativo a la autorización del </w:t>
      </w:r>
      <w:r w:rsidRPr="00D946E0">
        <w:rPr>
          <w:rFonts w:ascii="Georgia" w:eastAsia="Calibri" w:hAnsi="Georgia" w:cs="Calibri"/>
          <w:b/>
          <w:szCs w:val="25"/>
        </w:rPr>
        <w:t>Programa sobre Esquemas de Desregulación de Infraestructura Pasiva para el Municipio de Zacatecas</w:t>
      </w:r>
      <w:r>
        <w:rPr>
          <w:rFonts w:ascii="Georgia" w:eastAsia="Calibri" w:hAnsi="Georgia" w:cs="Calibri"/>
          <w:szCs w:val="25"/>
        </w:rPr>
        <w:t>, consistente en:</w:t>
      </w:r>
    </w:p>
    <w:p w:rsidR="00D946E0" w:rsidRPr="005552D2" w:rsidRDefault="00D946E0" w:rsidP="00D946E0">
      <w:pPr>
        <w:autoSpaceDE w:val="0"/>
        <w:autoSpaceDN w:val="0"/>
        <w:adjustRightInd w:val="0"/>
        <w:jc w:val="both"/>
        <w:rPr>
          <w:rFonts w:ascii="Georgia" w:eastAsia="Calibri" w:hAnsi="Georgia" w:cs="Calibri"/>
          <w:szCs w:val="25"/>
        </w:rPr>
      </w:pPr>
    </w:p>
    <w:p w:rsidR="00D946E0" w:rsidRPr="005552D2" w:rsidRDefault="00D946E0" w:rsidP="00D946E0">
      <w:pPr>
        <w:autoSpaceDE w:val="0"/>
        <w:autoSpaceDN w:val="0"/>
        <w:adjustRightInd w:val="0"/>
        <w:jc w:val="both"/>
        <w:rPr>
          <w:rFonts w:ascii="Georgia" w:hAnsi="Georgia"/>
        </w:rPr>
      </w:pPr>
      <w:r w:rsidRPr="005552D2">
        <w:rPr>
          <w:rFonts w:ascii="Georgia" w:eastAsia="Calibri" w:hAnsi="Georgia" w:cs="Calibri"/>
          <w:b/>
          <w:szCs w:val="25"/>
        </w:rPr>
        <w:t>PRIMERO:</w:t>
      </w:r>
      <w:r w:rsidR="006A052E">
        <w:rPr>
          <w:rFonts w:ascii="Georgia" w:eastAsia="Calibri" w:hAnsi="Georgia" w:cs="Calibri"/>
          <w:b/>
          <w:szCs w:val="25"/>
        </w:rPr>
        <w:t xml:space="preserve"> </w:t>
      </w:r>
      <w:r w:rsidRPr="005552D2">
        <w:rPr>
          <w:rFonts w:ascii="Georgia" w:hAnsi="Georgia"/>
        </w:rPr>
        <w:t>Es de autorizarse y se autoriza el Programa sobre Esquemas de Desregulación de Infraestructura Pasiva para el Municipio de Zacatecas.</w:t>
      </w:r>
    </w:p>
    <w:p w:rsidR="005552D2" w:rsidRPr="005552D2" w:rsidRDefault="005552D2" w:rsidP="00D946E0">
      <w:pPr>
        <w:autoSpaceDE w:val="0"/>
        <w:autoSpaceDN w:val="0"/>
        <w:adjustRightInd w:val="0"/>
        <w:jc w:val="both"/>
        <w:rPr>
          <w:rFonts w:ascii="Georgia" w:hAnsi="Georgia"/>
        </w:rPr>
      </w:pPr>
    </w:p>
    <w:p w:rsidR="00D946E0" w:rsidRDefault="00D946E0" w:rsidP="00D946E0">
      <w:pPr>
        <w:autoSpaceDE w:val="0"/>
        <w:autoSpaceDN w:val="0"/>
        <w:adjustRightInd w:val="0"/>
        <w:jc w:val="both"/>
        <w:rPr>
          <w:rFonts w:ascii="Georgia" w:hAnsi="Georgia"/>
        </w:rPr>
      </w:pPr>
      <w:r w:rsidRPr="005552D2">
        <w:rPr>
          <w:rFonts w:ascii="Georgia" w:hAnsi="Georgia"/>
          <w:b/>
        </w:rPr>
        <w:t xml:space="preserve">SEGUNDO: </w:t>
      </w:r>
      <w:r w:rsidRPr="005552D2">
        <w:rPr>
          <w:rFonts w:ascii="Georgia" w:hAnsi="Georgia"/>
        </w:rPr>
        <w:t xml:space="preserve">Comuníquese al C. Presidente Municipal M.B.A. Ulises Mejía Haro de su aprobación para los fines de promulgación y </w:t>
      </w:r>
      <w:r w:rsidR="005552D2" w:rsidRPr="005552D2">
        <w:rPr>
          <w:rFonts w:ascii="Georgia" w:hAnsi="Georgia"/>
        </w:rPr>
        <w:t>publicación en los medios legales que haya lugar, y que de esta manera se tenga condiciones de entrar en vigor”.</w:t>
      </w:r>
    </w:p>
    <w:p w:rsidR="00565D8F" w:rsidRDefault="00565D8F" w:rsidP="00565D8F">
      <w:pPr>
        <w:jc w:val="center"/>
        <w:rPr>
          <w:rFonts w:ascii="Georgia" w:hAnsi="Georgia"/>
          <w:b/>
        </w:rPr>
      </w:pPr>
    </w:p>
    <w:p w:rsidR="007906F5" w:rsidRDefault="007906F5" w:rsidP="00565D8F">
      <w:pPr>
        <w:jc w:val="center"/>
        <w:rPr>
          <w:rFonts w:ascii="Georgia" w:hAnsi="Georgia"/>
          <w:b/>
        </w:rPr>
      </w:pPr>
    </w:p>
    <w:p w:rsidR="007906F5" w:rsidRDefault="007906F5" w:rsidP="00565D8F">
      <w:pPr>
        <w:jc w:val="center"/>
        <w:rPr>
          <w:rFonts w:ascii="Georgia" w:hAnsi="Georgia"/>
          <w:b/>
        </w:rPr>
      </w:pPr>
    </w:p>
    <w:p w:rsidR="00565D8F" w:rsidRPr="00D07DE4" w:rsidRDefault="00565D8F" w:rsidP="00565D8F">
      <w:pPr>
        <w:jc w:val="center"/>
        <w:rPr>
          <w:rFonts w:ascii="Georgia" w:hAnsi="Georgia"/>
          <w:b/>
        </w:rPr>
      </w:pPr>
      <w:r w:rsidRPr="00D07DE4">
        <w:rPr>
          <w:rFonts w:ascii="Georgia" w:hAnsi="Georgia"/>
          <w:b/>
        </w:rPr>
        <w:t>PUNTOS DE ACUERDO SESION ORDINARIA  2</w:t>
      </w:r>
      <w:r>
        <w:rPr>
          <w:rFonts w:ascii="Georgia" w:hAnsi="Georgia"/>
          <w:b/>
        </w:rPr>
        <w:t>7, ACTA 4</w:t>
      </w:r>
      <w:r w:rsidR="00AC0A3C">
        <w:rPr>
          <w:rFonts w:ascii="Georgia" w:hAnsi="Georgia"/>
          <w:b/>
        </w:rPr>
        <w:t>6</w:t>
      </w:r>
    </w:p>
    <w:p w:rsidR="00565D8F" w:rsidRPr="00D07DE4" w:rsidRDefault="00B27B1C" w:rsidP="00565D8F">
      <w:pPr>
        <w:jc w:val="center"/>
        <w:rPr>
          <w:rFonts w:ascii="Georgia" w:hAnsi="Georgia"/>
          <w:b/>
        </w:rPr>
      </w:pPr>
      <w:r>
        <w:rPr>
          <w:rFonts w:ascii="Georgia" w:hAnsi="Georgia"/>
          <w:b/>
        </w:rPr>
        <w:t>DE FECHA: 06</w:t>
      </w:r>
      <w:r w:rsidR="00565D8F" w:rsidRPr="00D07DE4">
        <w:rPr>
          <w:rFonts w:ascii="Georgia" w:hAnsi="Georgia"/>
          <w:b/>
        </w:rPr>
        <w:t xml:space="preserve"> DE </w:t>
      </w:r>
      <w:r>
        <w:rPr>
          <w:rFonts w:ascii="Georgia" w:hAnsi="Georgia"/>
          <w:b/>
        </w:rPr>
        <w:t>DICI</w:t>
      </w:r>
      <w:r w:rsidR="00565D8F" w:rsidRPr="00D07DE4">
        <w:rPr>
          <w:rFonts w:ascii="Georgia" w:hAnsi="Georgia"/>
          <w:b/>
        </w:rPr>
        <w:t>EMBRE DE 2019</w:t>
      </w:r>
    </w:p>
    <w:p w:rsidR="00565D8F" w:rsidRPr="00D07DE4" w:rsidRDefault="00565D8F" w:rsidP="00565D8F">
      <w:pPr>
        <w:autoSpaceDE w:val="0"/>
        <w:autoSpaceDN w:val="0"/>
        <w:adjustRightInd w:val="0"/>
        <w:jc w:val="both"/>
        <w:rPr>
          <w:rFonts w:ascii="Georgia" w:hAnsi="Georgia" w:cs="Calibri"/>
        </w:rPr>
      </w:pPr>
    </w:p>
    <w:p w:rsidR="00565D8F" w:rsidRDefault="00565D8F" w:rsidP="00565D8F">
      <w:pPr>
        <w:jc w:val="both"/>
        <w:rPr>
          <w:rFonts w:ascii="Georgia" w:hAnsi="Georgia" w:cs="Calibri"/>
        </w:rPr>
      </w:pPr>
      <w:r w:rsidRPr="00D07DE4">
        <w:rPr>
          <w:rFonts w:ascii="Georgia" w:hAnsi="Georgia"/>
          <w:b/>
        </w:rPr>
        <w:lastRenderedPageBreak/>
        <w:t>AHAZ</w:t>
      </w:r>
      <w:r w:rsidRPr="00D07DE4">
        <w:rPr>
          <w:rFonts w:ascii="Georgia" w:hAnsi="Georgia" w:cs="Calibri"/>
          <w:b/>
        </w:rPr>
        <w:t>/3</w:t>
      </w:r>
      <w:r>
        <w:rPr>
          <w:rFonts w:ascii="Georgia" w:hAnsi="Georgia" w:cs="Calibri"/>
          <w:b/>
        </w:rPr>
        <w:t>61</w:t>
      </w:r>
      <w:r w:rsidRPr="00D07DE4">
        <w:rPr>
          <w:rFonts w:ascii="Georgia" w:hAnsi="Georgia" w:cs="Calibri"/>
          <w:b/>
        </w:rPr>
        <w:t xml:space="preserve">/2019.- </w:t>
      </w:r>
      <w:r w:rsidRPr="00D07DE4">
        <w:rPr>
          <w:rFonts w:ascii="Georgia" w:hAnsi="Georgia" w:cs="Calibri"/>
        </w:rPr>
        <w:t>“Se aprueba por mayoría de 8 votos a favor, con el voto de calidad del Presidente Municipal, M.B.A. Ulises Mejía Haro y 8 votos en contra, el orden del día previsto para la presente sesión”.</w:t>
      </w:r>
    </w:p>
    <w:p w:rsidR="00565D8F" w:rsidRDefault="00565D8F" w:rsidP="00565D8F">
      <w:pPr>
        <w:jc w:val="both"/>
        <w:rPr>
          <w:rFonts w:ascii="Georgia" w:hAnsi="Georgia" w:cs="Calibri"/>
        </w:rPr>
      </w:pPr>
    </w:p>
    <w:p w:rsidR="00565D8F" w:rsidRPr="00565D8F" w:rsidRDefault="00565D8F" w:rsidP="00565D8F">
      <w:pPr>
        <w:jc w:val="both"/>
        <w:rPr>
          <w:rFonts w:ascii="Georgia" w:eastAsia="Calibri" w:hAnsi="Georgia" w:cs="Calibri"/>
        </w:rPr>
      </w:pPr>
      <w:r w:rsidRPr="00D07DE4">
        <w:rPr>
          <w:rFonts w:ascii="Georgia" w:hAnsi="Georgia"/>
          <w:b/>
        </w:rPr>
        <w:t>AHAZ</w:t>
      </w:r>
      <w:r w:rsidRPr="00D07DE4">
        <w:rPr>
          <w:rFonts w:ascii="Georgia" w:hAnsi="Georgia" w:cs="Calibri"/>
          <w:b/>
        </w:rPr>
        <w:t>/3</w:t>
      </w:r>
      <w:r>
        <w:rPr>
          <w:rFonts w:ascii="Georgia" w:hAnsi="Georgia" w:cs="Calibri"/>
          <w:b/>
        </w:rPr>
        <w:t>62</w:t>
      </w:r>
      <w:r w:rsidRPr="00D07DE4">
        <w:rPr>
          <w:rFonts w:ascii="Georgia" w:hAnsi="Georgia" w:cs="Calibri"/>
          <w:b/>
        </w:rPr>
        <w:t xml:space="preserve">/2019.- </w:t>
      </w:r>
      <w:r w:rsidRPr="00D07DE4">
        <w:rPr>
          <w:rFonts w:ascii="Georgia" w:hAnsi="Georgia" w:cs="Calibri"/>
        </w:rPr>
        <w:t>“Se aprueba por</w:t>
      </w:r>
      <w:r w:rsidR="00A278CF">
        <w:rPr>
          <w:rFonts w:ascii="Georgia" w:hAnsi="Georgia" w:cs="Calibri"/>
        </w:rPr>
        <w:t xml:space="preserve"> </w:t>
      </w:r>
      <w:r w:rsidRPr="00D07DE4">
        <w:rPr>
          <w:rFonts w:ascii="Georgia" w:hAnsi="Georgia" w:cs="Calibri"/>
        </w:rPr>
        <w:t>mayoría de 8 votos a favor, con el voto de calidad del Presidente Municipal, M.B.A. Ulises Mejía Haro y 8 votos en contra,</w:t>
      </w:r>
      <w:r>
        <w:rPr>
          <w:rFonts w:ascii="Georgia" w:hAnsi="Georgia" w:cs="Calibri"/>
        </w:rPr>
        <w:t xml:space="preserve"> la </w:t>
      </w:r>
      <w:r w:rsidRPr="00565D8F">
        <w:rPr>
          <w:rFonts w:ascii="Georgia" w:eastAsia="Calibri" w:hAnsi="Georgia" w:cs="Calibri"/>
          <w:bCs/>
        </w:rPr>
        <w:t>aprobación del contenido de las Actas de Cabildo:</w:t>
      </w:r>
    </w:p>
    <w:p w:rsidR="00565D8F" w:rsidRPr="00565D8F" w:rsidRDefault="00565D8F" w:rsidP="00565D8F">
      <w:pPr>
        <w:autoSpaceDE w:val="0"/>
        <w:autoSpaceDN w:val="0"/>
        <w:adjustRightInd w:val="0"/>
        <w:jc w:val="both"/>
        <w:rPr>
          <w:rFonts w:ascii="Georgia" w:eastAsia="Calibri" w:hAnsi="Georgia" w:cs="Calibri"/>
        </w:rPr>
      </w:pPr>
    </w:p>
    <w:p w:rsidR="00565D8F" w:rsidRPr="00565D8F" w:rsidRDefault="00565D8F" w:rsidP="00565D8F">
      <w:pPr>
        <w:pStyle w:val="Prrafodelista"/>
        <w:numPr>
          <w:ilvl w:val="0"/>
          <w:numId w:val="15"/>
        </w:numPr>
        <w:autoSpaceDE w:val="0"/>
        <w:autoSpaceDN w:val="0"/>
        <w:adjustRightInd w:val="0"/>
        <w:jc w:val="both"/>
        <w:rPr>
          <w:rFonts w:ascii="Georgia" w:eastAsia="Calibri" w:hAnsi="Georgia" w:cs="Calibri"/>
        </w:rPr>
      </w:pPr>
      <w:r w:rsidRPr="00565D8F">
        <w:rPr>
          <w:rFonts w:ascii="Georgia" w:eastAsia="Calibri" w:hAnsi="Georgia" w:cs="Calibri"/>
        </w:rPr>
        <w:t>N° 44 Extraordinaria 17, de fecha 13 de noviembre del año 2019”.</w:t>
      </w:r>
    </w:p>
    <w:p w:rsidR="00565D8F" w:rsidRPr="00565D8F" w:rsidRDefault="00565D8F" w:rsidP="00565D8F">
      <w:pPr>
        <w:jc w:val="both"/>
        <w:rPr>
          <w:rFonts w:ascii="Georgia" w:hAnsi="Georgia" w:cs="Calibri"/>
        </w:rPr>
      </w:pPr>
    </w:p>
    <w:p w:rsidR="00565D8F" w:rsidRPr="00565D8F" w:rsidRDefault="00565D8F" w:rsidP="00565D8F">
      <w:pPr>
        <w:autoSpaceDE w:val="0"/>
        <w:autoSpaceDN w:val="0"/>
        <w:adjustRightInd w:val="0"/>
        <w:jc w:val="both"/>
        <w:rPr>
          <w:rFonts w:ascii="Georgia" w:hAnsi="Georgia"/>
        </w:rPr>
      </w:pPr>
      <w:r w:rsidRPr="00D07DE4">
        <w:rPr>
          <w:rFonts w:ascii="Georgia" w:hAnsi="Georgia"/>
          <w:b/>
        </w:rPr>
        <w:t>AHAZ</w:t>
      </w:r>
      <w:r w:rsidRPr="00D07DE4">
        <w:rPr>
          <w:rFonts w:ascii="Georgia" w:hAnsi="Georgia" w:cs="Calibri"/>
          <w:b/>
        </w:rPr>
        <w:t>/3</w:t>
      </w:r>
      <w:r>
        <w:rPr>
          <w:rFonts w:ascii="Georgia" w:hAnsi="Georgia" w:cs="Calibri"/>
          <w:b/>
        </w:rPr>
        <w:t>63</w:t>
      </w:r>
      <w:r w:rsidRPr="00D07DE4">
        <w:rPr>
          <w:rFonts w:ascii="Georgia" w:hAnsi="Georgia" w:cs="Calibri"/>
          <w:b/>
        </w:rPr>
        <w:t xml:space="preserve">/2019.- </w:t>
      </w:r>
      <w:r w:rsidRPr="00565D8F">
        <w:rPr>
          <w:rFonts w:ascii="Georgia" w:hAnsi="Georgia" w:cs="Calibri"/>
        </w:rPr>
        <w:t xml:space="preserve">“Se aprueba por </w:t>
      </w:r>
      <w:r w:rsidRPr="00565D8F">
        <w:rPr>
          <w:rFonts w:ascii="Georgia" w:hAnsi="Georgia"/>
          <w:color w:val="000000" w:themeColor="text1"/>
        </w:rPr>
        <w:t>14 votos</w:t>
      </w:r>
      <w:r w:rsidR="007A6100">
        <w:rPr>
          <w:rFonts w:ascii="Georgia" w:hAnsi="Georgia"/>
          <w:color w:val="000000" w:themeColor="text1"/>
        </w:rPr>
        <w:t xml:space="preserve"> a favor</w:t>
      </w:r>
      <w:r w:rsidRPr="00565D8F">
        <w:rPr>
          <w:rFonts w:ascii="Georgia" w:hAnsi="Georgia"/>
          <w:color w:val="000000" w:themeColor="text1"/>
        </w:rPr>
        <w:t>, 1 voto en contra y 1 abstención,</w:t>
      </w:r>
      <w:r w:rsidR="00D479A2">
        <w:rPr>
          <w:rFonts w:ascii="Georgia" w:hAnsi="Georgia"/>
          <w:color w:val="000000" w:themeColor="text1"/>
        </w:rPr>
        <w:t xml:space="preserve"> </w:t>
      </w:r>
      <w:r w:rsidRPr="00565D8F">
        <w:rPr>
          <w:rFonts w:ascii="Georgia" w:hAnsi="Georgia"/>
          <w:color w:val="000000" w:themeColor="text1"/>
        </w:rPr>
        <w:t xml:space="preserve">la dispensa de </w:t>
      </w:r>
      <w:r>
        <w:rPr>
          <w:rFonts w:ascii="Georgia" w:hAnsi="Georgia"/>
          <w:color w:val="000000" w:themeColor="text1"/>
        </w:rPr>
        <w:t>la lectura del dictamen referente al</w:t>
      </w:r>
      <w:r w:rsidRPr="00565D8F">
        <w:rPr>
          <w:rFonts w:ascii="Georgia" w:hAnsi="Georgia"/>
          <w:color w:val="000000" w:themeColor="text1"/>
        </w:rPr>
        <w:t xml:space="preserve"> Hermanamiento de Zacatecas capital con el Municipio de Jalpa</w:t>
      </w:r>
      <w:r>
        <w:rPr>
          <w:rFonts w:ascii="Georgia" w:hAnsi="Georgia"/>
          <w:color w:val="000000" w:themeColor="text1"/>
        </w:rPr>
        <w:t xml:space="preserve"> por parte del Regidor Dr. Manuel Castillo Romero</w:t>
      </w:r>
      <w:r w:rsidRPr="00565D8F">
        <w:rPr>
          <w:rFonts w:ascii="Georgia" w:hAnsi="Georgia"/>
          <w:color w:val="000000" w:themeColor="text1"/>
        </w:rPr>
        <w:t>”.</w:t>
      </w:r>
    </w:p>
    <w:p w:rsidR="00D946E0" w:rsidRPr="00565D8F" w:rsidRDefault="00D946E0" w:rsidP="00D35996">
      <w:pPr>
        <w:autoSpaceDE w:val="0"/>
        <w:autoSpaceDN w:val="0"/>
        <w:adjustRightInd w:val="0"/>
        <w:jc w:val="both"/>
        <w:rPr>
          <w:rFonts w:ascii="Georgia" w:eastAsia="Calibri" w:hAnsi="Georgia" w:cs="Calibri"/>
        </w:rPr>
      </w:pPr>
    </w:p>
    <w:p w:rsidR="007D418D" w:rsidRDefault="00413F35" w:rsidP="00D35996">
      <w:pPr>
        <w:autoSpaceDE w:val="0"/>
        <w:autoSpaceDN w:val="0"/>
        <w:adjustRightInd w:val="0"/>
        <w:jc w:val="both"/>
        <w:rPr>
          <w:rFonts w:ascii="Georgia" w:hAnsi="Georgia"/>
          <w:color w:val="000000" w:themeColor="text1"/>
        </w:rPr>
      </w:pPr>
      <w:r w:rsidRPr="00D07DE4">
        <w:rPr>
          <w:rFonts w:ascii="Georgia" w:hAnsi="Georgia"/>
          <w:b/>
        </w:rPr>
        <w:t>AHAZ</w:t>
      </w:r>
      <w:r w:rsidRPr="00D07DE4">
        <w:rPr>
          <w:rFonts w:ascii="Georgia" w:hAnsi="Georgia" w:cs="Calibri"/>
          <w:b/>
        </w:rPr>
        <w:t>/3</w:t>
      </w:r>
      <w:r>
        <w:rPr>
          <w:rFonts w:ascii="Georgia" w:hAnsi="Georgia" w:cs="Calibri"/>
          <w:b/>
        </w:rPr>
        <w:t>64</w:t>
      </w:r>
      <w:r w:rsidRPr="00D07DE4">
        <w:rPr>
          <w:rFonts w:ascii="Georgia" w:hAnsi="Georgia" w:cs="Calibri"/>
          <w:b/>
        </w:rPr>
        <w:t xml:space="preserve">/2019.- </w:t>
      </w:r>
      <w:r w:rsidRPr="00565D8F">
        <w:rPr>
          <w:rFonts w:ascii="Georgia" w:hAnsi="Georgia" w:cs="Calibri"/>
        </w:rPr>
        <w:t>“Se aprueba por</w:t>
      </w:r>
      <w:r>
        <w:rPr>
          <w:rFonts w:ascii="Georgia" w:hAnsi="Georgia" w:cs="Calibri"/>
        </w:rPr>
        <w:t xml:space="preserve"> unanimidad de votos,</w:t>
      </w:r>
      <w:r w:rsidRPr="00413F35">
        <w:rPr>
          <w:rFonts w:ascii="Georgia" w:hAnsi="Georgia" w:cs="Calibri"/>
        </w:rPr>
        <w:t xml:space="preserve"> el </w:t>
      </w:r>
      <w:r w:rsidRPr="00413F35">
        <w:rPr>
          <w:rFonts w:ascii="Georgia" w:hAnsi="Georgia"/>
          <w:color w:val="000000" w:themeColor="text1"/>
        </w:rPr>
        <w:t>dictamen que presentan en conjunto las Comisiones Edilicias de Asuntos Internacional y la de Turismo, Arte y Cultura relativo a la autorización de la celebración  de Hermanamiento entre el municipio de Jalpa,  Zacatecas y el municipio  de Zacatecas, Zacatecas formalizándose en sesión Solemne de Cabildo</w:t>
      </w:r>
      <w:r w:rsidR="007D418D">
        <w:rPr>
          <w:rFonts w:ascii="Georgia" w:hAnsi="Georgia"/>
          <w:color w:val="000000" w:themeColor="text1"/>
        </w:rPr>
        <w:t>, consistente en:</w:t>
      </w:r>
    </w:p>
    <w:p w:rsidR="00D35996" w:rsidRDefault="007D418D" w:rsidP="00D35996">
      <w:pPr>
        <w:autoSpaceDE w:val="0"/>
        <w:autoSpaceDN w:val="0"/>
        <w:adjustRightInd w:val="0"/>
        <w:jc w:val="both"/>
        <w:rPr>
          <w:rFonts w:ascii="Georgia" w:hAnsi="Georgia"/>
          <w:color w:val="000000" w:themeColor="text1"/>
        </w:rPr>
      </w:pPr>
      <w:r>
        <w:rPr>
          <w:rFonts w:ascii="Georgia" w:hAnsi="Georgia"/>
          <w:b/>
          <w:color w:val="000000" w:themeColor="text1"/>
        </w:rPr>
        <w:t xml:space="preserve">PRIMERO.- </w:t>
      </w:r>
      <w:r>
        <w:rPr>
          <w:rFonts w:ascii="Georgia" w:hAnsi="Georgia"/>
          <w:color w:val="000000" w:themeColor="text1"/>
        </w:rPr>
        <w:t xml:space="preserve">  Se autoriza la celebración de Hermanamiento entre los Municipios de Jalpa, zacatecas y Zacatecas, Zacatecas, a través de Sesión Solemne de Cabildo, según se determine en la agenda de ambas municipalidades para tal efecto</w:t>
      </w:r>
      <w:r w:rsidR="00413F35">
        <w:rPr>
          <w:rFonts w:ascii="Georgia" w:hAnsi="Georgia"/>
          <w:color w:val="000000" w:themeColor="text1"/>
        </w:rPr>
        <w:t>”.</w:t>
      </w:r>
    </w:p>
    <w:p w:rsidR="007906F5" w:rsidRDefault="007906F5" w:rsidP="00D35996">
      <w:pPr>
        <w:autoSpaceDE w:val="0"/>
        <w:autoSpaceDN w:val="0"/>
        <w:adjustRightInd w:val="0"/>
        <w:jc w:val="both"/>
        <w:rPr>
          <w:rFonts w:ascii="Georgia" w:hAnsi="Georgia"/>
          <w:color w:val="000000" w:themeColor="text1"/>
        </w:rPr>
      </w:pPr>
    </w:p>
    <w:p w:rsidR="007906F5" w:rsidRDefault="007906F5" w:rsidP="00D35996">
      <w:pPr>
        <w:autoSpaceDE w:val="0"/>
        <w:autoSpaceDN w:val="0"/>
        <w:adjustRightInd w:val="0"/>
        <w:jc w:val="both"/>
        <w:rPr>
          <w:rFonts w:ascii="Georgia" w:hAnsi="Georgia" w:cs="Calibri"/>
        </w:rPr>
      </w:pPr>
      <w:r w:rsidRPr="00D07DE4">
        <w:rPr>
          <w:rFonts w:ascii="Georgia" w:hAnsi="Georgia"/>
          <w:b/>
        </w:rPr>
        <w:t>AHAZ</w:t>
      </w:r>
      <w:r w:rsidRPr="00D07DE4">
        <w:rPr>
          <w:rFonts w:ascii="Georgia" w:hAnsi="Georgia" w:cs="Calibri"/>
          <w:b/>
        </w:rPr>
        <w:t>/3</w:t>
      </w:r>
      <w:r>
        <w:rPr>
          <w:rFonts w:ascii="Georgia" w:hAnsi="Georgia" w:cs="Calibri"/>
          <w:b/>
        </w:rPr>
        <w:t>65</w:t>
      </w:r>
      <w:r w:rsidRPr="00D07DE4">
        <w:rPr>
          <w:rFonts w:ascii="Georgia" w:hAnsi="Georgia" w:cs="Calibri"/>
          <w:b/>
        </w:rPr>
        <w:t xml:space="preserve">/2019.- </w:t>
      </w:r>
      <w:r w:rsidRPr="00565D8F">
        <w:rPr>
          <w:rFonts w:ascii="Georgia" w:hAnsi="Georgia" w:cs="Calibri"/>
        </w:rPr>
        <w:t>“Se aprueba por</w:t>
      </w:r>
      <w:r w:rsidR="008E5C40">
        <w:rPr>
          <w:rFonts w:ascii="Georgia" w:hAnsi="Georgia" w:cs="Calibri"/>
        </w:rPr>
        <w:t xml:space="preserve"> 8 votos a favor, 6 votos en contra que se lleve una tercera ronda para analizar el tema de la Renovación de las Comisiones Edilicias”.</w:t>
      </w:r>
    </w:p>
    <w:p w:rsidR="007906F5" w:rsidRPr="007906F5" w:rsidRDefault="007906F5" w:rsidP="00D35996">
      <w:pPr>
        <w:autoSpaceDE w:val="0"/>
        <w:autoSpaceDN w:val="0"/>
        <w:adjustRightInd w:val="0"/>
        <w:jc w:val="both"/>
        <w:rPr>
          <w:rFonts w:ascii="Georgia" w:eastAsia="Calibri" w:hAnsi="Georgia" w:cs="Calibri"/>
          <w:b/>
        </w:rPr>
      </w:pPr>
    </w:p>
    <w:p w:rsidR="00D35996" w:rsidRDefault="007906F5" w:rsidP="00D35996">
      <w:pPr>
        <w:pStyle w:val="NormalWeb"/>
        <w:spacing w:before="0" w:beforeAutospacing="0" w:after="0" w:afterAutospacing="0"/>
        <w:jc w:val="both"/>
        <w:rPr>
          <w:rFonts w:ascii="Georgia" w:hAnsi="Georgia" w:cs="Calibri"/>
        </w:rPr>
      </w:pPr>
      <w:r w:rsidRPr="00D07DE4">
        <w:rPr>
          <w:rFonts w:ascii="Georgia" w:hAnsi="Georgia"/>
          <w:b/>
        </w:rPr>
        <w:t>AHAZ</w:t>
      </w:r>
      <w:r w:rsidRPr="00D07DE4">
        <w:rPr>
          <w:rFonts w:ascii="Georgia" w:hAnsi="Georgia" w:cs="Calibri"/>
          <w:b/>
        </w:rPr>
        <w:t>/3</w:t>
      </w:r>
      <w:r>
        <w:rPr>
          <w:rFonts w:ascii="Georgia" w:hAnsi="Georgia" w:cs="Calibri"/>
          <w:b/>
        </w:rPr>
        <w:t>66</w:t>
      </w:r>
      <w:r w:rsidRPr="00D07DE4">
        <w:rPr>
          <w:rFonts w:ascii="Georgia" w:hAnsi="Georgia" w:cs="Calibri"/>
          <w:b/>
        </w:rPr>
        <w:t xml:space="preserve">/2019.- </w:t>
      </w:r>
      <w:r w:rsidRPr="00565D8F">
        <w:rPr>
          <w:rFonts w:ascii="Georgia" w:hAnsi="Georgia" w:cs="Calibri"/>
        </w:rPr>
        <w:t>“Se aprueba</w:t>
      </w:r>
      <w:r w:rsidR="00D479A2">
        <w:rPr>
          <w:rFonts w:ascii="Georgia" w:hAnsi="Georgia" w:cs="Calibri"/>
        </w:rPr>
        <w:t xml:space="preserve"> </w:t>
      </w:r>
      <w:r w:rsidR="008E5C40">
        <w:rPr>
          <w:rFonts w:ascii="Georgia" w:hAnsi="Georgia" w:cs="Calibri"/>
        </w:rPr>
        <w:t xml:space="preserve">con 13 votos a favor </w:t>
      </w:r>
      <w:r>
        <w:rPr>
          <w:rFonts w:ascii="Georgia" w:hAnsi="Georgia" w:cs="Calibri"/>
        </w:rPr>
        <w:t>contin</w:t>
      </w:r>
      <w:r w:rsidR="008E5C40">
        <w:rPr>
          <w:rFonts w:ascii="Georgia" w:hAnsi="Georgia" w:cs="Calibri"/>
        </w:rPr>
        <w:t>uar la sesión de Cabildo con la finalidad de seguir analizando la Renovación de las Comisiones Edilicias, mientras que la propuesta de ir a un receso y continuar a las cuatro de la tarde obtiene  3 votos a favor”.</w:t>
      </w:r>
    </w:p>
    <w:p w:rsidR="007906F5" w:rsidRDefault="007906F5" w:rsidP="00D35996">
      <w:pPr>
        <w:pStyle w:val="NormalWeb"/>
        <w:spacing w:before="0" w:beforeAutospacing="0" w:after="0" w:afterAutospacing="0"/>
        <w:jc w:val="both"/>
        <w:rPr>
          <w:rFonts w:ascii="Georgia" w:hAnsi="Georgia" w:cs="Calibri"/>
        </w:rPr>
      </w:pPr>
    </w:p>
    <w:p w:rsidR="008E5C40" w:rsidRPr="008E5C40" w:rsidRDefault="007906F5" w:rsidP="00D35996">
      <w:pPr>
        <w:pStyle w:val="NormalWeb"/>
        <w:spacing w:before="0" w:beforeAutospacing="0" w:after="0" w:afterAutospacing="0"/>
        <w:jc w:val="both"/>
        <w:rPr>
          <w:rFonts w:ascii="Georgia" w:hAnsi="Georgia" w:cs="Calibri"/>
        </w:rPr>
      </w:pPr>
      <w:r w:rsidRPr="00D07DE4">
        <w:rPr>
          <w:rFonts w:ascii="Georgia" w:hAnsi="Georgia"/>
          <w:b/>
        </w:rPr>
        <w:t>AHAZ</w:t>
      </w:r>
      <w:r w:rsidRPr="00D07DE4">
        <w:rPr>
          <w:rFonts w:ascii="Georgia" w:hAnsi="Georgia" w:cs="Calibri"/>
          <w:b/>
        </w:rPr>
        <w:t>/3</w:t>
      </w:r>
      <w:r>
        <w:rPr>
          <w:rFonts w:ascii="Georgia" w:hAnsi="Georgia" w:cs="Calibri"/>
          <w:b/>
        </w:rPr>
        <w:t>67</w:t>
      </w:r>
      <w:r w:rsidRPr="00D07DE4">
        <w:rPr>
          <w:rFonts w:ascii="Georgia" w:hAnsi="Georgia" w:cs="Calibri"/>
          <w:b/>
        </w:rPr>
        <w:t xml:space="preserve">/2019.- </w:t>
      </w:r>
      <w:r w:rsidRPr="00565D8F">
        <w:rPr>
          <w:rFonts w:ascii="Georgia" w:hAnsi="Georgia" w:cs="Calibri"/>
        </w:rPr>
        <w:t>“</w:t>
      </w:r>
      <w:r w:rsidR="008E5C40">
        <w:rPr>
          <w:rFonts w:ascii="Georgia" w:hAnsi="Georgia" w:cs="Calibri"/>
        </w:rPr>
        <w:t xml:space="preserve">Se aprueba con 8 votos a favor, </w:t>
      </w:r>
      <w:r w:rsidR="008E5C40" w:rsidRPr="00D07DE4">
        <w:rPr>
          <w:rFonts w:ascii="Georgia" w:hAnsi="Georgia" w:cs="Calibri"/>
        </w:rPr>
        <w:t xml:space="preserve">con el voto de calidad del Presidente Municipal, M.B.A. Ulises Mejía Haro </w:t>
      </w:r>
      <w:r w:rsidR="008E5C40">
        <w:rPr>
          <w:rFonts w:ascii="Georgia" w:hAnsi="Georgia" w:cs="Calibri"/>
        </w:rPr>
        <w:t xml:space="preserve">8 votos en contra que el punto número </w:t>
      </w:r>
      <w:r w:rsidR="008E5C40">
        <w:rPr>
          <w:rFonts w:ascii="Georgia" w:hAnsi="Georgia" w:cs="Calibri"/>
          <w:b/>
        </w:rPr>
        <w:t xml:space="preserve">6) </w:t>
      </w:r>
      <w:r w:rsidR="008E5C40">
        <w:rPr>
          <w:rFonts w:ascii="Georgia" w:hAnsi="Georgia" w:cs="Calibri"/>
        </w:rPr>
        <w:t>del orden del día referente a la Propuesta de Renovación de las Comisiones Edilicias presentada por el Presidente Municipal, ha sido suficientemente discutido”.</w:t>
      </w:r>
    </w:p>
    <w:p w:rsidR="008E5C40" w:rsidRDefault="008E5C40" w:rsidP="00D35996">
      <w:pPr>
        <w:pStyle w:val="NormalWeb"/>
        <w:spacing w:before="0" w:beforeAutospacing="0" w:after="0" w:afterAutospacing="0"/>
        <w:jc w:val="both"/>
        <w:rPr>
          <w:rFonts w:ascii="Georgia" w:hAnsi="Georgia" w:cs="Calibri"/>
        </w:rPr>
      </w:pPr>
    </w:p>
    <w:p w:rsidR="00B966F3" w:rsidRPr="00B966F3" w:rsidRDefault="007906F5" w:rsidP="00B966F3">
      <w:pPr>
        <w:pStyle w:val="NormalWeb"/>
        <w:spacing w:before="0" w:beforeAutospacing="0" w:after="0" w:afterAutospacing="0"/>
        <w:jc w:val="both"/>
        <w:rPr>
          <w:rFonts w:ascii="Georgia" w:hAnsi="Georgia" w:cs="Calibri"/>
        </w:rPr>
      </w:pPr>
      <w:r w:rsidRPr="00D07DE4">
        <w:rPr>
          <w:rFonts w:ascii="Georgia" w:hAnsi="Georgia"/>
          <w:b/>
        </w:rPr>
        <w:t>AHAZ</w:t>
      </w:r>
      <w:r w:rsidRPr="00D07DE4">
        <w:rPr>
          <w:rFonts w:ascii="Georgia" w:hAnsi="Georgia" w:cs="Calibri"/>
          <w:b/>
        </w:rPr>
        <w:t>/3</w:t>
      </w:r>
      <w:r>
        <w:rPr>
          <w:rFonts w:ascii="Georgia" w:hAnsi="Georgia" w:cs="Calibri"/>
          <w:b/>
        </w:rPr>
        <w:t>68</w:t>
      </w:r>
      <w:r w:rsidRPr="00D07DE4">
        <w:rPr>
          <w:rFonts w:ascii="Georgia" w:hAnsi="Georgia" w:cs="Calibri"/>
          <w:b/>
        </w:rPr>
        <w:t xml:space="preserve">/2019.- </w:t>
      </w:r>
      <w:r w:rsidRPr="00565D8F">
        <w:rPr>
          <w:rFonts w:ascii="Georgia" w:hAnsi="Georgia" w:cs="Calibri"/>
        </w:rPr>
        <w:t>“</w:t>
      </w:r>
      <w:r w:rsidR="00B966F3">
        <w:rPr>
          <w:rFonts w:ascii="Georgia" w:hAnsi="Georgia" w:cs="Calibri"/>
        </w:rPr>
        <w:t>Se aprueba por 8 v</w:t>
      </w:r>
      <w:r w:rsidR="00AC0A3C">
        <w:rPr>
          <w:rFonts w:ascii="Georgia" w:hAnsi="Georgia" w:cs="Calibri"/>
        </w:rPr>
        <w:t>otos a favor, 4 votos en contra y</w:t>
      </w:r>
      <w:r w:rsidR="00B966F3">
        <w:rPr>
          <w:rFonts w:ascii="Georgia" w:hAnsi="Georgia" w:cs="Calibri"/>
        </w:rPr>
        <w:t xml:space="preserve"> 4 abstenciones, la </w:t>
      </w:r>
      <w:r w:rsidR="00B966F3" w:rsidRPr="00B966F3">
        <w:rPr>
          <w:rFonts w:ascii="Georgia" w:hAnsi="Georgia"/>
          <w:color w:val="000000" w:themeColor="text1"/>
        </w:rPr>
        <w:t>Renovación de las Comisiones Edilicias</w:t>
      </w:r>
      <w:r w:rsidR="00B966F3">
        <w:rPr>
          <w:rFonts w:ascii="Georgia" w:hAnsi="Georgia"/>
          <w:color w:val="000000" w:themeColor="text1"/>
        </w:rPr>
        <w:t xml:space="preserve"> del Hono</w:t>
      </w:r>
      <w:r w:rsidR="00803BFF">
        <w:rPr>
          <w:rFonts w:ascii="Georgia" w:hAnsi="Georgia"/>
          <w:color w:val="000000" w:themeColor="text1"/>
        </w:rPr>
        <w:t xml:space="preserve">rable Ayuntamiento de Zacatecas, </w:t>
      </w:r>
      <w:r w:rsidR="00B966F3" w:rsidRPr="00B966F3">
        <w:rPr>
          <w:rFonts w:ascii="Georgia" w:hAnsi="Georgia"/>
          <w:color w:val="000000" w:themeColor="text1"/>
        </w:rPr>
        <w:t>presentada por el Presidente Municipal Ulises Mejía Haro</w:t>
      </w:r>
      <w:r w:rsidR="00B966F3">
        <w:rPr>
          <w:rFonts w:ascii="Georgia" w:hAnsi="Georgia"/>
          <w:color w:val="000000" w:themeColor="text1"/>
        </w:rPr>
        <w:t xml:space="preserve">, </w:t>
      </w:r>
      <w:r w:rsidR="00B966F3" w:rsidRPr="003F57AC">
        <w:rPr>
          <w:rFonts w:ascii="Georgia" w:eastAsia="Calibri" w:hAnsi="Georgia" w:cs="Calibri"/>
        </w:rPr>
        <w:t>consistente en:</w:t>
      </w:r>
    </w:p>
    <w:p w:rsidR="00D35996" w:rsidRPr="00D07DE4" w:rsidRDefault="00D35996" w:rsidP="00D35996">
      <w:pPr>
        <w:rPr>
          <w:rFonts w:ascii="Georgia" w:hAnsi="Georgia"/>
        </w:rPr>
      </w:pPr>
    </w:p>
    <w:p w:rsidR="00AC0A3C" w:rsidRDefault="00AC0A3C" w:rsidP="00D35996">
      <w:pPr>
        <w:jc w:val="center"/>
        <w:rPr>
          <w:rFonts w:ascii="Georgia" w:eastAsia="Times New Roman" w:hAnsi="Georgia" w:cs="Arial"/>
          <w:color w:val="000000"/>
          <w:lang w:val="es-MX" w:eastAsia="es-MX"/>
        </w:rPr>
      </w:pPr>
    </w:p>
    <w:p w:rsidR="00AC0A3C" w:rsidRDefault="00AC0A3C" w:rsidP="00D35996">
      <w:pPr>
        <w:jc w:val="center"/>
        <w:rPr>
          <w:rFonts w:ascii="Georgia" w:eastAsia="Times New Roman" w:hAnsi="Georgia" w:cs="Arial"/>
          <w:color w:val="000000"/>
          <w:lang w:val="es-MX" w:eastAsia="es-MX"/>
        </w:rPr>
      </w:pPr>
    </w:p>
    <w:p w:rsidR="00AC0A3C" w:rsidRDefault="00AC0A3C" w:rsidP="00D35996">
      <w:pPr>
        <w:jc w:val="center"/>
        <w:rPr>
          <w:rFonts w:ascii="Georgia" w:eastAsia="Times New Roman" w:hAnsi="Georgia" w:cs="Arial"/>
          <w:color w:val="000000"/>
          <w:lang w:val="es-MX" w:eastAsia="es-MX"/>
        </w:rPr>
      </w:pPr>
    </w:p>
    <w:p w:rsidR="00AC0A3C" w:rsidRDefault="00AC0A3C" w:rsidP="00D35996">
      <w:pPr>
        <w:jc w:val="center"/>
        <w:rPr>
          <w:rFonts w:ascii="Georgia" w:eastAsia="Times New Roman" w:hAnsi="Georgia" w:cs="Arial"/>
          <w:color w:val="000000"/>
          <w:lang w:val="es-MX" w:eastAsia="es-MX"/>
        </w:rPr>
      </w:pPr>
    </w:p>
    <w:p w:rsidR="00B94F80" w:rsidRDefault="00A1153D" w:rsidP="00D35996">
      <w:pPr>
        <w:jc w:val="center"/>
        <w:rPr>
          <w:rFonts w:ascii="Georgia" w:eastAsia="Times New Roman" w:hAnsi="Georgia" w:cs="Arial"/>
          <w:color w:val="000000"/>
          <w:lang w:val="es-MX" w:eastAsia="es-MX"/>
        </w:rPr>
      </w:pPr>
      <w:r>
        <w:rPr>
          <w:rFonts w:ascii="Georgia" w:eastAsia="Times New Roman" w:hAnsi="Georgia" w:cs="Arial"/>
          <w:noProof/>
          <w:color w:val="000000"/>
          <w:lang w:val="es-MX" w:eastAsia="es-MX"/>
        </w:rPr>
        <w:drawing>
          <wp:inline distT="0" distB="0" distL="0" distR="0">
            <wp:extent cx="5593715" cy="7252335"/>
            <wp:effectExtent l="0" t="0" r="6985" b="5715"/>
            <wp:docPr id="11" name="Imagen 1" descr="COMISIONES NEW 6 DIC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ONES NEW 6 DIC_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3715" cy="7252335"/>
                    </a:xfrm>
                    <a:prstGeom prst="rect">
                      <a:avLst/>
                    </a:prstGeom>
                    <a:noFill/>
                    <a:ln>
                      <a:noFill/>
                    </a:ln>
                  </pic:spPr>
                </pic:pic>
              </a:graphicData>
            </a:graphic>
          </wp:inline>
        </w:drawing>
      </w:r>
      <w:r w:rsidR="00AC0A3C">
        <w:rPr>
          <w:rFonts w:ascii="Georgia" w:eastAsia="Times New Roman" w:hAnsi="Georgia" w:cs="Arial"/>
          <w:color w:val="000000"/>
          <w:lang w:val="es-MX" w:eastAsia="es-MX"/>
        </w:rPr>
        <w:br/>
      </w:r>
    </w:p>
    <w:p w:rsidR="00AC0A3C" w:rsidRDefault="00AC0A3C" w:rsidP="00D35996">
      <w:pPr>
        <w:jc w:val="center"/>
        <w:rPr>
          <w:rFonts w:ascii="Georgia" w:eastAsia="Times New Roman" w:hAnsi="Georgia" w:cs="Arial"/>
          <w:color w:val="000000"/>
          <w:lang w:val="es-MX" w:eastAsia="es-MX"/>
        </w:rPr>
      </w:pPr>
    </w:p>
    <w:p w:rsidR="00AC0A3C" w:rsidRDefault="00AC0A3C" w:rsidP="00D35996">
      <w:pPr>
        <w:jc w:val="center"/>
        <w:rPr>
          <w:rFonts w:ascii="Georgia" w:eastAsia="Times New Roman" w:hAnsi="Georgia" w:cs="Arial"/>
          <w:color w:val="000000"/>
          <w:lang w:val="es-MX" w:eastAsia="es-MX"/>
        </w:rPr>
      </w:pPr>
    </w:p>
    <w:p w:rsidR="00AC0A3C" w:rsidRDefault="00AC0A3C" w:rsidP="00D35996">
      <w:pPr>
        <w:jc w:val="center"/>
        <w:rPr>
          <w:rFonts w:ascii="Georgia" w:eastAsia="Times New Roman" w:hAnsi="Georgia" w:cs="Arial"/>
          <w:color w:val="000000"/>
          <w:lang w:val="es-MX" w:eastAsia="es-MX"/>
        </w:rPr>
      </w:pPr>
    </w:p>
    <w:p w:rsidR="00AC0A3C" w:rsidRDefault="00AC0A3C" w:rsidP="00D35996">
      <w:pPr>
        <w:jc w:val="center"/>
        <w:rPr>
          <w:rFonts w:ascii="Georgia" w:eastAsia="Times New Roman" w:hAnsi="Georgia" w:cs="Arial"/>
          <w:color w:val="000000"/>
          <w:lang w:val="es-MX" w:eastAsia="es-MX"/>
        </w:rPr>
      </w:pPr>
    </w:p>
    <w:p w:rsidR="00AC0A3C" w:rsidRDefault="00AC0A3C" w:rsidP="00D35996">
      <w:pPr>
        <w:jc w:val="center"/>
        <w:rPr>
          <w:rFonts w:ascii="Georgia" w:eastAsia="Times New Roman" w:hAnsi="Georgia" w:cs="Arial"/>
          <w:color w:val="000000"/>
          <w:lang w:val="es-MX" w:eastAsia="es-MX"/>
        </w:rPr>
      </w:pPr>
    </w:p>
    <w:p w:rsidR="00AC0A3C" w:rsidRDefault="00A1153D" w:rsidP="00D35996">
      <w:pPr>
        <w:jc w:val="center"/>
        <w:rPr>
          <w:rFonts w:ascii="Georgia" w:eastAsia="Times New Roman" w:hAnsi="Georgia" w:cs="Arial"/>
          <w:color w:val="000000"/>
          <w:lang w:val="es-MX" w:eastAsia="es-MX"/>
        </w:rPr>
      </w:pPr>
      <w:r>
        <w:rPr>
          <w:rFonts w:ascii="Georgia" w:eastAsia="Times New Roman" w:hAnsi="Georgia" w:cs="Arial"/>
          <w:noProof/>
          <w:color w:val="000000"/>
          <w:lang w:val="es-MX" w:eastAsia="es-MX"/>
        </w:rPr>
        <w:drawing>
          <wp:inline distT="0" distB="0" distL="0" distR="0">
            <wp:extent cx="5593715" cy="7252335"/>
            <wp:effectExtent l="0" t="0" r="6985" b="5715"/>
            <wp:docPr id="10" name="Imagen 2" descr="COMISIONES NEW 6 DIC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ISIONES NEW 6 DIC_0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3715" cy="7252335"/>
                    </a:xfrm>
                    <a:prstGeom prst="rect">
                      <a:avLst/>
                    </a:prstGeom>
                    <a:noFill/>
                    <a:ln>
                      <a:noFill/>
                    </a:ln>
                  </pic:spPr>
                </pic:pic>
              </a:graphicData>
            </a:graphic>
          </wp:inline>
        </w:drawing>
      </w:r>
    </w:p>
    <w:p w:rsidR="00AC0A3C" w:rsidRDefault="00AC0A3C" w:rsidP="00D35996">
      <w:pPr>
        <w:jc w:val="center"/>
        <w:rPr>
          <w:rFonts w:ascii="Georgia" w:eastAsia="Times New Roman" w:hAnsi="Georgia" w:cs="Arial"/>
          <w:color w:val="000000"/>
          <w:lang w:val="es-MX" w:eastAsia="es-MX"/>
        </w:rPr>
      </w:pPr>
    </w:p>
    <w:p w:rsidR="00AC0A3C" w:rsidRDefault="00AC0A3C" w:rsidP="00D35996">
      <w:pPr>
        <w:jc w:val="center"/>
        <w:rPr>
          <w:rFonts w:ascii="Georgia" w:eastAsia="Times New Roman" w:hAnsi="Georgia" w:cs="Arial"/>
          <w:color w:val="000000"/>
          <w:lang w:val="es-MX" w:eastAsia="es-MX"/>
        </w:rPr>
      </w:pPr>
    </w:p>
    <w:p w:rsidR="00AC0A3C" w:rsidRDefault="00AC0A3C" w:rsidP="00D35996">
      <w:pPr>
        <w:jc w:val="center"/>
        <w:rPr>
          <w:rFonts w:ascii="Georgia" w:eastAsia="Times New Roman" w:hAnsi="Georgia" w:cs="Arial"/>
          <w:color w:val="000000"/>
          <w:lang w:val="es-MX" w:eastAsia="es-MX"/>
        </w:rPr>
      </w:pPr>
    </w:p>
    <w:p w:rsidR="00AC0A3C" w:rsidRDefault="00AC0A3C" w:rsidP="00D35996">
      <w:pPr>
        <w:jc w:val="center"/>
        <w:rPr>
          <w:rFonts w:ascii="Georgia" w:eastAsia="Times New Roman" w:hAnsi="Georgia" w:cs="Arial"/>
          <w:color w:val="000000"/>
          <w:lang w:val="es-MX" w:eastAsia="es-MX"/>
        </w:rPr>
      </w:pPr>
    </w:p>
    <w:p w:rsidR="00AC0A3C" w:rsidRDefault="00A1153D" w:rsidP="00D35996">
      <w:pPr>
        <w:jc w:val="center"/>
        <w:rPr>
          <w:rFonts w:ascii="Georgia" w:eastAsia="Times New Roman" w:hAnsi="Georgia" w:cs="Arial"/>
          <w:color w:val="000000"/>
          <w:lang w:val="es-MX" w:eastAsia="es-MX"/>
        </w:rPr>
      </w:pPr>
      <w:r>
        <w:rPr>
          <w:rFonts w:ascii="Georgia" w:eastAsia="Times New Roman" w:hAnsi="Georgia" w:cs="Arial"/>
          <w:noProof/>
          <w:color w:val="000000"/>
          <w:lang w:val="es-MX" w:eastAsia="es-MX"/>
        </w:rPr>
        <w:drawing>
          <wp:inline distT="0" distB="0" distL="0" distR="0">
            <wp:extent cx="5593715" cy="7252335"/>
            <wp:effectExtent l="0" t="0" r="6985" b="5715"/>
            <wp:docPr id="9" name="Imagen 3" descr="COMISIONES NEW 6 DIC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ISIONES NEW 6 DIC_0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3715" cy="7252335"/>
                    </a:xfrm>
                    <a:prstGeom prst="rect">
                      <a:avLst/>
                    </a:prstGeom>
                    <a:noFill/>
                    <a:ln>
                      <a:noFill/>
                    </a:ln>
                  </pic:spPr>
                </pic:pic>
              </a:graphicData>
            </a:graphic>
          </wp:inline>
        </w:drawing>
      </w:r>
    </w:p>
    <w:p w:rsidR="00AC0A3C" w:rsidRDefault="00AC0A3C" w:rsidP="00D35996">
      <w:pPr>
        <w:jc w:val="center"/>
        <w:rPr>
          <w:rFonts w:ascii="Georgia" w:eastAsia="Times New Roman" w:hAnsi="Georgia" w:cs="Arial"/>
          <w:color w:val="000000"/>
          <w:lang w:val="es-MX" w:eastAsia="es-MX"/>
        </w:rPr>
      </w:pPr>
    </w:p>
    <w:p w:rsidR="00AC0A3C" w:rsidRDefault="00AC0A3C" w:rsidP="00D35996">
      <w:pPr>
        <w:jc w:val="center"/>
        <w:rPr>
          <w:rFonts w:ascii="Georgia" w:eastAsia="Times New Roman" w:hAnsi="Georgia" w:cs="Arial"/>
          <w:color w:val="000000"/>
          <w:lang w:val="es-MX" w:eastAsia="es-MX"/>
        </w:rPr>
      </w:pPr>
    </w:p>
    <w:p w:rsidR="00AC0A3C" w:rsidRDefault="00AC0A3C" w:rsidP="00D35996">
      <w:pPr>
        <w:jc w:val="center"/>
        <w:rPr>
          <w:rFonts w:ascii="Georgia" w:eastAsia="Times New Roman" w:hAnsi="Georgia" w:cs="Arial"/>
          <w:color w:val="000000"/>
          <w:lang w:val="es-MX" w:eastAsia="es-MX"/>
        </w:rPr>
      </w:pPr>
    </w:p>
    <w:p w:rsidR="00AC0A3C" w:rsidRDefault="00AC0A3C" w:rsidP="00D35996">
      <w:pPr>
        <w:jc w:val="center"/>
        <w:rPr>
          <w:rFonts w:ascii="Georgia" w:eastAsia="Times New Roman" w:hAnsi="Georgia" w:cs="Arial"/>
          <w:color w:val="000000"/>
          <w:lang w:val="es-MX" w:eastAsia="es-MX"/>
        </w:rPr>
      </w:pPr>
    </w:p>
    <w:p w:rsidR="00AC0A3C" w:rsidRDefault="00AC0A3C" w:rsidP="00D35996">
      <w:pPr>
        <w:jc w:val="center"/>
        <w:rPr>
          <w:rFonts w:ascii="Georgia" w:eastAsia="Times New Roman" w:hAnsi="Georgia" w:cs="Arial"/>
          <w:color w:val="000000"/>
          <w:lang w:val="es-MX" w:eastAsia="es-MX"/>
        </w:rPr>
      </w:pPr>
    </w:p>
    <w:p w:rsidR="00AC0A3C" w:rsidRDefault="00A1153D" w:rsidP="00D35996">
      <w:pPr>
        <w:jc w:val="center"/>
        <w:rPr>
          <w:rFonts w:ascii="Georgia" w:eastAsia="Times New Roman" w:hAnsi="Georgia" w:cs="Arial"/>
          <w:color w:val="000000"/>
          <w:lang w:val="es-MX" w:eastAsia="es-MX"/>
        </w:rPr>
      </w:pPr>
      <w:r>
        <w:rPr>
          <w:rFonts w:ascii="Georgia" w:eastAsia="Times New Roman" w:hAnsi="Georgia" w:cs="Arial"/>
          <w:noProof/>
          <w:color w:val="000000"/>
          <w:lang w:val="es-MX" w:eastAsia="es-MX"/>
        </w:rPr>
        <w:drawing>
          <wp:inline distT="0" distB="0" distL="0" distR="0">
            <wp:extent cx="5593715" cy="7252335"/>
            <wp:effectExtent l="0" t="0" r="6985" b="5715"/>
            <wp:docPr id="8" name="Imagen 4" descr="COMISIONES NEW 6 DIC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ISIONES NEW 6 DIC_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3715" cy="7252335"/>
                    </a:xfrm>
                    <a:prstGeom prst="rect">
                      <a:avLst/>
                    </a:prstGeom>
                    <a:noFill/>
                    <a:ln>
                      <a:noFill/>
                    </a:ln>
                  </pic:spPr>
                </pic:pic>
              </a:graphicData>
            </a:graphic>
          </wp:inline>
        </w:drawing>
      </w:r>
    </w:p>
    <w:p w:rsidR="00AC0A3C" w:rsidRDefault="00AC0A3C" w:rsidP="00D35996">
      <w:pPr>
        <w:jc w:val="center"/>
        <w:rPr>
          <w:rFonts w:ascii="Georgia" w:eastAsia="Times New Roman" w:hAnsi="Georgia" w:cs="Arial"/>
          <w:color w:val="000000"/>
          <w:lang w:val="es-MX" w:eastAsia="es-MX"/>
        </w:rPr>
      </w:pPr>
    </w:p>
    <w:p w:rsidR="00AC0A3C" w:rsidRDefault="00AC0A3C" w:rsidP="00D35996">
      <w:pPr>
        <w:jc w:val="center"/>
        <w:rPr>
          <w:rFonts w:ascii="Georgia" w:eastAsia="Times New Roman" w:hAnsi="Georgia" w:cs="Arial"/>
          <w:color w:val="000000"/>
          <w:lang w:val="es-MX" w:eastAsia="es-MX"/>
        </w:rPr>
      </w:pPr>
    </w:p>
    <w:p w:rsidR="00AC0A3C" w:rsidRDefault="00AC0A3C" w:rsidP="00D35996">
      <w:pPr>
        <w:jc w:val="center"/>
        <w:rPr>
          <w:rFonts w:ascii="Georgia" w:eastAsia="Times New Roman" w:hAnsi="Georgia" w:cs="Arial"/>
          <w:color w:val="000000"/>
          <w:lang w:val="es-MX" w:eastAsia="es-MX"/>
        </w:rPr>
      </w:pPr>
    </w:p>
    <w:p w:rsidR="00AC0A3C" w:rsidRDefault="00AC0A3C" w:rsidP="00D35996">
      <w:pPr>
        <w:jc w:val="center"/>
        <w:rPr>
          <w:rFonts w:ascii="Georgia" w:eastAsia="Times New Roman" w:hAnsi="Georgia" w:cs="Arial"/>
          <w:color w:val="000000"/>
          <w:lang w:val="es-MX" w:eastAsia="es-MX"/>
        </w:rPr>
      </w:pPr>
    </w:p>
    <w:p w:rsidR="00AC0A3C" w:rsidRDefault="00AC0A3C" w:rsidP="00D35996">
      <w:pPr>
        <w:jc w:val="center"/>
        <w:rPr>
          <w:rFonts w:ascii="Georgia" w:eastAsia="Times New Roman" w:hAnsi="Georgia" w:cs="Arial"/>
          <w:color w:val="000000"/>
          <w:lang w:val="es-MX" w:eastAsia="es-MX"/>
        </w:rPr>
      </w:pPr>
    </w:p>
    <w:p w:rsidR="00AC0A3C" w:rsidRDefault="00AC0A3C" w:rsidP="00D35996">
      <w:pPr>
        <w:jc w:val="center"/>
        <w:rPr>
          <w:rFonts w:ascii="Georgia" w:eastAsia="Times New Roman" w:hAnsi="Georgia" w:cs="Arial"/>
          <w:color w:val="000000"/>
          <w:lang w:val="es-MX" w:eastAsia="es-MX"/>
        </w:rPr>
      </w:pPr>
    </w:p>
    <w:p w:rsidR="00AC0A3C" w:rsidRDefault="00A1153D" w:rsidP="00D35996">
      <w:pPr>
        <w:jc w:val="center"/>
        <w:rPr>
          <w:rFonts w:ascii="Georgia" w:eastAsia="Times New Roman" w:hAnsi="Georgia" w:cs="Arial"/>
          <w:color w:val="000000"/>
          <w:lang w:val="es-MX" w:eastAsia="es-MX"/>
        </w:rPr>
      </w:pPr>
      <w:r>
        <w:rPr>
          <w:rFonts w:ascii="Georgia" w:eastAsia="Times New Roman" w:hAnsi="Georgia" w:cs="Arial"/>
          <w:noProof/>
          <w:color w:val="000000"/>
          <w:lang w:val="es-MX" w:eastAsia="es-MX"/>
        </w:rPr>
        <w:drawing>
          <wp:inline distT="0" distB="0" distL="0" distR="0">
            <wp:extent cx="5593715" cy="7252335"/>
            <wp:effectExtent l="0" t="0" r="6985" b="5715"/>
            <wp:docPr id="7" name="Imagen 5" descr="COMISIONES NEW 6 DIC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ISIONES NEW 6 DIC_0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3715" cy="7252335"/>
                    </a:xfrm>
                    <a:prstGeom prst="rect">
                      <a:avLst/>
                    </a:prstGeom>
                    <a:noFill/>
                    <a:ln>
                      <a:noFill/>
                    </a:ln>
                  </pic:spPr>
                </pic:pic>
              </a:graphicData>
            </a:graphic>
          </wp:inline>
        </w:drawing>
      </w:r>
    </w:p>
    <w:p w:rsidR="00A00121" w:rsidRDefault="00A00121" w:rsidP="00D35996">
      <w:pPr>
        <w:jc w:val="center"/>
        <w:rPr>
          <w:rFonts w:ascii="Georgia" w:eastAsia="Times New Roman" w:hAnsi="Georgia" w:cs="Arial"/>
          <w:color w:val="000000"/>
          <w:lang w:val="es-MX" w:eastAsia="es-MX"/>
        </w:rPr>
      </w:pPr>
    </w:p>
    <w:p w:rsidR="00A00121" w:rsidRDefault="00A00121" w:rsidP="00A00121">
      <w:pPr>
        <w:jc w:val="center"/>
        <w:rPr>
          <w:rFonts w:ascii="Georgia" w:hAnsi="Georgia"/>
          <w:b/>
        </w:rPr>
      </w:pPr>
    </w:p>
    <w:p w:rsidR="00A00121" w:rsidRPr="00D07DE4" w:rsidRDefault="00A00121" w:rsidP="00A00121">
      <w:pPr>
        <w:jc w:val="center"/>
        <w:rPr>
          <w:rFonts w:ascii="Georgia" w:hAnsi="Georgia"/>
          <w:b/>
        </w:rPr>
      </w:pPr>
      <w:r w:rsidRPr="00D07DE4">
        <w:rPr>
          <w:rFonts w:ascii="Georgia" w:hAnsi="Georgia"/>
          <w:b/>
        </w:rPr>
        <w:lastRenderedPageBreak/>
        <w:t xml:space="preserve">PUNTOS DE ACUERDO SESION </w:t>
      </w:r>
      <w:r w:rsidR="001B5051">
        <w:rPr>
          <w:rFonts w:ascii="Georgia" w:hAnsi="Georgia"/>
          <w:b/>
        </w:rPr>
        <w:t>EXTRA</w:t>
      </w:r>
      <w:r w:rsidRPr="00D07DE4">
        <w:rPr>
          <w:rFonts w:ascii="Georgia" w:hAnsi="Georgia"/>
          <w:b/>
        </w:rPr>
        <w:t xml:space="preserve">ORDINARIA </w:t>
      </w:r>
      <w:r w:rsidR="001B5051">
        <w:rPr>
          <w:rFonts w:ascii="Georgia" w:hAnsi="Georgia"/>
          <w:b/>
        </w:rPr>
        <w:t>PRIVADA 18</w:t>
      </w:r>
      <w:r>
        <w:rPr>
          <w:rFonts w:ascii="Georgia" w:hAnsi="Georgia"/>
          <w:b/>
        </w:rPr>
        <w:t>, ACTA 4</w:t>
      </w:r>
      <w:r w:rsidR="001B5051">
        <w:rPr>
          <w:rFonts w:ascii="Georgia" w:hAnsi="Georgia"/>
          <w:b/>
        </w:rPr>
        <w:t>7</w:t>
      </w:r>
    </w:p>
    <w:p w:rsidR="00A00121" w:rsidRPr="00D07DE4" w:rsidRDefault="001B5051" w:rsidP="00A00121">
      <w:pPr>
        <w:jc w:val="center"/>
        <w:rPr>
          <w:rFonts w:ascii="Georgia" w:hAnsi="Georgia"/>
          <w:b/>
        </w:rPr>
      </w:pPr>
      <w:r>
        <w:rPr>
          <w:rFonts w:ascii="Georgia" w:hAnsi="Georgia"/>
          <w:b/>
        </w:rPr>
        <w:t>DE FECHA: 12</w:t>
      </w:r>
      <w:r w:rsidR="00A00121" w:rsidRPr="00D07DE4">
        <w:rPr>
          <w:rFonts w:ascii="Georgia" w:hAnsi="Georgia"/>
          <w:b/>
        </w:rPr>
        <w:t xml:space="preserve"> DE </w:t>
      </w:r>
      <w:r>
        <w:rPr>
          <w:rFonts w:ascii="Georgia" w:hAnsi="Georgia"/>
          <w:b/>
        </w:rPr>
        <w:t>DICIEMBRE</w:t>
      </w:r>
      <w:r w:rsidR="00A00121" w:rsidRPr="00D07DE4">
        <w:rPr>
          <w:rFonts w:ascii="Georgia" w:hAnsi="Georgia"/>
          <w:b/>
        </w:rPr>
        <w:t xml:space="preserve"> DE 2019</w:t>
      </w:r>
    </w:p>
    <w:p w:rsidR="00A00121" w:rsidRDefault="00A00121" w:rsidP="00A00121">
      <w:pPr>
        <w:rPr>
          <w:rFonts w:ascii="Georgia" w:hAnsi="Georgia" w:cs="Calibri"/>
        </w:rPr>
      </w:pPr>
    </w:p>
    <w:p w:rsidR="00A00121" w:rsidRDefault="00A00121" w:rsidP="00A00121">
      <w:pPr>
        <w:rPr>
          <w:rFonts w:ascii="Georgia" w:hAnsi="Georgia" w:cs="Calibri"/>
        </w:rPr>
      </w:pPr>
    </w:p>
    <w:p w:rsidR="00A00121" w:rsidRDefault="00A00121" w:rsidP="00A00121">
      <w:pPr>
        <w:jc w:val="both"/>
        <w:rPr>
          <w:rFonts w:ascii="Georgia" w:hAnsi="Georgia" w:cs="Calibri"/>
        </w:rPr>
      </w:pPr>
      <w:r w:rsidRPr="00D07DE4">
        <w:rPr>
          <w:rFonts w:ascii="Georgia" w:hAnsi="Georgia"/>
          <w:b/>
        </w:rPr>
        <w:t>AHAZ</w:t>
      </w:r>
      <w:r w:rsidRPr="00D07DE4">
        <w:rPr>
          <w:rFonts w:ascii="Georgia" w:hAnsi="Georgia" w:cs="Calibri"/>
          <w:b/>
        </w:rPr>
        <w:t>/3</w:t>
      </w:r>
      <w:r>
        <w:rPr>
          <w:rFonts w:ascii="Georgia" w:hAnsi="Georgia" w:cs="Calibri"/>
          <w:b/>
        </w:rPr>
        <w:t>69</w:t>
      </w:r>
      <w:r w:rsidRPr="00D07DE4">
        <w:rPr>
          <w:rFonts w:ascii="Georgia" w:hAnsi="Georgia" w:cs="Calibri"/>
          <w:b/>
        </w:rPr>
        <w:t>/2019.-</w:t>
      </w:r>
      <w:r>
        <w:rPr>
          <w:rFonts w:ascii="Georgia" w:hAnsi="Georgia" w:cs="Calibri"/>
        </w:rPr>
        <w:t>“Se aprueba por unanimidad de votos, la solicitud realizada por el  Presidente Municipal M.B.A. Ulises Mejía Haro para que la ses</w:t>
      </w:r>
      <w:r w:rsidR="001B5051">
        <w:rPr>
          <w:rFonts w:ascii="Georgia" w:hAnsi="Georgia" w:cs="Calibri"/>
        </w:rPr>
        <w:t>ión sea con el carácter privado”.</w:t>
      </w:r>
    </w:p>
    <w:p w:rsidR="001B5051" w:rsidRDefault="001B5051" w:rsidP="00A00121">
      <w:pPr>
        <w:jc w:val="both"/>
        <w:rPr>
          <w:rFonts w:ascii="Georgia" w:hAnsi="Georgia" w:cs="Calibri"/>
        </w:rPr>
      </w:pPr>
    </w:p>
    <w:p w:rsidR="001B5051" w:rsidRDefault="001B5051" w:rsidP="00A00121">
      <w:pPr>
        <w:jc w:val="both"/>
        <w:rPr>
          <w:rFonts w:ascii="Georgia" w:eastAsia="Georgia" w:hAnsi="Georgia" w:cs="Georgia"/>
        </w:rPr>
      </w:pPr>
      <w:r w:rsidRPr="00D07DE4">
        <w:rPr>
          <w:rFonts w:ascii="Georgia" w:hAnsi="Georgia"/>
          <w:b/>
        </w:rPr>
        <w:t>AHAZ</w:t>
      </w:r>
      <w:r w:rsidRPr="00D07DE4">
        <w:rPr>
          <w:rFonts w:ascii="Georgia" w:hAnsi="Georgia" w:cs="Calibri"/>
          <w:b/>
        </w:rPr>
        <w:t>/3</w:t>
      </w:r>
      <w:r>
        <w:rPr>
          <w:rFonts w:ascii="Georgia" w:hAnsi="Georgia" w:cs="Calibri"/>
          <w:b/>
        </w:rPr>
        <w:t>70</w:t>
      </w:r>
      <w:r w:rsidRPr="00D07DE4">
        <w:rPr>
          <w:rFonts w:ascii="Georgia" w:hAnsi="Georgia" w:cs="Calibri"/>
          <w:b/>
        </w:rPr>
        <w:t>/2019.-</w:t>
      </w:r>
      <w:r>
        <w:rPr>
          <w:rFonts w:ascii="Georgia" w:hAnsi="Georgia" w:cs="Calibri"/>
        </w:rPr>
        <w:t xml:space="preserve">“Se aprueba por unanimidad de votos, </w:t>
      </w:r>
      <w:r w:rsidRPr="001B5051">
        <w:rPr>
          <w:rFonts w:ascii="Georgia" w:hAnsi="Georgia" w:cs="Calibri"/>
        </w:rPr>
        <w:t xml:space="preserve">el </w:t>
      </w:r>
      <w:r w:rsidRPr="001B5051">
        <w:rPr>
          <w:rFonts w:ascii="Georgia" w:eastAsia="Georgia" w:hAnsi="Georgia" w:cs="Georgia"/>
        </w:rPr>
        <w:t>dictamen que presentan en conjunto las Comisiones Edilicias de Hacienda y Patrimonio Municipal, la de Gobernación, Seguridad y Protección Civil y la de Obra Pública, Desarrollo Urbano y Ordenamiento Territorial, relativo a la revocación del punto de acuerdo AHAZ/244/2019, de sesión Ordinaria de Cabildo número 19 de fecha 9 de julio del año 2019, y a la autorización de la enajenación vía donación de predio y propiedad municipal identificado como solar urbano con número de lote 1, manzana 16, zona 3, del poblado El Orito (Filósofos II) de esta ciudad de Zacatecas, Zac., con una superficie total de 24,015.540 M2, a favor del Gobierno Federal para uso de la Secretaría de la Defensa Nacional</w:t>
      </w:r>
      <w:r>
        <w:rPr>
          <w:rFonts w:ascii="Georgia" w:eastAsia="Georgia" w:hAnsi="Georgia" w:cs="Georgia"/>
        </w:rPr>
        <w:t>, consistente en:</w:t>
      </w:r>
    </w:p>
    <w:p w:rsidR="001B5051" w:rsidRDefault="00A70DAA" w:rsidP="00A70DAA">
      <w:pPr>
        <w:widowControl w:val="0"/>
        <w:tabs>
          <w:tab w:val="left" w:pos="1505"/>
        </w:tabs>
        <w:suppressAutoHyphens/>
        <w:autoSpaceDN w:val="0"/>
        <w:jc w:val="both"/>
        <w:textAlignment w:val="baseline"/>
        <w:rPr>
          <w:rFonts w:ascii="Georgia" w:eastAsia="SimSun" w:hAnsi="Georgia" w:cs="Arial"/>
          <w:b/>
          <w:kern w:val="3"/>
          <w:sz w:val="22"/>
          <w:szCs w:val="22"/>
          <w:lang w:val="es-ES" w:eastAsia="zh-CN" w:bidi="hi-IN"/>
        </w:rPr>
      </w:pPr>
      <w:r>
        <w:rPr>
          <w:rFonts w:ascii="Georgia" w:eastAsia="SimSun" w:hAnsi="Georgia" w:cs="Arial"/>
          <w:b/>
          <w:kern w:val="3"/>
          <w:sz w:val="22"/>
          <w:szCs w:val="22"/>
          <w:lang w:val="es-ES" w:eastAsia="zh-CN" w:bidi="hi-IN"/>
        </w:rPr>
        <w:tab/>
      </w:r>
    </w:p>
    <w:p w:rsidR="001B5051" w:rsidRPr="001B5051" w:rsidRDefault="001B5051" w:rsidP="001B5051">
      <w:pPr>
        <w:widowControl w:val="0"/>
        <w:suppressAutoHyphens/>
        <w:autoSpaceDN w:val="0"/>
        <w:jc w:val="both"/>
        <w:textAlignment w:val="baseline"/>
        <w:rPr>
          <w:rFonts w:ascii="Georgia" w:eastAsia="SimSun" w:hAnsi="Georgia" w:cs="Arial"/>
          <w:b/>
          <w:kern w:val="3"/>
          <w:sz w:val="22"/>
          <w:szCs w:val="22"/>
          <w:lang w:val="es-ES" w:eastAsia="zh-CN" w:bidi="hi-IN"/>
        </w:rPr>
      </w:pPr>
      <w:r w:rsidRPr="001B5051">
        <w:rPr>
          <w:rFonts w:ascii="Georgia" w:eastAsia="SimSun" w:hAnsi="Georgia" w:cs="Arial"/>
          <w:b/>
          <w:kern w:val="3"/>
          <w:sz w:val="22"/>
          <w:szCs w:val="22"/>
          <w:lang w:val="es-ES" w:eastAsia="zh-CN" w:bidi="hi-IN"/>
        </w:rPr>
        <w:t xml:space="preserve">PRIMERO: ES DE REVOCARSE Y SE REVOCA EL PUNTO DE ACUERDO NUMERO AHAZ/244/2019, DE SESIÓN ORDINARIA DE CABILDO NÚMERO 19, DE FECHA 9 DE JULIO DEL AÑO 2019, QUE A LA LETRA DICE: </w:t>
      </w:r>
    </w:p>
    <w:p w:rsidR="001B5051" w:rsidRPr="001B5051" w:rsidRDefault="001B5051" w:rsidP="001B5051">
      <w:pPr>
        <w:widowControl w:val="0"/>
        <w:suppressAutoHyphens/>
        <w:autoSpaceDN w:val="0"/>
        <w:jc w:val="both"/>
        <w:textAlignment w:val="baseline"/>
        <w:rPr>
          <w:rFonts w:ascii="Georgia" w:eastAsia="SimSun" w:hAnsi="Georgia" w:cs="Mangal"/>
          <w:bCs/>
          <w:i/>
          <w:kern w:val="3"/>
          <w:sz w:val="22"/>
          <w:szCs w:val="22"/>
          <w:lang w:val="es-ES" w:eastAsia="zh-CN" w:bidi="hi-IN"/>
        </w:rPr>
      </w:pPr>
    </w:p>
    <w:p w:rsidR="001B5051" w:rsidRDefault="001B5051" w:rsidP="001B5051">
      <w:pPr>
        <w:widowControl w:val="0"/>
        <w:suppressAutoHyphens/>
        <w:autoSpaceDN w:val="0"/>
        <w:jc w:val="both"/>
        <w:textAlignment w:val="baseline"/>
        <w:rPr>
          <w:rFonts w:ascii="Georgia" w:eastAsia="SimSun" w:hAnsi="Georgia" w:cs="Mangal"/>
          <w:bCs/>
          <w:i/>
          <w:kern w:val="3"/>
          <w:sz w:val="22"/>
          <w:szCs w:val="22"/>
          <w:lang w:val="es-ES" w:eastAsia="zh-CN" w:bidi="hi-IN"/>
        </w:rPr>
      </w:pPr>
      <w:r w:rsidRPr="001B5051">
        <w:rPr>
          <w:rFonts w:ascii="Georgia" w:eastAsia="SimSun" w:hAnsi="Georgia" w:cs="Mangal"/>
          <w:bCs/>
          <w:i/>
          <w:kern w:val="3"/>
          <w:sz w:val="22"/>
          <w:szCs w:val="22"/>
          <w:lang w:val="es-ES" w:eastAsia="zh-CN" w:bidi="hi-IN"/>
        </w:rPr>
        <w:t>“AHAZ/244/2019.- SE APRUEBA POR UNANIMIDAD DE VOTOS, EL DICTAMEN QUE PRESENTAN LAS COMISIONES UNIDAS EDILICIAS DE HACIENDA PÚBLICA Y PATRIMONIO MUNICIPAL; DE GOBERNACIÓN, SEGURIDAD Y PROTECCIÓN CIVIL; Y LA DE OBRA PÚBLICA, DESARROLLO URBANO Y ORDENAMIENTO TERRITORIAL, RELATIVO A LA SOLICITUD DE ENAJENACIÓN VÍA DONACIÓN DE PREDIO PROPIEDAD MUNICIPAL UBICADO  EN EL ÁREA DE DONACIÓN DEL FRACCIONAMIENTO CIUDAD ARGENTUM DE ESTA CIUDAD DE ZACATECAS, ZAC., A FAVOR DEL GOBIERNO FEDERAL PARA USO DE LA SECRETARÍA DE LA DEFENSA NACIONAL, POR UNA SUPERFICIE TOTAL DE TERRENO DE 1.5 HA., PARA LA CONSTRUCCIÓN DE LAS INSTALACIONES DE UNA COMPAÑÍA DE LA GUARDIA NACIONAL, CONSISTENTE EN:</w:t>
      </w:r>
    </w:p>
    <w:p w:rsidR="001B5051" w:rsidRPr="001B5051" w:rsidRDefault="001B5051" w:rsidP="001B5051">
      <w:pPr>
        <w:widowControl w:val="0"/>
        <w:suppressAutoHyphens/>
        <w:autoSpaceDN w:val="0"/>
        <w:jc w:val="both"/>
        <w:textAlignment w:val="baseline"/>
        <w:rPr>
          <w:rFonts w:ascii="Georgia" w:eastAsia="SimSun" w:hAnsi="Georgia" w:cs="Mangal"/>
          <w:bCs/>
          <w:i/>
          <w:kern w:val="3"/>
          <w:sz w:val="22"/>
          <w:szCs w:val="22"/>
          <w:lang w:val="es-ES" w:eastAsia="zh-CN" w:bidi="hi-IN"/>
        </w:rPr>
      </w:pPr>
    </w:p>
    <w:p w:rsidR="001B5051" w:rsidRDefault="001B5051" w:rsidP="001B5051">
      <w:pPr>
        <w:widowControl w:val="0"/>
        <w:suppressAutoHyphens/>
        <w:autoSpaceDN w:val="0"/>
        <w:jc w:val="both"/>
        <w:textAlignment w:val="baseline"/>
        <w:rPr>
          <w:rFonts w:ascii="Georgia" w:eastAsia="SimSun" w:hAnsi="Georgia" w:cs="Mangal"/>
          <w:bCs/>
          <w:i/>
          <w:kern w:val="3"/>
          <w:sz w:val="22"/>
          <w:szCs w:val="22"/>
          <w:lang w:val="es-ES" w:eastAsia="zh-CN" w:bidi="hi-IN"/>
        </w:rPr>
      </w:pPr>
      <w:r w:rsidRPr="001B5051">
        <w:rPr>
          <w:rFonts w:ascii="Georgia" w:eastAsia="SimSun" w:hAnsi="Georgia" w:cs="Mangal"/>
          <w:bCs/>
          <w:i/>
          <w:kern w:val="3"/>
          <w:sz w:val="22"/>
          <w:szCs w:val="22"/>
          <w:lang w:val="es-ES" w:eastAsia="zh-CN" w:bidi="hi-IN"/>
        </w:rPr>
        <w:t>PRIMERO: ES DE AUTORIZARSE Y SE AUTORIZA LA ENAJENACIÓN VÍA DONACIÓN DE PREDIO PROPIEDAD MUNICIPAL UBICADO EN EL ÁREA DE DONACIÓN DEL FRACCIONAMIENTO CIUDAD ARGENTUM DE ESTA CIUDAD DE ZACATECAS, ZAC., A FAVOR DEL GOBIERNO FEDERAL PARA USO DE LA SECRETARÍA DE LA DEFENSA NACIONAL, POR UNA SUPERFICIE TOTAL DE TERRENO DE 1.5 HA., PARA LA CONSTRUCCIÓN ÚNICA Y EXCLUSIVAMENTE DE LAS INSTALACIONES DE UNA COMPAÑÍA DE LA GUARDIA NACIONAL.</w:t>
      </w:r>
    </w:p>
    <w:p w:rsidR="001B5051" w:rsidRPr="001B5051" w:rsidRDefault="001B5051" w:rsidP="001B5051">
      <w:pPr>
        <w:widowControl w:val="0"/>
        <w:suppressAutoHyphens/>
        <w:autoSpaceDN w:val="0"/>
        <w:jc w:val="both"/>
        <w:textAlignment w:val="baseline"/>
        <w:rPr>
          <w:rFonts w:ascii="Georgia" w:eastAsia="SimSun" w:hAnsi="Georgia" w:cs="Mangal"/>
          <w:bCs/>
          <w:i/>
          <w:kern w:val="3"/>
          <w:sz w:val="22"/>
          <w:szCs w:val="22"/>
          <w:lang w:val="es-ES" w:eastAsia="zh-CN" w:bidi="hi-IN"/>
        </w:rPr>
      </w:pPr>
    </w:p>
    <w:p w:rsidR="001B5051" w:rsidRPr="001B5051" w:rsidRDefault="001B5051" w:rsidP="001B5051">
      <w:pPr>
        <w:widowControl w:val="0"/>
        <w:suppressAutoHyphens/>
        <w:autoSpaceDN w:val="0"/>
        <w:jc w:val="both"/>
        <w:textAlignment w:val="baseline"/>
        <w:rPr>
          <w:rFonts w:ascii="Georgia" w:eastAsia="SimSun" w:hAnsi="Georgia" w:cs="Mangal"/>
          <w:bCs/>
          <w:i/>
          <w:kern w:val="3"/>
          <w:sz w:val="22"/>
          <w:szCs w:val="22"/>
          <w:lang w:val="es-ES" w:eastAsia="zh-CN" w:bidi="hi-IN"/>
        </w:rPr>
      </w:pPr>
      <w:r w:rsidRPr="001B5051">
        <w:rPr>
          <w:rFonts w:ascii="Georgia" w:eastAsia="SimSun" w:hAnsi="Georgia" w:cs="Mangal"/>
          <w:bCs/>
          <w:i/>
          <w:kern w:val="3"/>
          <w:sz w:val="22"/>
          <w:szCs w:val="22"/>
          <w:lang w:val="es-ES" w:eastAsia="zh-CN" w:bidi="hi-IN"/>
        </w:rPr>
        <w:t>SEGUNDO: ES DE AUTORIZARSE Y SE AUTORIZA AL PRESIDENTE Y SÍNDICA MUNICIPALES PARA QUE SUSCRIBAN SOLICITUD DIRIGIDA AL GOBERNADOR DEL ESTADO EN TÉRMINOS DEL ARTÍCULO 28  FRACCIONES I Y II DE LA LEY DEL PATRIMONIO DEL ESTADO Y MUNICIPIOS DE ZACATECAS, CON EL OBJETO DE PROMOVER LA AUTORIZACIÓN DESCRITA EN EL PUNTO QUE ANTECEDE ANTE LA LEGISLATURA DEL ESTADO DE ZACATECAS.</w:t>
      </w:r>
    </w:p>
    <w:p w:rsidR="001B5051" w:rsidRPr="001B5051" w:rsidRDefault="001B5051" w:rsidP="001B5051">
      <w:pPr>
        <w:widowControl w:val="0"/>
        <w:suppressAutoHyphens/>
        <w:autoSpaceDN w:val="0"/>
        <w:jc w:val="both"/>
        <w:textAlignment w:val="baseline"/>
        <w:rPr>
          <w:rFonts w:ascii="Georgia" w:eastAsia="SimSun" w:hAnsi="Georgia" w:cs="Mangal"/>
          <w:bCs/>
          <w:i/>
          <w:kern w:val="3"/>
          <w:sz w:val="22"/>
          <w:szCs w:val="22"/>
          <w:lang w:val="es-ES" w:eastAsia="zh-CN" w:bidi="hi-IN"/>
        </w:rPr>
      </w:pPr>
      <w:r w:rsidRPr="001B5051">
        <w:rPr>
          <w:rFonts w:ascii="Georgia" w:eastAsia="SimSun" w:hAnsi="Georgia" w:cs="Mangal"/>
          <w:bCs/>
          <w:i/>
          <w:kern w:val="3"/>
          <w:sz w:val="22"/>
          <w:szCs w:val="22"/>
          <w:lang w:val="es-ES" w:eastAsia="zh-CN" w:bidi="hi-IN"/>
        </w:rPr>
        <w:lastRenderedPageBreak/>
        <w:t>TERCERO: EN CASO DE QUE SE EXTINGA Y/O CONCLUYA EL FIN PARA EL QUE FUE DONADO EL PREDIO DESCRITO ANTERIORMENTE, SE DEBERÁ PROCEDER A LA REVOCACIÓN DEL ACUERDO CORRESPONDIENTE Y/O RESCISIÓN DE LA ENAJENACIÓN.”.</w:t>
      </w:r>
    </w:p>
    <w:p w:rsidR="001B5051" w:rsidRPr="001B5051" w:rsidRDefault="001B5051" w:rsidP="001B5051">
      <w:pPr>
        <w:widowControl w:val="0"/>
        <w:suppressAutoHyphens/>
        <w:autoSpaceDN w:val="0"/>
        <w:jc w:val="both"/>
        <w:textAlignment w:val="baseline"/>
        <w:rPr>
          <w:rFonts w:ascii="Georgia" w:eastAsia="SimSun" w:hAnsi="Georgia" w:cs="Arial"/>
          <w:b/>
          <w:kern w:val="3"/>
          <w:sz w:val="22"/>
          <w:szCs w:val="22"/>
          <w:lang w:val="es-ES" w:eastAsia="zh-CN" w:bidi="hi-IN"/>
        </w:rPr>
      </w:pPr>
    </w:p>
    <w:p w:rsidR="001B5051" w:rsidRPr="001B5051" w:rsidRDefault="001B5051" w:rsidP="001B5051">
      <w:pPr>
        <w:widowControl w:val="0"/>
        <w:suppressAutoHyphens/>
        <w:autoSpaceDN w:val="0"/>
        <w:jc w:val="both"/>
        <w:textAlignment w:val="baseline"/>
        <w:rPr>
          <w:rFonts w:ascii="Georgia" w:eastAsia="SimSun" w:hAnsi="Georgia" w:cs="Mangal"/>
          <w:b/>
          <w:kern w:val="3"/>
          <w:sz w:val="22"/>
          <w:szCs w:val="22"/>
          <w:lang w:val="es-ES" w:eastAsia="zh-CN" w:bidi="hi-IN"/>
        </w:rPr>
      </w:pPr>
      <w:r w:rsidRPr="001B5051">
        <w:rPr>
          <w:rFonts w:ascii="Georgia" w:hAnsi="Georgia"/>
          <w:b/>
          <w:bCs/>
          <w:sz w:val="22"/>
          <w:szCs w:val="22"/>
          <w:lang w:val="es-ES"/>
        </w:rPr>
        <w:t xml:space="preserve">SEGUNDO: ES DE AUTORIZARSE Y SE AUTORIZA </w:t>
      </w:r>
      <w:r w:rsidRPr="001B5051">
        <w:rPr>
          <w:rFonts w:ascii="Georgia" w:eastAsia="SimSun" w:hAnsi="Georgia" w:cs="Mangal"/>
          <w:b/>
          <w:kern w:val="3"/>
          <w:sz w:val="22"/>
          <w:szCs w:val="22"/>
          <w:lang w:val="es-ES" w:eastAsia="zh-CN" w:bidi="hi-IN"/>
        </w:rPr>
        <w:t xml:space="preserve">LA ENAJENACIÓN VÍA DONACIÓN DE PREDIO PROPIEDAD MUNICIPAL IDENTIFICADO COMO SOLAR URBANO CON NÚMERO DE LOTE 1, MANZANA 16, ZONA 3, DEL POBLADO EL ORITO (FILÓSOFOS II) DE ESTA CIUDAD DE ZACATECAS, ZAC., CON UNA SUPERFICIE TOTAL DE 24,015.540 M2., </w:t>
      </w:r>
      <w:r w:rsidRPr="001B5051">
        <w:rPr>
          <w:rFonts w:ascii="Georgia" w:eastAsia="SimSun" w:hAnsi="Georgia" w:cs="Mangal"/>
          <w:b/>
          <w:bCs/>
          <w:kern w:val="3"/>
          <w:sz w:val="22"/>
          <w:szCs w:val="22"/>
          <w:lang w:val="es-ES" w:eastAsia="zh-CN" w:bidi="hi-IN"/>
        </w:rPr>
        <w:t>A FAVOR DEL GOBIERNO FEDERAL PARA USO DE LA SECRETARÍA DE LA DEFENSA NACIONAL, PARA LA CONSTRUCCIÓN ÚNICA Y EXCLUSIVAMENTE DE LAS INSTALACIONES DE UNA COMPAÑÍA DE LA GUARDIA NACIONAL.</w:t>
      </w:r>
    </w:p>
    <w:p w:rsidR="001B5051" w:rsidRPr="001B5051" w:rsidRDefault="001B5051" w:rsidP="001B5051">
      <w:pPr>
        <w:pStyle w:val="Standard"/>
        <w:jc w:val="both"/>
        <w:rPr>
          <w:rFonts w:ascii="Georgia" w:hAnsi="Georgia"/>
          <w:b/>
          <w:bCs/>
          <w:sz w:val="22"/>
          <w:szCs w:val="22"/>
          <w:lang w:val="es-ES"/>
        </w:rPr>
      </w:pPr>
    </w:p>
    <w:p w:rsidR="001B5051" w:rsidRPr="001B5051" w:rsidRDefault="001B5051" w:rsidP="001B5051">
      <w:pPr>
        <w:pStyle w:val="Standard"/>
        <w:jc w:val="both"/>
        <w:rPr>
          <w:rFonts w:ascii="Georgia" w:hAnsi="Georgia" w:cs="Arial"/>
          <w:b/>
          <w:bCs/>
          <w:sz w:val="22"/>
          <w:szCs w:val="22"/>
          <w:lang w:val="es-ES"/>
        </w:rPr>
      </w:pPr>
      <w:r w:rsidRPr="001B5051">
        <w:rPr>
          <w:rFonts w:ascii="Georgia" w:hAnsi="Georgia"/>
          <w:b/>
          <w:bCs/>
          <w:sz w:val="22"/>
          <w:szCs w:val="22"/>
          <w:lang w:val="es-ES"/>
        </w:rPr>
        <w:t xml:space="preserve">TERCERO: </w:t>
      </w:r>
      <w:r w:rsidRPr="001B5051">
        <w:rPr>
          <w:rFonts w:ascii="Georgia" w:hAnsi="Georgia" w:cs="Arial"/>
          <w:b/>
          <w:bCs/>
          <w:sz w:val="22"/>
          <w:szCs w:val="22"/>
          <w:lang w:val="es-ES"/>
        </w:rPr>
        <w:t>ES DE AUTORIZARSE Y SE AUTORIZA AL PRESIDENTE Y SÍNDICA MUNICIPALES, PARA QUE SUSCRIBAN SOLICITUD DIRIGIDA AL GOBERNADOR DEL ESTADO EN TÉRMINOS DEL ARTÍCULO 28 FRACCIONES I Y II DE LA LEY DE PATRIMONIO DEL ESTADO Y MUNICIPIOS DE ZACATECAS, CON EL OBJETO DE PROMOVER LA AUTORIZACIÓN DESCRITA EN EL PUNTO QUE ANTECEDE ANTE LA LEGISLATURA DEL ESTADO DE ZACATECAS.</w:t>
      </w:r>
    </w:p>
    <w:p w:rsidR="001B5051" w:rsidRPr="001B5051" w:rsidRDefault="001B5051" w:rsidP="001B5051">
      <w:pPr>
        <w:pStyle w:val="Standard"/>
        <w:jc w:val="both"/>
        <w:rPr>
          <w:rFonts w:ascii="Georgia" w:hAnsi="Georgia" w:cs="Arial"/>
          <w:b/>
          <w:bCs/>
          <w:sz w:val="22"/>
          <w:szCs w:val="22"/>
          <w:lang w:val="es-ES"/>
        </w:rPr>
      </w:pPr>
    </w:p>
    <w:p w:rsidR="001B5051" w:rsidRPr="001B5051" w:rsidRDefault="001B5051" w:rsidP="001B5051">
      <w:pPr>
        <w:pStyle w:val="Standard"/>
        <w:jc w:val="both"/>
        <w:rPr>
          <w:rFonts w:ascii="Georgia" w:hAnsi="Georgia"/>
          <w:b/>
          <w:bCs/>
          <w:sz w:val="22"/>
          <w:szCs w:val="22"/>
          <w:lang w:val="es-ES"/>
        </w:rPr>
      </w:pPr>
      <w:r w:rsidRPr="001B5051">
        <w:rPr>
          <w:rFonts w:ascii="Georgia" w:hAnsi="Georgia" w:cs="Arial"/>
          <w:b/>
          <w:bCs/>
          <w:sz w:val="22"/>
          <w:szCs w:val="22"/>
          <w:lang w:val="es-ES"/>
        </w:rPr>
        <w:t xml:space="preserve">CUARTO: EN CASO DE QUE SE EXTINGA  Y/O CONCLUYA EL FIN PARA EL QUE FUE DONADO EL PREDIO DESCRITO ANTERIORMENTE, </w:t>
      </w:r>
      <w:r w:rsidRPr="001B5051">
        <w:rPr>
          <w:rFonts w:ascii="Georgia" w:hAnsi="Georgia"/>
          <w:b/>
          <w:bCs/>
          <w:sz w:val="22"/>
          <w:szCs w:val="22"/>
          <w:lang w:val="es-ES"/>
        </w:rPr>
        <w:t xml:space="preserve"> SE DEBERÁ PROCEDER A LA REVOCACIÓN DEL ACUERDO CORRESPONDIENTE Y/O RESCISIÓN DE LA ENAJENACIÓN”.</w:t>
      </w:r>
    </w:p>
    <w:p w:rsidR="003709A4" w:rsidRDefault="003709A4" w:rsidP="00A00121">
      <w:pPr>
        <w:jc w:val="both"/>
        <w:rPr>
          <w:rFonts w:ascii="Georgia" w:eastAsia="Times New Roman" w:hAnsi="Georgia" w:cs="Arial"/>
          <w:color w:val="000000"/>
          <w:lang w:val="es-MX" w:eastAsia="es-MX"/>
        </w:rPr>
      </w:pPr>
    </w:p>
    <w:p w:rsidR="003709A4" w:rsidRPr="00D07DE4" w:rsidRDefault="003709A4" w:rsidP="003709A4">
      <w:pPr>
        <w:jc w:val="center"/>
        <w:rPr>
          <w:rFonts w:ascii="Georgia" w:hAnsi="Georgia"/>
          <w:b/>
        </w:rPr>
      </w:pPr>
      <w:r w:rsidRPr="00D07DE4">
        <w:rPr>
          <w:rFonts w:ascii="Georgia" w:hAnsi="Georgia"/>
          <w:b/>
        </w:rPr>
        <w:t xml:space="preserve">PUNTOS DE ACUERDO SESION </w:t>
      </w:r>
      <w:r>
        <w:rPr>
          <w:rFonts w:ascii="Georgia" w:hAnsi="Georgia"/>
          <w:b/>
        </w:rPr>
        <w:t>EXTRA</w:t>
      </w:r>
      <w:r w:rsidRPr="00D07DE4">
        <w:rPr>
          <w:rFonts w:ascii="Georgia" w:hAnsi="Georgia"/>
          <w:b/>
        </w:rPr>
        <w:t xml:space="preserve">ORDINARIA </w:t>
      </w:r>
      <w:r>
        <w:rPr>
          <w:rFonts w:ascii="Georgia" w:hAnsi="Georgia"/>
          <w:b/>
        </w:rPr>
        <w:t xml:space="preserve"> 19, ACTA 48</w:t>
      </w:r>
    </w:p>
    <w:p w:rsidR="003709A4" w:rsidRPr="00D07DE4" w:rsidRDefault="003709A4" w:rsidP="003709A4">
      <w:pPr>
        <w:jc w:val="center"/>
        <w:rPr>
          <w:rFonts w:ascii="Georgia" w:hAnsi="Georgia"/>
          <w:b/>
        </w:rPr>
      </w:pPr>
      <w:r>
        <w:rPr>
          <w:rFonts w:ascii="Georgia" w:hAnsi="Georgia"/>
          <w:b/>
        </w:rPr>
        <w:t>DE FECHA: 16</w:t>
      </w:r>
      <w:r w:rsidRPr="00D07DE4">
        <w:rPr>
          <w:rFonts w:ascii="Georgia" w:hAnsi="Georgia"/>
          <w:b/>
        </w:rPr>
        <w:t xml:space="preserve"> DE </w:t>
      </w:r>
      <w:r>
        <w:rPr>
          <w:rFonts w:ascii="Georgia" w:hAnsi="Georgia"/>
          <w:b/>
        </w:rPr>
        <w:t>DICIEMBRE</w:t>
      </w:r>
      <w:r w:rsidRPr="00D07DE4">
        <w:rPr>
          <w:rFonts w:ascii="Georgia" w:hAnsi="Georgia"/>
          <w:b/>
        </w:rPr>
        <w:t xml:space="preserve"> DE 2019</w:t>
      </w:r>
    </w:p>
    <w:p w:rsidR="003709A4" w:rsidRDefault="003709A4" w:rsidP="00A00121">
      <w:pPr>
        <w:jc w:val="both"/>
        <w:rPr>
          <w:rFonts w:ascii="Georgia" w:eastAsia="Times New Roman" w:hAnsi="Georgia" w:cs="Arial"/>
          <w:color w:val="000000"/>
          <w:lang w:val="es-MX" w:eastAsia="es-MX"/>
        </w:rPr>
      </w:pPr>
    </w:p>
    <w:p w:rsidR="003709A4" w:rsidRDefault="003709A4" w:rsidP="003709A4">
      <w:pPr>
        <w:jc w:val="both"/>
        <w:rPr>
          <w:rFonts w:ascii="Georgia" w:hAnsi="Georgia" w:cs="Calibri"/>
        </w:rPr>
      </w:pPr>
      <w:r w:rsidRPr="00D07DE4">
        <w:rPr>
          <w:rFonts w:ascii="Georgia" w:hAnsi="Georgia"/>
          <w:b/>
        </w:rPr>
        <w:t>AHAZ</w:t>
      </w:r>
      <w:r w:rsidRPr="00D07DE4">
        <w:rPr>
          <w:rFonts w:ascii="Georgia" w:hAnsi="Georgia" w:cs="Calibri"/>
          <w:b/>
        </w:rPr>
        <w:t>/3</w:t>
      </w:r>
      <w:r>
        <w:rPr>
          <w:rFonts w:ascii="Georgia" w:hAnsi="Georgia" w:cs="Calibri"/>
          <w:b/>
        </w:rPr>
        <w:t>71</w:t>
      </w:r>
      <w:r w:rsidRPr="00D07DE4">
        <w:rPr>
          <w:rFonts w:ascii="Georgia" w:hAnsi="Georgia" w:cs="Calibri"/>
          <w:b/>
        </w:rPr>
        <w:t>/2019.-</w:t>
      </w:r>
      <w:r>
        <w:rPr>
          <w:rFonts w:ascii="Georgia" w:hAnsi="Georgia" w:cs="Calibri"/>
        </w:rPr>
        <w:t xml:space="preserve">“Se aprueba por </w:t>
      </w:r>
      <w:r w:rsidR="00A752CA">
        <w:rPr>
          <w:rFonts w:ascii="Georgia" w:hAnsi="Georgia" w:cs="Calibri"/>
        </w:rPr>
        <w:t>8 votos a favor aprobar la propuesta como se presentó el orden del día propuesto para la presente sesión de Cabildo, mientras la segunda propuesta realizada por la Regidora Susana de la Paz Portillo Montelongo referente a que se retiren del orden del día los puntos 55 al 58 obtuvo 6 votos a favor y 1 abstención</w:t>
      </w:r>
      <w:r>
        <w:rPr>
          <w:rFonts w:ascii="Georgia" w:hAnsi="Georgia" w:cs="Calibri"/>
        </w:rPr>
        <w:t>”.</w:t>
      </w:r>
    </w:p>
    <w:p w:rsidR="003709A4" w:rsidRDefault="003709A4" w:rsidP="00A00121">
      <w:pPr>
        <w:jc w:val="both"/>
        <w:rPr>
          <w:rFonts w:ascii="Georgia" w:eastAsia="Times New Roman" w:hAnsi="Georgia" w:cs="Arial"/>
          <w:color w:val="000000"/>
          <w:lang w:val="es-MX" w:eastAsia="es-MX"/>
        </w:rPr>
      </w:pPr>
    </w:p>
    <w:p w:rsidR="003709A4" w:rsidRDefault="003709A4" w:rsidP="00A00121">
      <w:pPr>
        <w:jc w:val="both"/>
        <w:rPr>
          <w:rFonts w:ascii="Georgia" w:hAnsi="Georgia" w:cs="Calibri"/>
        </w:rPr>
      </w:pPr>
      <w:r w:rsidRPr="00D07DE4">
        <w:rPr>
          <w:rFonts w:ascii="Georgia" w:hAnsi="Georgia"/>
          <w:b/>
        </w:rPr>
        <w:t>AHAZ</w:t>
      </w:r>
      <w:r w:rsidRPr="00D07DE4">
        <w:rPr>
          <w:rFonts w:ascii="Georgia" w:hAnsi="Georgia" w:cs="Calibri"/>
          <w:b/>
        </w:rPr>
        <w:t>/3</w:t>
      </w:r>
      <w:r>
        <w:rPr>
          <w:rFonts w:ascii="Georgia" w:hAnsi="Georgia" w:cs="Calibri"/>
          <w:b/>
        </w:rPr>
        <w:t>72</w:t>
      </w:r>
      <w:r w:rsidRPr="00D07DE4">
        <w:rPr>
          <w:rFonts w:ascii="Georgia" w:hAnsi="Georgia" w:cs="Calibri"/>
          <w:b/>
        </w:rPr>
        <w:t>/2019.-</w:t>
      </w:r>
      <w:r>
        <w:rPr>
          <w:rFonts w:ascii="Georgia" w:hAnsi="Georgia" w:cs="Calibri"/>
        </w:rPr>
        <w:t xml:space="preserve">“Se aprueba por </w:t>
      </w:r>
      <w:r w:rsidR="00A752CA">
        <w:rPr>
          <w:rFonts w:ascii="Georgia" w:hAnsi="Georgia" w:cs="Calibri"/>
        </w:rPr>
        <w:t>14 votos a favor y 1 voto en contra</w:t>
      </w:r>
      <w:r>
        <w:rPr>
          <w:rFonts w:ascii="Georgia" w:hAnsi="Georgia" w:cs="Calibri"/>
        </w:rPr>
        <w:t>, el contenido del Acta de Cabildo:</w:t>
      </w:r>
    </w:p>
    <w:p w:rsidR="003709A4" w:rsidRPr="0096062D" w:rsidRDefault="003709A4" w:rsidP="003709A4">
      <w:pPr>
        <w:pStyle w:val="Prrafodelista"/>
        <w:numPr>
          <w:ilvl w:val="0"/>
          <w:numId w:val="15"/>
        </w:numPr>
        <w:autoSpaceDE w:val="0"/>
        <w:autoSpaceDN w:val="0"/>
        <w:adjustRightInd w:val="0"/>
        <w:jc w:val="both"/>
        <w:rPr>
          <w:rFonts w:ascii="Baskerville Old Face" w:eastAsia="Calibri" w:hAnsi="Baskerville Old Face" w:cs="Calibri"/>
          <w:b/>
        </w:rPr>
      </w:pPr>
      <w:r w:rsidRPr="0096062D">
        <w:rPr>
          <w:rFonts w:ascii="Baskerville Old Face" w:hAnsi="Baskerville Old Face" w:cs="Arial"/>
        </w:rPr>
        <w:t xml:space="preserve">N° </w:t>
      </w:r>
      <w:r>
        <w:rPr>
          <w:rFonts w:ascii="Baskerville Old Face" w:hAnsi="Baskerville Old Face" w:cs="Arial"/>
        </w:rPr>
        <w:t>45 Ordinaria 26, de fecha 27</w:t>
      </w:r>
      <w:r w:rsidRPr="0096062D">
        <w:rPr>
          <w:rFonts w:ascii="Baskerville Old Face" w:hAnsi="Baskerville Old Face" w:cs="Arial"/>
        </w:rPr>
        <w:t xml:space="preserve"> de </w:t>
      </w:r>
      <w:r>
        <w:rPr>
          <w:rFonts w:ascii="Baskerville Old Face" w:hAnsi="Baskerville Old Face" w:cs="Arial"/>
        </w:rPr>
        <w:t>noviembre</w:t>
      </w:r>
      <w:r w:rsidRPr="0096062D">
        <w:rPr>
          <w:rFonts w:ascii="Baskerville Old Face" w:hAnsi="Baskerville Old Face" w:cs="Arial"/>
        </w:rPr>
        <w:t xml:space="preserve"> del año 2019</w:t>
      </w:r>
      <w:r>
        <w:rPr>
          <w:rFonts w:ascii="Baskerville Old Face" w:hAnsi="Baskerville Old Face" w:cs="Arial"/>
        </w:rPr>
        <w:t>”</w:t>
      </w:r>
      <w:r w:rsidRPr="0096062D">
        <w:rPr>
          <w:rFonts w:ascii="Baskerville Old Face" w:hAnsi="Baskerville Old Face" w:cs="Arial"/>
        </w:rPr>
        <w:t>.</w:t>
      </w:r>
    </w:p>
    <w:p w:rsidR="003709A4" w:rsidRDefault="003709A4" w:rsidP="00A00121">
      <w:pPr>
        <w:jc w:val="both"/>
        <w:rPr>
          <w:rFonts w:ascii="Georgia" w:hAnsi="Georgia" w:cs="Calibri"/>
        </w:rPr>
      </w:pPr>
    </w:p>
    <w:p w:rsidR="003709A4" w:rsidRDefault="003709A4" w:rsidP="003709A4">
      <w:pPr>
        <w:jc w:val="both"/>
        <w:rPr>
          <w:rFonts w:ascii="Georgia" w:hAnsi="Georgia" w:cs="Calibri"/>
        </w:rPr>
      </w:pPr>
      <w:r w:rsidRPr="00D07DE4">
        <w:rPr>
          <w:rFonts w:ascii="Georgia" w:hAnsi="Georgia"/>
          <w:b/>
        </w:rPr>
        <w:t>AHAZ</w:t>
      </w:r>
      <w:r w:rsidRPr="00D07DE4">
        <w:rPr>
          <w:rFonts w:ascii="Georgia" w:hAnsi="Georgia" w:cs="Calibri"/>
          <w:b/>
        </w:rPr>
        <w:t>/3</w:t>
      </w:r>
      <w:r>
        <w:rPr>
          <w:rFonts w:ascii="Georgia" w:hAnsi="Georgia" w:cs="Calibri"/>
          <w:b/>
        </w:rPr>
        <w:t>73</w:t>
      </w:r>
      <w:r w:rsidRPr="00D07DE4">
        <w:rPr>
          <w:rFonts w:ascii="Georgia" w:hAnsi="Georgia" w:cs="Calibri"/>
          <w:b/>
        </w:rPr>
        <w:t>/2019.-</w:t>
      </w:r>
      <w:r w:rsidR="00A752CA">
        <w:rPr>
          <w:rFonts w:ascii="Georgia" w:hAnsi="Georgia" w:cs="Calibri"/>
        </w:rPr>
        <w:t xml:space="preserve">“Se aprueba por 14 votos a favor y 1 voto en contra, </w:t>
      </w:r>
      <w:r>
        <w:rPr>
          <w:rFonts w:ascii="Georgia" w:hAnsi="Georgia" w:cs="Calibri"/>
        </w:rPr>
        <w:t>el contenido del Acta de Cabildo:</w:t>
      </w:r>
    </w:p>
    <w:p w:rsidR="003709A4" w:rsidRPr="0096062D" w:rsidRDefault="003709A4" w:rsidP="003709A4">
      <w:pPr>
        <w:pStyle w:val="Prrafodelista"/>
        <w:numPr>
          <w:ilvl w:val="0"/>
          <w:numId w:val="15"/>
        </w:numPr>
        <w:autoSpaceDE w:val="0"/>
        <w:autoSpaceDN w:val="0"/>
        <w:adjustRightInd w:val="0"/>
        <w:jc w:val="both"/>
        <w:rPr>
          <w:rFonts w:ascii="Baskerville Old Face" w:eastAsia="Calibri" w:hAnsi="Baskerville Old Face" w:cs="Calibri"/>
        </w:rPr>
      </w:pPr>
      <w:r>
        <w:rPr>
          <w:rFonts w:ascii="Baskerville Old Face" w:eastAsia="Calibri" w:hAnsi="Baskerville Old Face" w:cs="Calibri"/>
        </w:rPr>
        <w:t>N° 46Ordinaria 27, de fecha 06</w:t>
      </w:r>
      <w:r w:rsidRPr="0096062D">
        <w:rPr>
          <w:rFonts w:ascii="Baskerville Old Face" w:eastAsia="Calibri" w:hAnsi="Baskerville Old Face" w:cs="Calibri"/>
        </w:rPr>
        <w:t xml:space="preserve"> de </w:t>
      </w:r>
      <w:r>
        <w:rPr>
          <w:rFonts w:ascii="Baskerville Old Face" w:eastAsia="Calibri" w:hAnsi="Baskerville Old Face" w:cs="Calibri"/>
        </w:rPr>
        <w:t>diciembre</w:t>
      </w:r>
      <w:r w:rsidRPr="0096062D">
        <w:rPr>
          <w:rFonts w:ascii="Baskerville Old Face" w:eastAsia="Calibri" w:hAnsi="Baskerville Old Face" w:cs="Calibri"/>
        </w:rPr>
        <w:t xml:space="preserve"> del año 2019</w:t>
      </w:r>
      <w:r>
        <w:rPr>
          <w:rFonts w:ascii="Baskerville Old Face" w:eastAsia="Calibri" w:hAnsi="Baskerville Old Face" w:cs="Calibri"/>
        </w:rPr>
        <w:t>”</w:t>
      </w:r>
      <w:r w:rsidRPr="0096062D">
        <w:rPr>
          <w:rFonts w:ascii="Baskerville Old Face" w:eastAsia="Calibri" w:hAnsi="Baskerville Old Face" w:cs="Calibri"/>
        </w:rPr>
        <w:t>.</w:t>
      </w:r>
    </w:p>
    <w:p w:rsidR="003709A4" w:rsidRPr="0096062D" w:rsidRDefault="003709A4" w:rsidP="003709A4">
      <w:pPr>
        <w:pStyle w:val="Prrafodelista"/>
        <w:autoSpaceDE w:val="0"/>
        <w:autoSpaceDN w:val="0"/>
        <w:adjustRightInd w:val="0"/>
        <w:jc w:val="both"/>
        <w:rPr>
          <w:rFonts w:ascii="Baskerville Old Face" w:eastAsia="Calibri" w:hAnsi="Baskerville Old Face" w:cs="Calibri"/>
          <w:b/>
        </w:rPr>
      </w:pPr>
    </w:p>
    <w:p w:rsidR="003709A4" w:rsidRDefault="003709A4" w:rsidP="003709A4">
      <w:pPr>
        <w:jc w:val="both"/>
        <w:rPr>
          <w:rFonts w:ascii="Georgia" w:hAnsi="Georgia" w:cs="Calibri"/>
        </w:rPr>
      </w:pPr>
      <w:r w:rsidRPr="00D07DE4">
        <w:rPr>
          <w:rFonts w:ascii="Georgia" w:hAnsi="Georgia"/>
          <w:b/>
        </w:rPr>
        <w:t>AHAZ</w:t>
      </w:r>
      <w:r w:rsidRPr="00D07DE4">
        <w:rPr>
          <w:rFonts w:ascii="Georgia" w:hAnsi="Georgia" w:cs="Calibri"/>
          <w:b/>
        </w:rPr>
        <w:t>/3</w:t>
      </w:r>
      <w:r>
        <w:rPr>
          <w:rFonts w:ascii="Georgia" w:hAnsi="Georgia" w:cs="Calibri"/>
          <w:b/>
        </w:rPr>
        <w:t>74</w:t>
      </w:r>
      <w:r w:rsidRPr="00D07DE4">
        <w:rPr>
          <w:rFonts w:ascii="Georgia" w:hAnsi="Georgia" w:cs="Calibri"/>
          <w:b/>
        </w:rPr>
        <w:t>/2019.-</w:t>
      </w:r>
      <w:r w:rsidR="00A752CA">
        <w:rPr>
          <w:rFonts w:ascii="Georgia" w:hAnsi="Georgia" w:cs="Calibri"/>
        </w:rPr>
        <w:t xml:space="preserve">“Se aprueba por 14 votos a favor y 1 voto en contra, </w:t>
      </w:r>
      <w:r>
        <w:rPr>
          <w:rFonts w:ascii="Georgia" w:hAnsi="Georgia" w:cs="Calibri"/>
        </w:rPr>
        <w:t>el contenido del Acta de Cabildo:</w:t>
      </w:r>
    </w:p>
    <w:p w:rsidR="003709A4" w:rsidRPr="0096062D" w:rsidRDefault="003709A4" w:rsidP="003709A4">
      <w:pPr>
        <w:pStyle w:val="Prrafodelista"/>
        <w:numPr>
          <w:ilvl w:val="0"/>
          <w:numId w:val="15"/>
        </w:numPr>
        <w:autoSpaceDE w:val="0"/>
        <w:autoSpaceDN w:val="0"/>
        <w:adjustRightInd w:val="0"/>
        <w:jc w:val="both"/>
        <w:rPr>
          <w:rFonts w:ascii="Baskerville Old Face" w:eastAsia="Calibri" w:hAnsi="Baskerville Old Face" w:cs="Calibri"/>
        </w:rPr>
      </w:pPr>
      <w:r>
        <w:rPr>
          <w:rFonts w:ascii="Baskerville Old Face" w:eastAsia="Calibri" w:hAnsi="Baskerville Old Face" w:cs="Calibri"/>
        </w:rPr>
        <w:t>N° 47</w:t>
      </w:r>
      <w:r w:rsidRPr="0096062D">
        <w:rPr>
          <w:rFonts w:ascii="Baskerville Old Face" w:eastAsia="Calibri" w:hAnsi="Baskerville Old Face" w:cs="Calibri"/>
        </w:rPr>
        <w:t xml:space="preserve"> Extraordinaria 1</w:t>
      </w:r>
      <w:r>
        <w:rPr>
          <w:rFonts w:ascii="Baskerville Old Face" w:eastAsia="Calibri" w:hAnsi="Baskerville Old Face" w:cs="Calibri"/>
        </w:rPr>
        <w:t>8, de fecha 12</w:t>
      </w:r>
      <w:r w:rsidRPr="0096062D">
        <w:rPr>
          <w:rFonts w:ascii="Baskerville Old Face" w:eastAsia="Calibri" w:hAnsi="Baskerville Old Face" w:cs="Calibri"/>
        </w:rPr>
        <w:t xml:space="preserve"> de </w:t>
      </w:r>
      <w:r>
        <w:rPr>
          <w:rFonts w:ascii="Baskerville Old Face" w:eastAsia="Calibri" w:hAnsi="Baskerville Old Face" w:cs="Calibri"/>
        </w:rPr>
        <w:t>diciembre</w:t>
      </w:r>
      <w:r w:rsidRPr="0096062D">
        <w:rPr>
          <w:rFonts w:ascii="Baskerville Old Face" w:eastAsia="Calibri" w:hAnsi="Baskerville Old Face" w:cs="Calibri"/>
        </w:rPr>
        <w:t xml:space="preserve"> del año 2019</w:t>
      </w:r>
      <w:r>
        <w:rPr>
          <w:rFonts w:ascii="Baskerville Old Face" w:eastAsia="Calibri" w:hAnsi="Baskerville Old Face" w:cs="Calibri"/>
        </w:rPr>
        <w:t>”</w:t>
      </w:r>
      <w:r w:rsidRPr="0096062D">
        <w:rPr>
          <w:rFonts w:ascii="Baskerville Old Face" w:eastAsia="Calibri" w:hAnsi="Baskerville Old Face" w:cs="Calibri"/>
        </w:rPr>
        <w:t>.</w:t>
      </w:r>
    </w:p>
    <w:p w:rsidR="003709A4" w:rsidRPr="0096062D" w:rsidRDefault="003709A4" w:rsidP="003709A4">
      <w:pPr>
        <w:pStyle w:val="Prrafodelista"/>
        <w:autoSpaceDE w:val="0"/>
        <w:autoSpaceDN w:val="0"/>
        <w:adjustRightInd w:val="0"/>
        <w:jc w:val="both"/>
        <w:rPr>
          <w:rFonts w:ascii="Baskerville Old Face" w:eastAsia="Calibri" w:hAnsi="Baskerville Old Face" w:cs="Calibri"/>
          <w:b/>
        </w:rPr>
      </w:pPr>
    </w:p>
    <w:p w:rsidR="00A752CA" w:rsidRDefault="003709A4" w:rsidP="003709A4">
      <w:pPr>
        <w:autoSpaceDE w:val="0"/>
        <w:autoSpaceDN w:val="0"/>
        <w:adjustRightInd w:val="0"/>
        <w:jc w:val="both"/>
        <w:rPr>
          <w:rFonts w:ascii="Georgia" w:hAnsi="Georgia" w:cs="Calibri"/>
        </w:rPr>
      </w:pPr>
      <w:r w:rsidRPr="00D07DE4">
        <w:rPr>
          <w:rFonts w:ascii="Georgia" w:hAnsi="Georgia"/>
          <w:b/>
        </w:rPr>
        <w:lastRenderedPageBreak/>
        <w:t>AHAZ</w:t>
      </w:r>
      <w:r w:rsidRPr="00D07DE4">
        <w:rPr>
          <w:rFonts w:ascii="Georgia" w:hAnsi="Georgia" w:cs="Calibri"/>
          <w:b/>
        </w:rPr>
        <w:t>/3</w:t>
      </w:r>
      <w:r>
        <w:rPr>
          <w:rFonts w:ascii="Georgia" w:hAnsi="Georgia" w:cs="Calibri"/>
          <w:b/>
        </w:rPr>
        <w:t>75</w:t>
      </w:r>
      <w:r w:rsidRPr="00D07DE4">
        <w:rPr>
          <w:rFonts w:ascii="Georgia" w:hAnsi="Georgia" w:cs="Calibri"/>
          <w:b/>
        </w:rPr>
        <w:t>/2019.-</w:t>
      </w:r>
      <w:r>
        <w:rPr>
          <w:rFonts w:ascii="Georgia" w:hAnsi="Georgia" w:cs="Calibri"/>
        </w:rPr>
        <w:t>“Se aprueba</w:t>
      </w:r>
      <w:r w:rsidR="005850BC">
        <w:rPr>
          <w:rFonts w:ascii="Georgia" w:hAnsi="Georgia" w:cs="Calibri"/>
        </w:rPr>
        <w:t xml:space="preserve"> por</w:t>
      </w:r>
      <w:r w:rsidR="006A4646">
        <w:rPr>
          <w:rFonts w:ascii="Georgia" w:hAnsi="Georgia" w:cs="Calibri"/>
        </w:rPr>
        <w:t xml:space="preserve"> </w:t>
      </w:r>
      <w:r w:rsidR="00A752CA">
        <w:rPr>
          <w:rFonts w:ascii="Georgia" w:hAnsi="Georgia" w:cs="Calibri"/>
        </w:rPr>
        <w:t>12 votos a favor, 2 votos en contra y 1 abstención</w:t>
      </w:r>
      <w:r w:rsidR="005850BC">
        <w:rPr>
          <w:rFonts w:ascii="Georgia" w:hAnsi="Georgia" w:cs="Calibri"/>
        </w:rPr>
        <w:t>,</w:t>
      </w:r>
      <w:r w:rsidR="00A752CA">
        <w:rPr>
          <w:rFonts w:ascii="Georgia" w:hAnsi="Georgia" w:cs="Calibri"/>
        </w:rPr>
        <w:t xml:space="preserve"> la propuesta que realiza el Regidor Hiram Azael Galván Ortega referente</w:t>
      </w:r>
      <w:r w:rsidR="005850BC">
        <w:rPr>
          <w:rFonts w:ascii="Georgia" w:hAnsi="Georgia" w:cs="Calibri"/>
        </w:rPr>
        <w:t xml:space="preserve"> a la solicitud de analizar desde el punto 5 al punto 47 proviene del Programa Adelanto de Participaciones 2020 para la ejecución de obra Pública, siendo diferentes obras, abriéndose de una a las rondas que decidan, discutiéndose en lo general para posteriormente votarse en lo particular cada una de las obras”. </w:t>
      </w:r>
    </w:p>
    <w:p w:rsidR="00A752CA" w:rsidRDefault="00A752CA" w:rsidP="003709A4">
      <w:pPr>
        <w:autoSpaceDE w:val="0"/>
        <w:autoSpaceDN w:val="0"/>
        <w:adjustRightInd w:val="0"/>
        <w:jc w:val="both"/>
        <w:rPr>
          <w:rFonts w:ascii="Georgia" w:hAnsi="Georgia" w:cs="Calibri"/>
        </w:rPr>
      </w:pPr>
    </w:p>
    <w:p w:rsidR="005850BC" w:rsidRDefault="00A752CA" w:rsidP="003709A4">
      <w:pPr>
        <w:autoSpaceDE w:val="0"/>
        <w:autoSpaceDN w:val="0"/>
        <w:adjustRightInd w:val="0"/>
        <w:jc w:val="both"/>
        <w:rPr>
          <w:rFonts w:ascii="Georgia" w:hAnsi="Georgia" w:cs="Calibri"/>
        </w:rPr>
      </w:pPr>
      <w:r w:rsidRPr="00D07DE4">
        <w:rPr>
          <w:rFonts w:ascii="Georgia" w:hAnsi="Georgia"/>
          <w:b/>
        </w:rPr>
        <w:t>AHAZ</w:t>
      </w:r>
      <w:r w:rsidRPr="00D07DE4">
        <w:rPr>
          <w:rFonts w:ascii="Georgia" w:hAnsi="Georgia" w:cs="Calibri"/>
          <w:b/>
        </w:rPr>
        <w:t>/3</w:t>
      </w:r>
      <w:r>
        <w:rPr>
          <w:rFonts w:ascii="Georgia" w:hAnsi="Georgia" w:cs="Calibri"/>
          <w:b/>
        </w:rPr>
        <w:t>7</w:t>
      </w:r>
      <w:r w:rsidR="005850BC">
        <w:rPr>
          <w:rFonts w:ascii="Georgia" w:hAnsi="Georgia" w:cs="Calibri"/>
          <w:b/>
        </w:rPr>
        <w:t>6</w:t>
      </w:r>
      <w:r w:rsidRPr="00D07DE4">
        <w:rPr>
          <w:rFonts w:ascii="Georgia" w:hAnsi="Georgia" w:cs="Calibri"/>
          <w:b/>
        </w:rPr>
        <w:t>/2019.-</w:t>
      </w:r>
      <w:r>
        <w:rPr>
          <w:rFonts w:ascii="Georgia" w:hAnsi="Georgia" w:cs="Calibri"/>
        </w:rPr>
        <w:t xml:space="preserve">“Se aprueba </w:t>
      </w:r>
      <w:r w:rsidR="003709A4">
        <w:rPr>
          <w:rFonts w:ascii="Georgia" w:hAnsi="Georgia" w:cs="Calibri"/>
        </w:rPr>
        <w:t xml:space="preserve">por </w:t>
      </w:r>
      <w:r w:rsidR="005850BC">
        <w:rPr>
          <w:rFonts w:ascii="Georgia" w:hAnsi="Georgia" w:cs="Calibri"/>
        </w:rPr>
        <w:t xml:space="preserve">9 votos a favor, 1 voto en contra y 4 abstenciones, </w:t>
      </w:r>
      <w:r w:rsidR="003756FC">
        <w:rPr>
          <w:rFonts w:ascii="Georgia" w:hAnsi="Georgia" w:cs="Calibri"/>
        </w:rPr>
        <w:t xml:space="preserve">que ya no haya una tercera ronda para discutir los puntos del 5 al 47, mismos que </w:t>
      </w:r>
      <w:r w:rsidR="005850BC">
        <w:rPr>
          <w:rFonts w:ascii="Georgia" w:hAnsi="Georgia" w:cs="Calibri"/>
        </w:rPr>
        <w:t xml:space="preserve">han </w:t>
      </w:r>
      <w:r w:rsidR="003756FC">
        <w:rPr>
          <w:rFonts w:ascii="Georgia" w:hAnsi="Georgia" w:cs="Calibri"/>
        </w:rPr>
        <w:t>sido suficientemente discutidos”.</w:t>
      </w:r>
    </w:p>
    <w:p w:rsidR="005850BC" w:rsidRDefault="005850BC" w:rsidP="003709A4">
      <w:pPr>
        <w:autoSpaceDE w:val="0"/>
        <w:autoSpaceDN w:val="0"/>
        <w:adjustRightInd w:val="0"/>
        <w:jc w:val="both"/>
        <w:rPr>
          <w:rFonts w:ascii="Georgia" w:hAnsi="Georgia" w:cs="Calibri"/>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 xml:space="preserve">/377/2019.- </w:t>
      </w:r>
      <w:r w:rsidRPr="00152B38">
        <w:rPr>
          <w:rFonts w:ascii="Georgia" w:hAnsi="Georgia" w:cs="Calibri"/>
        </w:rPr>
        <w:t xml:space="preserve">“Se aprueba por 8 votos a favor y 7 votos en contra, el </w:t>
      </w:r>
      <w:r w:rsidRPr="00152B38">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8"/>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 adelanto de Participaciones 2020,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sz w:val="16"/>
                <w:szCs w:val="26"/>
              </w:rPr>
            </w:pPr>
          </w:p>
          <w:p w:rsidR="00F82A04" w:rsidRPr="008B65B3" w:rsidRDefault="00F82A04" w:rsidP="00183CD8">
            <w:pPr>
              <w:autoSpaceDE w:val="0"/>
              <w:autoSpaceDN w:val="0"/>
              <w:adjustRightInd w:val="0"/>
              <w:jc w:val="center"/>
              <w:rPr>
                <w:rFonts w:ascii="Baskerville Old Face" w:eastAsia="Calibri" w:hAnsi="Baskerville Old Face" w:cs="Calibri"/>
                <w:b/>
                <w:szCs w:val="26"/>
              </w:rPr>
            </w:pPr>
            <w:r w:rsidRPr="008B65B3">
              <w:rPr>
                <w:rFonts w:ascii="Baskerville Old Face" w:eastAsia="Calibri" w:hAnsi="Baskerville Old Face" w:cs="Calibri"/>
                <w:b/>
                <w:szCs w:val="26"/>
              </w:rPr>
              <w:t>1.1</w:t>
            </w:r>
          </w:p>
        </w:tc>
        <w:tc>
          <w:tcPr>
            <w:tcW w:w="5811" w:type="dxa"/>
          </w:tcPr>
          <w:p w:rsidR="00F82A04" w:rsidRPr="008B65B3" w:rsidRDefault="00F82A04" w:rsidP="00183CD8">
            <w:pPr>
              <w:autoSpaceDE w:val="0"/>
              <w:autoSpaceDN w:val="0"/>
              <w:adjustRightInd w:val="0"/>
              <w:jc w:val="both"/>
              <w:rPr>
                <w:rFonts w:ascii="Baskerville Old Face" w:eastAsia="Calibri" w:hAnsi="Baskerville Old Face" w:cs="Calibri"/>
                <w:sz w:val="4"/>
                <w:szCs w:val="26"/>
              </w:rPr>
            </w:pPr>
          </w:p>
          <w:p w:rsidR="00F82A04" w:rsidRPr="008B65B3" w:rsidRDefault="00F82A04" w:rsidP="00183CD8">
            <w:pPr>
              <w:autoSpaceDE w:val="0"/>
              <w:autoSpaceDN w:val="0"/>
              <w:adjustRightInd w:val="0"/>
              <w:jc w:val="both"/>
              <w:rPr>
                <w:rFonts w:ascii="Baskerville Old Face" w:eastAsia="Calibri" w:hAnsi="Baskerville Old Face" w:cs="Calibri"/>
              </w:rPr>
            </w:pPr>
            <w:r w:rsidRPr="008B65B3">
              <w:rPr>
                <w:rFonts w:ascii="Baskerville Old Face" w:eastAsia="Times New Roman" w:hAnsi="Baskerville Old Face" w:cs="Calibri"/>
              </w:rPr>
              <w:t xml:space="preserve">Módulo de </w:t>
            </w:r>
            <w:r>
              <w:rPr>
                <w:rFonts w:ascii="Baskerville Old Face" w:eastAsia="Times New Roman" w:hAnsi="Baskerville Old Face" w:cs="Calibri"/>
                <w:lang w:val="es-MX"/>
              </w:rPr>
              <w:t>j</w:t>
            </w:r>
            <w:r w:rsidRPr="008B65B3">
              <w:rPr>
                <w:rFonts w:ascii="Baskerville Old Face" w:eastAsia="Times New Roman" w:hAnsi="Baskerville Old Face" w:cs="Calibri"/>
              </w:rPr>
              <w:t xml:space="preserve">uegos </w:t>
            </w:r>
            <w:r>
              <w:rPr>
                <w:rFonts w:ascii="Baskerville Old Face" w:eastAsia="Times New Roman" w:hAnsi="Baskerville Old Face" w:cs="Calibri"/>
                <w:lang w:val="es-MX"/>
              </w:rPr>
              <w:t>i</w:t>
            </w:r>
            <w:r w:rsidRPr="008B65B3">
              <w:rPr>
                <w:rFonts w:ascii="Baskerville Old Face" w:eastAsia="Times New Roman" w:hAnsi="Baskerville Old Face" w:cs="Calibri"/>
              </w:rPr>
              <w:t xml:space="preserve">nfantiles y </w:t>
            </w:r>
            <w:r>
              <w:rPr>
                <w:rFonts w:ascii="Baskerville Old Face" w:eastAsia="Times New Roman" w:hAnsi="Baskerville Old Face" w:cs="Calibri"/>
                <w:lang w:val="es-MX"/>
              </w:rPr>
              <w:t>g</w:t>
            </w:r>
            <w:r w:rsidRPr="008B65B3">
              <w:rPr>
                <w:rFonts w:ascii="Baskerville Old Face" w:eastAsia="Times New Roman" w:hAnsi="Baskerville Old Face" w:cs="Calibri"/>
              </w:rPr>
              <w:t xml:space="preserve">imnasio al </w:t>
            </w:r>
            <w:r>
              <w:rPr>
                <w:rFonts w:ascii="Baskerville Old Face" w:eastAsia="Times New Roman" w:hAnsi="Baskerville Old Face" w:cs="Calibri"/>
                <w:lang w:val="es-MX"/>
              </w:rPr>
              <w:t>a</w:t>
            </w:r>
            <w:r w:rsidRPr="008B65B3">
              <w:rPr>
                <w:rFonts w:ascii="Baskerville Old Face" w:eastAsia="Times New Roman" w:hAnsi="Baskerville Old Face" w:cs="Calibri"/>
              </w:rPr>
              <w:t xml:space="preserve">ire </w:t>
            </w:r>
            <w:r>
              <w:rPr>
                <w:rFonts w:ascii="Baskerville Old Face" w:eastAsia="Times New Roman" w:hAnsi="Baskerville Old Face" w:cs="Calibri"/>
                <w:lang w:val="es-MX"/>
              </w:rPr>
              <w:t>l</w:t>
            </w:r>
            <w:r w:rsidRPr="008B65B3">
              <w:rPr>
                <w:rFonts w:ascii="Baskerville Old Face" w:eastAsia="Times New Roman" w:hAnsi="Baskerville Old Face" w:cs="Calibri"/>
              </w:rPr>
              <w:t>ibre</w:t>
            </w:r>
            <w:r>
              <w:rPr>
                <w:rFonts w:ascii="Baskerville Old Face" w:eastAsia="Times New Roman" w:hAnsi="Baskerville Old Face" w:cs="Calibri"/>
                <w:lang w:val="es-MX"/>
              </w:rPr>
              <w:t>,</w:t>
            </w:r>
            <w:r w:rsidRPr="008B65B3">
              <w:rPr>
                <w:rFonts w:ascii="Baskerville Old Face" w:eastAsia="Times New Roman" w:hAnsi="Baskerville Old Face" w:cs="Calibri"/>
              </w:rPr>
              <w:t xml:space="preserve"> Colonia Tres Cruces</w:t>
            </w:r>
          </w:p>
        </w:tc>
        <w:tc>
          <w:tcPr>
            <w:tcW w:w="1843" w:type="dxa"/>
          </w:tcPr>
          <w:p w:rsidR="00F82A04" w:rsidRPr="008B65B3" w:rsidRDefault="00F82A04" w:rsidP="00183CD8">
            <w:pPr>
              <w:autoSpaceDE w:val="0"/>
              <w:autoSpaceDN w:val="0"/>
              <w:adjustRightInd w:val="0"/>
              <w:jc w:val="center"/>
              <w:rPr>
                <w:rFonts w:ascii="Baskerville Old Face" w:eastAsia="Calibri" w:hAnsi="Baskerville Old Face" w:cs="Calibri"/>
                <w:sz w:val="14"/>
                <w:szCs w:val="26"/>
              </w:rPr>
            </w:pPr>
          </w:p>
          <w:p w:rsidR="00F82A04" w:rsidRDefault="00F82A04" w:rsidP="00183CD8">
            <w:pPr>
              <w:autoSpaceDE w:val="0"/>
              <w:autoSpaceDN w:val="0"/>
              <w:adjustRightInd w:val="0"/>
              <w:jc w:val="center"/>
              <w:rPr>
                <w:rFonts w:ascii="Baskerville Old Face" w:eastAsia="Calibri" w:hAnsi="Baskerville Old Face" w:cs="Calibri"/>
                <w:sz w:val="26"/>
                <w:szCs w:val="26"/>
              </w:rPr>
            </w:pPr>
            <w:r w:rsidRPr="002615BB">
              <w:rPr>
                <w:rFonts w:ascii="Baskerville Old Face" w:eastAsia="Calibri" w:hAnsi="Baskerville Old Face" w:cs="Calibri"/>
                <w:szCs w:val="26"/>
              </w:rPr>
              <w:t>$</w:t>
            </w:r>
            <w:r w:rsidRPr="008B65B3">
              <w:rPr>
                <w:rFonts w:ascii="Baskerville Old Face" w:eastAsia="Times New Roman" w:hAnsi="Baskerville Old Face" w:cs="Calibri"/>
                <w:szCs w:val="18"/>
              </w:rPr>
              <w:t>257,842.77</w:t>
            </w:r>
          </w:p>
        </w:tc>
      </w:tr>
    </w:tbl>
    <w:p w:rsidR="00F82A04" w:rsidRDefault="00F82A04" w:rsidP="00F82A04">
      <w:pPr>
        <w:jc w:val="both"/>
        <w:rPr>
          <w:rFonts w:ascii="Georgia" w:hAnsi="Georgia" w:cs="Calibri"/>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 xml:space="preserve">/378/2019.- </w:t>
      </w:r>
      <w:r w:rsidRPr="00152B38">
        <w:rPr>
          <w:rFonts w:ascii="Georgia" w:hAnsi="Georgia" w:cs="Calibri"/>
        </w:rPr>
        <w:t xml:space="preserve">“Se aprueba por 8 votos a favor y 7 votos en contra, el </w:t>
      </w:r>
      <w:r w:rsidRPr="00152B38">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4"/>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 adelanto de Participaciones 2020, siendo la siguiente:</w:t>
      </w:r>
    </w:p>
    <w:p w:rsidR="00F82A04" w:rsidRPr="008B65B3" w:rsidRDefault="00F82A04" w:rsidP="00F82A04">
      <w:pPr>
        <w:autoSpaceDE w:val="0"/>
        <w:autoSpaceDN w:val="0"/>
        <w:adjustRightInd w:val="0"/>
        <w:jc w:val="both"/>
        <w:rPr>
          <w:rFonts w:ascii="Baskerville Old Face" w:eastAsia="Calibri" w:hAnsi="Baskerville Old Face" w:cs="Calibri"/>
          <w:sz w:val="6"/>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8B65B3" w:rsidRDefault="00F82A04" w:rsidP="00183CD8">
            <w:pPr>
              <w:autoSpaceDE w:val="0"/>
              <w:autoSpaceDN w:val="0"/>
              <w:adjustRightInd w:val="0"/>
              <w:jc w:val="center"/>
              <w:rPr>
                <w:rFonts w:ascii="Baskerville Old Face" w:eastAsia="Calibri" w:hAnsi="Baskerville Old Face" w:cs="Calibri"/>
                <w:szCs w:val="26"/>
              </w:rPr>
            </w:pPr>
            <w:r w:rsidRPr="008B65B3">
              <w:rPr>
                <w:rFonts w:ascii="Baskerville Old Face" w:eastAsia="Times New Roman" w:hAnsi="Baskerville Old Face" w:cs="Calibri"/>
                <w:b/>
              </w:rPr>
              <w:t>1.2</w:t>
            </w:r>
          </w:p>
        </w:tc>
        <w:tc>
          <w:tcPr>
            <w:tcW w:w="5811" w:type="dxa"/>
          </w:tcPr>
          <w:p w:rsidR="00F82A04" w:rsidRPr="008B65B3" w:rsidRDefault="00F82A04" w:rsidP="00183CD8">
            <w:pPr>
              <w:autoSpaceDE w:val="0"/>
              <w:autoSpaceDN w:val="0"/>
              <w:adjustRightInd w:val="0"/>
              <w:jc w:val="both"/>
              <w:rPr>
                <w:rFonts w:ascii="Baskerville Old Face" w:eastAsia="Calibri" w:hAnsi="Baskerville Old Face" w:cs="Calibri"/>
              </w:rPr>
            </w:pPr>
            <w:r w:rsidRPr="008B65B3">
              <w:rPr>
                <w:rFonts w:ascii="Baskerville Old Face" w:eastAsia="Times New Roman" w:hAnsi="Baskerville Old Face" w:cs="Calibri"/>
              </w:rPr>
              <w:t xml:space="preserve">Módulo de </w:t>
            </w:r>
            <w:r>
              <w:rPr>
                <w:rFonts w:ascii="Baskerville Old Face" w:eastAsia="Times New Roman" w:hAnsi="Baskerville Old Face" w:cs="Calibri"/>
                <w:lang w:val="es-MX"/>
              </w:rPr>
              <w:t>g</w:t>
            </w:r>
            <w:r w:rsidRPr="008B65B3">
              <w:rPr>
                <w:rFonts w:ascii="Baskerville Old Face" w:eastAsia="Times New Roman" w:hAnsi="Baskerville Old Face" w:cs="Calibri"/>
              </w:rPr>
              <w:t xml:space="preserve">imnasio al </w:t>
            </w:r>
            <w:r>
              <w:rPr>
                <w:rFonts w:ascii="Baskerville Old Face" w:eastAsia="Times New Roman" w:hAnsi="Baskerville Old Face" w:cs="Calibri"/>
                <w:lang w:val="es-MX"/>
              </w:rPr>
              <w:t>a</w:t>
            </w:r>
            <w:r w:rsidRPr="008B65B3">
              <w:rPr>
                <w:rFonts w:ascii="Baskerville Old Face" w:eastAsia="Times New Roman" w:hAnsi="Baskerville Old Face" w:cs="Calibri"/>
              </w:rPr>
              <w:t xml:space="preserve">ire </w:t>
            </w:r>
            <w:r>
              <w:rPr>
                <w:rFonts w:ascii="Baskerville Old Face" w:eastAsia="Times New Roman" w:hAnsi="Baskerville Old Face" w:cs="Calibri"/>
                <w:lang w:val="es-MX"/>
              </w:rPr>
              <w:t>l</w:t>
            </w:r>
            <w:r>
              <w:rPr>
                <w:rFonts w:ascii="Baskerville Old Face" w:eastAsia="Times New Roman" w:hAnsi="Baskerville Old Face" w:cs="Calibri"/>
              </w:rPr>
              <w:t>ibre</w:t>
            </w:r>
            <w:r>
              <w:rPr>
                <w:rFonts w:ascii="Baskerville Old Face" w:eastAsia="Times New Roman" w:hAnsi="Baskerville Old Face" w:cs="Calibri"/>
                <w:lang w:val="es-MX"/>
              </w:rPr>
              <w:t xml:space="preserve">, </w:t>
            </w:r>
            <w:r w:rsidRPr="008B65B3">
              <w:rPr>
                <w:rFonts w:ascii="Baskerville Old Face" w:eastAsia="Times New Roman" w:hAnsi="Baskerville Old Face" w:cs="Calibri"/>
              </w:rPr>
              <w:t>Colonia Felipe Ángeles</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Times New Roman" w:hAnsi="Baskerville Old Face" w:cs="Calibri"/>
                <w:szCs w:val="18"/>
                <w:lang w:val="es-MX"/>
              </w:rPr>
              <w:t>660</w:t>
            </w:r>
            <w:r>
              <w:rPr>
                <w:rFonts w:ascii="Baskerville Old Face" w:eastAsia="Times New Roman" w:hAnsi="Baskerville Old Face" w:cs="Calibri"/>
                <w:szCs w:val="18"/>
              </w:rPr>
              <w:t>,</w:t>
            </w:r>
            <w:r>
              <w:rPr>
                <w:rFonts w:ascii="Baskerville Old Face" w:eastAsia="Times New Roman" w:hAnsi="Baskerville Old Face" w:cs="Calibri"/>
                <w:szCs w:val="18"/>
                <w:lang w:val="es-MX"/>
              </w:rPr>
              <w:t>661</w:t>
            </w:r>
            <w:r>
              <w:rPr>
                <w:rFonts w:ascii="Baskerville Old Face" w:eastAsia="Times New Roman" w:hAnsi="Baskerville Old Face" w:cs="Calibri"/>
                <w:szCs w:val="18"/>
              </w:rPr>
              <w:t>.</w:t>
            </w:r>
            <w:r>
              <w:rPr>
                <w:rFonts w:ascii="Baskerville Old Face" w:eastAsia="Times New Roman" w:hAnsi="Baskerville Old Face" w:cs="Calibri"/>
                <w:szCs w:val="18"/>
                <w:lang w:val="es-MX"/>
              </w:rPr>
              <w:t>59</w:t>
            </w:r>
          </w:p>
        </w:tc>
      </w:tr>
    </w:tbl>
    <w:p w:rsidR="00F82A04" w:rsidRDefault="00F82A04" w:rsidP="00F82A04">
      <w:pPr>
        <w:jc w:val="both"/>
        <w:rPr>
          <w:rFonts w:ascii="Georgia" w:hAnsi="Georgia" w:cs="Calibri"/>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 xml:space="preserve">/379/2019.- </w:t>
      </w:r>
      <w:r w:rsidRPr="00152B38">
        <w:rPr>
          <w:rFonts w:ascii="Georgia" w:hAnsi="Georgia" w:cs="Calibri"/>
        </w:rPr>
        <w:t>“Se aprueba por 8 votos a favor y 7 votos en contra, el</w:t>
      </w:r>
      <w:r w:rsidRPr="00152B38">
        <w:rPr>
          <w:rFonts w:ascii="Georgia" w:eastAsia="Calibri" w:hAnsi="Georgia" w:cs="Calibri"/>
          <w:bCs/>
          <w:szCs w:val="23"/>
        </w:rPr>
        <w:t xml:space="preserve"> 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4"/>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 adelanto de Participaciones 2020,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CD2274" w:rsidRDefault="00F82A04" w:rsidP="00183CD8">
            <w:pPr>
              <w:autoSpaceDE w:val="0"/>
              <w:autoSpaceDN w:val="0"/>
              <w:adjustRightInd w:val="0"/>
              <w:jc w:val="center"/>
              <w:rPr>
                <w:rFonts w:ascii="Baskerville Old Face" w:eastAsia="Calibri" w:hAnsi="Baskerville Old Face" w:cs="Calibri"/>
                <w:szCs w:val="26"/>
              </w:rPr>
            </w:pPr>
            <w:r w:rsidRPr="00CD2274">
              <w:rPr>
                <w:rFonts w:ascii="Baskerville Old Face" w:eastAsia="Times New Roman" w:hAnsi="Baskerville Old Face" w:cs="Calibri"/>
                <w:b/>
              </w:rPr>
              <w:t>1.4</w:t>
            </w:r>
          </w:p>
        </w:tc>
        <w:tc>
          <w:tcPr>
            <w:tcW w:w="5811" w:type="dxa"/>
          </w:tcPr>
          <w:p w:rsidR="00F82A04" w:rsidRPr="00CD2274" w:rsidRDefault="00F82A04" w:rsidP="00183CD8">
            <w:pPr>
              <w:autoSpaceDE w:val="0"/>
              <w:autoSpaceDN w:val="0"/>
              <w:adjustRightInd w:val="0"/>
              <w:jc w:val="both"/>
              <w:rPr>
                <w:rFonts w:ascii="Baskerville Old Face" w:eastAsia="Calibri" w:hAnsi="Baskerville Old Face" w:cs="Calibri"/>
              </w:rPr>
            </w:pPr>
            <w:r w:rsidRPr="00CD2274">
              <w:rPr>
                <w:rFonts w:ascii="Baskerville Old Face" w:eastAsia="Times New Roman" w:hAnsi="Baskerville Old Face" w:cs="Calibri"/>
              </w:rPr>
              <w:t xml:space="preserve">Módulo de </w:t>
            </w:r>
            <w:r>
              <w:rPr>
                <w:rFonts w:ascii="Baskerville Old Face" w:eastAsia="Times New Roman" w:hAnsi="Baskerville Old Face" w:cs="Calibri"/>
                <w:lang w:val="es-MX"/>
              </w:rPr>
              <w:t>g</w:t>
            </w:r>
            <w:r w:rsidRPr="00CD2274">
              <w:rPr>
                <w:rFonts w:ascii="Baskerville Old Face" w:eastAsia="Times New Roman" w:hAnsi="Baskerville Old Face" w:cs="Calibri"/>
              </w:rPr>
              <w:t xml:space="preserve">imnasio al </w:t>
            </w:r>
            <w:r>
              <w:rPr>
                <w:rFonts w:ascii="Baskerville Old Face" w:eastAsia="Times New Roman" w:hAnsi="Baskerville Old Face" w:cs="Calibri"/>
                <w:lang w:val="es-MX"/>
              </w:rPr>
              <w:t>a</w:t>
            </w:r>
            <w:r w:rsidRPr="00CD2274">
              <w:rPr>
                <w:rFonts w:ascii="Baskerville Old Face" w:eastAsia="Times New Roman" w:hAnsi="Baskerville Old Face" w:cs="Calibri"/>
              </w:rPr>
              <w:t xml:space="preserve">ire </w:t>
            </w:r>
            <w:r>
              <w:rPr>
                <w:rFonts w:ascii="Baskerville Old Face" w:eastAsia="Times New Roman" w:hAnsi="Baskerville Old Face" w:cs="Calibri"/>
                <w:lang w:val="es-MX"/>
              </w:rPr>
              <w:t>l</w:t>
            </w:r>
            <w:r>
              <w:rPr>
                <w:rFonts w:ascii="Baskerville Old Face" w:eastAsia="Times New Roman" w:hAnsi="Baskerville Old Face" w:cs="Calibri"/>
              </w:rPr>
              <w:t>ibre</w:t>
            </w:r>
            <w:r>
              <w:rPr>
                <w:rFonts w:ascii="Baskerville Old Face" w:eastAsia="Times New Roman" w:hAnsi="Baskerville Old Face" w:cs="Calibri"/>
                <w:lang w:val="es-MX"/>
              </w:rPr>
              <w:t xml:space="preserve">, </w:t>
            </w:r>
            <w:r w:rsidRPr="00CD2274">
              <w:rPr>
                <w:rFonts w:ascii="Baskerville Old Face" w:eastAsia="Times New Roman" w:hAnsi="Baskerville Old Face" w:cs="Calibri"/>
              </w:rPr>
              <w:t>Fracc. Lomas del Campestre</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Times New Roman" w:hAnsi="Baskerville Old Face" w:cs="Calibri"/>
                <w:szCs w:val="18"/>
                <w:lang w:val="es-MX"/>
              </w:rPr>
              <w:t>321</w:t>
            </w:r>
            <w:r>
              <w:rPr>
                <w:rFonts w:ascii="Baskerville Old Face" w:eastAsia="Times New Roman" w:hAnsi="Baskerville Old Face" w:cs="Calibri"/>
                <w:szCs w:val="18"/>
              </w:rPr>
              <w:t>,</w:t>
            </w:r>
            <w:r>
              <w:rPr>
                <w:rFonts w:ascii="Baskerville Old Face" w:eastAsia="Times New Roman" w:hAnsi="Baskerville Old Face" w:cs="Calibri"/>
                <w:szCs w:val="18"/>
                <w:lang w:val="es-MX"/>
              </w:rPr>
              <w:t>410</w:t>
            </w:r>
            <w:r>
              <w:rPr>
                <w:rFonts w:ascii="Baskerville Old Face" w:eastAsia="Times New Roman" w:hAnsi="Baskerville Old Face" w:cs="Calibri"/>
                <w:szCs w:val="18"/>
              </w:rPr>
              <w:t>.</w:t>
            </w:r>
            <w:r>
              <w:rPr>
                <w:rFonts w:ascii="Baskerville Old Face" w:eastAsia="Times New Roman" w:hAnsi="Baskerville Old Face" w:cs="Calibri"/>
                <w:szCs w:val="18"/>
                <w:lang w:val="es-MX"/>
              </w:rPr>
              <w:t>54</w:t>
            </w:r>
          </w:p>
        </w:tc>
      </w:tr>
    </w:tbl>
    <w:p w:rsidR="00F82A04" w:rsidRPr="008B65B3" w:rsidRDefault="00F82A04" w:rsidP="00F82A04">
      <w:pPr>
        <w:rPr>
          <w:rFonts w:ascii="Baskerville Old Face" w:eastAsia="Calibri" w:hAnsi="Baskerville Old Face" w:cs="Calibri"/>
          <w:sz w:val="14"/>
          <w:szCs w:val="23"/>
        </w:rPr>
      </w:pPr>
    </w:p>
    <w:p w:rsidR="00F82A04" w:rsidRDefault="00F82A04" w:rsidP="00F82A04">
      <w:pPr>
        <w:jc w:val="both"/>
        <w:rPr>
          <w:rFonts w:ascii="Georgia" w:hAnsi="Georgia" w:cs="Calibri"/>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 xml:space="preserve">/380/2019.- </w:t>
      </w:r>
      <w:r w:rsidRPr="00152B38">
        <w:rPr>
          <w:rFonts w:ascii="Georgia" w:hAnsi="Georgia" w:cs="Calibri"/>
        </w:rPr>
        <w:t xml:space="preserve">“Se aprueba por 8 votos a favor y 7 votos en contra, el </w:t>
      </w:r>
      <w:r w:rsidRPr="00152B38">
        <w:rPr>
          <w:rFonts w:ascii="Georgia" w:eastAsia="Calibri" w:hAnsi="Georgia" w:cs="Calibri"/>
          <w:bCs/>
          <w:szCs w:val="23"/>
        </w:rPr>
        <w:t xml:space="preserve">dictamen que presentan en conjunto las Comisiones Edilicias de Obra Pública, </w:t>
      </w:r>
      <w:r w:rsidRPr="00152B38">
        <w:rPr>
          <w:rFonts w:ascii="Georgia" w:eastAsia="Calibri" w:hAnsi="Georgia" w:cs="Calibri"/>
          <w:bCs/>
          <w:szCs w:val="23"/>
        </w:rPr>
        <w:lastRenderedPageBreak/>
        <w:t>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4"/>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 adelanto de Participaciones 2020,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CD2274" w:rsidRDefault="00F82A04" w:rsidP="00183CD8">
            <w:pPr>
              <w:autoSpaceDE w:val="0"/>
              <w:autoSpaceDN w:val="0"/>
              <w:adjustRightInd w:val="0"/>
              <w:jc w:val="center"/>
              <w:rPr>
                <w:rFonts w:ascii="Baskerville Old Face" w:eastAsia="Calibri" w:hAnsi="Baskerville Old Face" w:cs="Calibri"/>
                <w:szCs w:val="26"/>
              </w:rPr>
            </w:pPr>
            <w:r w:rsidRPr="00CD2274">
              <w:rPr>
                <w:rFonts w:ascii="Baskerville Old Face" w:eastAsia="Times New Roman" w:hAnsi="Baskerville Old Face" w:cs="Calibri"/>
                <w:b/>
              </w:rPr>
              <w:t>1.5</w:t>
            </w:r>
          </w:p>
        </w:tc>
        <w:tc>
          <w:tcPr>
            <w:tcW w:w="5811" w:type="dxa"/>
          </w:tcPr>
          <w:p w:rsidR="00F82A04" w:rsidRPr="00CD2274" w:rsidRDefault="00F82A04" w:rsidP="00183CD8">
            <w:pPr>
              <w:autoSpaceDE w:val="0"/>
              <w:autoSpaceDN w:val="0"/>
              <w:adjustRightInd w:val="0"/>
              <w:jc w:val="both"/>
              <w:rPr>
                <w:rFonts w:ascii="Baskerville Old Face" w:eastAsia="Calibri" w:hAnsi="Baskerville Old Face" w:cs="Calibri"/>
              </w:rPr>
            </w:pPr>
            <w:r w:rsidRPr="00CD2274">
              <w:rPr>
                <w:rFonts w:ascii="Baskerville Old Face" w:eastAsia="Times New Roman" w:hAnsi="Baskerville Old Face" w:cs="Calibri"/>
              </w:rPr>
              <w:t xml:space="preserve">Módulo de </w:t>
            </w:r>
            <w:r w:rsidRPr="00CD2274">
              <w:rPr>
                <w:rFonts w:ascii="Baskerville Old Face" w:eastAsia="Times New Roman" w:hAnsi="Baskerville Old Face" w:cs="Calibri"/>
                <w:lang w:val="es-MX"/>
              </w:rPr>
              <w:t>j</w:t>
            </w:r>
            <w:r w:rsidRPr="00CD2274">
              <w:rPr>
                <w:rFonts w:ascii="Baskerville Old Face" w:eastAsia="Times New Roman" w:hAnsi="Baskerville Old Face" w:cs="Calibri"/>
              </w:rPr>
              <w:t xml:space="preserve">uegos </w:t>
            </w:r>
            <w:r w:rsidRPr="00CD2274">
              <w:rPr>
                <w:rFonts w:ascii="Baskerville Old Face" w:eastAsia="Times New Roman" w:hAnsi="Baskerville Old Face" w:cs="Calibri"/>
                <w:lang w:val="es-MX"/>
              </w:rPr>
              <w:t>i</w:t>
            </w:r>
            <w:r w:rsidRPr="00CD2274">
              <w:rPr>
                <w:rFonts w:ascii="Baskerville Old Face" w:eastAsia="Times New Roman" w:hAnsi="Baskerville Old Face" w:cs="Calibri"/>
              </w:rPr>
              <w:t xml:space="preserve">nfantiles </w:t>
            </w:r>
            <w:r w:rsidRPr="00CD2274">
              <w:rPr>
                <w:rFonts w:ascii="Baskerville Old Face" w:eastAsia="Times New Roman" w:hAnsi="Baskerville Old Face" w:cs="Calibri"/>
                <w:lang w:val="es-MX"/>
              </w:rPr>
              <w:t>y</w:t>
            </w:r>
            <w:r w:rsidR="00D860C4">
              <w:rPr>
                <w:rFonts w:ascii="Baskerville Old Face" w:eastAsia="Times New Roman" w:hAnsi="Baskerville Old Face" w:cs="Calibri"/>
                <w:lang w:val="es-MX"/>
              </w:rPr>
              <w:t xml:space="preserve"> </w:t>
            </w:r>
            <w:r w:rsidRPr="00CD2274">
              <w:rPr>
                <w:rFonts w:ascii="Baskerville Old Face" w:eastAsia="Times New Roman" w:hAnsi="Baskerville Old Face" w:cs="Calibri"/>
                <w:lang w:val="es-MX"/>
              </w:rPr>
              <w:t>g</w:t>
            </w:r>
            <w:r w:rsidRPr="00CD2274">
              <w:rPr>
                <w:rFonts w:ascii="Baskerville Old Face" w:eastAsia="Times New Roman" w:hAnsi="Baskerville Old Face" w:cs="Calibri"/>
              </w:rPr>
              <w:t xml:space="preserve">imnasio al </w:t>
            </w:r>
            <w:r w:rsidRPr="00CD2274">
              <w:rPr>
                <w:rFonts w:ascii="Baskerville Old Face" w:eastAsia="Times New Roman" w:hAnsi="Baskerville Old Face" w:cs="Calibri"/>
                <w:lang w:val="es-MX"/>
              </w:rPr>
              <w:t>a</w:t>
            </w:r>
            <w:r w:rsidRPr="00CD2274">
              <w:rPr>
                <w:rFonts w:ascii="Baskerville Old Face" w:eastAsia="Times New Roman" w:hAnsi="Baskerville Old Face" w:cs="Calibri"/>
              </w:rPr>
              <w:t xml:space="preserve">ire </w:t>
            </w:r>
            <w:r w:rsidRPr="00CD2274">
              <w:rPr>
                <w:rFonts w:ascii="Baskerville Old Face" w:eastAsia="Times New Roman" w:hAnsi="Baskerville Old Face" w:cs="Calibri"/>
                <w:lang w:val="es-MX"/>
              </w:rPr>
              <w:t>l</w:t>
            </w:r>
            <w:r w:rsidRPr="00CD2274">
              <w:rPr>
                <w:rFonts w:ascii="Baskerville Old Face" w:eastAsia="Times New Roman" w:hAnsi="Baskerville Old Face" w:cs="Calibri"/>
              </w:rPr>
              <w:t>ibre</w:t>
            </w:r>
            <w:r w:rsidRPr="00CD2274">
              <w:rPr>
                <w:rFonts w:ascii="Baskerville Old Face" w:eastAsia="Times New Roman" w:hAnsi="Baskerville Old Face" w:cs="Calibri"/>
                <w:lang w:val="es-MX"/>
              </w:rPr>
              <w:t>,</w:t>
            </w:r>
            <w:r w:rsidR="00D860C4">
              <w:rPr>
                <w:rFonts w:ascii="Baskerville Old Face" w:eastAsia="Times New Roman" w:hAnsi="Baskerville Old Face" w:cs="Calibri"/>
                <w:lang w:val="es-MX"/>
              </w:rPr>
              <w:t xml:space="preserve"> </w:t>
            </w:r>
            <w:r>
              <w:rPr>
                <w:rFonts w:ascii="Baskerville Old Face" w:eastAsia="Times New Roman" w:hAnsi="Baskerville Old Face" w:cs="Calibri"/>
              </w:rPr>
              <w:t xml:space="preserve">Fracc. </w:t>
            </w:r>
            <w:r w:rsidRPr="00CD2274">
              <w:rPr>
                <w:rFonts w:ascii="Baskerville Old Face" w:eastAsia="Times New Roman" w:hAnsi="Baskerville Old Face" w:cs="Calibri"/>
              </w:rPr>
              <w:t xml:space="preserve"> La Escondida</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Times New Roman" w:hAnsi="Baskerville Old Face" w:cs="Calibri"/>
                <w:szCs w:val="18"/>
                <w:lang w:val="es-MX"/>
              </w:rPr>
              <w:t>451</w:t>
            </w:r>
            <w:r>
              <w:rPr>
                <w:rFonts w:ascii="Baskerville Old Face" w:eastAsia="Times New Roman" w:hAnsi="Baskerville Old Face" w:cs="Calibri"/>
                <w:szCs w:val="18"/>
              </w:rPr>
              <w:t>,</w:t>
            </w:r>
            <w:r>
              <w:rPr>
                <w:rFonts w:ascii="Baskerville Old Face" w:eastAsia="Times New Roman" w:hAnsi="Baskerville Old Face" w:cs="Calibri"/>
                <w:szCs w:val="18"/>
                <w:lang w:val="es-MX"/>
              </w:rPr>
              <w:t>998</w:t>
            </w:r>
            <w:r>
              <w:rPr>
                <w:rFonts w:ascii="Baskerville Old Face" w:eastAsia="Times New Roman" w:hAnsi="Baskerville Old Face" w:cs="Calibri"/>
                <w:szCs w:val="18"/>
              </w:rPr>
              <w:t>.</w:t>
            </w:r>
            <w:r>
              <w:rPr>
                <w:rFonts w:ascii="Baskerville Old Face" w:eastAsia="Times New Roman" w:hAnsi="Baskerville Old Face" w:cs="Calibri"/>
                <w:szCs w:val="18"/>
                <w:lang w:val="es-MX"/>
              </w:rPr>
              <w:t>62</w:t>
            </w:r>
          </w:p>
        </w:tc>
      </w:tr>
    </w:tbl>
    <w:p w:rsidR="00F82A04" w:rsidRDefault="00F82A04" w:rsidP="00F82A04">
      <w:pPr>
        <w:jc w:val="both"/>
        <w:rPr>
          <w:rFonts w:ascii="Georgia" w:hAnsi="Georgia" w:cs="Calibri"/>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 xml:space="preserve">/381/2019.- </w:t>
      </w:r>
      <w:r w:rsidRPr="00152B38">
        <w:rPr>
          <w:rFonts w:ascii="Georgia" w:hAnsi="Georgia" w:cs="Calibri"/>
        </w:rPr>
        <w:t xml:space="preserve">“Se aprueba por 8 votos a favor y 7 votos en contra, el </w:t>
      </w:r>
      <w:r w:rsidRPr="00152B38">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4"/>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 adelanto de Participaciones 2020,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CD2274" w:rsidRDefault="00F82A04" w:rsidP="00183CD8">
            <w:pPr>
              <w:autoSpaceDE w:val="0"/>
              <w:autoSpaceDN w:val="0"/>
              <w:adjustRightInd w:val="0"/>
              <w:jc w:val="center"/>
              <w:rPr>
                <w:rFonts w:ascii="Baskerville Old Face" w:eastAsia="Calibri" w:hAnsi="Baskerville Old Face" w:cs="Calibri"/>
                <w:szCs w:val="26"/>
              </w:rPr>
            </w:pPr>
            <w:r w:rsidRPr="00CD2274">
              <w:rPr>
                <w:rFonts w:ascii="Baskerville Old Face" w:eastAsia="Times New Roman" w:hAnsi="Baskerville Old Face" w:cs="Calibri"/>
                <w:b/>
              </w:rPr>
              <w:t>1.6</w:t>
            </w:r>
          </w:p>
        </w:tc>
        <w:tc>
          <w:tcPr>
            <w:tcW w:w="5811" w:type="dxa"/>
          </w:tcPr>
          <w:p w:rsidR="00F82A04" w:rsidRPr="00CD2274" w:rsidRDefault="00F82A04" w:rsidP="00183CD8">
            <w:pPr>
              <w:autoSpaceDE w:val="0"/>
              <w:autoSpaceDN w:val="0"/>
              <w:adjustRightInd w:val="0"/>
              <w:jc w:val="both"/>
              <w:rPr>
                <w:rFonts w:ascii="Baskerville Old Face" w:eastAsia="Calibri" w:hAnsi="Baskerville Old Face" w:cs="Calibri"/>
              </w:rPr>
            </w:pPr>
            <w:r w:rsidRPr="00CD2274">
              <w:rPr>
                <w:rFonts w:ascii="Baskerville Old Face" w:eastAsia="Times New Roman" w:hAnsi="Baskerville Old Face" w:cs="Calibri"/>
              </w:rPr>
              <w:t xml:space="preserve">Módulo de </w:t>
            </w:r>
            <w:r>
              <w:rPr>
                <w:rFonts w:ascii="Baskerville Old Face" w:eastAsia="Times New Roman" w:hAnsi="Baskerville Old Face" w:cs="Calibri"/>
                <w:lang w:val="es-MX"/>
              </w:rPr>
              <w:t>g</w:t>
            </w:r>
            <w:r w:rsidRPr="00CD2274">
              <w:rPr>
                <w:rFonts w:ascii="Baskerville Old Face" w:eastAsia="Times New Roman" w:hAnsi="Baskerville Old Face" w:cs="Calibri"/>
              </w:rPr>
              <w:t xml:space="preserve">imnasio al </w:t>
            </w:r>
            <w:r>
              <w:rPr>
                <w:rFonts w:ascii="Baskerville Old Face" w:eastAsia="Times New Roman" w:hAnsi="Baskerville Old Face" w:cs="Calibri"/>
                <w:lang w:val="es-MX"/>
              </w:rPr>
              <w:t>a</w:t>
            </w:r>
            <w:r w:rsidRPr="00CD2274">
              <w:rPr>
                <w:rFonts w:ascii="Baskerville Old Face" w:eastAsia="Times New Roman" w:hAnsi="Baskerville Old Face" w:cs="Calibri"/>
              </w:rPr>
              <w:t xml:space="preserve">ire </w:t>
            </w:r>
            <w:r>
              <w:rPr>
                <w:rFonts w:ascii="Baskerville Old Face" w:eastAsia="Times New Roman" w:hAnsi="Baskerville Old Face" w:cs="Calibri"/>
                <w:lang w:val="es-MX"/>
              </w:rPr>
              <w:t>l</w:t>
            </w:r>
            <w:r w:rsidRPr="00CD2274">
              <w:rPr>
                <w:rFonts w:ascii="Baskerville Old Face" w:eastAsia="Times New Roman" w:hAnsi="Baskerville Old Face" w:cs="Calibri"/>
              </w:rPr>
              <w:t>ibre</w:t>
            </w:r>
            <w:r>
              <w:rPr>
                <w:rFonts w:ascii="Baskerville Old Face" w:eastAsia="Times New Roman" w:hAnsi="Baskerville Old Face" w:cs="Calibri"/>
                <w:lang w:val="es-MX"/>
              </w:rPr>
              <w:t>,</w:t>
            </w:r>
            <w:r w:rsidRPr="00CD2274">
              <w:rPr>
                <w:rFonts w:ascii="Baskerville Old Face" w:eastAsia="Times New Roman" w:hAnsi="Baskerville Old Face" w:cs="Calibri"/>
              </w:rPr>
              <w:t xml:space="preserve"> Sierra Madre, Coli</w:t>
            </w:r>
            <w:r>
              <w:rPr>
                <w:rFonts w:ascii="Baskerville Old Face" w:eastAsia="Times New Roman" w:hAnsi="Baskerville Old Face" w:cs="Calibri"/>
              </w:rPr>
              <w:t>n</w:t>
            </w:r>
            <w:r w:rsidRPr="00CD2274">
              <w:rPr>
                <w:rFonts w:ascii="Baskerville Old Face" w:eastAsia="Times New Roman" w:hAnsi="Baskerville Old Face" w:cs="Calibri"/>
              </w:rPr>
              <w:t>as del Padre</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Times New Roman" w:hAnsi="Baskerville Old Face" w:cs="Calibri"/>
                <w:szCs w:val="18"/>
                <w:lang w:val="es-MX"/>
              </w:rPr>
              <w:t>475</w:t>
            </w:r>
            <w:r>
              <w:rPr>
                <w:rFonts w:ascii="Baskerville Old Face" w:eastAsia="Times New Roman" w:hAnsi="Baskerville Old Face" w:cs="Calibri"/>
                <w:szCs w:val="18"/>
              </w:rPr>
              <w:t>,</w:t>
            </w:r>
            <w:r>
              <w:rPr>
                <w:rFonts w:ascii="Baskerville Old Face" w:eastAsia="Times New Roman" w:hAnsi="Baskerville Old Face" w:cs="Calibri"/>
                <w:szCs w:val="18"/>
                <w:lang w:val="es-MX"/>
              </w:rPr>
              <w:t>414</w:t>
            </w:r>
            <w:r>
              <w:rPr>
                <w:rFonts w:ascii="Baskerville Old Face" w:eastAsia="Times New Roman" w:hAnsi="Baskerville Old Face" w:cs="Calibri"/>
                <w:szCs w:val="18"/>
              </w:rPr>
              <w:t>.</w:t>
            </w:r>
            <w:r>
              <w:rPr>
                <w:rFonts w:ascii="Baskerville Old Face" w:eastAsia="Times New Roman" w:hAnsi="Baskerville Old Face" w:cs="Calibri"/>
                <w:szCs w:val="18"/>
                <w:lang w:val="es-MX"/>
              </w:rPr>
              <w:t>75</w:t>
            </w:r>
          </w:p>
        </w:tc>
      </w:tr>
    </w:tbl>
    <w:p w:rsidR="00F82A04" w:rsidRDefault="00F82A04" w:rsidP="00F82A04">
      <w:pPr>
        <w:rPr>
          <w:rFonts w:ascii="Baskerville Old Face" w:eastAsia="Calibri" w:hAnsi="Baskerville Old Face" w:cs="Calibri"/>
          <w:sz w:val="14"/>
          <w:szCs w:val="23"/>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 xml:space="preserve">/382/2019.- </w:t>
      </w:r>
      <w:r w:rsidRPr="00152B38">
        <w:rPr>
          <w:rFonts w:ascii="Georgia" w:hAnsi="Georgia" w:cs="Calibri"/>
        </w:rPr>
        <w:t xml:space="preserve">“Se aprueba por 8 votos a favor y 7 votos en contra, el </w:t>
      </w:r>
      <w:r w:rsidRPr="00152B38">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4"/>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 adelanto de Participaciones 2020,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CD2274" w:rsidRDefault="00F82A04" w:rsidP="00183CD8">
            <w:pPr>
              <w:autoSpaceDE w:val="0"/>
              <w:autoSpaceDN w:val="0"/>
              <w:adjustRightInd w:val="0"/>
              <w:jc w:val="center"/>
              <w:rPr>
                <w:rFonts w:ascii="Baskerville Old Face" w:eastAsia="Calibri" w:hAnsi="Baskerville Old Face" w:cs="Calibri"/>
                <w:szCs w:val="26"/>
              </w:rPr>
            </w:pPr>
            <w:r w:rsidRPr="00CD2274">
              <w:rPr>
                <w:rFonts w:ascii="Baskerville Old Face" w:eastAsia="Times New Roman" w:hAnsi="Baskerville Old Face" w:cs="Calibri"/>
                <w:b/>
              </w:rPr>
              <w:t>1.7</w:t>
            </w:r>
          </w:p>
        </w:tc>
        <w:tc>
          <w:tcPr>
            <w:tcW w:w="5811" w:type="dxa"/>
          </w:tcPr>
          <w:p w:rsidR="00F82A04" w:rsidRPr="00CD2274" w:rsidRDefault="00F82A04" w:rsidP="00183CD8">
            <w:pPr>
              <w:autoSpaceDE w:val="0"/>
              <w:autoSpaceDN w:val="0"/>
              <w:adjustRightInd w:val="0"/>
              <w:jc w:val="both"/>
              <w:rPr>
                <w:rFonts w:ascii="Baskerville Old Face" w:eastAsia="Calibri" w:hAnsi="Baskerville Old Face" w:cs="Calibri"/>
              </w:rPr>
            </w:pPr>
            <w:r w:rsidRPr="00CD2274">
              <w:rPr>
                <w:rFonts w:ascii="Baskerville Old Face" w:eastAsia="Times New Roman" w:hAnsi="Baskerville Old Face" w:cs="Calibri"/>
              </w:rPr>
              <w:t xml:space="preserve">Módulo de </w:t>
            </w:r>
            <w:r>
              <w:rPr>
                <w:rFonts w:ascii="Baskerville Old Face" w:eastAsia="Times New Roman" w:hAnsi="Baskerville Old Face" w:cs="Calibri"/>
                <w:lang w:val="es-MX"/>
              </w:rPr>
              <w:t>g</w:t>
            </w:r>
            <w:r w:rsidRPr="00CD2274">
              <w:rPr>
                <w:rFonts w:ascii="Baskerville Old Face" w:eastAsia="Times New Roman" w:hAnsi="Baskerville Old Face" w:cs="Calibri"/>
              </w:rPr>
              <w:t xml:space="preserve">imnasio al </w:t>
            </w:r>
            <w:r>
              <w:rPr>
                <w:rFonts w:ascii="Baskerville Old Face" w:eastAsia="Times New Roman" w:hAnsi="Baskerville Old Face" w:cs="Calibri"/>
                <w:lang w:val="es-MX"/>
              </w:rPr>
              <w:t>a</w:t>
            </w:r>
            <w:r w:rsidRPr="00CD2274">
              <w:rPr>
                <w:rFonts w:ascii="Baskerville Old Face" w:eastAsia="Times New Roman" w:hAnsi="Baskerville Old Face" w:cs="Calibri"/>
              </w:rPr>
              <w:t xml:space="preserve">ire </w:t>
            </w:r>
            <w:r>
              <w:rPr>
                <w:rFonts w:ascii="Baskerville Old Face" w:eastAsia="Times New Roman" w:hAnsi="Baskerville Old Face" w:cs="Calibri"/>
                <w:lang w:val="es-MX"/>
              </w:rPr>
              <w:t>l</w:t>
            </w:r>
            <w:r w:rsidRPr="00CD2274">
              <w:rPr>
                <w:rFonts w:ascii="Baskerville Old Face" w:eastAsia="Times New Roman" w:hAnsi="Baskerville Old Face" w:cs="Calibri"/>
              </w:rPr>
              <w:t>ibre</w:t>
            </w:r>
            <w:r>
              <w:rPr>
                <w:rFonts w:ascii="Baskerville Old Face" w:eastAsia="Times New Roman" w:hAnsi="Baskerville Old Face" w:cs="Calibri"/>
                <w:lang w:val="es-MX"/>
              </w:rPr>
              <w:t>,</w:t>
            </w:r>
            <w:r w:rsidRPr="00CD2274">
              <w:rPr>
                <w:rFonts w:ascii="Baskerville Old Face" w:eastAsia="Times New Roman" w:hAnsi="Baskerville Old Face" w:cs="Calibri"/>
              </w:rPr>
              <w:t xml:space="preserve"> Colonia Mexicapan</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Times New Roman" w:hAnsi="Baskerville Old Face" w:cs="Calibri"/>
                <w:szCs w:val="18"/>
                <w:lang w:val="es-MX"/>
              </w:rPr>
              <w:t>461</w:t>
            </w:r>
            <w:r>
              <w:rPr>
                <w:rFonts w:ascii="Baskerville Old Face" w:eastAsia="Times New Roman" w:hAnsi="Baskerville Old Face" w:cs="Calibri"/>
                <w:szCs w:val="18"/>
              </w:rPr>
              <w:t>,</w:t>
            </w:r>
            <w:r>
              <w:rPr>
                <w:rFonts w:ascii="Baskerville Old Face" w:eastAsia="Times New Roman" w:hAnsi="Baskerville Old Face" w:cs="Calibri"/>
                <w:szCs w:val="18"/>
                <w:lang w:val="es-MX"/>
              </w:rPr>
              <w:t>466</w:t>
            </w:r>
            <w:r>
              <w:rPr>
                <w:rFonts w:ascii="Baskerville Old Face" w:eastAsia="Times New Roman" w:hAnsi="Baskerville Old Face" w:cs="Calibri"/>
                <w:szCs w:val="18"/>
              </w:rPr>
              <w:t>.</w:t>
            </w:r>
            <w:r>
              <w:rPr>
                <w:rFonts w:ascii="Baskerville Old Face" w:eastAsia="Times New Roman" w:hAnsi="Baskerville Old Face" w:cs="Calibri"/>
                <w:szCs w:val="18"/>
                <w:lang w:val="es-MX"/>
              </w:rPr>
              <w:t>63</w:t>
            </w:r>
          </w:p>
        </w:tc>
      </w:tr>
    </w:tbl>
    <w:p w:rsidR="00F82A04" w:rsidRDefault="00F82A04" w:rsidP="00F82A04">
      <w:pPr>
        <w:jc w:val="both"/>
        <w:rPr>
          <w:rFonts w:ascii="Georgia" w:hAnsi="Georgia" w:cs="Calibri"/>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 xml:space="preserve">/383/2019.- </w:t>
      </w:r>
      <w:r w:rsidRPr="00152B38">
        <w:rPr>
          <w:rFonts w:ascii="Georgia" w:hAnsi="Georgia" w:cs="Calibri"/>
        </w:rPr>
        <w:t xml:space="preserve">“Se aprueba por 8 votos a favor y 7 votos en contra, el </w:t>
      </w:r>
      <w:r w:rsidRPr="00152B38">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4"/>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 adelanto de Participaciones 2020,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CD2274" w:rsidRDefault="00F82A04" w:rsidP="00183CD8">
            <w:pPr>
              <w:autoSpaceDE w:val="0"/>
              <w:autoSpaceDN w:val="0"/>
              <w:adjustRightInd w:val="0"/>
              <w:jc w:val="center"/>
              <w:rPr>
                <w:rFonts w:ascii="Baskerville Old Face" w:eastAsia="Calibri" w:hAnsi="Baskerville Old Face" w:cs="Calibri"/>
                <w:szCs w:val="26"/>
              </w:rPr>
            </w:pPr>
            <w:r w:rsidRPr="00CD2274">
              <w:rPr>
                <w:rFonts w:ascii="Baskerville Old Face" w:eastAsia="Times New Roman" w:hAnsi="Baskerville Old Face" w:cs="Calibri"/>
                <w:b/>
              </w:rPr>
              <w:t>1.8</w:t>
            </w:r>
          </w:p>
        </w:tc>
        <w:tc>
          <w:tcPr>
            <w:tcW w:w="5811" w:type="dxa"/>
          </w:tcPr>
          <w:p w:rsidR="00F82A04" w:rsidRPr="00CD2274" w:rsidRDefault="00F82A04" w:rsidP="00183CD8">
            <w:pPr>
              <w:autoSpaceDE w:val="0"/>
              <w:autoSpaceDN w:val="0"/>
              <w:adjustRightInd w:val="0"/>
              <w:jc w:val="both"/>
              <w:rPr>
                <w:rFonts w:ascii="Baskerville Old Face" w:eastAsia="Calibri" w:hAnsi="Baskerville Old Face" w:cs="Calibri"/>
              </w:rPr>
            </w:pPr>
            <w:r w:rsidRPr="00CD2274">
              <w:rPr>
                <w:rFonts w:ascii="Baskerville Old Face" w:eastAsia="Times New Roman" w:hAnsi="Baskerville Old Face" w:cs="Calibri"/>
              </w:rPr>
              <w:t xml:space="preserve">Módulo de </w:t>
            </w:r>
            <w:r>
              <w:rPr>
                <w:rFonts w:ascii="Baskerville Old Face" w:eastAsia="Times New Roman" w:hAnsi="Baskerville Old Face" w:cs="Calibri"/>
                <w:lang w:val="es-MX"/>
              </w:rPr>
              <w:t>g</w:t>
            </w:r>
            <w:r w:rsidRPr="00CD2274">
              <w:rPr>
                <w:rFonts w:ascii="Baskerville Old Face" w:eastAsia="Times New Roman" w:hAnsi="Baskerville Old Face" w:cs="Calibri"/>
              </w:rPr>
              <w:t xml:space="preserve">imnasio al </w:t>
            </w:r>
            <w:r>
              <w:rPr>
                <w:rFonts w:ascii="Baskerville Old Face" w:eastAsia="Times New Roman" w:hAnsi="Baskerville Old Face" w:cs="Calibri"/>
                <w:lang w:val="es-MX"/>
              </w:rPr>
              <w:t>a</w:t>
            </w:r>
            <w:r w:rsidRPr="00CD2274">
              <w:rPr>
                <w:rFonts w:ascii="Baskerville Old Face" w:eastAsia="Times New Roman" w:hAnsi="Baskerville Old Face" w:cs="Calibri"/>
              </w:rPr>
              <w:t xml:space="preserve">ire </w:t>
            </w:r>
            <w:r>
              <w:rPr>
                <w:rFonts w:ascii="Baskerville Old Face" w:eastAsia="Times New Roman" w:hAnsi="Baskerville Old Face" w:cs="Calibri"/>
                <w:lang w:val="es-MX"/>
              </w:rPr>
              <w:t>l</w:t>
            </w:r>
            <w:r w:rsidRPr="00CD2274">
              <w:rPr>
                <w:rFonts w:ascii="Baskerville Old Face" w:eastAsia="Times New Roman" w:hAnsi="Baskerville Old Face" w:cs="Calibri"/>
              </w:rPr>
              <w:t>ibreCorea 1a. Etapa Col. Corea</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581</w:t>
            </w:r>
            <w:r>
              <w:rPr>
                <w:rFonts w:ascii="Baskerville Old Face" w:eastAsia="Times New Roman" w:hAnsi="Baskerville Old Face" w:cs="Calibri"/>
                <w:szCs w:val="18"/>
              </w:rPr>
              <w:t>,</w:t>
            </w:r>
            <w:r>
              <w:rPr>
                <w:rFonts w:ascii="Baskerville Old Face" w:eastAsia="Times New Roman" w:hAnsi="Baskerville Old Face" w:cs="Calibri"/>
                <w:szCs w:val="18"/>
                <w:lang w:val="es-MX"/>
              </w:rPr>
              <w:t>700</w:t>
            </w:r>
            <w:r>
              <w:rPr>
                <w:rFonts w:ascii="Baskerville Old Face" w:eastAsia="Times New Roman" w:hAnsi="Baskerville Old Face" w:cs="Calibri"/>
                <w:szCs w:val="18"/>
              </w:rPr>
              <w:t>.</w:t>
            </w:r>
            <w:r>
              <w:rPr>
                <w:rFonts w:ascii="Baskerville Old Face" w:eastAsia="Times New Roman" w:hAnsi="Baskerville Old Face" w:cs="Calibri"/>
                <w:szCs w:val="18"/>
                <w:lang w:val="es-MX"/>
              </w:rPr>
              <w:t>86</w:t>
            </w:r>
          </w:p>
        </w:tc>
      </w:tr>
    </w:tbl>
    <w:p w:rsidR="00F82A04" w:rsidRDefault="00F82A04" w:rsidP="00F82A04">
      <w:pPr>
        <w:rPr>
          <w:rFonts w:ascii="Baskerville Old Face" w:eastAsia="Calibri" w:hAnsi="Baskerville Old Face" w:cs="Calibri"/>
          <w:sz w:val="14"/>
          <w:szCs w:val="23"/>
        </w:rPr>
      </w:pPr>
    </w:p>
    <w:p w:rsidR="00F82A04" w:rsidRDefault="00F82A04" w:rsidP="00F82A04">
      <w:pPr>
        <w:rPr>
          <w:rFonts w:ascii="Baskerville Old Face" w:eastAsia="Calibri" w:hAnsi="Baskerville Old Face" w:cs="Calibri"/>
          <w:sz w:val="14"/>
          <w:szCs w:val="23"/>
        </w:rPr>
      </w:pPr>
    </w:p>
    <w:p w:rsidR="00F82A04" w:rsidRPr="00152B38" w:rsidRDefault="00F82A04" w:rsidP="00F82A04">
      <w:pPr>
        <w:autoSpaceDE w:val="0"/>
        <w:autoSpaceDN w:val="0"/>
        <w:adjustRightInd w:val="0"/>
        <w:jc w:val="both"/>
        <w:rPr>
          <w:rFonts w:ascii="Georgia" w:eastAsia="Calibri" w:hAnsi="Georgia" w:cs="Calibri"/>
          <w:bCs/>
          <w:szCs w:val="23"/>
        </w:rPr>
      </w:pPr>
      <w:r w:rsidRPr="00D07DE4">
        <w:rPr>
          <w:rFonts w:ascii="Georgia" w:hAnsi="Georgia"/>
          <w:b/>
        </w:rPr>
        <w:t>AHAZ</w:t>
      </w:r>
      <w:r w:rsidRPr="00D07DE4">
        <w:rPr>
          <w:rFonts w:ascii="Georgia" w:hAnsi="Georgia" w:cs="Calibri"/>
          <w:b/>
        </w:rPr>
        <w:t>/3</w:t>
      </w:r>
      <w:r>
        <w:rPr>
          <w:rFonts w:ascii="Georgia" w:hAnsi="Georgia" w:cs="Calibri"/>
          <w:b/>
        </w:rPr>
        <w:t>84</w:t>
      </w:r>
      <w:r w:rsidRPr="00D07DE4">
        <w:rPr>
          <w:rFonts w:ascii="Georgia" w:hAnsi="Georgia" w:cs="Calibri"/>
          <w:b/>
        </w:rPr>
        <w:t>/2019.-</w:t>
      </w:r>
      <w:r>
        <w:rPr>
          <w:rFonts w:ascii="Georgia" w:hAnsi="Georgia" w:cs="Calibri"/>
        </w:rPr>
        <w:t xml:space="preserve">“Se aprueba por 8 votos a favor y 7 votos en contra, </w:t>
      </w:r>
      <w:r w:rsidRPr="00152B38">
        <w:rPr>
          <w:rFonts w:ascii="Georgia" w:hAnsi="Georgia" w:cs="Calibri"/>
        </w:rPr>
        <w:t xml:space="preserve">el </w:t>
      </w:r>
      <w:r w:rsidRPr="00152B38">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4"/>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 adelanto de Participaciones 20</w:t>
      </w:r>
      <w:r>
        <w:rPr>
          <w:rFonts w:ascii="Georgia" w:eastAsia="Calibri" w:hAnsi="Georgia" w:cs="Calibri"/>
          <w:szCs w:val="26"/>
        </w:rPr>
        <w:t>20</w:t>
      </w:r>
      <w:r w:rsidRPr="00152B38">
        <w:rPr>
          <w:rFonts w:ascii="Georgia" w:eastAsia="Calibri" w:hAnsi="Georgia" w:cs="Calibri"/>
          <w:szCs w:val="26"/>
        </w:rPr>
        <w:t>,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CD2274" w:rsidRDefault="00F82A04" w:rsidP="00183CD8">
            <w:pPr>
              <w:autoSpaceDE w:val="0"/>
              <w:autoSpaceDN w:val="0"/>
              <w:adjustRightInd w:val="0"/>
              <w:jc w:val="center"/>
              <w:rPr>
                <w:rFonts w:ascii="Baskerville Old Face" w:eastAsia="Calibri" w:hAnsi="Baskerville Old Face" w:cs="Calibri"/>
                <w:szCs w:val="26"/>
              </w:rPr>
            </w:pPr>
            <w:r w:rsidRPr="00CD2274">
              <w:rPr>
                <w:rFonts w:ascii="Baskerville Old Face" w:eastAsia="Times New Roman" w:hAnsi="Baskerville Old Face" w:cs="Calibri"/>
                <w:b/>
              </w:rPr>
              <w:t>1.9</w:t>
            </w:r>
          </w:p>
        </w:tc>
        <w:tc>
          <w:tcPr>
            <w:tcW w:w="5811" w:type="dxa"/>
          </w:tcPr>
          <w:p w:rsidR="00F82A04" w:rsidRPr="00CD2274" w:rsidRDefault="00F82A04" w:rsidP="00183CD8">
            <w:pPr>
              <w:autoSpaceDE w:val="0"/>
              <w:autoSpaceDN w:val="0"/>
              <w:adjustRightInd w:val="0"/>
              <w:jc w:val="both"/>
              <w:rPr>
                <w:rFonts w:ascii="Baskerville Old Face" w:eastAsia="Calibri" w:hAnsi="Baskerville Old Face" w:cs="Calibri"/>
              </w:rPr>
            </w:pPr>
            <w:r w:rsidRPr="00CD2274">
              <w:rPr>
                <w:rFonts w:ascii="Baskerville Old Face" w:eastAsia="Times New Roman" w:hAnsi="Baskerville Old Face" w:cs="Calibri"/>
              </w:rPr>
              <w:t xml:space="preserve">Gimnasio al </w:t>
            </w:r>
            <w:r>
              <w:rPr>
                <w:rFonts w:ascii="Baskerville Old Face" w:eastAsia="Times New Roman" w:hAnsi="Baskerville Old Face" w:cs="Calibri"/>
                <w:lang w:val="es-MX"/>
              </w:rPr>
              <w:t>a</w:t>
            </w:r>
            <w:r w:rsidRPr="00CD2274">
              <w:rPr>
                <w:rFonts w:ascii="Baskerville Old Face" w:eastAsia="Times New Roman" w:hAnsi="Baskerville Old Face" w:cs="Calibri"/>
              </w:rPr>
              <w:t xml:space="preserve">ire </w:t>
            </w:r>
            <w:r>
              <w:rPr>
                <w:rFonts w:ascii="Baskerville Old Face" w:eastAsia="Times New Roman" w:hAnsi="Baskerville Old Face" w:cs="Calibri"/>
                <w:lang w:val="es-MX"/>
              </w:rPr>
              <w:t>l</w:t>
            </w:r>
            <w:r w:rsidRPr="00CD2274">
              <w:rPr>
                <w:rFonts w:ascii="Baskerville Old Face" w:eastAsia="Times New Roman" w:hAnsi="Baskerville Old Face" w:cs="Calibri"/>
              </w:rPr>
              <w:t xml:space="preserve">ibre </w:t>
            </w:r>
            <w:r>
              <w:rPr>
                <w:rFonts w:ascii="Baskerville Old Face" w:eastAsia="Times New Roman" w:hAnsi="Baskerville Old Face" w:cs="Calibri"/>
                <w:lang w:val="es-MX"/>
              </w:rPr>
              <w:t>p</w:t>
            </w:r>
            <w:r w:rsidRPr="00CD2274">
              <w:rPr>
                <w:rFonts w:ascii="Baskerville Old Face" w:eastAsia="Times New Roman" w:hAnsi="Baskerville Old Face" w:cs="Calibri"/>
              </w:rPr>
              <w:t>arque C.T.M., Colonia C.T.M.</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507</w:t>
            </w:r>
            <w:r>
              <w:rPr>
                <w:rFonts w:ascii="Baskerville Old Face" w:eastAsia="Times New Roman" w:hAnsi="Baskerville Old Face" w:cs="Calibri"/>
                <w:szCs w:val="18"/>
              </w:rPr>
              <w:t>,</w:t>
            </w:r>
            <w:r>
              <w:rPr>
                <w:rFonts w:ascii="Baskerville Old Face" w:eastAsia="Times New Roman" w:hAnsi="Baskerville Old Face" w:cs="Calibri"/>
                <w:szCs w:val="18"/>
                <w:lang w:val="es-MX"/>
              </w:rPr>
              <w:t>139</w:t>
            </w:r>
            <w:r>
              <w:rPr>
                <w:rFonts w:ascii="Baskerville Old Face" w:eastAsia="Times New Roman" w:hAnsi="Baskerville Old Face" w:cs="Calibri"/>
                <w:szCs w:val="18"/>
              </w:rPr>
              <w:t>.</w:t>
            </w:r>
            <w:r>
              <w:rPr>
                <w:rFonts w:ascii="Baskerville Old Face" w:eastAsia="Times New Roman" w:hAnsi="Baskerville Old Face" w:cs="Calibri"/>
                <w:szCs w:val="18"/>
                <w:lang w:val="es-MX"/>
              </w:rPr>
              <w:t>30</w:t>
            </w:r>
          </w:p>
        </w:tc>
      </w:tr>
    </w:tbl>
    <w:p w:rsidR="00F82A04" w:rsidRDefault="00F82A04" w:rsidP="00F82A04">
      <w:pPr>
        <w:rPr>
          <w:rFonts w:ascii="Baskerville Old Face" w:eastAsia="Calibri" w:hAnsi="Baskerville Old Face" w:cs="Calibri"/>
          <w:sz w:val="14"/>
          <w:szCs w:val="23"/>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 xml:space="preserve">/385/2019.- </w:t>
      </w:r>
      <w:r>
        <w:rPr>
          <w:rFonts w:ascii="Georgia" w:hAnsi="Georgia" w:cs="Calibri"/>
        </w:rPr>
        <w:t xml:space="preserve">“Se aprueba por 8 votos a favor y 7 votos en contra, </w:t>
      </w:r>
      <w:r w:rsidRPr="00152B38">
        <w:rPr>
          <w:rFonts w:ascii="Georgia" w:hAnsi="Georgia" w:cs="Calibri"/>
        </w:rPr>
        <w:t xml:space="preserve">el </w:t>
      </w:r>
      <w:r w:rsidRPr="00152B38">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4"/>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 adelanto de Participaciones 20</w:t>
      </w:r>
      <w:r>
        <w:rPr>
          <w:rFonts w:ascii="Georgia" w:eastAsia="Calibri" w:hAnsi="Georgia" w:cs="Calibri"/>
          <w:szCs w:val="26"/>
        </w:rPr>
        <w:t>20</w:t>
      </w:r>
      <w:r w:rsidRPr="00152B38">
        <w:rPr>
          <w:rFonts w:ascii="Georgia" w:eastAsia="Calibri" w:hAnsi="Georgia" w:cs="Calibri"/>
          <w:szCs w:val="26"/>
        </w:rPr>
        <w:t>,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E03E58" w:rsidRDefault="00F82A04" w:rsidP="00183CD8">
            <w:pPr>
              <w:autoSpaceDE w:val="0"/>
              <w:autoSpaceDN w:val="0"/>
              <w:adjustRightInd w:val="0"/>
              <w:jc w:val="center"/>
              <w:rPr>
                <w:rFonts w:ascii="Baskerville Old Face" w:eastAsia="Calibri" w:hAnsi="Baskerville Old Face" w:cs="Calibri"/>
                <w:szCs w:val="26"/>
              </w:rPr>
            </w:pPr>
            <w:r w:rsidRPr="00E03E58">
              <w:rPr>
                <w:rFonts w:ascii="Baskerville Old Face" w:eastAsia="Times New Roman" w:hAnsi="Baskerville Old Face" w:cs="Calibri"/>
                <w:b/>
              </w:rPr>
              <w:t>1.10</w:t>
            </w:r>
          </w:p>
        </w:tc>
        <w:tc>
          <w:tcPr>
            <w:tcW w:w="5811" w:type="dxa"/>
          </w:tcPr>
          <w:p w:rsidR="00F82A04" w:rsidRPr="00E03E58" w:rsidRDefault="00F82A04" w:rsidP="00183CD8">
            <w:pPr>
              <w:autoSpaceDE w:val="0"/>
              <w:autoSpaceDN w:val="0"/>
              <w:adjustRightInd w:val="0"/>
              <w:jc w:val="both"/>
              <w:rPr>
                <w:rFonts w:ascii="Baskerville Old Face" w:eastAsia="Calibri" w:hAnsi="Baskerville Old Face" w:cs="Calibri"/>
              </w:rPr>
            </w:pPr>
            <w:r w:rsidRPr="00E03E58">
              <w:rPr>
                <w:rFonts w:ascii="Baskerville Old Face" w:eastAsia="Times New Roman" w:hAnsi="Baskerville Old Face" w:cs="Calibri"/>
              </w:rPr>
              <w:t xml:space="preserve">Construcción de </w:t>
            </w:r>
            <w:r>
              <w:rPr>
                <w:rFonts w:ascii="Baskerville Old Face" w:eastAsia="Times New Roman" w:hAnsi="Baskerville Old Face" w:cs="Calibri"/>
                <w:lang w:val="es-MX"/>
              </w:rPr>
              <w:t>p</w:t>
            </w:r>
            <w:r w:rsidRPr="00E03E58">
              <w:rPr>
                <w:rFonts w:ascii="Baskerville Old Face" w:eastAsia="Times New Roman" w:hAnsi="Baskerville Old Face" w:cs="Calibri"/>
              </w:rPr>
              <w:t>arque Europa (</w:t>
            </w:r>
            <w:r>
              <w:rPr>
                <w:rFonts w:ascii="Baskerville Old Face" w:eastAsia="Times New Roman" w:hAnsi="Baskerville Old Face" w:cs="Calibri"/>
                <w:lang w:val="es-MX"/>
              </w:rPr>
              <w:t>m</w:t>
            </w:r>
            <w:r w:rsidRPr="00E03E58">
              <w:rPr>
                <w:rFonts w:ascii="Baskerville Old Face" w:eastAsia="Times New Roman" w:hAnsi="Baskerville Old Face" w:cs="Calibri"/>
              </w:rPr>
              <w:t xml:space="preserve">ódulo de </w:t>
            </w:r>
            <w:r>
              <w:rPr>
                <w:rFonts w:ascii="Baskerville Old Face" w:eastAsia="Times New Roman" w:hAnsi="Baskerville Old Face" w:cs="Calibri"/>
                <w:lang w:val="es-MX"/>
              </w:rPr>
              <w:t>j</w:t>
            </w:r>
            <w:r w:rsidRPr="00E03E58">
              <w:rPr>
                <w:rFonts w:ascii="Baskerville Old Face" w:eastAsia="Times New Roman" w:hAnsi="Baskerville Old Face" w:cs="Calibri"/>
              </w:rPr>
              <w:t xml:space="preserve">uegos </w:t>
            </w:r>
            <w:r>
              <w:rPr>
                <w:rFonts w:ascii="Baskerville Old Face" w:eastAsia="Times New Roman" w:hAnsi="Baskerville Old Face" w:cs="Calibri"/>
                <w:lang w:val="es-MX"/>
              </w:rPr>
              <w:t>i</w:t>
            </w:r>
            <w:r w:rsidRPr="00E03E58">
              <w:rPr>
                <w:rFonts w:ascii="Baskerville Old Face" w:eastAsia="Times New Roman" w:hAnsi="Baskerville Old Face" w:cs="Calibri"/>
              </w:rPr>
              <w:t xml:space="preserve">nfantiles y </w:t>
            </w:r>
            <w:r>
              <w:rPr>
                <w:rFonts w:ascii="Baskerville Old Face" w:eastAsia="Times New Roman" w:hAnsi="Baskerville Old Face" w:cs="Calibri"/>
                <w:lang w:val="es-MX"/>
              </w:rPr>
              <w:t>g</w:t>
            </w:r>
            <w:r w:rsidRPr="00E03E58">
              <w:rPr>
                <w:rFonts w:ascii="Baskerville Old Face" w:eastAsia="Times New Roman" w:hAnsi="Baskerville Old Face" w:cs="Calibri"/>
              </w:rPr>
              <w:t xml:space="preserve">imnasio al </w:t>
            </w:r>
            <w:r>
              <w:rPr>
                <w:rFonts w:ascii="Baskerville Old Face" w:eastAsia="Times New Roman" w:hAnsi="Baskerville Old Face" w:cs="Calibri"/>
                <w:lang w:val="es-MX"/>
              </w:rPr>
              <w:t>a</w:t>
            </w:r>
            <w:r w:rsidRPr="00E03E58">
              <w:rPr>
                <w:rFonts w:ascii="Baskerville Old Face" w:eastAsia="Times New Roman" w:hAnsi="Baskerville Old Face" w:cs="Calibri"/>
              </w:rPr>
              <w:t xml:space="preserve">ire </w:t>
            </w:r>
            <w:r>
              <w:rPr>
                <w:rFonts w:ascii="Baskerville Old Face" w:eastAsia="Times New Roman" w:hAnsi="Baskerville Old Face" w:cs="Calibri"/>
                <w:lang w:val="es-MX"/>
              </w:rPr>
              <w:t>l</w:t>
            </w:r>
            <w:r w:rsidRPr="00E03E58">
              <w:rPr>
                <w:rFonts w:ascii="Baskerville Old Face" w:eastAsia="Times New Roman" w:hAnsi="Baskerville Old Face" w:cs="Calibri"/>
              </w:rPr>
              <w:t>ibre), Col. Europa</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707</w:t>
            </w:r>
            <w:r>
              <w:rPr>
                <w:rFonts w:ascii="Baskerville Old Face" w:eastAsia="Times New Roman" w:hAnsi="Baskerville Old Face" w:cs="Calibri"/>
                <w:szCs w:val="18"/>
              </w:rPr>
              <w:t>,</w:t>
            </w:r>
            <w:r>
              <w:rPr>
                <w:rFonts w:ascii="Baskerville Old Face" w:eastAsia="Times New Roman" w:hAnsi="Baskerville Old Face" w:cs="Calibri"/>
                <w:szCs w:val="18"/>
                <w:lang w:val="es-MX"/>
              </w:rPr>
              <w:t>139</w:t>
            </w:r>
            <w:r>
              <w:rPr>
                <w:rFonts w:ascii="Baskerville Old Face" w:eastAsia="Times New Roman" w:hAnsi="Baskerville Old Face" w:cs="Calibri"/>
                <w:szCs w:val="18"/>
              </w:rPr>
              <w:t>.</w:t>
            </w:r>
            <w:r>
              <w:rPr>
                <w:rFonts w:ascii="Baskerville Old Face" w:eastAsia="Times New Roman" w:hAnsi="Baskerville Old Face" w:cs="Calibri"/>
                <w:szCs w:val="18"/>
                <w:lang w:val="es-MX"/>
              </w:rPr>
              <w:t>53</w:t>
            </w:r>
          </w:p>
        </w:tc>
      </w:tr>
    </w:tbl>
    <w:p w:rsidR="00F82A04" w:rsidRDefault="00F82A04" w:rsidP="00F82A04">
      <w:pPr>
        <w:rPr>
          <w:rFonts w:ascii="Baskerville Old Face" w:eastAsia="Calibri" w:hAnsi="Baskerville Old Face" w:cs="Calibri"/>
          <w:sz w:val="14"/>
          <w:szCs w:val="23"/>
        </w:rPr>
      </w:pPr>
    </w:p>
    <w:p w:rsidR="00F82A04" w:rsidRDefault="00F82A04" w:rsidP="00F82A04">
      <w:pPr>
        <w:jc w:val="both"/>
        <w:rPr>
          <w:rFonts w:ascii="Georgia" w:hAnsi="Georgia" w:cs="Calibri"/>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 xml:space="preserve">/386/2019.- </w:t>
      </w:r>
      <w:r>
        <w:rPr>
          <w:rFonts w:ascii="Georgia" w:hAnsi="Georgia" w:cs="Calibri"/>
        </w:rPr>
        <w:t xml:space="preserve">“Se aprueba por 8 votos a favor y 7 votos en contra, </w:t>
      </w:r>
      <w:r w:rsidRPr="00152B38">
        <w:rPr>
          <w:rFonts w:ascii="Georgia" w:hAnsi="Georgia" w:cs="Calibri"/>
        </w:rPr>
        <w:t xml:space="preserve">el </w:t>
      </w:r>
      <w:r w:rsidRPr="00152B38">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4"/>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 adelanto de Participaciones 2020, siendo la siguiente:</w:t>
      </w:r>
    </w:p>
    <w:p w:rsidR="00F82A04" w:rsidRPr="00152B38" w:rsidRDefault="00F82A04" w:rsidP="00F82A04">
      <w:pPr>
        <w:autoSpaceDE w:val="0"/>
        <w:autoSpaceDN w:val="0"/>
        <w:adjustRightInd w:val="0"/>
        <w:jc w:val="both"/>
        <w:rPr>
          <w:rFonts w:ascii="Georgia" w:eastAsia="Calibri" w:hAnsi="Georgia"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E03E58" w:rsidRDefault="00F82A04" w:rsidP="00183CD8">
            <w:pPr>
              <w:autoSpaceDE w:val="0"/>
              <w:autoSpaceDN w:val="0"/>
              <w:adjustRightInd w:val="0"/>
              <w:jc w:val="center"/>
              <w:rPr>
                <w:rFonts w:ascii="Baskerville Old Face" w:eastAsia="Calibri" w:hAnsi="Baskerville Old Face" w:cs="Calibri"/>
                <w:szCs w:val="26"/>
              </w:rPr>
            </w:pPr>
            <w:r w:rsidRPr="00E03E58">
              <w:rPr>
                <w:rFonts w:ascii="Baskerville Old Face" w:eastAsia="Times New Roman" w:hAnsi="Baskerville Old Face" w:cs="Calibri"/>
                <w:b/>
              </w:rPr>
              <w:t>1.11</w:t>
            </w:r>
          </w:p>
        </w:tc>
        <w:tc>
          <w:tcPr>
            <w:tcW w:w="5811" w:type="dxa"/>
          </w:tcPr>
          <w:p w:rsidR="00F82A04" w:rsidRPr="00E03E58" w:rsidRDefault="00F82A04" w:rsidP="00183CD8">
            <w:pPr>
              <w:autoSpaceDE w:val="0"/>
              <w:autoSpaceDN w:val="0"/>
              <w:adjustRightInd w:val="0"/>
              <w:jc w:val="both"/>
              <w:rPr>
                <w:rFonts w:ascii="Baskerville Old Face" w:eastAsia="Calibri" w:hAnsi="Baskerville Old Face" w:cs="Calibri"/>
              </w:rPr>
            </w:pPr>
            <w:r w:rsidRPr="00E03E58">
              <w:rPr>
                <w:rFonts w:ascii="Baskerville Old Face" w:eastAsia="Times New Roman" w:hAnsi="Baskerville Old Face" w:cs="Calibri"/>
              </w:rPr>
              <w:t xml:space="preserve">Módulo de </w:t>
            </w:r>
            <w:r>
              <w:rPr>
                <w:rFonts w:ascii="Baskerville Old Face" w:eastAsia="Times New Roman" w:hAnsi="Baskerville Old Face" w:cs="Calibri"/>
                <w:lang w:val="es-MX"/>
              </w:rPr>
              <w:t>j</w:t>
            </w:r>
            <w:r w:rsidRPr="00E03E58">
              <w:rPr>
                <w:rFonts w:ascii="Baskerville Old Face" w:eastAsia="Times New Roman" w:hAnsi="Baskerville Old Face" w:cs="Calibri"/>
              </w:rPr>
              <w:t xml:space="preserve">uegos </w:t>
            </w:r>
            <w:r>
              <w:rPr>
                <w:rFonts w:ascii="Baskerville Old Face" w:eastAsia="Times New Roman" w:hAnsi="Baskerville Old Face" w:cs="Calibri"/>
                <w:lang w:val="es-MX"/>
              </w:rPr>
              <w:t>i</w:t>
            </w:r>
            <w:r w:rsidRPr="00E03E58">
              <w:rPr>
                <w:rFonts w:ascii="Baskerville Old Face" w:eastAsia="Times New Roman" w:hAnsi="Baskerville Old Face" w:cs="Calibri"/>
              </w:rPr>
              <w:t xml:space="preserve">nfantiles y </w:t>
            </w:r>
            <w:r>
              <w:rPr>
                <w:rFonts w:ascii="Baskerville Old Face" w:eastAsia="Times New Roman" w:hAnsi="Baskerville Old Face" w:cs="Calibri"/>
                <w:lang w:val="es-MX"/>
              </w:rPr>
              <w:t>g</w:t>
            </w:r>
            <w:r w:rsidRPr="00E03E58">
              <w:rPr>
                <w:rFonts w:ascii="Baskerville Old Face" w:eastAsia="Times New Roman" w:hAnsi="Baskerville Old Face" w:cs="Calibri"/>
              </w:rPr>
              <w:t xml:space="preserve">imnasio al </w:t>
            </w:r>
            <w:r>
              <w:rPr>
                <w:rFonts w:ascii="Baskerville Old Face" w:eastAsia="Times New Roman" w:hAnsi="Baskerville Old Face" w:cs="Calibri"/>
                <w:lang w:val="es-MX"/>
              </w:rPr>
              <w:t>a</w:t>
            </w:r>
            <w:r w:rsidRPr="00E03E58">
              <w:rPr>
                <w:rFonts w:ascii="Baskerville Old Face" w:eastAsia="Times New Roman" w:hAnsi="Baskerville Old Face" w:cs="Calibri"/>
              </w:rPr>
              <w:t xml:space="preserve">ire </w:t>
            </w:r>
            <w:r>
              <w:rPr>
                <w:rFonts w:ascii="Baskerville Old Face" w:eastAsia="Times New Roman" w:hAnsi="Baskerville Old Face" w:cs="Calibri"/>
                <w:lang w:val="es-MX"/>
              </w:rPr>
              <w:t>l</w:t>
            </w:r>
            <w:r w:rsidRPr="00E03E58">
              <w:rPr>
                <w:rFonts w:ascii="Baskerville Old Face" w:eastAsia="Times New Roman" w:hAnsi="Baskerville Old Face" w:cs="Calibri"/>
              </w:rPr>
              <w:t>ibre, Fracc. Lomas del Lago</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374</w:t>
            </w:r>
            <w:r>
              <w:rPr>
                <w:rFonts w:ascii="Baskerville Old Face" w:eastAsia="Times New Roman" w:hAnsi="Baskerville Old Face" w:cs="Calibri"/>
                <w:szCs w:val="18"/>
              </w:rPr>
              <w:t>,</w:t>
            </w:r>
            <w:r>
              <w:rPr>
                <w:rFonts w:ascii="Baskerville Old Face" w:eastAsia="Times New Roman" w:hAnsi="Baskerville Old Face" w:cs="Calibri"/>
                <w:szCs w:val="18"/>
                <w:lang w:val="es-MX"/>
              </w:rPr>
              <w:t>233</w:t>
            </w:r>
            <w:r>
              <w:rPr>
                <w:rFonts w:ascii="Baskerville Old Face" w:eastAsia="Times New Roman" w:hAnsi="Baskerville Old Face" w:cs="Calibri"/>
                <w:szCs w:val="18"/>
              </w:rPr>
              <w:t>.</w:t>
            </w:r>
            <w:r>
              <w:rPr>
                <w:rFonts w:ascii="Baskerville Old Face" w:eastAsia="Times New Roman" w:hAnsi="Baskerville Old Face" w:cs="Calibri"/>
                <w:szCs w:val="18"/>
                <w:lang w:val="es-MX"/>
              </w:rPr>
              <w:t>17</w:t>
            </w:r>
          </w:p>
        </w:tc>
      </w:tr>
    </w:tbl>
    <w:p w:rsidR="00F82A04" w:rsidRDefault="00F82A04" w:rsidP="00F82A04">
      <w:pPr>
        <w:rPr>
          <w:rFonts w:ascii="Baskerville Old Face" w:eastAsia="Calibri" w:hAnsi="Baskerville Old Face" w:cs="Calibri"/>
          <w:sz w:val="14"/>
          <w:szCs w:val="23"/>
        </w:rPr>
      </w:pPr>
    </w:p>
    <w:p w:rsidR="00F82A04" w:rsidRDefault="00F82A04" w:rsidP="00F82A04">
      <w:pPr>
        <w:jc w:val="both"/>
        <w:rPr>
          <w:rFonts w:ascii="Georgia" w:hAnsi="Georgia" w:cs="Calibri"/>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 xml:space="preserve">/387/2019.- </w:t>
      </w:r>
      <w:r>
        <w:rPr>
          <w:rFonts w:ascii="Georgia" w:hAnsi="Georgia" w:cs="Calibri"/>
        </w:rPr>
        <w:t xml:space="preserve">“Se aprueba por 8 votos a favor y 7 votos en contra, </w:t>
      </w:r>
      <w:r w:rsidRPr="00152B38">
        <w:rPr>
          <w:rFonts w:ascii="Georgia" w:hAnsi="Georgia" w:cs="Calibri"/>
        </w:rPr>
        <w:t xml:space="preserve">el </w:t>
      </w:r>
      <w:r w:rsidRPr="00152B38">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4"/>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w:t>
      </w:r>
      <w:r>
        <w:rPr>
          <w:rFonts w:ascii="Georgia" w:eastAsia="Calibri" w:hAnsi="Georgia" w:cs="Calibri"/>
          <w:szCs w:val="26"/>
        </w:rPr>
        <w:t xml:space="preserve"> adelanto de Participaciones 2020</w:t>
      </w:r>
      <w:r w:rsidRPr="00152B38">
        <w:rPr>
          <w:rFonts w:ascii="Georgia" w:eastAsia="Calibri" w:hAnsi="Georgia" w:cs="Calibri"/>
          <w:szCs w:val="26"/>
        </w:rPr>
        <w:t>,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274560" w:rsidRDefault="00F82A04" w:rsidP="00183CD8">
            <w:pPr>
              <w:autoSpaceDE w:val="0"/>
              <w:autoSpaceDN w:val="0"/>
              <w:adjustRightInd w:val="0"/>
              <w:jc w:val="center"/>
              <w:rPr>
                <w:rFonts w:ascii="Baskerville Old Face" w:eastAsia="Calibri" w:hAnsi="Baskerville Old Face" w:cs="Calibri"/>
                <w:szCs w:val="26"/>
              </w:rPr>
            </w:pPr>
            <w:r w:rsidRPr="00274560">
              <w:rPr>
                <w:rFonts w:ascii="Baskerville Old Face" w:eastAsia="Times New Roman" w:hAnsi="Baskerville Old Face" w:cs="Calibri"/>
                <w:b/>
              </w:rPr>
              <w:t>1.12</w:t>
            </w:r>
          </w:p>
        </w:tc>
        <w:tc>
          <w:tcPr>
            <w:tcW w:w="5811" w:type="dxa"/>
          </w:tcPr>
          <w:p w:rsidR="00F82A04" w:rsidRPr="00274560" w:rsidRDefault="00F82A04" w:rsidP="00183CD8">
            <w:pPr>
              <w:autoSpaceDE w:val="0"/>
              <w:autoSpaceDN w:val="0"/>
              <w:adjustRightInd w:val="0"/>
              <w:jc w:val="both"/>
              <w:rPr>
                <w:rFonts w:ascii="Baskerville Old Face" w:eastAsia="Calibri" w:hAnsi="Baskerville Old Face" w:cs="Calibri"/>
              </w:rPr>
            </w:pPr>
            <w:r w:rsidRPr="00274560">
              <w:rPr>
                <w:rFonts w:ascii="Baskerville Old Face" w:eastAsia="Times New Roman" w:hAnsi="Baskerville Old Face" w:cs="Calibri"/>
              </w:rPr>
              <w:t xml:space="preserve">Módulo de </w:t>
            </w:r>
            <w:r>
              <w:rPr>
                <w:rFonts w:ascii="Baskerville Old Face" w:eastAsia="Times New Roman" w:hAnsi="Baskerville Old Face" w:cs="Calibri"/>
                <w:lang w:val="es-MX"/>
              </w:rPr>
              <w:t>j</w:t>
            </w:r>
            <w:r w:rsidRPr="00274560">
              <w:rPr>
                <w:rFonts w:ascii="Baskerville Old Face" w:eastAsia="Times New Roman" w:hAnsi="Baskerville Old Face" w:cs="Calibri"/>
              </w:rPr>
              <w:t xml:space="preserve">uegos </w:t>
            </w:r>
            <w:r>
              <w:rPr>
                <w:rFonts w:ascii="Baskerville Old Face" w:eastAsia="Times New Roman" w:hAnsi="Baskerville Old Face" w:cs="Calibri"/>
                <w:lang w:val="es-MX"/>
              </w:rPr>
              <w:t>i</w:t>
            </w:r>
            <w:r w:rsidRPr="00274560">
              <w:rPr>
                <w:rFonts w:ascii="Baskerville Old Face" w:eastAsia="Times New Roman" w:hAnsi="Baskerville Old Face" w:cs="Calibri"/>
              </w:rPr>
              <w:t xml:space="preserve">nfantiles y </w:t>
            </w:r>
            <w:r>
              <w:rPr>
                <w:rFonts w:ascii="Baskerville Old Face" w:eastAsia="Times New Roman" w:hAnsi="Baskerville Old Face" w:cs="Calibri"/>
                <w:lang w:val="es-MX"/>
              </w:rPr>
              <w:t>g</w:t>
            </w:r>
            <w:r w:rsidRPr="00274560">
              <w:rPr>
                <w:rFonts w:ascii="Baskerville Old Face" w:eastAsia="Times New Roman" w:hAnsi="Baskerville Old Face" w:cs="Calibri"/>
              </w:rPr>
              <w:t xml:space="preserve">imnasio al </w:t>
            </w:r>
            <w:r>
              <w:rPr>
                <w:rFonts w:ascii="Baskerville Old Face" w:eastAsia="Times New Roman" w:hAnsi="Baskerville Old Face" w:cs="Calibri"/>
                <w:lang w:val="es-MX"/>
              </w:rPr>
              <w:t>a</w:t>
            </w:r>
            <w:r w:rsidRPr="00274560">
              <w:rPr>
                <w:rFonts w:ascii="Baskerville Old Face" w:eastAsia="Times New Roman" w:hAnsi="Baskerville Old Face" w:cs="Calibri"/>
              </w:rPr>
              <w:t xml:space="preserve">ire </w:t>
            </w:r>
            <w:r>
              <w:rPr>
                <w:rFonts w:ascii="Baskerville Old Face" w:eastAsia="Times New Roman" w:hAnsi="Baskerville Old Face" w:cs="Calibri"/>
                <w:lang w:val="es-MX"/>
              </w:rPr>
              <w:t>l</w:t>
            </w:r>
            <w:r w:rsidRPr="00274560">
              <w:rPr>
                <w:rFonts w:ascii="Baskerville Old Face" w:eastAsia="Times New Roman" w:hAnsi="Baskerville Old Face" w:cs="Calibri"/>
              </w:rPr>
              <w:t>ibre</w:t>
            </w:r>
            <w:r>
              <w:rPr>
                <w:rFonts w:ascii="Baskerville Old Face" w:eastAsia="Times New Roman" w:hAnsi="Baskerville Old Face" w:cs="Calibri"/>
                <w:lang w:val="es-MX"/>
              </w:rPr>
              <w:t>,</w:t>
            </w:r>
            <w:r w:rsidRPr="00274560">
              <w:rPr>
                <w:rFonts w:ascii="Baskerville Old Face" w:eastAsia="Times New Roman" w:hAnsi="Baskerville Old Face" w:cs="Calibri"/>
              </w:rPr>
              <w:t xml:space="preserve"> Colonia Colinas del Padre 1a. Secc.</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741</w:t>
            </w:r>
            <w:r>
              <w:rPr>
                <w:rFonts w:ascii="Baskerville Old Face" w:eastAsia="Times New Roman" w:hAnsi="Baskerville Old Face" w:cs="Calibri"/>
                <w:szCs w:val="18"/>
                <w:lang w:val="es-MX"/>
              </w:rPr>
              <w:t>,327</w:t>
            </w:r>
            <w:r>
              <w:rPr>
                <w:rFonts w:ascii="Baskerville Old Face" w:eastAsia="Times New Roman" w:hAnsi="Baskerville Old Face" w:cs="Calibri"/>
                <w:szCs w:val="18"/>
              </w:rPr>
              <w:t>.</w:t>
            </w:r>
            <w:r>
              <w:rPr>
                <w:rFonts w:ascii="Baskerville Old Face" w:eastAsia="Times New Roman" w:hAnsi="Baskerville Old Face" w:cs="Calibri"/>
                <w:szCs w:val="18"/>
                <w:lang w:val="es-MX"/>
              </w:rPr>
              <w:t>31</w:t>
            </w:r>
          </w:p>
        </w:tc>
      </w:tr>
    </w:tbl>
    <w:p w:rsidR="00F82A04" w:rsidRDefault="00F82A04" w:rsidP="00F82A04">
      <w:pPr>
        <w:rPr>
          <w:rFonts w:ascii="Baskerville Old Face" w:eastAsia="Calibri" w:hAnsi="Baskerville Old Face" w:cs="Calibri"/>
          <w:sz w:val="14"/>
          <w:szCs w:val="23"/>
        </w:rPr>
      </w:pPr>
    </w:p>
    <w:p w:rsidR="00F82A04" w:rsidRDefault="00F82A04" w:rsidP="00F82A04">
      <w:pPr>
        <w:jc w:val="both"/>
        <w:rPr>
          <w:rFonts w:ascii="Georgia" w:hAnsi="Georgia" w:cs="Calibri"/>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 xml:space="preserve">/388/2019.- </w:t>
      </w:r>
      <w:r>
        <w:rPr>
          <w:rFonts w:ascii="Georgia" w:hAnsi="Georgia" w:cs="Calibri"/>
        </w:rPr>
        <w:t xml:space="preserve">“Se aprueba por 8 votos a favor y 7 votos en contra, </w:t>
      </w:r>
      <w:r w:rsidRPr="00152B38">
        <w:rPr>
          <w:rFonts w:ascii="Georgia" w:hAnsi="Georgia" w:cs="Calibri"/>
        </w:rPr>
        <w:t>el</w:t>
      </w:r>
      <w:r w:rsidRPr="00152B38">
        <w:rPr>
          <w:rFonts w:ascii="Georgia" w:eastAsia="Calibri" w:hAnsi="Georgia" w:cs="Calibri"/>
          <w:bCs/>
          <w:szCs w:val="23"/>
        </w:rPr>
        <w:t xml:space="preserve"> 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4"/>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 adelanto de Participaciones 20</w:t>
      </w:r>
      <w:r>
        <w:rPr>
          <w:rFonts w:ascii="Georgia" w:eastAsia="Calibri" w:hAnsi="Georgia" w:cs="Calibri"/>
          <w:szCs w:val="26"/>
        </w:rPr>
        <w:t>20</w:t>
      </w:r>
      <w:r w:rsidRPr="00152B38">
        <w:rPr>
          <w:rFonts w:ascii="Georgia" w:eastAsia="Calibri" w:hAnsi="Georgia" w:cs="Calibri"/>
          <w:szCs w:val="26"/>
        </w:rPr>
        <w:t>,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274560" w:rsidRDefault="00F82A04" w:rsidP="00183CD8">
            <w:pPr>
              <w:autoSpaceDE w:val="0"/>
              <w:autoSpaceDN w:val="0"/>
              <w:adjustRightInd w:val="0"/>
              <w:jc w:val="center"/>
              <w:rPr>
                <w:rFonts w:ascii="Baskerville Old Face" w:eastAsia="Calibri" w:hAnsi="Baskerville Old Face" w:cs="Calibri"/>
                <w:szCs w:val="26"/>
              </w:rPr>
            </w:pPr>
            <w:r w:rsidRPr="00274560">
              <w:rPr>
                <w:rFonts w:ascii="Baskerville Old Face" w:eastAsia="Times New Roman" w:hAnsi="Baskerville Old Face" w:cs="Calibri"/>
                <w:b/>
              </w:rPr>
              <w:t>1.13</w:t>
            </w:r>
          </w:p>
        </w:tc>
        <w:tc>
          <w:tcPr>
            <w:tcW w:w="5811" w:type="dxa"/>
          </w:tcPr>
          <w:p w:rsidR="00F82A04" w:rsidRPr="00274560" w:rsidRDefault="00F82A04" w:rsidP="00183CD8">
            <w:pPr>
              <w:autoSpaceDE w:val="0"/>
              <w:autoSpaceDN w:val="0"/>
              <w:adjustRightInd w:val="0"/>
              <w:jc w:val="both"/>
              <w:rPr>
                <w:rFonts w:ascii="Baskerville Old Face" w:eastAsia="Calibri" w:hAnsi="Baskerville Old Face" w:cs="Calibri"/>
              </w:rPr>
            </w:pPr>
            <w:r w:rsidRPr="00274560">
              <w:rPr>
                <w:rFonts w:ascii="Baskerville Old Face" w:eastAsia="Times New Roman" w:hAnsi="Baskerville Old Face" w:cs="Calibri"/>
              </w:rPr>
              <w:t xml:space="preserve">Pavimentación con </w:t>
            </w:r>
            <w:r>
              <w:rPr>
                <w:rFonts w:ascii="Baskerville Old Face" w:eastAsia="Times New Roman" w:hAnsi="Baskerville Old Face" w:cs="Calibri"/>
                <w:lang w:val="es-MX"/>
              </w:rPr>
              <w:t>c</w:t>
            </w:r>
            <w:r w:rsidRPr="00274560">
              <w:rPr>
                <w:rFonts w:ascii="Baskerville Old Face" w:eastAsia="Times New Roman" w:hAnsi="Baskerville Old Face" w:cs="Calibri"/>
              </w:rPr>
              <w:t xml:space="preserve">oncreto </w:t>
            </w:r>
            <w:r>
              <w:rPr>
                <w:rFonts w:ascii="Baskerville Old Face" w:eastAsia="Times New Roman" w:hAnsi="Baskerville Old Face" w:cs="Calibri"/>
                <w:lang w:val="es-MX"/>
              </w:rPr>
              <w:t>h</w:t>
            </w:r>
            <w:r w:rsidRPr="00274560">
              <w:rPr>
                <w:rFonts w:ascii="Baskerville Old Face" w:eastAsia="Times New Roman" w:hAnsi="Baskerville Old Face" w:cs="Calibri"/>
              </w:rPr>
              <w:t xml:space="preserve">idráulico en </w:t>
            </w:r>
            <w:r>
              <w:rPr>
                <w:rFonts w:ascii="Baskerville Old Face" w:eastAsia="Times New Roman" w:hAnsi="Baskerville Old Face" w:cs="Calibri"/>
                <w:lang w:val="es-MX"/>
              </w:rPr>
              <w:t>c</w:t>
            </w:r>
            <w:r w:rsidRPr="00274560">
              <w:rPr>
                <w:rFonts w:ascii="Baskerville Old Face" w:eastAsia="Times New Roman" w:hAnsi="Baskerville Old Face" w:cs="Calibri"/>
              </w:rPr>
              <w:t xml:space="preserve">alle Privada 2, </w:t>
            </w:r>
            <w:r w:rsidRPr="00274560">
              <w:rPr>
                <w:rFonts w:ascii="Baskerville Old Face" w:eastAsia="Times New Roman" w:hAnsi="Baskerville Old Face" w:cs="Calibri"/>
              </w:rPr>
              <w:lastRenderedPageBreak/>
              <w:t>Lago La Encantada, Col. Lomas del Lago</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373</w:t>
            </w:r>
            <w:r>
              <w:rPr>
                <w:rFonts w:ascii="Baskerville Old Face" w:eastAsia="Times New Roman" w:hAnsi="Baskerville Old Face" w:cs="Calibri"/>
                <w:szCs w:val="18"/>
                <w:lang w:val="es-MX"/>
              </w:rPr>
              <w:t>,826</w:t>
            </w:r>
            <w:r>
              <w:rPr>
                <w:rFonts w:ascii="Baskerville Old Face" w:eastAsia="Times New Roman" w:hAnsi="Baskerville Old Face" w:cs="Calibri"/>
                <w:szCs w:val="18"/>
              </w:rPr>
              <w:t>.</w:t>
            </w:r>
            <w:r>
              <w:rPr>
                <w:rFonts w:ascii="Baskerville Old Face" w:eastAsia="Times New Roman" w:hAnsi="Baskerville Old Face" w:cs="Calibri"/>
                <w:szCs w:val="18"/>
                <w:lang w:val="es-MX"/>
              </w:rPr>
              <w:t>15</w:t>
            </w:r>
          </w:p>
        </w:tc>
      </w:tr>
    </w:tbl>
    <w:p w:rsidR="00F82A04" w:rsidRDefault="00F82A04" w:rsidP="00F82A04">
      <w:pPr>
        <w:rPr>
          <w:rFonts w:ascii="Baskerville Old Face" w:eastAsia="Calibri" w:hAnsi="Baskerville Old Face" w:cs="Calibri"/>
          <w:sz w:val="14"/>
          <w:szCs w:val="23"/>
        </w:rPr>
      </w:pPr>
    </w:p>
    <w:p w:rsidR="00F82A04" w:rsidRDefault="00F82A04" w:rsidP="00F82A04">
      <w:pPr>
        <w:jc w:val="both"/>
        <w:rPr>
          <w:rFonts w:ascii="Georgia" w:hAnsi="Georgia" w:cs="Calibri"/>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 xml:space="preserve">/389/2019.- </w:t>
      </w:r>
      <w:r>
        <w:rPr>
          <w:rFonts w:ascii="Georgia" w:hAnsi="Georgia" w:cs="Calibri"/>
        </w:rPr>
        <w:t xml:space="preserve">“Se aprueba por 8 votos a favor y 7 votos en contra, </w:t>
      </w:r>
      <w:r w:rsidRPr="00152B38">
        <w:rPr>
          <w:rFonts w:ascii="Georgia" w:hAnsi="Georgia" w:cs="Calibri"/>
        </w:rPr>
        <w:t xml:space="preserve">el </w:t>
      </w:r>
      <w:r w:rsidRPr="00152B38">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4"/>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w:t>
      </w:r>
      <w:r>
        <w:rPr>
          <w:rFonts w:ascii="Georgia" w:eastAsia="Calibri" w:hAnsi="Georgia" w:cs="Calibri"/>
          <w:szCs w:val="26"/>
        </w:rPr>
        <w:t xml:space="preserve"> adelanto de Participaciones 2020</w:t>
      </w:r>
      <w:r w:rsidRPr="00152B38">
        <w:rPr>
          <w:rFonts w:ascii="Georgia" w:eastAsia="Calibri" w:hAnsi="Georgia" w:cs="Calibri"/>
          <w:szCs w:val="26"/>
        </w:rPr>
        <w:t>,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CB7C73" w:rsidRDefault="00F82A04" w:rsidP="00183CD8">
            <w:pPr>
              <w:autoSpaceDE w:val="0"/>
              <w:autoSpaceDN w:val="0"/>
              <w:adjustRightInd w:val="0"/>
              <w:jc w:val="center"/>
              <w:rPr>
                <w:rFonts w:ascii="Baskerville Old Face" w:eastAsia="Calibri" w:hAnsi="Baskerville Old Face" w:cs="Calibri"/>
                <w:szCs w:val="26"/>
              </w:rPr>
            </w:pPr>
            <w:r w:rsidRPr="00CB7C73">
              <w:rPr>
                <w:rFonts w:ascii="Baskerville Old Face" w:eastAsia="Times New Roman" w:hAnsi="Baskerville Old Face" w:cs="Calibri"/>
                <w:b/>
              </w:rPr>
              <w:t>1.14</w:t>
            </w:r>
          </w:p>
        </w:tc>
        <w:tc>
          <w:tcPr>
            <w:tcW w:w="5811" w:type="dxa"/>
          </w:tcPr>
          <w:p w:rsidR="00F82A04" w:rsidRPr="00CB7C73" w:rsidRDefault="00F82A04" w:rsidP="00183CD8">
            <w:pPr>
              <w:autoSpaceDE w:val="0"/>
              <w:autoSpaceDN w:val="0"/>
              <w:adjustRightInd w:val="0"/>
              <w:jc w:val="both"/>
              <w:rPr>
                <w:rFonts w:ascii="Baskerville Old Face" w:eastAsia="Calibri" w:hAnsi="Baskerville Old Face" w:cs="Calibri"/>
              </w:rPr>
            </w:pPr>
            <w:r w:rsidRPr="00CB7C73">
              <w:rPr>
                <w:rFonts w:ascii="Baskerville Old Face" w:eastAsia="Times New Roman" w:hAnsi="Baskerville Old Face" w:cs="Calibri"/>
              </w:rPr>
              <w:t xml:space="preserve">Pavimentación con </w:t>
            </w:r>
            <w:r>
              <w:rPr>
                <w:rFonts w:ascii="Baskerville Old Face" w:eastAsia="Times New Roman" w:hAnsi="Baskerville Old Face" w:cs="Calibri"/>
                <w:lang w:val="es-MX"/>
              </w:rPr>
              <w:t>c</w:t>
            </w:r>
            <w:r w:rsidRPr="00CB7C73">
              <w:rPr>
                <w:rFonts w:ascii="Baskerville Old Face" w:eastAsia="Times New Roman" w:hAnsi="Baskerville Old Face" w:cs="Calibri"/>
              </w:rPr>
              <w:t xml:space="preserve">oncreto </w:t>
            </w:r>
            <w:r>
              <w:rPr>
                <w:rFonts w:ascii="Baskerville Old Face" w:eastAsia="Times New Roman" w:hAnsi="Baskerville Old Face" w:cs="Calibri"/>
                <w:lang w:val="es-MX"/>
              </w:rPr>
              <w:t>h</w:t>
            </w:r>
            <w:r w:rsidRPr="00CB7C73">
              <w:rPr>
                <w:rFonts w:ascii="Baskerville Old Face" w:eastAsia="Times New Roman" w:hAnsi="Baskerville Old Face" w:cs="Calibri"/>
              </w:rPr>
              <w:t xml:space="preserve">idráulico </w:t>
            </w:r>
            <w:r>
              <w:rPr>
                <w:rFonts w:ascii="Baskerville Old Face" w:eastAsia="Times New Roman" w:hAnsi="Baskerville Old Face" w:cs="Calibri"/>
                <w:lang w:val="es-MX"/>
              </w:rPr>
              <w:t>c</w:t>
            </w:r>
            <w:r w:rsidRPr="00CB7C73">
              <w:rPr>
                <w:rFonts w:ascii="Baskerville Old Face" w:eastAsia="Times New Roman" w:hAnsi="Baskerville Old Face" w:cs="Calibri"/>
              </w:rPr>
              <w:t>alle Can Menor, Colonia Estrella de Oro</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307</w:t>
            </w:r>
            <w:r>
              <w:rPr>
                <w:rFonts w:ascii="Baskerville Old Face" w:eastAsia="Times New Roman" w:hAnsi="Baskerville Old Face" w:cs="Calibri"/>
                <w:szCs w:val="18"/>
                <w:lang w:val="es-MX"/>
              </w:rPr>
              <w:t>,659</w:t>
            </w:r>
            <w:r>
              <w:rPr>
                <w:rFonts w:ascii="Baskerville Old Face" w:eastAsia="Times New Roman" w:hAnsi="Baskerville Old Face" w:cs="Calibri"/>
                <w:szCs w:val="18"/>
              </w:rPr>
              <w:t>.</w:t>
            </w:r>
            <w:r>
              <w:rPr>
                <w:rFonts w:ascii="Baskerville Old Face" w:eastAsia="Times New Roman" w:hAnsi="Baskerville Old Face" w:cs="Calibri"/>
                <w:szCs w:val="18"/>
                <w:lang w:val="es-MX"/>
              </w:rPr>
              <w:t>81</w:t>
            </w:r>
          </w:p>
        </w:tc>
      </w:tr>
    </w:tbl>
    <w:p w:rsidR="00F82A04" w:rsidRDefault="00F82A04" w:rsidP="00F82A04">
      <w:pPr>
        <w:rPr>
          <w:rFonts w:ascii="Baskerville Old Face" w:eastAsia="Calibri" w:hAnsi="Baskerville Old Face" w:cs="Calibri"/>
          <w:sz w:val="14"/>
          <w:szCs w:val="23"/>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 xml:space="preserve">/390/2019.- </w:t>
      </w:r>
      <w:r>
        <w:rPr>
          <w:rFonts w:ascii="Georgia" w:hAnsi="Georgia" w:cs="Calibri"/>
        </w:rPr>
        <w:t xml:space="preserve">“Se aprueba por 8 votos a favor y 7 votos en contra, </w:t>
      </w:r>
      <w:r w:rsidRPr="00152B38">
        <w:rPr>
          <w:rFonts w:ascii="Georgia" w:hAnsi="Georgia" w:cs="Calibri"/>
        </w:rPr>
        <w:t>el</w:t>
      </w:r>
      <w:r w:rsidRPr="00152B38">
        <w:rPr>
          <w:rFonts w:ascii="Georgia" w:eastAsia="Calibri" w:hAnsi="Georgia" w:cs="Calibri"/>
          <w:bCs/>
          <w:szCs w:val="23"/>
        </w:rPr>
        <w:t xml:space="preserve"> 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4"/>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 adelanto de Participaciones 2020,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CB7C73" w:rsidRDefault="00F82A04" w:rsidP="00183CD8">
            <w:pPr>
              <w:autoSpaceDE w:val="0"/>
              <w:autoSpaceDN w:val="0"/>
              <w:adjustRightInd w:val="0"/>
              <w:jc w:val="center"/>
              <w:rPr>
                <w:rFonts w:ascii="Baskerville Old Face" w:eastAsia="Calibri" w:hAnsi="Baskerville Old Face" w:cs="Calibri"/>
                <w:szCs w:val="26"/>
              </w:rPr>
            </w:pPr>
            <w:r w:rsidRPr="00CB7C73">
              <w:rPr>
                <w:rFonts w:ascii="Baskerville Old Face" w:eastAsia="Times New Roman" w:hAnsi="Baskerville Old Face" w:cs="Calibri"/>
                <w:b/>
              </w:rPr>
              <w:t>1.15</w:t>
            </w:r>
          </w:p>
        </w:tc>
        <w:tc>
          <w:tcPr>
            <w:tcW w:w="5811" w:type="dxa"/>
          </w:tcPr>
          <w:p w:rsidR="00F82A04" w:rsidRPr="00CB7C73" w:rsidRDefault="00F82A04" w:rsidP="00183CD8">
            <w:pPr>
              <w:autoSpaceDE w:val="0"/>
              <w:autoSpaceDN w:val="0"/>
              <w:adjustRightInd w:val="0"/>
              <w:jc w:val="both"/>
              <w:rPr>
                <w:rFonts w:ascii="Baskerville Old Face" w:eastAsia="Calibri" w:hAnsi="Baskerville Old Face" w:cs="Calibri"/>
              </w:rPr>
            </w:pPr>
            <w:r w:rsidRPr="00CB7C73">
              <w:rPr>
                <w:rFonts w:ascii="Baskerville Old Face" w:eastAsia="Times New Roman" w:hAnsi="Baskerville Old Face" w:cs="Calibri"/>
              </w:rPr>
              <w:t xml:space="preserve">Construcción de </w:t>
            </w:r>
            <w:r>
              <w:rPr>
                <w:rFonts w:ascii="Baskerville Old Face" w:eastAsia="Times New Roman" w:hAnsi="Baskerville Old Face" w:cs="Calibri"/>
                <w:lang w:val="es-MX"/>
              </w:rPr>
              <w:t>m</w:t>
            </w:r>
            <w:r w:rsidRPr="00CB7C73">
              <w:rPr>
                <w:rFonts w:ascii="Baskerville Old Face" w:eastAsia="Times New Roman" w:hAnsi="Baskerville Old Face" w:cs="Calibri"/>
              </w:rPr>
              <w:t xml:space="preserve">uro </w:t>
            </w:r>
            <w:r>
              <w:rPr>
                <w:rFonts w:ascii="Baskerville Old Face" w:eastAsia="Times New Roman" w:hAnsi="Baskerville Old Face" w:cs="Calibri"/>
                <w:lang w:val="es-MX"/>
              </w:rPr>
              <w:t>p</w:t>
            </w:r>
            <w:r w:rsidRPr="00CB7C73">
              <w:rPr>
                <w:rFonts w:ascii="Baskerville Old Face" w:eastAsia="Times New Roman" w:hAnsi="Baskerville Old Face" w:cs="Calibri"/>
              </w:rPr>
              <w:t xml:space="preserve">erimetral en </w:t>
            </w:r>
            <w:r>
              <w:rPr>
                <w:rFonts w:ascii="Baskerville Old Face" w:eastAsia="Times New Roman" w:hAnsi="Baskerville Old Face" w:cs="Calibri"/>
                <w:lang w:val="es-MX"/>
              </w:rPr>
              <w:t>c</w:t>
            </w:r>
            <w:r w:rsidRPr="00CB7C73">
              <w:rPr>
                <w:rFonts w:ascii="Baskerville Old Face" w:eastAsia="Times New Roman" w:hAnsi="Baskerville Old Face" w:cs="Calibri"/>
              </w:rPr>
              <w:t xml:space="preserve">ampo de </w:t>
            </w:r>
            <w:r>
              <w:rPr>
                <w:rFonts w:ascii="Baskerville Old Face" w:eastAsia="Times New Roman" w:hAnsi="Baskerville Old Face" w:cs="Calibri"/>
                <w:lang w:val="es-MX"/>
              </w:rPr>
              <w:t>b</w:t>
            </w:r>
            <w:r w:rsidRPr="00CB7C73">
              <w:rPr>
                <w:rFonts w:ascii="Baskerville Old Face" w:eastAsia="Times New Roman" w:hAnsi="Baskerville Old Face" w:cs="Calibri"/>
              </w:rPr>
              <w:t xml:space="preserve">éisbol </w:t>
            </w:r>
            <w:r>
              <w:rPr>
                <w:rFonts w:ascii="Baskerville Old Face" w:eastAsia="Times New Roman" w:hAnsi="Baskerville Old Face" w:cs="Calibri"/>
                <w:lang w:val="es-MX"/>
              </w:rPr>
              <w:t>i</w:t>
            </w:r>
            <w:r w:rsidRPr="00CB7C73">
              <w:rPr>
                <w:rFonts w:ascii="Baskerville Old Face" w:eastAsia="Times New Roman" w:hAnsi="Baskerville Old Face" w:cs="Calibri"/>
              </w:rPr>
              <w:t>nfantil Pedro Ruiz González, Col. Bellavista</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620</w:t>
            </w:r>
            <w:r>
              <w:rPr>
                <w:rFonts w:ascii="Baskerville Old Face" w:eastAsia="Times New Roman" w:hAnsi="Baskerville Old Face" w:cs="Calibri"/>
                <w:szCs w:val="18"/>
                <w:lang w:val="es-MX"/>
              </w:rPr>
              <w:t>,923</w:t>
            </w:r>
            <w:r>
              <w:rPr>
                <w:rFonts w:ascii="Baskerville Old Face" w:eastAsia="Times New Roman" w:hAnsi="Baskerville Old Face" w:cs="Calibri"/>
                <w:szCs w:val="18"/>
              </w:rPr>
              <w:t>.</w:t>
            </w:r>
            <w:r>
              <w:rPr>
                <w:rFonts w:ascii="Baskerville Old Face" w:eastAsia="Times New Roman" w:hAnsi="Baskerville Old Face" w:cs="Calibri"/>
                <w:szCs w:val="18"/>
                <w:lang w:val="es-MX"/>
              </w:rPr>
              <w:t>49</w:t>
            </w:r>
          </w:p>
        </w:tc>
      </w:tr>
    </w:tbl>
    <w:p w:rsidR="00F82A04" w:rsidRDefault="00F82A04" w:rsidP="00F82A04">
      <w:pPr>
        <w:rPr>
          <w:rFonts w:ascii="Baskerville Old Face" w:eastAsia="Calibri" w:hAnsi="Baskerville Old Face" w:cs="Calibri"/>
          <w:sz w:val="14"/>
          <w:szCs w:val="23"/>
        </w:rPr>
      </w:pPr>
    </w:p>
    <w:p w:rsidR="00F82A04" w:rsidRDefault="00F82A04" w:rsidP="00F82A04">
      <w:pPr>
        <w:jc w:val="both"/>
        <w:rPr>
          <w:rFonts w:ascii="Georgia" w:hAnsi="Georgia" w:cs="Calibri"/>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 xml:space="preserve">/391/2019.- </w:t>
      </w:r>
      <w:r>
        <w:rPr>
          <w:rFonts w:ascii="Georgia" w:hAnsi="Georgia" w:cs="Calibri"/>
        </w:rPr>
        <w:t xml:space="preserve">“Se aprueba por 8 votos a favor y 7 votos en contra, </w:t>
      </w:r>
      <w:r w:rsidRPr="00152B38">
        <w:rPr>
          <w:rFonts w:ascii="Georgia" w:hAnsi="Georgia" w:cs="Calibri"/>
        </w:rPr>
        <w:t>el</w:t>
      </w:r>
      <w:r w:rsidRPr="00152B38">
        <w:rPr>
          <w:rFonts w:ascii="Georgia" w:eastAsia="Calibri" w:hAnsi="Georgia" w:cs="Calibri"/>
          <w:bCs/>
          <w:szCs w:val="23"/>
        </w:rPr>
        <w:t xml:space="preserve"> 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4"/>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 adelanto de Participaciones 20</w:t>
      </w:r>
      <w:r>
        <w:rPr>
          <w:rFonts w:ascii="Georgia" w:eastAsia="Calibri" w:hAnsi="Georgia" w:cs="Calibri"/>
          <w:szCs w:val="26"/>
        </w:rPr>
        <w:t>20</w:t>
      </w:r>
      <w:r w:rsidRPr="00152B38">
        <w:rPr>
          <w:rFonts w:ascii="Georgia" w:eastAsia="Calibri" w:hAnsi="Georgia" w:cs="Calibri"/>
          <w:szCs w:val="26"/>
        </w:rPr>
        <w:t>,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CB7C73" w:rsidRDefault="00F82A04" w:rsidP="00183CD8">
            <w:pPr>
              <w:autoSpaceDE w:val="0"/>
              <w:autoSpaceDN w:val="0"/>
              <w:adjustRightInd w:val="0"/>
              <w:jc w:val="center"/>
              <w:rPr>
                <w:rFonts w:ascii="Baskerville Old Face" w:eastAsia="Calibri" w:hAnsi="Baskerville Old Face" w:cs="Calibri"/>
                <w:szCs w:val="26"/>
              </w:rPr>
            </w:pPr>
            <w:r w:rsidRPr="00CB7C73">
              <w:rPr>
                <w:rFonts w:ascii="Baskerville Old Face" w:eastAsia="Times New Roman" w:hAnsi="Baskerville Old Face" w:cs="Calibri"/>
                <w:b/>
              </w:rPr>
              <w:t>1.16</w:t>
            </w:r>
          </w:p>
        </w:tc>
        <w:tc>
          <w:tcPr>
            <w:tcW w:w="5811" w:type="dxa"/>
          </w:tcPr>
          <w:p w:rsidR="00F82A04" w:rsidRPr="00CB7C73" w:rsidRDefault="00F82A04" w:rsidP="00183CD8">
            <w:pPr>
              <w:autoSpaceDE w:val="0"/>
              <w:autoSpaceDN w:val="0"/>
              <w:adjustRightInd w:val="0"/>
              <w:jc w:val="both"/>
              <w:rPr>
                <w:rFonts w:ascii="Baskerville Old Face" w:eastAsia="Calibri" w:hAnsi="Baskerville Old Face" w:cs="Calibri"/>
              </w:rPr>
            </w:pPr>
            <w:r w:rsidRPr="00CB7C73">
              <w:rPr>
                <w:rFonts w:ascii="Baskerville Old Face" w:eastAsia="Times New Roman" w:hAnsi="Baskerville Old Face" w:cs="Calibri"/>
              </w:rPr>
              <w:t xml:space="preserve">Construcción de </w:t>
            </w:r>
            <w:r>
              <w:rPr>
                <w:rFonts w:ascii="Baskerville Old Face" w:eastAsia="Times New Roman" w:hAnsi="Baskerville Old Face" w:cs="Calibri"/>
                <w:lang w:val="es-MX"/>
              </w:rPr>
              <w:t>m</w:t>
            </w:r>
            <w:r w:rsidRPr="00CB7C73">
              <w:rPr>
                <w:rFonts w:ascii="Baskerville Old Face" w:eastAsia="Times New Roman" w:hAnsi="Baskerville Old Face" w:cs="Calibri"/>
              </w:rPr>
              <w:t xml:space="preserve">uro </w:t>
            </w:r>
            <w:r>
              <w:rPr>
                <w:rFonts w:ascii="Baskerville Old Face" w:eastAsia="Times New Roman" w:hAnsi="Baskerville Old Face" w:cs="Calibri"/>
                <w:lang w:val="es-MX"/>
              </w:rPr>
              <w:t>p</w:t>
            </w:r>
            <w:r w:rsidRPr="00CB7C73">
              <w:rPr>
                <w:rFonts w:ascii="Baskerville Old Face" w:eastAsia="Times New Roman" w:hAnsi="Baskerville Old Face" w:cs="Calibri"/>
              </w:rPr>
              <w:t xml:space="preserve">erimetral, </w:t>
            </w:r>
            <w:r>
              <w:rPr>
                <w:rFonts w:ascii="Baskerville Old Face" w:eastAsia="Times New Roman" w:hAnsi="Baskerville Old Face" w:cs="Calibri"/>
                <w:lang w:val="es-MX"/>
              </w:rPr>
              <w:t>c</w:t>
            </w:r>
            <w:r w:rsidRPr="00CB7C73">
              <w:rPr>
                <w:rFonts w:ascii="Baskerville Old Face" w:eastAsia="Times New Roman" w:hAnsi="Baskerville Old Face" w:cs="Calibri"/>
              </w:rPr>
              <w:t>alle Urales y Andes, Fraccionamiento Lomas del Campestre</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219</w:t>
            </w:r>
            <w:r>
              <w:rPr>
                <w:rFonts w:ascii="Baskerville Old Face" w:eastAsia="Times New Roman" w:hAnsi="Baskerville Old Face" w:cs="Calibri"/>
                <w:szCs w:val="18"/>
                <w:lang w:val="es-MX"/>
              </w:rPr>
              <w:t>,519</w:t>
            </w:r>
            <w:r>
              <w:rPr>
                <w:rFonts w:ascii="Baskerville Old Face" w:eastAsia="Times New Roman" w:hAnsi="Baskerville Old Face" w:cs="Calibri"/>
                <w:szCs w:val="18"/>
              </w:rPr>
              <w:t>.</w:t>
            </w:r>
            <w:r>
              <w:rPr>
                <w:rFonts w:ascii="Baskerville Old Face" w:eastAsia="Times New Roman" w:hAnsi="Baskerville Old Face" w:cs="Calibri"/>
                <w:szCs w:val="18"/>
                <w:lang w:val="es-MX"/>
              </w:rPr>
              <w:t>34</w:t>
            </w:r>
          </w:p>
        </w:tc>
      </w:tr>
    </w:tbl>
    <w:p w:rsidR="00F82A04" w:rsidRDefault="00F82A04" w:rsidP="00F82A04">
      <w:pPr>
        <w:rPr>
          <w:rFonts w:ascii="Baskerville Old Face" w:eastAsia="Calibri" w:hAnsi="Baskerville Old Face" w:cs="Calibri"/>
          <w:sz w:val="14"/>
          <w:szCs w:val="23"/>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/39</w:t>
      </w:r>
      <w:r>
        <w:rPr>
          <w:rFonts w:ascii="Georgia" w:hAnsi="Georgia" w:cs="Calibri"/>
          <w:b/>
        </w:rPr>
        <w:t>2</w:t>
      </w:r>
      <w:r w:rsidRPr="00152B38">
        <w:rPr>
          <w:rFonts w:ascii="Georgia" w:hAnsi="Georgia" w:cs="Calibri"/>
          <w:b/>
        </w:rPr>
        <w:t xml:space="preserve">/2019.- </w:t>
      </w:r>
      <w:r>
        <w:rPr>
          <w:rFonts w:ascii="Georgia" w:hAnsi="Georgia" w:cs="Calibri"/>
        </w:rPr>
        <w:t xml:space="preserve">“Se aprueba por 8 votos a favor y 7 votos en contra, </w:t>
      </w:r>
      <w:r w:rsidRPr="00152B38">
        <w:rPr>
          <w:rFonts w:ascii="Georgia" w:hAnsi="Georgia" w:cs="Calibri"/>
        </w:rPr>
        <w:t xml:space="preserve">el </w:t>
      </w:r>
      <w:r w:rsidRPr="00152B38">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4"/>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 adelanto de Participaciones 2020,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CB7C73" w:rsidRDefault="00F82A04" w:rsidP="00183CD8">
            <w:pPr>
              <w:autoSpaceDE w:val="0"/>
              <w:autoSpaceDN w:val="0"/>
              <w:adjustRightInd w:val="0"/>
              <w:jc w:val="center"/>
              <w:rPr>
                <w:rFonts w:ascii="Baskerville Old Face" w:eastAsia="Calibri" w:hAnsi="Baskerville Old Face" w:cs="Calibri"/>
                <w:szCs w:val="26"/>
              </w:rPr>
            </w:pPr>
            <w:r w:rsidRPr="00CB7C73">
              <w:rPr>
                <w:rFonts w:ascii="Baskerville Old Face" w:eastAsia="Times New Roman" w:hAnsi="Baskerville Old Face" w:cs="Calibri"/>
                <w:b/>
              </w:rPr>
              <w:t>1.17</w:t>
            </w:r>
          </w:p>
        </w:tc>
        <w:tc>
          <w:tcPr>
            <w:tcW w:w="5811" w:type="dxa"/>
          </w:tcPr>
          <w:p w:rsidR="00F82A04" w:rsidRPr="00CB7C73" w:rsidRDefault="00F82A04" w:rsidP="00183CD8">
            <w:pPr>
              <w:autoSpaceDE w:val="0"/>
              <w:autoSpaceDN w:val="0"/>
              <w:adjustRightInd w:val="0"/>
              <w:jc w:val="both"/>
              <w:rPr>
                <w:rFonts w:ascii="Baskerville Old Face" w:eastAsia="Calibri" w:hAnsi="Baskerville Old Face" w:cs="Calibri"/>
              </w:rPr>
            </w:pPr>
            <w:r w:rsidRPr="00CB7C73">
              <w:rPr>
                <w:rFonts w:ascii="Baskerville Old Face" w:eastAsia="Times New Roman" w:hAnsi="Baskerville Old Face" w:cs="Calibri"/>
              </w:rPr>
              <w:t xml:space="preserve">Construcción de </w:t>
            </w:r>
            <w:r>
              <w:rPr>
                <w:rFonts w:ascii="Baskerville Old Face" w:eastAsia="Times New Roman" w:hAnsi="Baskerville Old Face" w:cs="Calibri"/>
                <w:lang w:val="es-MX"/>
              </w:rPr>
              <w:t>m</w:t>
            </w:r>
            <w:r w:rsidRPr="00CB7C73">
              <w:rPr>
                <w:rFonts w:ascii="Baskerville Old Face" w:eastAsia="Times New Roman" w:hAnsi="Baskerville Old Face" w:cs="Calibri"/>
              </w:rPr>
              <w:t xml:space="preserve">uro </w:t>
            </w:r>
            <w:r>
              <w:rPr>
                <w:rFonts w:ascii="Baskerville Old Face" w:eastAsia="Times New Roman" w:hAnsi="Baskerville Old Face" w:cs="Calibri"/>
                <w:lang w:val="es-MX"/>
              </w:rPr>
              <w:t>p</w:t>
            </w:r>
            <w:r w:rsidRPr="00CB7C73">
              <w:rPr>
                <w:rFonts w:ascii="Baskerville Old Face" w:eastAsia="Times New Roman" w:hAnsi="Baskerville Old Face" w:cs="Calibri"/>
              </w:rPr>
              <w:t xml:space="preserve">erimetral en </w:t>
            </w:r>
            <w:r>
              <w:rPr>
                <w:rFonts w:ascii="Baskerville Old Face" w:eastAsia="Times New Roman" w:hAnsi="Baskerville Old Face" w:cs="Calibri"/>
                <w:lang w:val="es-MX"/>
              </w:rPr>
              <w:t>p</w:t>
            </w:r>
            <w:r w:rsidRPr="00CB7C73">
              <w:rPr>
                <w:rFonts w:ascii="Baskerville Old Face" w:eastAsia="Times New Roman" w:hAnsi="Baskerville Old Face" w:cs="Calibri"/>
              </w:rPr>
              <w:t>arque San Fernando, Fracc. San Fernando</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429</w:t>
            </w:r>
            <w:r>
              <w:rPr>
                <w:rFonts w:ascii="Baskerville Old Face" w:eastAsia="Times New Roman" w:hAnsi="Baskerville Old Face" w:cs="Calibri"/>
                <w:szCs w:val="18"/>
                <w:lang w:val="es-MX"/>
              </w:rPr>
              <w:t>,576</w:t>
            </w:r>
            <w:r>
              <w:rPr>
                <w:rFonts w:ascii="Baskerville Old Face" w:eastAsia="Times New Roman" w:hAnsi="Baskerville Old Face" w:cs="Calibri"/>
                <w:szCs w:val="18"/>
              </w:rPr>
              <w:t>.</w:t>
            </w:r>
            <w:r>
              <w:rPr>
                <w:rFonts w:ascii="Baskerville Old Face" w:eastAsia="Times New Roman" w:hAnsi="Baskerville Old Face" w:cs="Calibri"/>
                <w:szCs w:val="18"/>
                <w:lang w:val="es-MX"/>
              </w:rPr>
              <w:t>56</w:t>
            </w:r>
          </w:p>
        </w:tc>
      </w:tr>
    </w:tbl>
    <w:p w:rsidR="00F82A04" w:rsidRDefault="00F82A04" w:rsidP="00F82A04">
      <w:pPr>
        <w:rPr>
          <w:rFonts w:ascii="Baskerville Old Face" w:eastAsia="Calibri" w:hAnsi="Baskerville Old Face" w:cs="Calibri"/>
          <w:sz w:val="14"/>
          <w:szCs w:val="23"/>
        </w:rPr>
      </w:pPr>
    </w:p>
    <w:p w:rsidR="00F82A04" w:rsidRDefault="00F82A04" w:rsidP="00F82A04">
      <w:pPr>
        <w:jc w:val="both"/>
        <w:rPr>
          <w:rFonts w:ascii="Georgia" w:hAnsi="Georgia" w:cs="Calibri"/>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lastRenderedPageBreak/>
        <w:t>AHAZ</w:t>
      </w:r>
      <w:r w:rsidRPr="00152B38">
        <w:rPr>
          <w:rFonts w:ascii="Georgia" w:hAnsi="Georgia" w:cs="Calibri"/>
          <w:b/>
        </w:rPr>
        <w:t>/39</w:t>
      </w:r>
      <w:r>
        <w:rPr>
          <w:rFonts w:ascii="Georgia" w:hAnsi="Georgia" w:cs="Calibri"/>
          <w:b/>
        </w:rPr>
        <w:t>3</w:t>
      </w:r>
      <w:r w:rsidRPr="00152B38">
        <w:rPr>
          <w:rFonts w:ascii="Georgia" w:hAnsi="Georgia" w:cs="Calibri"/>
          <w:b/>
        </w:rPr>
        <w:t xml:space="preserve">/2019.- </w:t>
      </w:r>
      <w:r>
        <w:rPr>
          <w:rFonts w:ascii="Georgia" w:hAnsi="Georgia" w:cs="Calibri"/>
        </w:rPr>
        <w:t xml:space="preserve">“Se aprueba por 8 votos a favor y 7 votos en contra, </w:t>
      </w:r>
      <w:r w:rsidRPr="00152B38">
        <w:rPr>
          <w:rFonts w:ascii="Georgia" w:hAnsi="Georgia" w:cs="Calibri"/>
        </w:rPr>
        <w:t xml:space="preserve">el </w:t>
      </w:r>
      <w:r w:rsidRPr="00152B38">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4"/>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 adelanto de Participaciones 20</w:t>
      </w:r>
      <w:r>
        <w:rPr>
          <w:rFonts w:ascii="Georgia" w:eastAsia="Calibri" w:hAnsi="Georgia" w:cs="Calibri"/>
          <w:szCs w:val="26"/>
        </w:rPr>
        <w:t>20</w:t>
      </w:r>
      <w:r w:rsidRPr="00152B38">
        <w:rPr>
          <w:rFonts w:ascii="Georgia" w:eastAsia="Calibri" w:hAnsi="Georgia" w:cs="Calibri"/>
          <w:szCs w:val="26"/>
        </w:rPr>
        <w:t>,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CB7C73" w:rsidRDefault="00F82A04" w:rsidP="00183CD8">
            <w:pPr>
              <w:autoSpaceDE w:val="0"/>
              <w:autoSpaceDN w:val="0"/>
              <w:adjustRightInd w:val="0"/>
              <w:jc w:val="center"/>
              <w:rPr>
                <w:rFonts w:ascii="Baskerville Old Face" w:eastAsia="Calibri" w:hAnsi="Baskerville Old Face" w:cs="Calibri"/>
                <w:szCs w:val="26"/>
              </w:rPr>
            </w:pPr>
            <w:r w:rsidRPr="00CB7C73">
              <w:rPr>
                <w:rFonts w:ascii="Baskerville Old Face" w:eastAsia="Times New Roman" w:hAnsi="Baskerville Old Face" w:cs="Calibri"/>
                <w:b/>
              </w:rPr>
              <w:t>1.18</w:t>
            </w:r>
          </w:p>
        </w:tc>
        <w:tc>
          <w:tcPr>
            <w:tcW w:w="5811" w:type="dxa"/>
          </w:tcPr>
          <w:p w:rsidR="00F82A04" w:rsidRPr="00CB7C73" w:rsidRDefault="00F82A04" w:rsidP="00183CD8">
            <w:pPr>
              <w:autoSpaceDE w:val="0"/>
              <w:autoSpaceDN w:val="0"/>
              <w:adjustRightInd w:val="0"/>
              <w:jc w:val="both"/>
              <w:rPr>
                <w:rFonts w:ascii="Baskerville Old Face" w:eastAsia="Calibri" w:hAnsi="Baskerville Old Face" w:cs="Calibri"/>
              </w:rPr>
            </w:pPr>
            <w:r w:rsidRPr="00CB7C73">
              <w:rPr>
                <w:rFonts w:ascii="Baskerville Old Face" w:eastAsia="Times New Roman" w:hAnsi="Baskerville Old Face" w:cs="Calibri"/>
              </w:rPr>
              <w:t xml:space="preserve">Construcción de </w:t>
            </w:r>
            <w:r>
              <w:rPr>
                <w:rFonts w:ascii="Baskerville Old Face" w:eastAsia="Times New Roman" w:hAnsi="Baskerville Old Face" w:cs="Calibri"/>
                <w:lang w:val="es-MX"/>
              </w:rPr>
              <w:t>m</w:t>
            </w:r>
            <w:r w:rsidRPr="00CB7C73">
              <w:rPr>
                <w:rFonts w:ascii="Baskerville Old Face" w:eastAsia="Times New Roman" w:hAnsi="Baskerville Old Face" w:cs="Calibri"/>
              </w:rPr>
              <w:t xml:space="preserve">uro </w:t>
            </w:r>
            <w:r>
              <w:rPr>
                <w:rFonts w:ascii="Baskerville Old Face" w:eastAsia="Times New Roman" w:hAnsi="Baskerville Old Face" w:cs="Calibri"/>
                <w:lang w:val="es-MX"/>
              </w:rPr>
              <w:t>p</w:t>
            </w:r>
            <w:r w:rsidRPr="00CB7C73">
              <w:rPr>
                <w:rFonts w:ascii="Baskerville Old Face" w:eastAsia="Times New Roman" w:hAnsi="Baskerville Old Face" w:cs="Calibri"/>
              </w:rPr>
              <w:t>erimetral, Fraccionamiento ISSSTEZAC</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113</w:t>
            </w:r>
            <w:r>
              <w:rPr>
                <w:rFonts w:ascii="Baskerville Old Face" w:eastAsia="Times New Roman" w:hAnsi="Baskerville Old Face" w:cs="Calibri"/>
                <w:szCs w:val="18"/>
                <w:lang w:val="es-MX"/>
              </w:rPr>
              <w:t>,523</w:t>
            </w:r>
            <w:r>
              <w:rPr>
                <w:rFonts w:ascii="Baskerville Old Face" w:eastAsia="Times New Roman" w:hAnsi="Baskerville Old Face" w:cs="Calibri"/>
                <w:szCs w:val="18"/>
              </w:rPr>
              <w:t>.</w:t>
            </w:r>
            <w:r>
              <w:rPr>
                <w:rFonts w:ascii="Baskerville Old Face" w:eastAsia="Times New Roman" w:hAnsi="Baskerville Old Face" w:cs="Calibri"/>
                <w:szCs w:val="18"/>
                <w:lang w:val="es-MX"/>
              </w:rPr>
              <w:t>42</w:t>
            </w:r>
          </w:p>
        </w:tc>
      </w:tr>
    </w:tbl>
    <w:p w:rsidR="00F82A04" w:rsidRDefault="00F82A04" w:rsidP="00F82A04">
      <w:pPr>
        <w:rPr>
          <w:rFonts w:ascii="Baskerville Old Face" w:eastAsia="Calibri" w:hAnsi="Baskerville Old Face" w:cs="Calibri"/>
          <w:sz w:val="14"/>
          <w:szCs w:val="23"/>
        </w:rPr>
      </w:pPr>
    </w:p>
    <w:p w:rsidR="00F82A04" w:rsidRDefault="00F82A04" w:rsidP="00F82A04">
      <w:pPr>
        <w:jc w:val="both"/>
        <w:rPr>
          <w:rFonts w:ascii="Georgia" w:hAnsi="Georgia" w:cs="Calibri"/>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/39</w:t>
      </w:r>
      <w:r>
        <w:rPr>
          <w:rFonts w:ascii="Georgia" w:hAnsi="Georgia" w:cs="Calibri"/>
          <w:b/>
        </w:rPr>
        <w:t>4</w:t>
      </w:r>
      <w:r w:rsidRPr="00152B38">
        <w:rPr>
          <w:rFonts w:ascii="Georgia" w:hAnsi="Georgia" w:cs="Calibri"/>
          <w:b/>
        </w:rPr>
        <w:t xml:space="preserve">/2019.- </w:t>
      </w:r>
      <w:r>
        <w:rPr>
          <w:rFonts w:ascii="Georgia" w:hAnsi="Georgia" w:cs="Calibri"/>
        </w:rPr>
        <w:t xml:space="preserve">“Se aprueba por 8 votos a favor y 7 votos en contra, </w:t>
      </w:r>
      <w:r w:rsidRPr="00152B38">
        <w:rPr>
          <w:rFonts w:ascii="Georgia" w:hAnsi="Georgia" w:cs="Calibri"/>
        </w:rPr>
        <w:t xml:space="preserve">el </w:t>
      </w:r>
      <w:r w:rsidRPr="00152B38">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4"/>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 adelanto de Participaciones 20</w:t>
      </w:r>
      <w:r>
        <w:rPr>
          <w:rFonts w:ascii="Georgia" w:eastAsia="Calibri" w:hAnsi="Georgia" w:cs="Calibri"/>
          <w:szCs w:val="26"/>
        </w:rPr>
        <w:t>20</w:t>
      </w:r>
      <w:r w:rsidRPr="00152B38">
        <w:rPr>
          <w:rFonts w:ascii="Georgia" w:eastAsia="Calibri" w:hAnsi="Georgia" w:cs="Calibri"/>
          <w:szCs w:val="26"/>
        </w:rPr>
        <w:t>,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CB7C73" w:rsidRDefault="00F82A04" w:rsidP="00183CD8">
            <w:pPr>
              <w:autoSpaceDE w:val="0"/>
              <w:autoSpaceDN w:val="0"/>
              <w:adjustRightInd w:val="0"/>
              <w:jc w:val="center"/>
              <w:rPr>
                <w:rFonts w:ascii="Baskerville Old Face" w:eastAsia="Calibri" w:hAnsi="Baskerville Old Face" w:cs="Calibri"/>
                <w:szCs w:val="26"/>
              </w:rPr>
            </w:pPr>
            <w:r w:rsidRPr="00CB7C73">
              <w:rPr>
                <w:rFonts w:ascii="Baskerville Old Face" w:eastAsia="Times New Roman" w:hAnsi="Baskerville Old Face" w:cs="Calibri"/>
                <w:b/>
              </w:rPr>
              <w:t>1.19</w:t>
            </w:r>
          </w:p>
        </w:tc>
        <w:tc>
          <w:tcPr>
            <w:tcW w:w="5811" w:type="dxa"/>
          </w:tcPr>
          <w:p w:rsidR="00F82A04" w:rsidRPr="00CB7C73" w:rsidRDefault="00F82A04" w:rsidP="00183CD8">
            <w:pPr>
              <w:autoSpaceDE w:val="0"/>
              <w:autoSpaceDN w:val="0"/>
              <w:adjustRightInd w:val="0"/>
              <w:jc w:val="both"/>
              <w:rPr>
                <w:rFonts w:ascii="Baskerville Old Face" w:eastAsia="Calibri" w:hAnsi="Baskerville Old Face" w:cs="Calibri"/>
              </w:rPr>
            </w:pPr>
            <w:r w:rsidRPr="00CB7C73">
              <w:rPr>
                <w:rFonts w:ascii="Baskerville Old Face" w:eastAsia="Times New Roman" w:hAnsi="Baskerville Old Face" w:cs="Calibri"/>
              </w:rPr>
              <w:t xml:space="preserve">Construcción de </w:t>
            </w:r>
            <w:r>
              <w:rPr>
                <w:rFonts w:ascii="Baskerville Old Face" w:eastAsia="Times New Roman" w:hAnsi="Baskerville Old Face" w:cs="Calibri"/>
                <w:lang w:val="es-MX"/>
              </w:rPr>
              <w:t>m</w:t>
            </w:r>
            <w:r w:rsidRPr="00CB7C73">
              <w:rPr>
                <w:rFonts w:ascii="Baskerville Old Face" w:eastAsia="Times New Roman" w:hAnsi="Baskerville Old Face" w:cs="Calibri"/>
              </w:rPr>
              <w:t xml:space="preserve">uro </w:t>
            </w:r>
            <w:r>
              <w:rPr>
                <w:rFonts w:ascii="Baskerville Old Face" w:eastAsia="Times New Roman" w:hAnsi="Baskerville Old Face" w:cs="Calibri"/>
                <w:lang w:val="es-MX"/>
              </w:rPr>
              <w:t>p</w:t>
            </w:r>
            <w:r w:rsidRPr="00CB7C73">
              <w:rPr>
                <w:rFonts w:ascii="Baskerville Old Face" w:eastAsia="Times New Roman" w:hAnsi="Baskerville Old Face" w:cs="Calibri"/>
              </w:rPr>
              <w:t>erimetral</w:t>
            </w:r>
            <w:r>
              <w:rPr>
                <w:rFonts w:ascii="Baskerville Old Face" w:eastAsia="Times New Roman" w:hAnsi="Baskerville Old Face" w:cs="Calibri"/>
                <w:lang w:val="es-MX"/>
              </w:rPr>
              <w:t>,</w:t>
            </w:r>
            <w:r w:rsidRPr="00CB7C73">
              <w:rPr>
                <w:rFonts w:ascii="Baskerville Old Face" w:eastAsia="Times New Roman" w:hAnsi="Baskerville Old Face" w:cs="Calibri"/>
              </w:rPr>
              <w:t xml:space="preserve"> Fraccionamiento Villas del Padre</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425</w:t>
            </w:r>
            <w:r>
              <w:rPr>
                <w:rFonts w:ascii="Baskerville Old Face" w:eastAsia="Times New Roman" w:hAnsi="Baskerville Old Face" w:cs="Calibri"/>
                <w:szCs w:val="18"/>
                <w:lang w:val="es-MX"/>
              </w:rPr>
              <w:t>,944</w:t>
            </w:r>
            <w:r>
              <w:rPr>
                <w:rFonts w:ascii="Baskerville Old Face" w:eastAsia="Times New Roman" w:hAnsi="Baskerville Old Face" w:cs="Calibri"/>
                <w:szCs w:val="18"/>
              </w:rPr>
              <w:t>.</w:t>
            </w:r>
            <w:r>
              <w:rPr>
                <w:rFonts w:ascii="Baskerville Old Face" w:eastAsia="Times New Roman" w:hAnsi="Baskerville Old Face" w:cs="Calibri"/>
                <w:szCs w:val="18"/>
                <w:lang w:val="es-MX"/>
              </w:rPr>
              <w:t>14</w:t>
            </w:r>
          </w:p>
        </w:tc>
      </w:tr>
    </w:tbl>
    <w:p w:rsidR="00F82A04" w:rsidRDefault="00F82A04" w:rsidP="00F82A04">
      <w:pPr>
        <w:rPr>
          <w:rFonts w:ascii="Baskerville Old Face" w:eastAsia="Calibri" w:hAnsi="Baskerville Old Face" w:cs="Calibri"/>
          <w:sz w:val="14"/>
          <w:szCs w:val="23"/>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 xml:space="preserve">/395/2019.- </w:t>
      </w:r>
      <w:r>
        <w:rPr>
          <w:rFonts w:ascii="Georgia" w:hAnsi="Georgia" w:cs="Calibri"/>
        </w:rPr>
        <w:t xml:space="preserve">“Se aprueba por 8 votos a favor y 7 votos en contra, </w:t>
      </w:r>
      <w:r w:rsidRPr="00152B38">
        <w:rPr>
          <w:rFonts w:ascii="Georgia" w:hAnsi="Georgia" w:cs="Calibri"/>
        </w:rPr>
        <w:t xml:space="preserve">el </w:t>
      </w:r>
      <w:r w:rsidRPr="00152B38">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4"/>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 adelanto de Participaciones 2020,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CB7C73" w:rsidRDefault="00F82A04" w:rsidP="00183CD8">
            <w:pPr>
              <w:autoSpaceDE w:val="0"/>
              <w:autoSpaceDN w:val="0"/>
              <w:adjustRightInd w:val="0"/>
              <w:jc w:val="center"/>
              <w:rPr>
                <w:rFonts w:ascii="Baskerville Old Face" w:eastAsia="Calibri" w:hAnsi="Baskerville Old Face" w:cs="Calibri"/>
                <w:szCs w:val="26"/>
              </w:rPr>
            </w:pPr>
            <w:r w:rsidRPr="00CB7C73">
              <w:rPr>
                <w:rFonts w:ascii="Baskerville Old Face" w:eastAsia="Times New Roman" w:hAnsi="Baskerville Old Face" w:cs="Calibri"/>
                <w:b/>
              </w:rPr>
              <w:t>1.20</w:t>
            </w:r>
          </w:p>
        </w:tc>
        <w:tc>
          <w:tcPr>
            <w:tcW w:w="5811" w:type="dxa"/>
          </w:tcPr>
          <w:p w:rsidR="00F82A04" w:rsidRPr="00CB7C73" w:rsidRDefault="00F82A04" w:rsidP="00183CD8">
            <w:pPr>
              <w:autoSpaceDE w:val="0"/>
              <w:autoSpaceDN w:val="0"/>
              <w:adjustRightInd w:val="0"/>
              <w:jc w:val="both"/>
              <w:rPr>
                <w:rFonts w:ascii="Baskerville Old Face" w:eastAsia="Calibri" w:hAnsi="Baskerville Old Face" w:cs="Calibri"/>
              </w:rPr>
            </w:pPr>
            <w:r w:rsidRPr="00CB7C73">
              <w:rPr>
                <w:rFonts w:ascii="Baskerville Old Face" w:eastAsia="Times New Roman" w:hAnsi="Baskerville Old Face" w:cs="Calibri"/>
              </w:rPr>
              <w:t xml:space="preserve">Rehabilitación de </w:t>
            </w:r>
            <w:r>
              <w:rPr>
                <w:rFonts w:ascii="Baskerville Old Face" w:eastAsia="Times New Roman" w:hAnsi="Baskerville Old Face" w:cs="Calibri"/>
                <w:lang w:val="es-MX"/>
              </w:rPr>
              <w:t>c</w:t>
            </w:r>
            <w:r>
              <w:rPr>
                <w:rFonts w:ascii="Baskerville Old Face" w:eastAsia="Times New Roman" w:hAnsi="Baskerville Old Face" w:cs="Calibri"/>
              </w:rPr>
              <w:t>ancha</w:t>
            </w:r>
            <w:r>
              <w:rPr>
                <w:rFonts w:ascii="Baskerville Old Face" w:eastAsia="Times New Roman" w:hAnsi="Baskerville Old Face" w:cs="Calibri"/>
                <w:lang w:val="es-MX"/>
              </w:rPr>
              <w:t>u</w:t>
            </w:r>
            <w:r w:rsidRPr="00CB7C73">
              <w:rPr>
                <w:rFonts w:ascii="Baskerville Old Face" w:eastAsia="Times New Roman" w:hAnsi="Baskerville Old Face" w:cs="Calibri"/>
              </w:rPr>
              <w:t xml:space="preserve">bicada en la </w:t>
            </w:r>
            <w:r>
              <w:rPr>
                <w:rFonts w:ascii="Baskerville Old Face" w:eastAsia="Times New Roman" w:hAnsi="Baskerville Old Face" w:cs="Calibri"/>
                <w:lang w:val="es-MX"/>
              </w:rPr>
              <w:t>p</w:t>
            </w:r>
            <w:r w:rsidRPr="00CB7C73">
              <w:rPr>
                <w:rFonts w:ascii="Baskerville Old Face" w:eastAsia="Times New Roman" w:hAnsi="Baskerville Old Face" w:cs="Calibri"/>
              </w:rPr>
              <w:t xml:space="preserve">arte </w:t>
            </w:r>
            <w:r>
              <w:rPr>
                <w:rFonts w:ascii="Baskerville Old Face" w:eastAsia="Times New Roman" w:hAnsi="Baskerville Old Face" w:cs="Calibri"/>
                <w:lang w:val="es-MX"/>
              </w:rPr>
              <w:t>s</w:t>
            </w:r>
            <w:r w:rsidRPr="00CB7C73">
              <w:rPr>
                <w:rFonts w:ascii="Baskerville Old Face" w:eastAsia="Times New Roman" w:hAnsi="Baskerville Old Face" w:cs="Calibri"/>
              </w:rPr>
              <w:t>uperior de la Te</w:t>
            </w:r>
            <w:r>
              <w:rPr>
                <w:rFonts w:ascii="Baskerville Old Face" w:eastAsia="Times New Roman" w:hAnsi="Baskerville Old Face" w:cs="Calibri"/>
              </w:rPr>
              <w:t>lesecundaria González Bocanegra</w:t>
            </w:r>
            <w:r>
              <w:rPr>
                <w:rFonts w:ascii="Baskerville Old Face" w:eastAsia="Times New Roman" w:hAnsi="Baskerville Old Face" w:cs="Calibri"/>
                <w:lang w:val="es-MX"/>
              </w:rPr>
              <w:t xml:space="preserve">, </w:t>
            </w:r>
            <w:r w:rsidRPr="00CB7C73">
              <w:rPr>
                <w:rFonts w:ascii="Baskerville Old Face" w:eastAsia="Times New Roman" w:hAnsi="Baskerville Old Face" w:cs="Calibri"/>
              </w:rPr>
              <w:t xml:space="preserve">Colonia Lázaro Cárdenas </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335</w:t>
            </w:r>
            <w:r>
              <w:rPr>
                <w:rFonts w:ascii="Baskerville Old Face" w:eastAsia="Times New Roman" w:hAnsi="Baskerville Old Face" w:cs="Calibri"/>
                <w:szCs w:val="18"/>
                <w:lang w:val="es-MX"/>
              </w:rPr>
              <w:t>,840</w:t>
            </w:r>
            <w:r>
              <w:rPr>
                <w:rFonts w:ascii="Baskerville Old Face" w:eastAsia="Times New Roman" w:hAnsi="Baskerville Old Face" w:cs="Calibri"/>
                <w:szCs w:val="18"/>
              </w:rPr>
              <w:t>.</w:t>
            </w:r>
            <w:r>
              <w:rPr>
                <w:rFonts w:ascii="Baskerville Old Face" w:eastAsia="Times New Roman" w:hAnsi="Baskerville Old Face" w:cs="Calibri"/>
                <w:szCs w:val="18"/>
                <w:lang w:val="es-MX"/>
              </w:rPr>
              <w:t>09</w:t>
            </w:r>
          </w:p>
        </w:tc>
      </w:tr>
    </w:tbl>
    <w:p w:rsidR="00F82A04" w:rsidRDefault="00F82A04" w:rsidP="00F82A04">
      <w:pPr>
        <w:rPr>
          <w:rFonts w:ascii="Baskerville Old Face" w:eastAsia="Calibri" w:hAnsi="Baskerville Old Face" w:cs="Calibri"/>
          <w:sz w:val="14"/>
          <w:szCs w:val="23"/>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 xml:space="preserve">/396/2019.- </w:t>
      </w:r>
      <w:r>
        <w:rPr>
          <w:rFonts w:ascii="Georgia" w:hAnsi="Georgia" w:cs="Calibri"/>
        </w:rPr>
        <w:t xml:space="preserve">“Se aprueba por 8 votos a favor y 7 votos en contra, </w:t>
      </w:r>
      <w:r w:rsidRPr="00152B38">
        <w:rPr>
          <w:rFonts w:ascii="Georgia" w:hAnsi="Georgia" w:cs="Calibri"/>
        </w:rPr>
        <w:t xml:space="preserve">el </w:t>
      </w:r>
      <w:r w:rsidRPr="00152B38">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4"/>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 adelanto de Participaciones 20</w:t>
      </w:r>
      <w:r>
        <w:rPr>
          <w:rFonts w:ascii="Georgia" w:eastAsia="Calibri" w:hAnsi="Georgia" w:cs="Calibri"/>
          <w:szCs w:val="26"/>
        </w:rPr>
        <w:t>20</w:t>
      </w:r>
      <w:r w:rsidRPr="00152B38">
        <w:rPr>
          <w:rFonts w:ascii="Georgia" w:eastAsia="Calibri" w:hAnsi="Georgia" w:cs="Calibri"/>
          <w:szCs w:val="26"/>
        </w:rPr>
        <w:t>,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6A0C8F" w:rsidRDefault="00F82A04" w:rsidP="00183CD8">
            <w:pPr>
              <w:autoSpaceDE w:val="0"/>
              <w:autoSpaceDN w:val="0"/>
              <w:adjustRightInd w:val="0"/>
              <w:jc w:val="center"/>
              <w:rPr>
                <w:rFonts w:ascii="Baskerville Old Face" w:eastAsia="Calibri" w:hAnsi="Baskerville Old Face" w:cs="Calibri"/>
                <w:szCs w:val="26"/>
              </w:rPr>
            </w:pPr>
            <w:r w:rsidRPr="006A0C8F">
              <w:rPr>
                <w:rFonts w:ascii="Baskerville Old Face" w:eastAsia="Times New Roman" w:hAnsi="Baskerville Old Face" w:cs="Calibri"/>
                <w:b/>
              </w:rPr>
              <w:t>1.21</w:t>
            </w:r>
          </w:p>
        </w:tc>
        <w:tc>
          <w:tcPr>
            <w:tcW w:w="5811" w:type="dxa"/>
          </w:tcPr>
          <w:p w:rsidR="00F82A04" w:rsidRPr="006A0C8F" w:rsidRDefault="00F82A04" w:rsidP="00183CD8">
            <w:pPr>
              <w:autoSpaceDE w:val="0"/>
              <w:autoSpaceDN w:val="0"/>
              <w:adjustRightInd w:val="0"/>
              <w:jc w:val="both"/>
              <w:rPr>
                <w:rFonts w:ascii="Baskerville Old Face" w:eastAsia="Calibri" w:hAnsi="Baskerville Old Face" w:cs="Calibri"/>
              </w:rPr>
            </w:pPr>
            <w:r w:rsidRPr="006A0C8F">
              <w:rPr>
                <w:rFonts w:ascii="Baskerville Old Face" w:eastAsia="Times New Roman" w:hAnsi="Baskerville Old Face" w:cs="Calibri"/>
              </w:rPr>
              <w:t xml:space="preserve">Rehabilitación de </w:t>
            </w:r>
            <w:r>
              <w:rPr>
                <w:rFonts w:ascii="Baskerville Old Face" w:eastAsia="Times New Roman" w:hAnsi="Baskerville Old Face" w:cs="Calibri"/>
                <w:lang w:val="es-MX"/>
              </w:rPr>
              <w:t>c</w:t>
            </w:r>
            <w:r w:rsidRPr="006A0C8F">
              <w:rPr>
                <w:rFonts w:ascii="Baskerville Old Face" w:eastAsia="Times New Roman" w:hAnsi="Baskerville Old Face" w:cs="Calibri"/>
              </w:rPr>
              <w:t xml:space="preserve">ancha de </w:t>
            </w:r>
            <w:r>
              <w:rPr>
                <w:rFonts w:ascii="Baskerville Old Face" w:eastAsia="Times New Roman" w:hAnsi="Baskerville Old Face" w:cs="Calibri"/>
                <w:lang w:val="es-MX"/>
              </w:rPr>
              <w:t>f</w:t>
            </w:r>
            <w:r w:rsidRPr="006A0C8F">
              <w:rPr>
                <w:rFonts w:ascii="Baskerville Old Face" w:eastAsia="Times New Roman" w:hAnsi="Baskerville Old Face" w:cs="Calibri"/>
              </w:rPr>
              <w:t xml:space="preserve">utbol </w:t>
            </w:r>
            <w:r>
              <w:rPr>
                <w:rFonts w:ascii="Baskerville Old Face" w:eastAsia="Times New Roman" w:hAnsi="Baskerville Old Face" w:cs="Calibri"/>
                <w:lang w:val="es-MX"/>
              </w:rPr>
              <w:t>r</w:t>
            </w:r>
            <w:r>
              <w:rPr>
                <w:rFonts w:ascii="Baskerville Old Face" w:eastAsia="Times New Roman" w:hAnsi="Baskerville Old Face" w:cs="Calibri"/>
              </w:rPr>
              <w:t>ápido</w:t>
            </w:r>
            <w:r>
              <w:rPr>
                <w:rFonts w:ascii="Baskerville Old Face" w:eastAsia="Times New Roman" w:hAnsi="Baskerville Old Face" w:cs="Calibri"/>
                <w:lang w:val="es-MX"/>
              </w:rPr>
              <w:t xml:space="preserve">, </w:t>
            </w:r>
            <w:r w:rsidRPr="006A0C8F">
              <w:rPr>
                <w:rFonts w:ascii="Baskerville Old Face" w:eastAsia="Times New Roman" w:hAnsi="Baskerville Old Face" w:cs="Calibri"/>
              </w:rPr>
              <w:t>Colonia Frente Popular</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435</w:t>
            </w:r>
            <w:r>
              <w:rPr>
                <w:rFonts w:ascii="Baskerville Old Face" w:eastAsia="Times New Roman" w:hAnsi="Baskerville Old Face" w:cs="Calibri"/>
                <w:szCs w:val="18"/>
                <w:lang w:val="es-MX"/>
              </w:rPr>
              <w:t>,008</w:t>
            </w:r>
            <w:r>
              <w:rPr>
                <w:rFonts w:ascii="Baskerville Old Face" w:eastAsia="Times New Roman" w:hAnsi="Baskerville Old Face" w:cs="Calibri"/>
                <w:szCs w:val="18"/>
              </w:rPr>
              <w:t>.</w:t>
            </w:r>
            <w:r>
              <w:rPr>
                <w:rFonts w:ascii="Baskerville Old Face" w:eastAsia="Times New Roman" w:hAnsi="Baskerville Old Face" w:cs="Calibri"/>
                <w:szCs w:val="18"/>
                <w:lang w:val="es-MX"/>
              </w:rPr>
              <w:t>68</w:t>
            </w:r>
          </w:p>
        </w:tc>
      </w:tr>
    </w:tbl>
    <w:p w:rsidR="00F82A04" w:rsidRDefault="00F82A04" w:rsidP="00F82A04">
      <w:pPr>
        <w:rPr>
          <w:rFonts w:ascii="Baskerville Old Face" w:eastAsia="Calibri" w:hAnsi="Baskerville Old Face" w:cs="Calibri"/>
          <w:sz w:val="14"/>
          <w:szCs w:val="23"/>
        </w:rPr>
      </w:pPr>
    </w:p>
    <w:p w:rsidR="00F82A04" w:rsidRDefault="00F82A04" w:rsidP="00F82A04">
      <w:pPr>
        <w:jc w:val="both"/>
        <w:rPr>
          <w:rFonts w:ascii="Georgia" w:hAnsi="Georgia" w:cs="Calibri"/>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 xml:space="preserve">/397/2019.- </w:t>
      </w:r>
      <w:r>
        <w:rPr>
          <w:rFonts w:ascii="Georgia" w:hAnsi="Georgia" w:cs="Calibri"/>
        </w:rPr>
        <w:t xml:space="preserve">“Se aprueba por 8 votos a favor y 7 votos en contra, </w:t>
      </w:r>
      <w:r w:rsidRPr="00152B38">
        <w:rPr>
          <w:rFonts w:ascii="Georgia" w:hAnsi="Georgia" w:cs="Calibri"/>
        </w:rPr>
        <w:t xml:space="preserve">el </w:t>
      </w:r>
      <w:r w:rsidRPr="00152B38">
        <w:rPr>
          <w:rFonts w:ascii="Georgia" w:eastAsia="Calibri" w:hAnsi="Georgia" w:cs="Calibri"/>
          <w:bCs/>
          <w:szCs w:val="23"/>
        </w:rPr>
        <w:t xml:space="preserve">dictamen que presentan en conjunto las Comisiones Edilicias de Obra Pública, </w:t>
      </w:r>
      <w:r w:rsidRPr="00152B38">
        <w:rPr>
          <w:rFonts w:ascii="Georgia" w:eastAsia="Calibri" w:hAnsi="Georgia" w:cs="Calibri"/>
          <w:bCs/>
          <w:szCs w:val="23"/>
        </w:rPr>
        <w:lastRenderedPageBreak/>
        <w:t>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4"/>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 adelanto de Participaciones 20</w:t>
      </w:r>
      <w:r>
        <w:rPr>
          <w:rFonts w:ascii="Georgia" w:eastAsia="Calibri" w:hAnsi="Georgia" w:cs="Calibri"/>
          <w:szCs w:val="26"/>
        </w:rPr>
        <w:t>20</w:t>
      </w:r>
      <w:r w:rsidRPr="00152B38">
        <w:rPr>
          <w:rFonts w:ascii="Georgia" w:eastAsia="Calibri" w:hAnsi="Georgia" w:cs="Calibri"/>
          <w:szCs w:val="26"/>
        </w:rPr>
        <w:t>, siendo la siguiente:</w:t>
      </w:r>
    </w:p>
    <w:p w:rsidR="00F82A04" w:rsidRPr="00994092" w:rsidRDefault="00F82A04" w:rsidP="00F82A04">
      <w:pPr>
        <w:autoSpaceDE w:val="0"/>
        <w:autoSpaceDN w:val="0"/>
        <w:adjustRightInd w:val="0"/>
        <w:jc w:val="both"/>
        <w:rPr>
          <w:rFonts w:ascii="Baskerville Old Face" w:eastAsia="Calibri" w:hAnsi="Baskerville Old Face" w:cs="Calibri"/>
          <w:sz w:val="8"/>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6A0C8F" w:rsidRDefault="00F82A04" w:rsidP="00183CD8">
            <w:pPr>
              <w:autoSpaceDE w:val="0"/>
              <w:autoSpaceDN w:val="0"/>
              <w:adjustRightInd w:val="0"/>
              <w:jc w:val="center"/>
              <w:rPr>
                <w:rFonts w:ascii="Baskerville Old Face" w:eastAsia="Calibri" w:hAnsi="Baskerville Old Face" w:cs="Calibri"/>
                <w:szCs w:val="26"/>
              </w:rPr>
            </w:pPr>
            <w:r w:rsidRPr="006A0C8F">
              <w:rPr>
                <w:rFonts w:ascii="Baskerville Old Face" w:eastAsia="Times New Roman" w:hAnsi="Baskerville Old Face" w:cs="Calibri"/>
                <w:b/>
              </w:rPr>
              <w:t>1.22</w:t>
            </w:r>
          </w:p>
        </w:tc>
        <w:tc>
          <w:tcPr>
            <w:tcW w:w="5811" w:type="dxa"/>
          </w:tcPr>
          <w:p w:rsidR="00F82A04" w:rsidRPr="006A0C8F" w:rsidRDefault="00F82A04" w:rsidP="00183CD8">
            <w:pPr>
              <w:autoSpaceDE w:val="0"/>
              <w:autoSpaceDN w:val="0"/>
              <w:adjustRightInd w:val="0"/>
              <w:jc w:val="both"/>
              <w:rPr>
                <w:rFonts w:ascii="Baskerville Old Face" w:eastAsia="Calibri" w:hAnsi="Baskerville Old Face" w:cs="Calibri"/>
              </w:rPr>
            </w:pPr>
            <w:r w:rsidRPr="006A0C8F">
              <w:rPr>
                <w:rFonts w:ascii="Baskerville Old Face" w:eastAsia="Times New Roman" w:hAnsi="Baskerville Old Face" w:cs="Calibri"/>
              </w:rPr>
              <w:t xml:space="preserve">Terminación de </w:t>
            </w:r>
            <w:r>
              <w:rPr>
                <w:rFonts w:ascii="Baskerville Old Face" w:eastAsia="Times New Roman" w:hAnsi="Baskerville Old Face" w:cs="Calibri"/>
                <w:lang w:val="es-MX"/>
              </w:rPr>
              <w:t>d</w:t>
            </w:r>
            <w:r w:rsidRPr="006A0C8F">
              <w:rPr>
                <w:rFonts w:ascii="Baskerville Old Face" w:eastAsia="Times New Roman" w:hAnsi="Baskerville Old Face" w:cs="Calibri"/>
              </w:rPr>
              <w:t xml:space="preserve">omo </w:t>
            </w:r>
            <w:r>
              <w:rPr>
                <w:rFonts w:ascii="Baskerville Old Face" w:eastAsia="Times New Roman" w:hAnsi="Baskerville Old Face" w:cs="Calibri"/>
                <w:lang w:val="es-MX"/>
              </w:rPr>
              <w:t>c</w:t>
            </w:r>
            <w:r w:rsidRPr="006A0C8F">
              <w:rPr>
                <w:rFonts w:ascii="Baskerville Old Face" w:eastAsia="Times New Roman" w:hAnsi="Baskerville Old Face" w:cs="Calibri"/>
              </w:rPr>
              <w:t xml:space="preserve">ancha de </w:t>
            </w:r>
            <w:r>
              <w:rPr>
                <w:rFonts w:ascii="Baskerville Old Face" w:eastAsia="Times New Roman" w:hAnsi="Baskerville Old Face" w:cs="Calibri"/>
                <w:lang w:val="es-MX"/>
              </w:rPr>
              <w:t>u</w:t>
            </w:r>
            <w:r w:rsidRPr="006A0C8F">
              <w:rPr>
                <w:rFonts w:ascii="Baskerville Old Face" w:eastAsia="Times New Roman" w:hAnsi="Baskerville Old Face" w:cs="Calibri"/>
              </w:rPr>
              <w:t xml:space="preserve">sos </w:t>
            </w:r>
            <w:r>
              <w:rPr>
                <w:rFonts w:ascii="Baskerville Old Face" w:eastAsia="Times New Roman" w:hAnsi="Baskerville Old Face" w:cs="Calibri"/>
                <w:lang w:val="es-MX"/>
              </w:rPr>
              <w:t>m</w:t>
            </w:r>
            <w:r w:rsidRPr="006A0C8F">
              <w:rPr>
                <w:rFonts w:ascii="Baskerville Old Face" w:eastAsia="Times New Roman" w:hAnsi="Baskerville Old Face" w:cs="Calibri"/>
              </w:rPr>
              <w:t xml:space="preserve">últiples </w:t>
            </w:r>
            <w:r>
              <w:rPr>
                <w:rFonts w:ascii="Baskerville Old Face" w:eastAsia="Times New Roman" w:hAnsi="Baskerville Old Face" w:cs="Calibri"/>
                <w:lang w:val="es-MX"/>
              </w:rPr>
              <w:t>c</w:t>
            </w:r>
            <w:r w:rsidRPr="006A0C8F">
              <w:rPr>
                <w:rFonts w:ascii="Baskerville Old Face" w:eastAsia="Times New Roman" w:hAnsi="Baskerville Old Face" w:cs="Calibri"/>
              </w:rPr>
              <w:t>alle Arquitectos, Colonia H. Ayuntamiento</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651</w:t>
            </w:r>
            <w:r>
              <w:rPr>
                <w:rFonts w:ascii="Baskerville Old Face" w:eastAsia="Times New Roman" w:hAnsi="Baskerville Old Face" w:cs="Calibri"/>
                <w:szCs w:val="18"/>
                <w:lang w:val="es-MX"/>
              </w:rPr>
              <w:t>,913</w:t>
            </w:r>
            <w:r>
              <w:rPr>
                <w:rFonts w:ascii="Baskerville Old Face" w:eastAsia="Times New Roman" w:hAnsi="Baskerville Old Face" w:cs="Calibri"/>
                <w:szCs w:val="18"/>
              </w:rPr>
              <w:t>.</w:t>
            </w:r>
            <w:r>
              <w:rPr>
                <w:rFonts w:ascii="Baskerville Old Face" w:eastAsia="Times New Roman" w:hAnsi="Baskerville Old Face" w:cs="Calibri"/>
                <w:szCs w:val="18"/>
                <w:lang w:val="es-MX"/>
              </w:rPr>
              <w:t>17</w:t>
            </w:r>
          </w:p>
        </w:tc>
      </w:tr>
    </w:tbl>
    <w:p w:rsidR="00F82A04" w:rsidRPr="00994092" w:rsidRDefault="00F82A04" w:rsidP="00F82A04">
      <w:pPr>
        <w:rPr>
          <w:rFonts w:ascii="Baskerville Old Face" w:eastAsia="Calibri" w:hAnsi="Baskerville Old Face" w:cs="Calibri"/>
          <w:sz w:val="12"/>
          <w:szCs w:val="23"/>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/39</w:t>
      </w:r>
      <w:r>
        <w:rPr>
          <w:rFonts w:ascii="Georgia" w:hAnsi="Georgia" w:cs="Calibri"/>
          <w:b/>
        </w:rPr>
        <w:t>8</w:t>
      </w:r>
      <w:r w:rsidRPr="00152B38">
        <w:rPr>
          <w:rFonts w:ascii="Georgia" w:hAnsi="Georgia" w:cs="Calibri"/>
          <w:b/>
        </w:rPr>
        <w:t xml:space="preserve">/2019.- </w:t>
      </w:r>
      <w:r>
        <w:rPr>
          <w:rFonts w:ascii="Georgia" w:hAnsi="Georgia" w:cs="Calibri"/>
        </w:rPr>
        <w:t xml:space="preserve">“Se aprueba por 8 votos a favor y 7 votos en contra, </w:t>
      </w:r>
      <w:r w:rsidRPr="00152B38">
        <w:rPr>
          <w:rFonts w:ascii="Georgia" w:hAnsi="Georgia" w:cs="Calibri"/>
        </w:rPr>
        <w:t xml:space="preserve">el </w:t>
      </w:r>
      <w:r w:rsidRPr="00152B38">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4"/>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 adelanto de Participaciones 20</w:t>
      </w:r>
      <w:r>
        <w:rPr>
          <w:rFonts w:ascii="Georgia" w:eastAsia="Calibri" w:hAnsi="Georgia" w:cs="Calibri"/>
          <w:szCs w:val="26"/>
        </w:rPr>
        <w:t>20</w:t>
      </w:r>
      <w:r w:rsidRPr="00152B38">
        <w:rPr>
          <w:rFonts w:ascii="Georgia" w:eastAsia="Calibri" w:hAnsi="Georgia" w:cs="Calibri"/>
          <w:szCs w:val="26"/>
        </w:rPr>
        <w:t>,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6A0C8F" w:rsidRDefault="00F82A04" w:rsidP="00183CD8">
            <w:pPr>
              <w:autoSpaceDE w:val="0"/>
              <w:autoSpaceDN w:val="0"/>
              <w:adjustRightInd w:val="0"/>
              <w:jc w:val="center"/>
              <w:rPr>
                <w:rFonts w:ascii="Baskerville Old Face" w:eastAsia="Calibri" w:hAnsi="Baskerville Old Face" w:cs="Calibri"/>
                <w:szCs w:val="26"/>
              </w:rPr>
            </w:pPr>
            <w:r w:rsidRPr="006A0C8F">
              <w:rPr>
                <w:rFonts w:ascii="Baskerville Old Face" w:eastAsia="Times New Roman" w:hAnsi="Baskerville Old Face" w:cs="Calibri"/>
                <w:b/>
              </w:rPr>
              <w:t>1.23</w:t>
            </w:r>
          </w:p>
        </w:tc>
        <w:tc>
          <w:tcPr>
            <w:tcW w:w="5811" w:type="dxa"/>
          </w:tcPr>
          <w:p w:rsidR="00F82A04" w:rsidRPr="006A0C8F" w:rsidRDefault="00F82A04" w:rsidP="00183CD8">
            <w:pPr>
              <w:autoSpaceDE w:val="0"/>
              <w:autoSpaceDN w:val="0"/>
              <w:adjustRightInd w:val="0"/>
              <w:jc w:val="both"/>
              <w:rPr>
                <w:rFonts w:ascii="Baskerville Old Face" w:eastAsia="Calibri" w:hAnsi="Baskerville Old Face" w:cs="Calibri"/>
              </w:rPr>
            </w:pPr>
            <w:r w:rsidRPr="006A0C8F">
              <w:rPr>
                <w:rFonts w:ascii="Baskerville Old Face" w:eastAsia="Times New Roman" w:hAnsi="Baskerville Old Face" w:cs="Calibri"/>
              </w:rPr>
              <w:t xml:space="preserve">Rehabilitación de </w:t>
            </w:r>
            <w:r>
              <w:rPr>
                <w:rFonts w:ascii="Baskerville Old Face" w:eastAsia="Times New Roman" w:hAnsi="Baskerville Old Face" w:cs="Calibri"/>
                <w:lang w:val="es-MX"/>
              </w:rPr>
              <w:t>c</w:t>
            </w:r>
            <w:r w:rsidRPr="006A0C8F">
              <w:rPr>
                <w:rFonts w:ascii="Baskerville Old Face" w:eastAsia="Times New Roman" w:hAnsi="Baskerville Old Face" w:cs="Calibri"/>
              </w:rPr>
              <w:t xml:space="preserve">ancha </w:t>
            </w:r>
            <w:r>
              <w:rPr>
                <w:rFonts w:ascii="Baskerville Old Face" w:eastAsia="Times New Roman" w:hAnsi="Baskerville Old Face" w:cs="Calibri"/>
                <w:lang w:val="es-MX"/>
              </w:rPr>
              <w:t>d</w:t>
            </w:r>
            <w:r w:rsidRPr="006A0C8F">
              <w:rPr>
                <w:rFonts w:ascii="Baskerville Old Face" w:eastAsia="Times New Roman" w:hAnsi="Baskerville Old Face" w:cs="Calibri"/>
              </w:rPr>
              <w:t xml:space="preserve">e </w:t>
            </w:r>
            <w:r>
              <w:rPr>
                <w:rFonts w:ascii="Baskerville Old Face" w:eastAsia="Times New Roman" w:hAnsi="Baskerville Old Face" w:cs="Calibri"/>
                <w:lang w:val="es-MX"/>
              </w:rPr>
              <w:t>f</w:t>
            </w:r>
            <w:r w:rsidRPr="006A0C8F">
              <w:rPr>
                <w:rFonts w:ascii="Baskerville Old Face" w:eastAsia="Times New Roman" w:hAnsi="Baskerville Old Face" w:cs="Calibri"/>
              </w:rPr>
              <w:t xml:space="preserve">utbol, </w:t>
            </w:r>
            <w:r>
              <w:rPr>
                <w:rFonts w:ascii="Baskerville Old Face" w:eastAsia="Times New Roman" w:hAnsi="Baskerville Old Face" w:cs="Calibri"/>
                <w:lang w:val="es-MX"/>
              </w:rPr>
              <w:t>p</w:t>
            </w:r>
            <w:r w:rsidRPr="006A0C8F">
              <w:rPr>
                <w:rFonts w:ascii="Baskerville Old Face" w:eastAsia="Times New Roman" w:hAnsi="Baskerville Old Face" w:cs="Calibri"/>
              </w:rPr>
              <w:t>arque Luis Donaldo Colosio, Col. Felipe Ángeles</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1,115</w:t>
            </w:r>
            <w:r>
              <w:rPr>
                <w:rFonts w:ascii="Baskerville Old Face" w:eastAsia="Times New Roman" w:hAnsi="Baskerville Old Face" w:cs="Calibri"/>
                <w:szCs w:val="18"/>
                <w:lang w:val="es-MX"/>
              </w:rPr>
              <w:t>,182</w:t>
            </w:r>
            <w:r>
              <w:rPr>
                <w:rFonts w:ascii="Baskerville Old Face" w:eastAsia="Times New Roman" w:hAnsi="Baskerville Old Face" w:cs="Calibri"/>
                <w:szCs w:val="18"/>
              </w:rPr>
              <w:t>.</w:t>
            </w:r>
            <w:r>
              <w:rPr>
                <w:rFonts w:ascii="Baskerville Old Face" w:eastAsia="Times New Roman" w:hAnsi="Baskerville Old Face" w:cs="Calibri"/>
                <w:szCs w:val="18"/>
                <w:lang w:val="es-MX"/>
              </w:rPr>
              <w:t>80</w:t>
            </w:r>
          </w:p>
        </w:tc>
      </w:tr>
    </w:tbl>
    <w:p w:rsidR="00F82A04" w:rsidRPr="00512A61" w:rsidRDefault="00F82A04" w:rsidP="00F82A04">
      <w:pPr>
        <w:rPr>
          <w:rFonts w:ascii="Baskerville Old Face" w:eastAsia="Calibri" w:hAnsi="Baskerville Old Face" w:cs="Calibri"/>
          <w:sz w:val="10"/>
          <w:szCs w:val="23"/>
        </w:rPr>
      </w:pPr>
    </w:p>
    <w:p w:rsidR="00F82A04" w:rsidRDefault="00F82A04" w:rsidP="00F82A04">
      <w:pPr>
        <w:jc w:val="both"/>
        <w:rPr>
          <w:rFonts w:ascii="Georgia" w:hAnsi="Georgia" w:cs="Calibri"/>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 xml:space="preserve">/399/2019.- </w:t>
      </w:r>
      <w:r>
        <w:rPr>
          <w:rFonts w:ascii="Georgia" w:hAnsi="Georgia" w:cs="Calibri"/>
        </w:rPr>
        <w:t xml:space="preserve">“Se aprueba por 8 votos a favor y 7 votos en contra, </w:t>
      </w:r>
      <w:r w:rsidRPr="00152B38">
        <w:rPr>
          <w:rFonts w:ascii="Georgia" w:hAnsi="Georgia" w:cs="Calibri"/>
        </w:rPr>
        <w:t xml:space="preserve">el </w:t>
      </w:r>
      <w:r w:rsidRPr="00152B38">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2"/>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 adelanto de Participaciones 2020, siendo la siguiente:</w:t>
      </w:r>
    </w:p>
    <w:p w:rsidR="00F82A04" w:rsidRPr="00512A61" w:rsidRDefault="00F82A04" w:rsidP="00F82A04">
      <w:pPr>
        <w:autoSpaceDE w:val="0"/>
        <w:autoSpaceDN w:val="0"/>
        <w:adjustRightInd w:val="0"/>
        <w:jc w:val="both"/>
        <w:rPr>
          <w:rFonts w:ascii="Baskerville Old Face" w:eastAsia="Calibri" w:hAnsi="Baskerville Old Face" w:cs="Calibri"/>
          <w:sz w:val="6"/>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6A0C8F" w:rsidRDefault="00F82A04" w:rsidP="00183CD8">
            <w:pPr>
              <w:autoSpaceDE w:val="0"/>
              <w:autoSpaceDN w:val="0"/>
              <w:adjustRightInd w:val="0"/>
              <w:jc w:val="center"/>
              <w:rPr>
                <w:rFonts w:ascii="Baskerville Old Face" w:eastAsia="Calibri" w:hAnsi="Baskerville Old Face" w:cs="Calibri"/>
                <w:szCs w:val="26"/>
              </w:rPr>
            </w:pPr>
            <w:r w:rsidRPr="006A0C8F">
              <w:rPr>
                <w:rFonts w:ascii="Baskerville Old Face" w:eastAsia="Times New Roman" w:hAnsi="Baskerville Old Face" w:cs="Calibri"/>
                <w:b/>
              </w:rPr>
              <w:t>1.24</w:t>
            </w:r>
          </w:p>
        </w:tc>
        <w:tc>
          <w:tcPr>
            <w:tcW w:w="5811" w:type="dxa"/>
          </w:tcPr>
          <w:p w:rsidR="00F82A04" w:rsidRPr="006A0C8F" w:rsidRDefault="00F82A04" w:rsidP="00183CD8">
            <w:pPr>
              <w:autoSpaceDE w:val="0"/>
              <w:autoSpaceDN w:val="0"/>
              <w:adjustRightInd w:val="0"/>
              <w:jc w:val="both"/>
              <w:rPr>
                <w:rFonts w:ascii="Baskerville Old Face" w:eastAsia="Calibri" w:hAnsi="Baskerville Old Face" w:cs="Calibri"/>
              </w:rPr>
            </w:pPr>
            <w:r w:rsidRPr="006A0C8F">
              <w:rPr>
                <w:rFonts w:ascii="Baskerville Old Face" w:eastAsia="Times New Roman" w:hAnsi="Baskerville Old Face" w:cs="Calibri"/>
              </w:rPr>
              <w:t xml:space="preserve">Rehabilitación de </w:t>
            </w:r>
            <w:r>
              <w:rPr>
                <w:rFonts w:ascii="Baskerville Old Face" w:eastAsia="Times New Roman" w:hAnsi="Baskerville Old Face" w:cs="Calibri"/>
                <w:lang w:val="es-MX"/>
              </w:rPr>
              <w:t>c</w:t>
            </w:r>
            <w:r w:rsidRPr="006A0C8F">
              <w:rPr>
                <w:rFonts w:ascii="Baskerville Old Face" w:eastAsia="Times New Roman" w:hAnsi="Baskerville Old Face" w:cs="Calibri"/>
              </w:rPr>
              <w:t>ancha</w:t>
            </w:r>
            <w:r>
              <w:rPr>
                <w:rFonts w:ascii="Baskerville Old Face" w:eastAsia="Times New Roman" w:hAnsi="Baskerville Old Face" w:cs="Calibri"/>
                <w:lang w:val="es-MX"/>
              </w:rPr>
              <w:t>,</w:t>
            </w:r>
            <w:r w:rsidRPr="006A0C8F">
              <w:rPr>
                <w:rFonts w:ascii="Baskerville Old Face" w:eastAsia="Times New Roman" w:hAnsi="Baskerville Old Face" w:cs="Calibri"/>
              </w:rPr>
              <w:t xml:space="preserve"> Colonia Moradores</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397</w:t>
            </w:r>
            <w:r>
              <w:rPr>
                <w:rFonts w:ascii="Baskerville Old Face" w:eastAsia="Times New Roman" w:hAnsi="Baskerville Old Face" w:cs="Calibri"/>
                <w:szCs w:val="18"/>
                <w:lang w:val="es-MX"/>
              </w:rPr>
              <w:t>,961</w:t>
            </w:r>
            <w:r>
              <w:rPr>
                <w:rFonts w:ascii="Baskerville Old Face" w:eastAsia="Times New Roman" w:hAnsi="Baskerville Old Face" w:cs="Calibri"/>
                <w:szCs w:val="18"/>
              </w:rPr>
              <w:t>.</w:t>
            </w:r>
            <w:r>
              <w:rPr>
                <w:rFonts w:ascii="Baskerville Old Face" w:eastAsia="Times New Roman" w:hAnsi="Baskerville Old Face" w:cs="Calibri"/>
                <w:szCs w:val="18"/>
                <w:lang w:val="es-MX"/>
              </w:rPr>
              <w:t>43</w:t>
            </w:r>
          </w:p>
        </w:tc>
      </w:tr>
    </w:tbl>
    <w:p w:rsidR="00F82A04" w:rsidRPr="00512A61" w:rsidRDefault="00F82A04" w:rsidP="00F82A04">
      <w:pPr>
        <w:rPr>
          <w:rFonts w:ascii="Baskerville Old Face" w:eastAsia="Calibri" w:hAnsi="Baskerville Old Face" w:cs="Calibri"/>
          <w:sz w:val="10"/>
          <w:szCs w:val="23"/>
        </w:rPr>
      </w:pPr>
    </w:p>
    <w:p w:rsidR="00F82A04" w:rsidRDefault="00F82A04" w:rsidP="00F82A04">
      <w:pPr>
        <w:jc w:val="both"/>
        <w:rPr>
          <w:rFonts w:ascii="Georgia" w:hAnsi="Georgia" w:cs="Calibri"/>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 xml:space="preserve">/400/2019.- </w:t>
      </w:r>
      <w:r>
        <w:rPr>
          <w:rFonts w:ascii="Georgia" w:hAnsi="Georgia" w:cs="Calibri"/>
        </w:rPr>
        <w:t xml:space="preserve">“Se aprueba por 8 votos a favor y 7 votos en contra, </w:t>
      </w:r>
      <w:r w:rsidRPr="00152B38">
        <w:rPr>
          <w:rFonts w:ascii="Georgia" w:hAnsi="Georgia" w:cs="Calibri"/>
        </w:rPr>
        <w:t xml:space="preserve">el </w:t>
      </w:r>
      <w:r w:rsidRPr="00152B38">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2"/>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 adelanto de Participaciones 2020, siendo la siguiente:</w:t>
      </w:r>
    </w:p>
    <w:p w:rsidR="00F82A04" w:rsidRPr="00152B38" w:rsidRDefault="00F82A04" w:rsidP="00F82A04">
      <w:pPr>
        <w:autoSpaceDE w:val="0"/>
        <w:autoSpaceDN w:val="0"/>
        <w:adjustRightInd w:val="0"/>
        <w:jc w:val="both"/>
        <w:rPr>
          <w:rFonts w:ascii="Georgia" w:eastAsia="Calibri" w:hAnsi="Georgia" w:cs="Calibri"/>
          <w:sz w:val="6"/>
          <w:szCs w:val="26"/>
        </w:rPr>
      </w:pPr>
    </w:p>
    <w:p w:rsidR="00F82A04" w:rsidRPr="00152B38" w:rsidRDefault="00F82A04" w:rsidP="00F82A04">
      <w:pPr>
        <w:autoSpaceDE w:val="0"/>
        <w:autoSpaceDN w:val="0"/>
        <w:adjustRightInd w:val="0"/>
        <w:jc w:val="both"/>
        <w:rPr>
          <w:rFonts w:ascii="Georgia" w:eastAsia="Calibri" w:hAnsi="Georgia"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RPr="00152B38" w:rsidTr="00183CD8">
        <w:tc>
          <w:tcPr>
            <w:tcW w:w="741" w:type="dxa"/>
          </w:tcPr>
          <w:p w:rsidR="00F82A04" w:rsidRPr="00152B38" w:rsidRDefault="00F82A04" w:rsidP="00183CD8">
            <w:pPr>
              <w:autoSpaceDE w:val="0"/>
              <w:autoSpaceDN w:val="0"/>
              <w:adjustRightInd w:val="0"/>
              <w:jc w:val="center"/>
              <w:rPr>
                <w:rFonts w:ascii="Georgia" w:eastAsia="Calibri" w:hAnsi="Georgia" w:cs="Calibri"/>
                <w:b/>
                <w:szCs w:val="26"/>
              </w:rPr>
            </w:pPr>
            <w:r w:rsidRPr="00152B38">
              <w:rPr>
                <w:rFonts w:ascii="Georgia" w:eastAsia="Calibri" w:hAnsi="Georgia" w:cs="Calibri"/>
                <w:b/>
                <w:szCs w:val="26"/>
              </w:rPr>
              <w:t>No.</w:t>
            </w:r>
          </w:p>
        </w:tc>
        <w:tc>
          <w:tcPr>
            <w:tcW w:w="5811" w:type="dxa"/>
          </w:tcPr>
          <w:p w:rsidR="00F82A04" w:rsidRPr="00152B38" w:rsidRDefault="00F82A04" w:rsidP="00183CD8">
            <w:pPr>
              <w:autoSpaceDE w:val="0"/>
              <w:autoSpaceDN w:val="0"/>
              <w:adjustRightInd w:val="0"/>
              <w:jc w:val="center"/>
              <w:rPr>
                <w:rFonts w:ascii="Georgia" w:eastAsia="Calibri" w:hAnsi="Georgia" w:cs="Calibri"/>
                <w:b/>
                <w:szCs w:val="26"/>
              </w:rPr>
            </w:pPr>
            <w:r w:rsidRPr="00152B38">
              <w:rPr>
                <w:rFonts w:ascii="Georgia" w:eastAsia="Calibri" w:hAnsi="Georgia" w:cs="Calibri"/>
                <w:b/>
                <w:szCs w:val="26"/>
              </w:rPr>
              <w:t>Nombre de la obra</w:t>
            </w:r>
          </w:p>
        </w:tc>
        <w:tc>
          <w:tcPr>
            <w:tcW w:w="1843" w:type="dxa"/>
          </w:tcPr>
          <w:p w:rsidR="00F82A04" w:rsidRPr="00152B38" w:rsidRDefault="00F82A04" w:rsidP="00183CD8">
            <w:pPr>
              <w:autoSpaceDE w:val="0"/>
              <w:autoSpaceDN w:val="0"/>
              <w:adjustRightInd w:val="0"/>
              <w:jc w:val="center"/>
              <w:rPr>
                <w:rFonts w:ascii="Georgia" w:eastAsia="Calibri" w:hAnsi="Georgia" w:cs="Calibri"/>
                <w:b/>
                <w:sz w:val="26"/>
                <w:szCs w:val="26"/>
              </w:rPr>
            </w:pPr>
            <w:r w:rsidRPr="00152B38">
              <w:rPr>
                <w:rFonts w:ascii="Georgia" w:eastAsia="Calibri" w:hAnsi="Georgia" w:cs="Calibri"/>
                <w:b/>
                <w:szCs w:val="26"/>
              </w:rPr>
              <w:t>Importe ($)</w:t>
            </w:r>
          </w:p>
        </w:tc>
      </w:tr>
      <w:tr w:rsidR="00F82A04" w:rsidRPr="00152B38" w:rsidTr="00183CD8">
        <w:trPr>
          <w:trHeight w:val="338"/>
        </w:trPr>
        <w:tc>
          <w:tcPr>
            <w:tcW w:w="741" w:type="dxa"/>
          </w:tcPr>
          <w:p w:rsidR="00F82A04" w:rsidRPr="00152B38" w:rsidRDefault="00F82A04" w:rsidP="00183CD8">
            <w:pPr>
              <w:autoSpaceDE w:val="0"/>
              <w:autoSpaceDN w:val="0"/>
              <w:adjustRightInd w:val="0"/>
              <w:jc w:val="center"/>
              <w:rPr>
                <w:rFonts w:ascii="Georgia" w:eastAsia="Calibri" w:hAnsi="Georgia" w:cs="Calibri"/>
                <w:szCs w:val="26"/>
              </w:rPr>
            </w:pPr>
            <w:r w:rsidRPr="00152B38">
              <w:rPr>
                <w:rFonts w:ascii="Georgia" w:eastAsia="Times New Roman" w:hAnsi="Georgia" w:cs="Calibri"/>
                <w:b/>
              </w:rPr>
              <w:t>1.25</w:t>
            </w:r>
          </w:p>
        </w:tc>
        <w:tc>
          <w:tcPr>
            <w:tcW w:w="5811" w:type="dxa"/>
          </w:tcPr>
          <w:p w:rsidR="00F82A04" w:rsidRPr="00152B38" w:rsidRDefault="00F82A04" w:rsidP="00183CD8">
            <w:pPr>
              <w:autoSpaceDE w:val="0"/>
              <w:autoSpaceDN w:val="0"/>
              <w:adjustRightInd w:val="0"/>
              <w:jc w:val="both"/>
              <w:rPr>
                <w:rFonts w:ascii="Georgia" w:eastAsia="Calibri" w:hAnsi="Georgia" w:cs="Calibri"/>
              </w:rPr>
            </w:pPr>
            <w:r w:rsidRPr="00152B38">
              <w:rPr>
                <w:rFonts w:ascii="Georgia" w:eastAsia="Times New Roman" w:hAnsi="Georgia" w:cs="Calibri"/>
              </w:rPr>
              <w:t xml:space="preserve">Rehabilitación de </w:t>
            </w:r>
            <w:r w:rsidRPr="00152B38">
              <w:rPr>
                <w:rFonts w:ascii="Georgia" w:eastAsia="Times New Roman" w:hAnsi="Georgia" w:cs="Calibri"/>
                <w:lang w:val="es-MX"/>
              </w:rPr>
              <w:t>c</w:t>
            </w:r>
            <w:r w:rsidRPr="00152B38">
              <w:rPr>
                <w:rFonts w:ascii="Georgia" w:eastAsia="Times New Roman" w:hAnsi="Georgia" w:cs="Calibri"/>
              </w:rPr>
              <w:t xml:space="preserve">ancha de </w:t>
            </w:r>
            <w:r w:rsidRPr="00152B38">
              <w:rPr>
                <w:rFonts w:ascii="Georgia" w:eastAsia="Times New Roman" w:hAnsi="Georgia" w:cs="Calibri"/>
                <w:lang w:val="es-MX"/>
              </w:rPr>
              <w:t>f</w:t>
            </w:r>
            <w:r w:rsidRPr="00152B38">
              <w:rPr>
                <w:rFonts w:ascii="Georgia" w:eastAsia="Times New Roman" w:hAnsi="Georgia" w:cs="Calibri"/>
              </w:rPr>
              <w:t xml:space="preserve">utbol, </w:t>
            </w:r>
            <w:r w:rsidRPr="00152B38">
              <w:rPr>
                <w:rFonts w:ascii="Georgia" w:eastAsia="Times New Roman" w:hAnsi="Georgia" w:cs="Calibri"/>
                <w:lang w:val="es-MX"/>
              </w:rPr>
              <w:t>p</w:t>
            </w:r>
            <w:r w:rsidRPr="00152B38">
              <w:rPr>
                <w:rFonts w:ascii="Georgia" w:eastAsia="Times New Roman" w:hAnsi="Georgia" w:cs="Calibri"/>
              </w:rPr>
              <w:t>arque Estrella de Oro, Col. Estrella de Oro</w:t>
            </w:r>
          </w:p>
        </w:tc>
        <w:tc>
          <w:tcPr>
            <w:tcW w:w="1843" w:type="dxa"/>
          </w:tcPr>
          <w:p w:rsidR="00F82A04" w:rsidRPr="00152B38" w:rsidRDefault="00F82A04" w:rsidP="00183CD8">
            <w:pPr>
              <w:autoSpaceDE w:val="0"/>
              <w:autoSpaceDN w:val="0"/>
              <w:adjustRightInd w:val="0"/>
              <w:rPr>
                <w:rFonts w:ascii="Georgia" w:eastAsia="Calibri" w:hAnsi="Georgia" w:cs="Calibri"/>
                <w:sz w:val="2"/>
                <w:szCs w:val="26"/>
              </w:rPr>
            </w:pPr>
          </w:p>
          <w:p w:rsidR="00F82A04" w:rsidRPr="00152B38" w:rsidRDefault="00F82A04" w:rsidP="00183CD8">
            <w:pPr>
              <w:autoSpaceDE w:val="0"/>
              <w:autoSpaceDN w:val="0"/>
              <w:adjustRightInd w:val="0"/>
              <w:jc w:val="center"/>
              <w:rPr>
                <w:rFonts w:ascii="Georgia" w:eastAsia="Calibri" w:hAnsi="Georgia" w:cs="Calibri"/>
                <w:sz w:val="26"/>
                <w:szCs w:val="26"/>
                <w:lang w:val="es-MX"/>
              </w:rPr>
            </w:pPr>
            <w:r w:rsidRPr="00152B38">
              <w:rPr>
                <w:rFonts w:ascii="Georgia" w:eastAsia="Calibri" w:hAnsi="Georgia" w:cs="Calibri"/>
                <w:szCs w:val="26"/>
              </w:rPr>
              <w:t>$ 1,400</w:t>
            </w:r>
            <w:r w:rsidRPr="00152B38">
              <w:rPr>
                <w:rFonts w:ascii="Georgia" w:eastAsia="Times New Roman" w:hAnsi="Georgia" w:cs="Calibri"/>
                <w:szCs w:val="18"/>
                <w:lang w:val="es-MX"/>
              </w:rPr>
              <w:t>,262</w:t>
            </w:r>
            <w:r w:rsidRPr="00152B38">
              <w:rPr>
                <w:rFonts w:ascii="Georgia" w:eastAsia="Times New Roman" w:hAnsi="Georgia" w:cs="Calibri"/>
                <w:szCs w:val="18"/>
              </w:rPr>
              <w:t>.</w:t>
            </w:r>
            <w:r w:rsidRPr="00152B38">
              <w:rPr>
                <w:rFonts w:ascii="Georgia" w:eastAsia="Times New Roman" w:hAnsi="Georgia" w:cs="Calibri"/>
                <w:szCs w:val="18"/>
                <w:lang w:val="es-MX"/>
              </w:rPr>
              <w:t>61</w:t>
            </w:r>
          </w:p>
        </w:tc>
      </w:tr>
    </w:tbl>
    <w:p w:rsidR="00F82A04" w:rsidRPr="00512A61" w:rsidRDefault="00F82A04" w:rsidP="00F82A04">
      <w:pPr>
        <w:rPr>
          <w:rFonts w:ascii="Baskerville Old Face" w:eastAsia="Calibri" w:hAnsi="Baskerville Old Face" w:cs="Calibri"/>
          <w:sz w:val="10"/>
          <w:szCs w:val="23"/>
        </w:rPr>
      </w:pPr>
    </w:p>
    <w:p w:rsidR="00F82A04" w:rsidRDefault="00F82A04" w:rsidP="00F82A04">
      <w:pPr>
        <w:jc w:val="both"/>
        <w:rPr>
          <w:rFonts w:ascii="Georgia" w:hAnsi="Georgia" w:cs="Calibri"/>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 xml:space="preserve">/401/2019.- </w:t>
      </w:r>
      <w:r>
        <w:rPr>
          <w:rFonts w:ascii="Georgia" w:hAnsi="Georgia" w:cs="Calibri"/>
        </w:rPr>
        <w:t xml:space="preserve">“Se aprueba por 8 votos a favor y 7 votos en contra, </w:t>
      </w:r>
      <w:r w:rsidRPr="00152B38">
        <w:rPr>
          <w:rFonts w:ascii="Georgia" w:hAnsi="Georgia" w:cs="Calibri"/>
        </w:rPr>
        <w:t xml:space="preserve">el </w:t>
      </w:r>
      <w:r w:rsidRPr="00152B38">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2"/>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lastRenderedPageBreak/>
        <w:t>Obra correspondiente al Programa de adelanto de Participaciones 2020, siendo la siguiente:</w:t>
      </w:r>
    </w:p>
    <w:p w:rsidR="00F82A04" w:rsidRPr="00512A61" w:rsidRDefault="00F82A04" w:rsidP="00F82A04">
      <w:pPr>
        <w:autoSpaceDE w:val="0"/>
        <w:autoSpaceDN w:val="0"/>
        <w:adjustRightInd w:val="0"/>
        <w:jc w:val="both"/>
        <w:rPr>
          <w:rFonts w:ascii="Baskerville Old Face" w:eastAsia="Calibri" w:hAnsi="Baskerville Old Face" w:cs="Calibri"/>
          <w:sz w:val="4"/>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512A61" w:rsidRDefault="00F82A04" w:rsidP="00183CD8">
            <w:pPr>
              <w:autoSpaceDE w:val="0"/>
              <w:autoSpaceDN w:val="0"/>
              <w:adjustRightInd w:val="0"/>
              <w:jc w:val="center"/>
              <w:rPr>
                <w:rFonts w:ascii="Baskerville Old Face" w:eastAsia="Calibri" w:hAnsi="Baskerville Old Face" w:cs="Calibri"/>
                <w:szCs w:val="26"/>
              </w:rPr>
            </w:pPr>
            <w:r w:rsidRPr="00512A61">
              <w:rPr>
                <w:rFonts w:ascii="Baskerville Old Face" w:eastAsia="Times New Roman" w:hAnsi="Baskerville Old Face" w:cs="Calibri"/>
                <w:b/>
              </w:rPr>
              <w:t>1.26</w:t>
            </w:r>
          </w:p>
        </w:tc>
        <w:tc>
          <w:tcPr>
            <w:tcW w:w="5811" w:type="dxa"/>
          </w:tcPr>
          <w:p w:rsidR="00F82A04" w:rsidRPr="00512A61" w:rsidRDefault="00F82A04" w:rsidP="00183CD8">
            <w:pPr>
              <w:autoSpaceDE w:val="0"/>
              <w:autoSpaceDN w:val="0"/>
              <w:adjustRightInd w:val="0"/>
              <w:jc w:val="both"/>
              <w:rPr>
                <w:rFonts w:ascii="Baskerville Old Face" w:eastAsia="Calibri" w:hAnsi="Baskerville Old Face" w:cs="Calibri"/>
              </w:rPr>
            </w:pPr>
            <w:r w:rsidRPr="00512A61">
              <w:rPr>
                <w:rFonts w:ascii="Baskerville Old Face" w:eastAsia="Times New Roman" w:hAnsi="Baskerville Old Face" w:cs="Calibri"/>
              </w:rPr>
              <w:t xml:space="preserve">Módulo de </w:t>
            </w:r>
            <w:r>
              <w:rPr>
                <w:rFonts w:ascii="Baskerville Old Face" w:eastAsia="Times New Roman" w:hAnsi="Baskerville Old Face" w:cs="Calibri"/>
                <w:lang w:val="es-MX"/>
              </w:rPr>
              <w:t>j</w:t>
            </w:r>
            <w:r w:rsidRPr="00512A61">
              <w:rPr>
                <w:rFonts w:ascii="Baskerville Old Face" w:eastAsia="Times New Roman" w:hAnsi="Baskerville Old Face" w:cs="Calibri"/>
              </w:rPr>
              <w:t xml:space="preserve">uegos </w:t>
            </w:r>
            <w:r>
              <w:rPr>
                <w:rFonts w:ascii="Baskerville Old Face" w:eastAsia="Times New Roman" w:hAnsi="Baskerville Old Face" w:cs="Calibri"/>
                <w:lang w:val="es-MX"/>
              </w:rPr>
              <w:t>i</w:t>
            </w:r>
            <w:r w:rsidRPr="00512A61">
              <w:rPr>
                <w:rFonts w:ascii="Baskerville Old Face" w:eastAsia="Times New Roman" w:hAnsi="Baskerville Old Face" w:cs="Calibri"/>
              </w:rPr>
              <w:t xml:space="preserve">nfantiles y </w:t>
            </w:r>
            <w:r>
              <w:rPr>
                <w:rFonts w:ascii="Baskerville Old Face" w:eastAsia="Times New Roman" w:hAnsi="Baskerville Old Face" w:cs="Calibri"/>
                <w:lang w:val="es-MX"/>
              </w:rPr>
              <w:t>g</w:t>
            </w:r>
            <w:r w:rsidRPr="00512A61">
              <w:rPr>
                <w:rFonts w:ascii="Baskerville Old Face" w:eastAsia="Times New Roman" w:hAnsi="Baskerville Old Face" w:cs="Calibri"/>
              </w:rPr>
              <w:t xml:space="preserve">imnasio al </w:t>
            </w:r>
            <w:r>
              <w:rPr>
                <w:rFonts w:ascii="Baskerville Old Face" w:eastAsia="Times New Roman" w:hAnsi="Baskerville Old Face" w:cs="Calibri"/>
                <w:lang w:val="es-MX"/>
              </w:rPr>
              <w:t>a</w:t>
            </w:r>
            <w:r w:rsidRPr="00512A61">
              <w:rPr>
                <w:rFonts w:ascii="Baskerville Old Face" w:eastAsia="Times New Roman" w:hAnsi="Baskerville Old Face" w:cs="Calibri"/>
              </w:rPr>
              <w:t xml:space="preserve">ire </w:t>
            </w:r>
            <w:r>
              <w:rPr>
                <w:rFonts w:ascii="Baskerville Old Face" w:eastAsia="Times New Roman" w:hAnsi="Baskerville Old Face" w:cs="Calibri"/>
                <w:lang w:val="es-MX"/>
              </w:rPr>
              <w:t>l</w:t>
            </w:r>
            <w:r w:rsidRPr="00512A61">
              <w:rPr>
                <w:rFonts w:ascii="Baskerville Old Face" w:eastAsia="Times New Roman" w:hAnsi="Baskerville Old Face" w:cs="Calibri"/>
              </w:rPr>
              <w:t xml:space="preserve">ibre </w:t>
            </w:r>
            <w:r>
              <w:rPr>
                <w:rFonts w:ascii="Baskerville Old Face" w:eastAsia="Times New Roman" w:hAnsi="Baskerville Old Face" w:cs="Calibri"/>
                <w:lang w:val="es-MX"/>
              </w:rPr>
              <w:t>c</w:t>
            </w:r>
            <w:r w:rsidRPr="00512A61">
              <w:rPr>
                <w:rFonts w:ascii="Baskerville Old Face" w:eastAsia="Times New Roman" w:hAnsi="Baskerville Old Face" w:cs="Calibri"/>
              </w:rPr>
              <w:t>alle Sor Juana Inés De La Cruz, Colonia Marianita (Plaza de la Hermandad)</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999</w:t>
            </w:r>
            <w:r>
              <w:rPr>
                <w:rFonts w:ascii="Baskerville Old Face" w:eastAsia="Times New Roman" w:hAnsi="Baskerville Old Face" w:cs="Calibri"/>
                <w:szCs w:val="18"/>
                <w:lang w:val="es-MX"/>
              </w:rPr>
              <w:t>,999</w:t>
            </w:r>
            <w:r>
              <w:rPr>
                <w:rFonts w:ascii="Baskerville Old Face" w:eastAsia="Times New Roman" w:hAnsi="Baskerville Old Face" w:cs="Calibri"/>
                <w:szCs w:val="18"/>
              </w:rPr>
              <w:t>.</w:t>
            </w:r>
            <w:r>
              <w:rPr>
                <w:rFonts w:ascii="Baskerville Old Face" w:eastAsia="Times New Roman" w:hAnsi="Baskerville Old Face" w:cs="Calibri"/>
                <w:szCs w:val="18"/>
                <w:lang w:val="es-MX"/>
              </w:rPr>
              <w:t>99</w:t>
            </w:r>
          </w:p>
        </w:tc>
      </w:tr>
    </w:tbl>
    <w:p w:rsidR="00F82A04" w:rsidRDefault="00F82A04" w:rsidP="00F82A04">
      <w:pPr>
        <w:jc w:val="both"/>
        <w:rPr>
          <w:rFonts w:ascii="Georgia" w:hAnsi="Georgia" w:cs="Calibri"/>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/40</w:t>
      </w:r>
      <w:r>
        <w:rPr>
          <w:rFonts w:ascii="Georgia" w:hAnsi="Georgia" w:cs="Calibri"/>
          <w:b/>
        </w:rPr>
        <w:t>2</w:t>
      </w:r>
      <w:r w:rsidRPr="00152B38">
        <w:rPr>
          <w:rFonts w:ascii="Georgia" w:hAnsi="Georgia" w:cs="Calibri"/>
          <w:b/>
        </w:rPr>
        <w:t xml:space="preserve">/2019.- </w:t>
      </w:r>
      <w:r>
        <w:rPr>
          <w:rFonts w:ascii="Georgia" w:hAnsi="Georgia" w:cs="Calibri"/>
        </w:rPr>
        <w:t xml:space="preserve">“Se aprueba por 8 votos a favor y 7 votos en contra, </w:t>
      </w:r>
      <w:r w:rsidRPr="00152B38">
        <w:rPr>
          <w:rFonts w:ascii="Georgia" w:hAnsi="Georgia" w:cs="Calibri"/>
        </w:rPr>
        <w:t xml:space="preserve">el </w:t>
      </w:r>
      <w:r w:rsidRPr="00152B38">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4"/>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 adelanto de Participaciones 20</w:t>
      </w:r>
      <w:r>
        <w:rPr>
          <w:rFonts w:ascii="Georgia" w:eastAsia="Calibri" w:hAnsi="Georgia" w:cs="Calibri"/>
          <w:szCs w:val="26"/>
        </w:rPr>
        <w:t>20</w:t>
      </w:r>
      <w:r w:rsidRPr="00152B38">
        <w:rPr>
          <w:rFonts w:ascii="Georgia" w:eastAsia="Calibri" w:hAnsi="Georgia" w:cs="Calibri"/>
          <w:szCs w:val="26"/>
        </w:rPr>
        <w:t>,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512A61" w:rsidRDefault="00F82A04" w:rsidP="00183CD8">
            <w:pPr>
              <w:autoSpaceDE w:val="0"/>
              <w:autoSpaceDN w:val="0"/>
              <w:adjustRightInd w:val="0"/>
              <w:jc w:val="center"/>
              <w:rPr>
                <w:rFonts w:ascii="Baskerville Old Face" w:eastAsia="Calibri" w:hAnsi="Baskerville Old Face" w:cs="Calibri"/>
                <w:szCs w:val="26"/>
              </w:rPr>
            </w:pPr>
            <w:r w:rsidRPr="00512A61">
              <w:rPr>
                <w:rFonts w:ascii="Baskerville Old Face" w:eastAsia="Times New Roman" w:hAnsi="Baskerville Old Face" w:cs="Calibri"/>
                <w:b/>
              </w:rPr>
              <w:t>1.27</w:t>
            </w:r>
          </w:p>
        </w:tc>
        <w:tc>
          <w:tcPr>
            <w:tcW w:w="5811" w:type="dxa"/>
          </w:tcPr>
          <w:p w:rsidR="00F82A04" w:rsidRPr="00512A61" w:rsidRDefault="00F82A04" w:rsidP="00183CD8">
            <w:pPr>
              <w:autoSpaceDE w:val="0"/>
              <w:autoSpaceDN w:val="0"/>
              <w:adjustRightInd w:val="0"/>
              <w:jc w:val="both"/>
              <w:rPr>
                <w:rFonts w:ascii="Baskerville Old Face" w:eastAsia="Calibri" w:hAnsi="Baskerville Old Face" w:cs="Calibri"/>
              </w:rPr>
            </w:pPr>
            <w:r w:rsidRPr="00512A61">
              <w:rPr>
                <w:rFonts w:ascii="Baskerville Old Face" w:eastAsia="Times New Roman" w:hAnsi="Baskerville Old Face" w:cs="Calibri"/>
              </w:rPr>
              <w:t xml:space="preserve">Ampliación de </w:t>
            </w:r>
            <w:r>
              <w:rPr>
                <w:rFonts w:ascii="Baskerville Old Face" w:eastAsia="Times New Roman" w:hAnsi="Baskerville Old Face" w:cs="Calibri"/>
                <w:lang w:val="es-MX"/>
              </w:rPr>
              <w:t>r</w:t>
            </w:r>
            <w:r w:rsidRPr="00512A61">
              <w:rPr>
                <w:rFonts w:ascii="Baskerville Old Face" w:eastAsia="Times New Roman" w:hAnsi="Baskerville Old Face" w:cs="Calibri"/>
              </w:rPr>
              <w:t xml:space="preserve">ed de </w:t>
            </w:r>
            <w:r>
              <w:rPr>
                <w:rFonts w:ascii="Baskerville Old Face" w:eastAsia="Times New Roman" w:hAnsi="Baskerville Old Face" w:cs="Calibri"/>
                <w:lang w:val="es-MX"/>
              </w:rPr>
              <w:t>d</w:t>
            </w:r>
            <w:r w:rsidRPr="00512A61">
              <w:rPr>
                <w:rFonts w:ascii="Baskerville Old Face" w:eastAsia="Times New Roman" w:hAnsi="Baskerville Old Face" w:cs="Calibri"/>
              </w:rPr>
              <w:t xml:space="preserve">renaje en </w:t>
            </w:r>
            <w:r>
              <w:rPr>
                <w:rFonts w:ascii="Baskerville Old Face" w:eastAsia="Times New Roman" w:hAnsi="Baskerville Old Face" w:cs="Calibri"/>
                <w:lang w:val="es-MX"/>
              </w:rPr>
              <w:t>c</w:t>
            </w:r>
            <w:r w:rsidRPr="00512A61">
              <w:rPr>
                <w:rFonts w:ascii="Baskerville Old Face" w:eastAsia="Times New Roman" w:hAnsi="Baskerville Old Face" w:cs="Calibri"/>
              </w:rPr>
              <w:t xml:space="preserve">alle del </w:t>
            </w:r>
            <w:r>
              <w:rPr>
                <w:rFonts w:ascii="Baskerville Old Face" w:eastAsia="Times New Roman" w:hAnsi="Baskerville Old Face" w:cs="Calibri"/>
                <w:lang w:val="es-MX"/>
              </w:rPr>
              <w:t>a</w:t>
            </w:r>
            <w:r w:rsidRPr="00512A61">
              <w:rPr>
                <w:rFonts w:ascii="Baskerville Old Face" w:eastAsia="Times New Roman" w:hAnsi="Baskerville Old Face" w:cs="Calibri"/>
              </w:rPr>
              <w:t>rroyo, Comunidad La Pimienta</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328</w:t>
            </w:r>
            <w:r>
              <w:rPr>
                <w:rFonts w:ascii="Baskerville Old Face" w:eastAsia="Times New Roman" w:hAnsi="Baskerville Old Face" w:cs="Calibri"/>
                <w:szCs w:val="18"/>
                <w:lang w:val="es-MX"/>
              </w:rPr>
              <w:t>,001</w:t>
            </w:r>
            <w:r>
              <w:rPr>
                <w:rFonts w:ascii="Baskerville Old Face" w:eastAsia="Times New Roman" w:hAnsi="Baskerville Old Face" w:cs="Calibri"/>
                <w:szCs w:val="18"/>
              </w:rPr>
              <w:t>.</w:t>
            </w:r>
            <w:r>
              <w:rPr>
                <w:rFonts w:ascii="Baskerville Old Face" w:eastAsia="Times New Roman" w:hAnsi="Baskerville Old Face" w:cs="Calibri"/>
                <w:szCs w:val="18"/>
                <w:lang w:val="es-MX"/>
              </w:rPr>
              <w:t>80</w:t>
            </w:r>
          </w:p>
        </w:tc>
      </w:tr>
    </w:tbl>
    <w:p w:rsidR="00F82A04" w:rsidRDefault="00F82A04" w:rsidP="00F82A04">
      <w:pPr>
        <w:rPr>
          <w:rFonts w:ascii="Baskerville Old Face" w:eastAsia="Calibri" w:hAnsi="Baskerville Old Face" w:cs="Calibri"/>
          <w:sz w:val="14"/>
          <w:szCs w:val="23"/>
        </w:rPr>
      </w:pPr>
    </w:p>
    <w:p w:rsidR="00F82A04" w:rsidRPr="00152B38" w:rsidRDefault="00F82A04" w:rsidP="00F82A04">
      <w:pPr>
        <w:autoSpaceDE w:val="0"/>
        <w:autoSpaceDN w:val="0"/>
        <w:adjustRightInd w:val="0"/>
        <w:jc w:val="both"/>
        <w:rPr>
          <w:rFonts w:ascii="Georgia" w:eastAsia="Calibri" w:hAnsi="Georgia" w:cs="Calibri"/>
          <w:bCs/>
          <w:szCs w:val="23"/>
        </w:rPr>
      </w:pPr>
      <w:r w:rsidRPr="00152B38">
        <w:rPr>
          <w:rFonts w:ascii="Georgia" w:hAnsi="Georgia"/>
          <w:b/>
        </w:rPr>
        <w:t>AHAZ</w:t>
      </w:r>
      <w:r w:rsidRPr="00152B38">
        <w:rPr>
          <w:rFonts w:ascii="Georgia" w:hAnsi="Georgia" w:cs="Calibri"/>
          <w:b/>
        </w:rPr>
        <w:t xml:space="preserve">/403/2019.- </w:t>
      </w:r>
      <w:r>
        <w:rPr>
          <w:rFonts w:ascii="Georgia" w:hAnsi="Georgia" w:cs="Calibri"/>
        </w:rPr>
        <w:t>v</w:t>
      </w:r>
      <w:r w:rsidRPr="00152B38">
        <w:rPr>
          <w:rFonts w:ascii="Georgia" w:hAnsi="Georgia" w:cs="Calibri"/>
        </w:rPr>
        <w:t xml:space="preserve"> el </w:t>
      </w:r>
      <w:r w:rsidRPr="00152B38">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152B38" w:rsidRDefault="00F82A04" w:rsidP="00F82A04">
      <w:pPr>
        <w:autoSpaceDE w:val="0"/>
        <w:autoSpaceDN w:val="0"/>
        <w:adjustRightInd w:val="0"/>
        <w:jc w:val="both"/>
        <w:rPr>
          <w:rFonts w:ascii="Georgia" w:eastAsia="Calibri" w:hAnsi="Georgia" w:cs="Calibri"/>
          <w:bCs/>
          <w:sz w:val="4"/>
          <w:szCs w:val="23"/>
        </w:rPr>
      </w:pPr>
    </w:p>
    <w:p w:rsidR="00F82A04" w:rsidRPr="00152B38"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152B38">
        <w:rPr>
          <w:rFonts w:ascii="Georgia" w:eastAsia="Calibri" w:hAnsi="Georgia" w:cs="Calibri"/>
          <w:szCs w:val="26"/>
        </w:rPr>
        <w:t>Obra correspondiente al Programa de adelanto de Participaciones 20</w:t>
      </w:r>
      <w:r>
        <w:rPr>
          <w:rFonts w:ascii="Georgia" w:eastAsia="Calibri" w:hAnsi="Georgia" w:cs="Calibri"/>
          <w:szCs w:val="26"/>
        </w:rPr>
        <w:t>20</w:t>
      </w:r>
      <w:r w:rsidRPr="00152B38">
        <w:rPr>
          <w:rFonts w:ascii="Georgia" w:eastAsia="Calibri" w:hAnsi="Georgia" w:cs="Calibri"/>
          <w:szCs w:val="26"/>
        </w:rPr>
        <w:t>, siendo la siguiente:</w:t>
      </w:r>
    </w:p>
    <w:p w:rsidR="00F82A04" w:rsidRPr="00152B38" w:rsidRDefault="00F82A04" w:rsidP="00F82A04">
      <w:pPr>
        <w:autoSpaceDE w:val="0"/>
        <w:autoSpaceDN w:val="0"/>
        <w:adjustRightInd w:val="0"/>
        <w:jc w:val="both"/>
        <w:rPr>
          <w:rFonts w:ascii="Georgia" w:eastAsia="Calibri" w:hAnsi="Georgia"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512A61" w:rsidRDefault="00F82A04" w:rsidP="00183CD8">
            <w:pPr>
              <w:autoSpaceDE w:val="0"/>
              <w:autoSpaceDN w:val="0"/>
              <w:adjustRightInd w:val="0"/>
              <w:jc w:val="center"/>
              <w:rPr>
                <w:rFonts w:ascii="Baskerville Old Face" w:eastAsia="Calibri" w:hAnsi="Baskerville Old Face" w:cs="Calibri"/>
                <w:szCs w:val="26"/>
              </w:rPr>
            </w:pPr>
            <w:r w:rsidRPr="00512A61">
              <w:rPr>
                <w:rFonts w:ascii="Baskerville Old Face" w:eastAsia="Times New Roman" w:hAnsi="Baskerville Old Face" w:cs="Calibri"/>
                <w:b/>
              </w:rPr>
              <w:t>1.28</w:t>
            </w:r>
          </w:p>
        </w:tc>
        <w:tc>
          <w:tcPr>
            <w:tcW w:w="5811" w:type="dxa"/>
          </w:tcPr>
          <w:p w:rsidR="00F82A04" w:rsidRPr="00512A61" w:rsidRDefault="00F82A04" w:rsidP="00183CD8">
            <w:pPr>
              <w:autoSpaceDE w:val="0"/>
              <w:autoSpaceDN w:val="0"/>
              <w:adjustRightInd w:val="0"/>
              <w:jc w:val="both"/>
              <w:rPr>
                <w:rFonts w:ascii="Baskerville Old Face" w:eastAsia="Calibri" w:hAnsi="Baskerville Old Face" w:cs="Calibri"/>
              </w:rPr>
            </w:pPr>
            <w:r w:rsidRPr="00512A61">
              <w:rPr>
                <w:rFonts w:ascii="Baskerville Old Face" w:eastAsia="Times New Roman" w:hAnsi="Baskerville Old Face" w:cs="Calibri"/>
              </w:rPr>
              <w:t xml:space="preserve">Pavimentación con </w:t>
            </w:r>
            <w:r>
              <w:rPr>
                <w:rFonts w:ascii="Baskerville Old Face" w:eastAsia="Times New Roman" w:hAnsi="Baskerville Old Face" w:cs="Calibri"/>
                <w:lang w:val="es-MX"/>
              </w:rPr>
              <w:t>c</w:t>
            </w:r>
            <w:r w:rsidRPr="00512A61">
              <w:rPr>
                <w:rFonts w:ascii="Baskerville Old Face" w:eastAsia="Times New Roman" w:hAnsi="Baskerville Old Face" w:cs="Calibri"/>
              </w:rPr>
              <w:t xml:space="preserve">oncreto </w:t>
            </w:r>
            <w:r>
              <w:rPr>
                <w:rFonts w:ascii="Baskerville Old Face" w:eastAsia="Times New Roman" w:hAnsi="Baskerville Old Face" w:cs="Calibri"/>
                <w:lang w:val="es-MX"/>
              </w:rPr>
              <w:t>a</w:t>
            </w:r>
            <w:r>
              <w:rPr>
                <w:rFonts w:ascii="Baskerville Old Face" w:eastAsia="Times New Roman" w:hAnsi="Baskerville Old Face" w:cs="Calibri"/>
              </w:rPr>
              <w:t>sfaltico</w:t>
            </w:r>
            <w:r>
              <w:rPr>
                <w:rFonts w:ascii="Baskerville Old Face" w:eastAsia="Times New Roman" w:hAnsi="Baskerville Old Face" w:cs="Calibri"/>
                <w:lang w:val="es-MX"/>
              </w:rPr>
              <w:t xml:space="preserve">, </w:t>
            </w:r>
            <w:r w:rsidRPr="00512A61">
              <w:rPr>
                <w:rFonts w:ascii="Baskerville Old Face" w:eastAsia="Times New Roman" w:hAnsi="Baskerville Old Face" w:cs="Calibri"/>
              </w:rPr>
              <w:t>Comunidad Los Negros</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1,035</w:t>
            </w:r>
            <w:r>
              <w:rPr>
                <w:rFonts w:ascii="Baskerville Old Face" w:eastAsia="Times New Roman" w:hAnsi="Baskerville Old Face" w:cs="Calibri"/>
                <w:szCs w:val="18"/>
                <w:lang w:val="es-MX"/>
              </w:rPr>
              <w:t>,823</w:t>
            </w:r>
            <w:r>
              <w:rPr>
                <w:rFonts w:ascii="Baskerville Old Face" w:eastAsia="Times New Roman" w:hAnsi="Baskerville Old Face" w:cs="Calibri"/>
                <w:szCs w:val="18"/>
              </w:rPr>
              <w:t>.</w:t>
            </w:r>
            <w:r>
              <w:rPr>
                <w:rFonts w:ascii="Baskerville Old Face" w:eastAsia="Times New Roman" w:hAnsi="Baskerville Old Face" w:cs="Calibri"/>
                <w:szCs w:val="18"/>
                <w:lang w:val="es-MX"/>
              </w:rPr>
              <w:t>00</w:t>
            </w:r>
          </w:p>
        </w:tc>
      </w:tr>
    </w:tbl>
    <w:p w:rsidR="00F82A04" w:rsidRDefault="00F82A04" w:rsidP="00F82A04">
      <w:pPr>
        <w:rPr>
          <w:rFonts w:ascii="Baskerville Old Face" w:eastAsia="Calibri" w:hAnsi="Baskerville Old Face" w:cs="Calibri"/>
          <w:sz w:val="14"/>
          <w:szCs w:val="23"/>
        </w:rPr>
      </w:pPr>
    </w:p>
    <w:p w:rsidR="00F82A04" w:rsidRDefault="00F82A04" w:rsidP="00F82A04">
      <w:pPr>
        <w:jc w:val="both"/>
        <w:rPr>
          <w:rFonts w:ascii="Georgia" w:hAnsi="Georgia" w:cs="Calibri"/>
        </w:rPr>
      </w:pPr>
    </w:p>
    <w:p w:rsidR="00F82A04" w:rsidRPr="0001182B" w:rsidRDefault="00F82A04" w:rsidP="00F82A04">
      <w:pPr>
        <w:autoSpaceDE w:val="0"/>
        <w:autoSpaceDN w:val="0"/>
        <w:adjustRightInd w:val="0"/>
        <w:jc w:val="both"/>
        <w:rPr>
          <w:rFonts w:ascii="Georgia" w:eastAsia="Calibri" w:hAnsi="Georgia" w:cs="Calibri"/>
          <w:bCs/>
          <w:szCs w:val="23"/>
        </w:rPr>
      </w:pPr>
      <w:r w:rsidRPr="0001182B">
        <w:rPr>
          <w:rFonts w:ascii="Georgia" w:hAnsi="Georgia"/>
          <w:b/>
        </w:rPr>
        <w:t>AHAZ</w:t>
      </w:r>
      <w:r w:rsidRPr="0001182B">
        <w:rPr>
          <w:rFonts w:ascii="Georgia" w:hAnsi="Georgia" w:cs="Calibri"/>
          <w:b/>
        </w:rPr>
        <w:t>/40</w:t>
      </w:r>
      <w:r>
        <w:rPr>
          <w:rFonts w:ascii="Georgia" w:hAnsi="Georgia" w:cs="Calibri"/>
          <w:b/>
        </w:rPr>
        <w:t>4</w:t>
      </w:r>
      <w:r w:rsidRPr="0001182B">
        <w:rPr>
          <w:rFonts w:ascii="Georgia" w:hAnsi="Georgia" w:cs="Calibri"/>
          <w:b/>
        </w:rPr>
        <w:t xml:space="preserve">/2019.- </w:t>
      </w:r>
      <w:r>
        <w:rPr>
          <w:rFonts w:ascii="Georgia" w:hAnsi="Georgia" w:cs="Calibri"/>
        </w:rPr>
        <w:t xml:space="preserve">“Se aprueba por 8 votos a favor y 7 votos en contra, </w:t>
      </w:r>
      <w:r w:rsidRPr="0001182B">
        <w:rPr>
          <w:rFonts w:ascii="Georgia" w:hAnsi="Georgia" w:cs="Calibri"/>
        </w:rPr>
        <w:t xml:space="preserve">el </w:t>
      </w:r>
      <w:r w:rsidRPr="0001182B">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01182B" w:rsidRDefault="00F82A04" w:rsidP="00F82A04">
      <w:pPr>
        <w:autoSpaceDE w:val="0"/>
        <w:autoSpaceDN w:val="0"/>
        <w:adjustRightInd w:val="0"/>
        <w:jc w:val="both"/>
        <w:rPr>
          <w:rFonts w:ascii="Georgia" w:eastAsia="Calibri" w:hAnsi="Georgia" w:cs="Calibri"/>
          <w:bCs/>
          <w:sz w:val="4"/>
          <w:szCs w:val="23"/>
        </w:rPr>
      </w:pPr>
    </w:p>
    <w:p w:rsidR="00F82A04" w:rsidRPr="0001182B"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01182B">
        <w:rPr>
          <w:rFonts w:ascii="Georgia" w:eastAsia="Calibri" w:hAnsi="Georgia" w:cs="Calibri"/>
          <w:szCs w:val="26"/>
        </w:rPr>
        <w:t>Obra correspondiente al Programa de adelanto de Participaciones 20</w:t>
      </w:r>
      <w:r>
        <w:rPr>
          <w:rFonts w:ascii="Georgia" w:eastAsia="Calibri" w:hAnsi="Georgia" w:cs="Calibri"/>
          <w:szCs w:val="26"/>
        </w:rPr>
        <w:t>20</w:t>
      </w:r>
      <w:r w:rsidRPr="0001182B">
        <w:rPr>
          <w:rFonts w:ascii="Georgia" w:eastAsia="Calibri" w:hAnsi="Georgia" w:cs="Calibri"/>
          <w:szCs w:val="26"/>
        </w:rPr>
        <w:t>,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512A61" w:rsidRDefault="00F82A04" w:rsidP="00183CD8">
            <w:pPr>
              <w:autoSpaceDE w:val="0"/>
              <w:autoSpaceDN w:val="0"/>
              <w:adjustRightInd w:val="0"/>
              <w:jc w:val="center"/>
              <w:rPr>
                <w:rFonts w:ascii="Baskerville Old Face" w:eastAsia="Calibri" w:hAnsi="Baskerville Old Face" w:cs="Calibri"/>
                <w:szCs w:val="26"/>
              </w:rPr>
            </w:pPr>
            <w:r w:rsidRPr="00512A61">
              <w:rPr>
                <w:rFonts w:ascii="Baskerville Old Face" w:eastAsia="Times New Roman" w:hAnsi="Baskerville Old Face" w:cs="Calibri"/>
                <w:b/>
              </w:rPr>
              <w:t>1.29</w:t>
            </w:r>
          </w:p>
        </w:tc>
        <w:tc>
          <w:tcPr>
            <w:tcW w:w="5811" w:type="dxa"/>
          </w:tcPr>
          <w:p w:rsidR="00F82A04" w:rsidRPr="00512A61" w:rsidRDefault="00F82A04" w:rsidP="00183CD8">
            <w:pPr>
              <w:autoSpaceDE w:val="0"/>
              <w:autoSpaceDN w:val="0"/>
              <w:adjustRightInd w:val="0"/>
              <w:jc w:val="both"/>
              <w:rPr>
                <w:rFonts w:ascii="Baskerville Old Face" w:eastAsia="Calibri" w:hAnsi="Baskerville Old Face" w:cs="Calibri"/>
              </w:rPr>
            </w:pPr>
            <w:r w:rsidRPr="00512A61">
              <w:rPr>
                <w:rFonts w:ascii="Baskerville Old Face" w:eastAsia="Times New Roman" w:hAnsi="Baskerville Old Face" w:cs="Calibri"/>
              </w:rPr>
              <w:t xml:space="preserve">Construcción de </w:t>
            </w:r>
            <w:r>
              <w:rPr>
                <w:rFonts w:ascii="Baskerville Old Face" w:eastAsia="Times New Roman" w:hAnsi="Baskerville Old Face" w:cs="Calibri"/>
                <w:lang w:val="es-MX"/>
              </w:rPr>
              <w:t>g</w:t>
            </w:r>
            <w:r>
              <w:rPr>
                <w:rFonts w:ascii="Baskerville Old Face" w:eastAsia="Times New Roman" w:hAnsi="Baskerville Old Face" w:cs="Calibri"/>
              </w:rPr>
              <w:t>radas, Lienzo Charro</w:t>
            </w:r>
            <w:r>
              <w:rPr>
                <w:rFonts w:ascii="Baskerville Old Face" w:eastAsia="Times New Roman" w:hAnsi="Baskerville Old Face" w:cs="Calibri"/>
                <w:lang w:val="es-MX"/>
              </w:rPr>
              <w:t xml:space="preserve">, </w:t>
            </w:r>
            <w:r w:rsidRPr="00512A61">
              <w:rPr>
                <w:rFonts w:ascii="Baskerville Old Face" w:eastAsia="Times New Roman" w:hAnsi="Baskerville Old Face" w:cs="Calibri"/>
              </w:rPr>
              <w:t>Comunidad La Soledad</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791</w:t>
            </w:r>
            <w:r>
              <w:rPr>
                <w:rFonts w:ascii="Baskerville Old Face" w:eastAsia="Times New Roman" w:hAnsi="Baskerville Old Face" w:cs="Calibri"/>
                <w:szCs w:val="18"/>
                <w:lang w:val="es-MX"/>
              </w:rPr>
              <w:t>,502</w:t>
            </w:r>
            <w:r>
              <w:rPr>
                <w:rFonts w:ascii="Baskerville Old Face" w:eastAsia="Times New Roman" w:hAnsi="Baskerville Old Face" w:cs="Calibri"/>
                <w:szCs w:val="18"/>
              </w:rPr>
              <w:t>.</w:t>
            </w:r>
            <w:r>
              <w:rPr>
                <w:rFonts w:ascii="Baskerville Old Face" w:eastAsia="Times New Roman" w:hAnsi="Baskerville Old Face" w:cs="Calibri"/>
                <w:szCs w:val="18"/>
                <w:lang w:val="es-MX"/>
              </w:rPr>
              <w:t>21</w:t>
            </w:r>
          </w:p>
        </w:tc>
      </w:tr>
    </w:tbl>
    <w:p w:rsidR="00F82A04" w:rsidRDefault="00F82A04" w:rsidP="00F82A04">
      <w:pPr>
        <w:rPr>
          <w:rFonts w:ascii="Baskerville Old Face" w:eastAsia="Calibri" w:hAnsi="Baskerville Old Face" w:cs="Calibri"/>
          <w:sz w:val="14"/>
          <w:szCs w:val="23"/>
        </w:rPr>
      </w:pPr>
    </w:p>
    <w:p w:rsidR="00F82A04" w:rsidRPr="0001182B" w:rsidRDefault="00F82A04" w:rsidP="00F82A04">
      <w:pPr>
        <w:autoSpaceDE w:val="0"/>
        <w:autoSpaceDN w:val="0"/>
        <w:adjustRightInd w:val="0"/>
        <w:jc w:val="both"/>
        <w:rPr>
          <w:rFonts w:ascii="Georgia" w:eastAsia="Calibri" w:hAnsi="Georgia" w:cs="Calibri"/>
          <w:bCs/>
          <w:szCs w:val="23"/>
        </w:rPr>
      </w:pPr>
      <w:r w:rsidRPr="0001182B">
        <w:rPr>
          <w:rFonts w:ascii="Georgia" w:hAnsi="Georgia"/>
          <w:b/>
        </w:rPr>
        <w:t>AHAZ</w:t>
      </w:r>
      <w:r w:rsidRPr="0001182B">
        <w:rPr>
          <w:rFonts w:ascii="Georgia" w:hAnsi="Georgia" w:cs="Calibri"/>
          <w:b/>
        </w:rPr>
        <w:t>/40</w:t>
      </w:r>
      <w:r>
        <w:rPr>
          <w:rFonts w:ascii="Georgia" w:hAnsi="Georgia" w:cs="Calibri"/>
          <w:b/>
        </w:rPr>
        <w:t>5</w:t>
      </w:r>
      <w:r w:rsidRPr="0001182B">
        <w:rPr>
          <w:rFonts w:ascii="Georgia" w:hAnsi="Georgia" w:cs="Calibri"/>
          <w:b/>
        </w:rPr>
        <w:t xml:space="preserve">/2019.- </w:t>
      </w:r>
      <w:r>
        <w:rPr>
          <w:rFonts w:ascii="Georgia" w:hAnsi="Georgia" w:cs="Calibri"/>
        </w:rPr>
        <w:t xml:space="preserve">“Se aprueba por 8 votos a favor y 7 votos en contra, </w:t>
      </w:r>
      <w:r w:rsidRPr="0001182B">
        <w:rPr>
          <w:rFonts w:ascii="Georgia" w:hAnsi="Georgia" w:cs="Calibri"/>
        </w:rPr>
        <w:t xml:space="preserve">el </w:t>
      </w:r>
      <w:r w:rsidRPr="0001182B">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01182B" w:rsidRDefault="00F82A04" w:rsidP="00F82A04">
      <w:pPr>
        <w:autoSpaceDE w:val="0"/>
        <w:autoSpaceDN w:val="0"/>
        <w:adjustRightInd w:val="0"/>
        <w:jc w:val="both"/>
        <w:rPr>
          <w:rFonts w:ascii="Georgia" w:eastAsia="Calibri" w:hAnsi="Georgia" w:cs="Calibri"/>
          <w:bCs/>
          <w:sz w:val="4"/>
          <w:szCs w:val="23"/>
        </w:rPr>
      </w:pPr>
    </w:p>
    <w:p w:rsidR="00F82A04" w:rsidRPr="0001182B"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01182B">
        <w:rPr>
          <w:rFonts w:ascii="Georgia" w:eastAsia="Calibri" w:hAnsi="Georgia" w:cs="Calibri"/>
          <w:szCs w:val="26"/>
        </w:rPr>
        <w:t>Obra correspondiente al Programa de adelanto de Participaciones 20</w:t>
      </w:r>
      <w:r>
        <w:rPr>
          <w:rFonts w:ascii="Georgia" w:eastAsia="Calibri" w:hAnsi="Georgia" w:cs="Calibri"/>
          <w:szCs w:val="26"/>
        </w:rPr>
        <w:t>20</w:t>
      </w:r>
      <w:r w:rsidRPr="0001182B">
        <w:rPr>
          <w:rFonts w:ascii="Georgia" w:eastAsia="Calibri" w:hAnsi="Georgia" w:cs="Calibri"/>
          <w:szCs w:val="26"/>
        </w:rPr>
        <w:t>, siendo la siguiente:</w:t>
      </w:r>
    </w:p>
    <w:p w:rsidR="00F82A04" w:rsidRPr="0001182B" w:rsidRDefault="00F82A04" w:rsidP="00F82A04">
      <w:pPr>
        <w:autoSpaceDE w:val="0"/>
        <w:autoSpaceDN w:val="0"/>
        <w:adjustRightInd w:val="0"/>
        <w:jc w:val="both"/>
        <w:rPr>
          <w:rFonts w:ascii="Georgia" w:eastAsia="Calibri" w:hAnsi="Georgia"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lastRenderedPageBreak/>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512A61" w:rsidRDefault="00F82A04" w:rsidP="00183CD8">
            <w:pPr>
              <w:autoSpaceDE w:val="0"/>
              <w:autoSpaceDN w:val="0"/>
              <w:adjustRightInd w:val="0"/>
              <w:jc w:val="center"/>
              <w:rPr>
                <w:rFonts w:ascii="Baskerville Old Face" w:eastAsia="Calibri" w:hAnsi="Baskerville Old Face" w:cs="Calibri"/>
                <w:szCs w:val="26"/>
              </w:rPr>
            </w:pPr>
            <w:r w:rsidRPr="00512A61">
              <w:rPr>
                <w:rFonts w:ascii="Baskerville Old Face" w:eastAsia="Times New Roman" w:hAnsi="Baskerville Old Face" w:cs="Calibri"/>
                <w:b/>
              </w:rPr>
              <w:t>1.30</w:t>
            </w:r>
          </w:p>
        </w:tc>
        <w:tc>
          <w:tcPr>
            <w:tcW w:w="5811" w:type="dxa"/>
          </w:tcPr>
          <w:p w:rsidR="00F82A04" w:rsidRPr="00512A61" w:rsidRDefault="00F82A04" w:rsidP="00183CD8">
            <w:pPr>
              <w:autoSpaceDE w:val="0"/>
              <w:autoSpaceDN w:val="0"/>
              <w:adjustRightInd w:val="0"/>
              <w:jc w:val="both"/>
              <w:rPr>
                <w:rFonts w:ascii="Baskerville Old Face" w:eastAsia="Calibri" w:hAnsi="Baskerville Old Face" w:cs="Calibri"/>
              </w:rPr>
            </w:pPr>
            <w:r w:rsidRPr="00512A61">
              <w:rPr>
                <w:rFonts w:ascii="Baskerville Old Face" w:eastAsia="Times New Roman" w:hAnsi="Baskerville Old Face" w:cs="Calibri"/>
              </w:rPr>
              <w:t>Rehabilitación de</w:t>
            </w:r>
            <w:r>
              <w:rPr>
                <w:rFonts w:ascii="Baskerville Old Face" w:eastAsia="Times New Roman" w:hAnsi="Baskerville Old Face" w:cs="Calibri"/>
                <w:lang w:val="es-MX"/>
              </w:rPr>
              <w:t>l</w:t>
            </w:r>
            <w:r w:rsidR="00720B6E">
              <w:rPr>
                <w:rFonts w:ascii="Baskerville Old Face" w:eastAsia="Times New Roman" w:hAnsi="Baskerville Old Face" w:cs="Calibri"/>
                <w:lang w:val="es-MX"/>
              </w:rPr>
              <w:t xml:space="preserve"> </w:t>
            </w:r>
            <w:r>
              <w:rPr>
                <w:rFonts w:ascii="Baskerville Old Face" w:eastAsia="Times New Roman" w:hAnsi="Baskerville Old Face" w:cs="Calibri"/>
                <w:lang w:val="es-MX"/>
              </w:rPr>
              <w:t>M</w:t>
            </w:r>
            <w:r w:rsidRPr="00512A61">
              <w:rPr>
                <w:rFonts w:ascii="Baskerville Old Face" w:eastAsia="Times New Roman" w:hAnsi="Baskerville Old Face" w:cs="Calibri"/>
              </w:rPr>
              <w:t>ercado Genaro Codina, Colonia Centro</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214</w:t>
            </w:r>
            <w:r>
              <w:rPr>
                <w:rFonts w:ascii="Baskerville Old Face" w:eastAsia="Times New Roman" w:hAnsi="Baskerville Old Face" w:cs="Calibri"/>
                <w:szCs w:val="18"/>
                <w:lang w:val="es-MX"/>
              </w:rPr>
              <w:t>,407</w:t>
            </w:r>
            <w:r>
              <w:rPr>
                <w:rFonts w:ascii="Baskerville Old Face" w:eastAsia="Times New Roman" w:hAnsi="Baskerville Old Face" w:cs="Calibri"/>
                <w:szCs w:val="18"/>
              </w:rPr>
              <w:t>.</w:t>
            </w:r>
            <w:r>
              <w:rPr>
                <w:rFonts w:ascii="Baskerville Old Face" w:eastAsia="Times New Roman" w:hAnsi="Baskerville Old Face" w:cs="Calibri"/>
                <w:szCs w:val="18"/>
                <w:lang w:val="es-MX"/>
              </w:rPr>
              <w:t>82</w:t>
            </w:r>
          </w:p>
        </w:tc>
      </w:tr>
    </w:tbl>
    <w:p w:rsidR="00F82A04" w:rsidRDefault="00F82A04" w:rsidP="00F82A04">
      <w:pPr>
        <w:rPr>
          <w:rFonts w:ascii="Baskerville Old Face" w:eastAsia="Calibri" w:hAnsi="Baskerville Old Face" w:cs="Calibri"/>
          <w:sz w:val="14"/>
          <w:szCs w:val="23"/>
        </w:rPr>
      </w:pPr>
    </w:p>
    <w:p w:rsidR="00F82A04" w:rsidRPr="0001182B" w:rsidRDefault="00F82A04" w:rsidP="00F82A04">
      <w:pPr>
        <w:autoSpaceDE w:val="0"/>
        <w:autoSpaceDN w:val="0"/>
        <w:adjustRightInd w:val="0"/>
        <w:jc w:val="both"/>
        <w:rPr>
          <w:rFonts w:ascii="Georgia" w:eastAsia="Calibri" w:hAnsi="Georgia" w:cs="Calibri"/>
          <w:bCs/>
          <w:szCs w:val="23"/>
        </w:rPr>
      </w:pPr>
      <w:r w:rsidRPr="0001182B">
        <w:rPr>
          <w:rFonts w:ascii="Georgia" w:hAnsi="Georgia"/>
          <w:b/>
        </w:rPr>
        <w:t>AHAZ</w:t>
      </w:r>
      <w:r>
        <w:rPr>
          <w:rFonts w:ascii="Georgia" w:hAnsi="Georgia" w:cs="Calibri"/>
          <w:b/>
        </w:rPr>
        <w:t>/406</w:t>
      </w:r>
      <w:r w:rsidRPr="0001182B">
        <w:rPr>
          <w:rFonts w:ascii="Georgia" w:hAnsi="Georgia" w:cs="Calibri"/>
          <w:b/>
        </w:rPr>
        <w:t xml:space="preserve">/2019.- </w:t>
      </w:r>
      <w:r>
        <w:rPr>
          <w:rFonts w:ascii="Georgia" w:hAnsi="Georgia" w:cs="Calibri"/>
        </w:rPr>
        <w:t xml:space="preserve">“Se aprueba por 8 votos a favor y 7 votos en contra, </w:t>
      </w:r>
      <w:r w:rsidRPr="0001182B">
        <w:rPr>
          <w:rFonts w:ascii="Georgia" w:hAnsi="Georgia" w:cs="Calibri"/>
        </w:rPr>
        <w:t xml:space="preserve">el </w:t>
      </w:r>
      <w:r w:rsidRPr="0001182B">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01182B" w:rsidRDefault="00F82A04" w:rsidP="00F82A04">
      <w:pPr>
        <w:autoSpaceDE w:val="0"/>
        <w:autoSpaceDN w:val="0"/>
        <w:adjustRightInd w:val="0"/>
        <w:jc w:val="both"/>
        <w:rPr>
          <w:rFonts w:ascii="Georgia" w:eastAsia="Calibri" w:hAnsi="Georgia" w:cs="Calibri"/>
          <w:bCs/>
          <w:sz w:val="4"/>
          <w:szCs w:val="23"/>
        </w:rPr>
      </w:pPr>
    </w:p>
    <w:p w:rsidR="00F82A04" w:rsidRPr="0001182B"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01182B">
        <w:rPr>
          <w:rFonts w:ascii="Georgia" w:eastAsia="Calibri" w:hAnsi="Georgia" w:cs="Calibri"/>
          <w:szCs w:val="26"/>
        </w:rPr>
        <w:t>Obra correspondiente al Programa de adelanto de Participaciones 20</w:t>
      </w:r>
      <w:r>
        <w:rPr>
          <w:rFonts w:ascii="Georgia" w:eastAsia="Calibri" w:hAnsi="Georgia" w:cs="Calibri"/>
          <w:szCs w:val="26"/>
        </w:rPr>
        <w:t>20</w:t>
      </w:r>
      <w:r w:rsidRPr="0001182B">
        <w:rPr>
          <w:rFonts w:ascii="Georgia" w:eastAsia="Calibri" w:hAnsi="Georgia" w:cs="Calibri"/>
          <w:szCs w:val="26"/>
        </w:rPr>
        <w:t>,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5D402B" w:rsidRDefault="00F82A04" w:rsidP="00183CD8">
            <w:pPr>
              <w:autoSpaceDE w:val="0"/>
              <w:autoSpaceDN w:val="0"/>
              <w:adjustRightInd w:val="0"/>
              <w:jc w:val="center"/>
              <w:rPr>
                <w:rFonts w:ascii="Baskerville Old Face" w:eastAsia="Calibri" w:hAnsi="Baskerville Old Face" w:cs="Calibri"/>
                <w:szCs w:val="26"/>
              </w:rPr>
            </w:pPr>
            <w:r w:rsidRPr="005D402B">
              <w:rPr>
                <w:rFonts w:ascii="Baskerville Old Face" w:eastAsia="Times New Roman" w:hAnsi="Baskerville Old Face" w:cs="Calibri"/>
                <w:b/>
              </w:rPr>
              <w:t>1.31</w:t>
            </w:r>
          </w:p>
        </w:tc>
        <w:tc>
          <w:tcPr>
            <w:tcW w:w="5811" w:type="dxa"/>
          </w:tcPr>
          <w:p w:rsidR="00F82A04" w:rsidRPr="005D402B" w:rsidRDefault="00F82A04" w:rsidP="00183CD8">
            <w:pPr>
              <w:autoSpaceDE w:val="0"/>
              <w:autoSpaceDN w:val="0"/>
              <w:adjustRightInd w:val="0"/>
              <w:jc w:val="both"/>
              <w:rPr>
                <w:rFonts w:ascii="Baskerville Old Face" w:eastAsia="Calibri" w:hAnsi="Baskerville Old Face" w:cs="Calibri"/>
              </w:rPr>
            </w:pPr>
            <w:r w:rsidRPr="005D402B">
              <w:rPr>
                <w:rFonts w:ascii="Baskerville Old Face" w:eastAsia="Times New Roman" w:hAnsi="Baskerville Old Face" w:cs="Calibri"/>
              </w:rPr>
              <w:t xml:space="preserve">Rehabilitación de </w:t>
            </w:r>
            <w:r>
              <w:rPr>
                <w:rFonts w:ascii="Baskerville Old Face" w:eastAsia="Times New Roman" w:hAnsi="Baskerville Old Face" w:cs="Calibri"/>
                <w:lang w:val="es-MX"/>
              </w:rPr>
              <w:t>c</w:t>
            </w:r>
            <w:r w:rsidRPr="005D402B">
              <w:rPr>
                <w:rFonts w:ascii="Baskerville Old Face" w:eastAsia="Times New Roman" w:hAnsi="Baskerville Old Face" w:cs="Calibri"/>
              </w:rPr>
              <w:t>amellones, Avenida García Salinas</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585</w:t>
            </w:r>
            <w:r>
              <w:rPr>
                <w:rFonts w:ascii="Baskerville Old Face" w:eastAsia="Times New Roman" w:hAnsi="Baskerville Old Face" w:cs="Calibri"/>
                <w:szCs w:val="18"/>
                <w:lang w:val="es-MX"/>
              </w:rPr>
              <w:t>,394</w:t>
            </w:r>
            <w:r>
              <w:rPr>
                <w:rFonts w:ascii="Baskerville Old Face" w:eastAsia="Times New Roman" w:hAnsi="Baskerville Old Face" w:cs="Calibri"/>
                <w:szCs w:val="18"/>
              </w:rPr>
              <w:t>.</w:t>
            </w:r>
            <w:r>
              <w:rPr>
                <w:rFonts w:ascii="Baskerville Old Face" w:eastAsia="Times New Roman" w:hAnsi="Baskerville Old Face" w:cs="Calibri"/>
                <w:szCs w:val="18"/>
                <w:lang w:val="es-MX"/>
              </w:rPr>
              <w:t>00</w:t>
            </w:r>
          </w:p>
        </w:tc>
      </w:tr>
    </w:tbl>
    <w:p w:rsidR="00F82A04" w:rsidRDefault="00F82A04" w:rsidP="00F82A04">
      <w:pPr>
        <w:rPr>
          <w:rFonts w:ascii="Baskerville Old Face" w:eastAsia="Calibri" w:hAnsi="Baskerville Old Face" w:cs="Calibri"/>
          <w:sz w:val="14"/>
          <w:szCs w:val="23"/>
        </w:rPr>
      </w:pPr>
    </w:p>
    <w:p w:rsidR="00F82A04" w:rsidRPr="0001182B" w:rsidRDefault="00F82A04" w:rsidP="00F82A04">
      <w:pPr>
        <w:autoSpaceDE w:val="0"/>
        <w:autoSpaceDN w:val="0"/>
        <w:adjustRightInd w:val="0"/>
        <w:jc w:val="both"/>
        <w:rPr>
          <w:rFonts w:ascii="Georgia" w:eastAsia="Calibri" w:hAnsi="Georgia" w:cs="Calibri"/>
          <w:bCs/>
          <w:szCs w:val="23"/>
        </w:rPr>
      </w:pPr>
      <w:r w:rsidRPr="0001182B">
        <w:rPr>
          <w:rFonts w:ascii="Georgia" w:hAnsi="Georgia"/>
          <w:b/>
        </w:rPr>
        <w:t>AHAZ</w:t>
      </w:r>
      <w:r w:rsidRPr="0001182B">
        <w:rPr>
          <w:rFonts w:ascii="Georgia" w:hAnsi="Georgia" w:cs="Calibri"/>
          <w:b/>
        </w:rPr>
        <w:t>/40</w:t>
      </w:r>
      <w:r>
        <w:rPr>
          <w:rFonts w:ascii="Georgia" w:hAnsi="Georgia" w:cs="Calibri"/>
          <w:b/>
        </w:rPr>
        <w:t>7</w:t>
      </w:r>
      <w:r w:rsidRPr="0001182B">
        <w:rPr>
          <w:rFonts w:ascii="Georgia" w:hAnsi="Georgia" w:cs="Calibri"/>
          <w:b/>
        </w:rPr>
        <w:t xml:space="preserve">/2019.- </w:t>
      </w:r>
      <w:r>
        <w:rPr>
          <w:rFonts w:ascii="Georgia" w:hAnsi="Georgia" w:cs="Calibri"/>
        </w:rPr>
        <w:t xml:space="preserve">“Se aprueba por 8 votos a favor y 7 votos en contra, </w:t>
      </w:r>
      <w:r w:rsidRPr="0001182B">
        <w:rPr>
          <w:rFonts w:ascii="Georgia" w:hAnsi="Georgia" w:cs="Calibri"/>
        </w:rPr>
        <w:t xml:space="preserve">el </w:t>
      </w:r>
      <w:r w:rsidRPr="0001182B">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01182B" w:rsidRDefault="00F82A04" w:rsidP="00F82A04">
      <w:pPr>
        <w:autoSpaceDE w:val="0"/>
        <w:autoSpaceDN w:val="0"/>
        <w:adjustRightInd w:val="0"/>
        <w:jc w:val="both"/>
        <w:rPr>
          <w:rFonts w:ascii="Georgia" w:eastAsia="Calibri" w:hAnsi="Georgia" w:cs="Calibri"/>
          <w:bCs/>
          <w:sz w:val="4"/>
          <w:szCs w:val="23"/>
        </w:rPr>
      </w:pPr>
    </w:p>
    <w:p w:rsidR="00F82A04" w:rsidRPr="0001182B"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01182B">
        <w:rPr>
          <w:rFonts w:ascii="Georgia" w:eastAsia="Calibri" w:hAnsi="Georgia" w:cs="Calibri"/>
          <w:szCs w:val="26"/>
        </w:rPr>
        <w:t>Obra correspondiente al Programa de adelanto de Participaciones 20</w:t>
      </w:r>
      <w:r>
        <w:rPr>
          <w:rFonts w:ascii="Georgia" w:eastAsia="Calibri" w:hAnsi="Georgia" w:cs="Calibri"/>
          <w:szCs w:val="26"/>
        </w:rPr>
        <w:t>20</w:t>
      </w:r>
      <w:r w:rsidRPr="0001182B">
        <w:rPr>
          <w:rFonts w:ascii="Georgia" w:eastAsia="Calibri" w:hAnsi="Georgia" w:cs="Calibri"/>
          <w:szCs w:val="26"/>
        </w:rPr>
        <w:t>,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5D402B" w:rsidRDefault="00F82A04" w:rsidP="00183CD8">
            <w:pPr>
              <w:autoSpaceDE w:val="0"/>
              <w:autoSpaceDN w:val="0"/>
              <w:adjustRightInd w:val="0"/>
              <w:jc w:val="center"/>
              <w:rPr>
                <w:rFonts w:ascii="Baskerville Old Face" w:eastAsia="Calibri" w:hAnsi="Baskerville Old Face" w:cs="Calibri"/>
                <w:szCs w:val="26"/>
              </w:rPr>
            </w:pPr>
            <w:r w:rsidRPr="005D402B">
              <w:rPr>
                <w:rFonts w:ascii="Baskerville Old Face" w:eastAsia="Times New Roman" w:hAnsi="Baskerville Old Face" w:cs="Calibri"/>
                <w:b/>
              </w:rPr>
              <w:t>1.32</w:t>
            </w:r>
          </w:p>
        </w:tc>
        <w:tc>
          <w:tcPr>
            <w:tcW w:w="5811" w:type="dxa"/>
          </w:tcPr>
          <w:p w:rsidR="00F82A04" w:rsidRPr="005D402B" w:rsidRDefault="00F82A04" w:rsidP="00183CD8">
            <w:pPr>
              <w:autoSpaceDE w:val="0"/>
              <w:autoSpaceDN w:val="0"/>
              <w:adjustRightInd w:val="0"/>
              <w:jc w:val="both"/>
              <w:rPr>
                <w:rFonts w:ascii="Baskerville Old Face" w:eastAsia="Calibri" w:hAnsi="Baskerville Old Face" w:cs="Calibri"/>
              </w:rPr>
            </w:pPr>
            <w:r w:rsidRPr="005D402B">
              <w:rPr>
                <w:rFonts w:ascii="Baskerville Old Face" w:eastAsia="Times New Roman" w:hAnsi="Baskerville Old Face" w:cs="Calibri"/>
              </w:rPr>
              <w:t>Construcción de Asta Bandera en Calzada Solidaridad</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46</w:t>
            </w:r>
            <w:r>
              <w:rPr>
                <w:rFonts w:ascii="Baskerville Old Face" w:eastAsia="Times New Roman" w:hAnsi="Baskerville Old Face" w:cs="Calibri"/>
                <w:szCs w:val="18"/>
                <w:lang w:val="es-MX"/>
              </w:rPr>
              <w:t>,611</w:t>
            </w:r>
            <w:r>
              <w:rPr>
                <w:rFonts w:ascii="Baskerville Old Face" w:eastAsia="Times New Roman" w:hAnsi="Baskerville Old Face" w:cs="Calibri"/>
                <w:szCs w:val="18"/>
              </w:rPr>
              <w:t>.</w:t>
            </w:r>
            <w:r>
              <w:rPr>
                <w:rFonts w:ascii="Baskerville Old Face" w:eastAsia="Times New Roman" w:hAnsi="Baskerville Old Face" w:cs="Calibri"/>
                <w:szCs w:val="18"/>
                <w:lang w:val="es-MX"/>
              </w:rPr>
              <w:t>38</w:t>
            </w:r>
          </w:p>
        </w:tc>
      </w:tr>
    </w:tbl>
    <w:p w:rsidR="00F82A04" w:rsidRDefault="00F82A04" w:rsidP="00F82A04">
      <w:pPr>
        <w:rPr>
          <w:rFonts w:ascii="Baskerville Old Face" w:eastAsia="Calibri" w:hAnsi="Baskerville Old Face" w:cs="Calibri"/>
          <w:sz w:val="14"/>
          <w:szCs w:val="23"/>
        </w:rPr>
      </w:pPr>
    </w:p>
    <w:p w:rsidR="00F82A04" w:rsidRPr="0001182B" w:rsidRDefault="00F82A04" w:rsidP="00F82A04">
      <w:pPr>
        <w:autoSpaceDE w:val="0"/>
        <w:autoSpaceDN w:val="0"/>
        <w:adjustRightInd w:val="0"/>
        <w:jc w:val="both"/>
        <w:rPr>
          <w:rFonts w:ascii="Georgia" w:eastAsia="Calibri" w:hAnsi="Georgia" w:cs="Calibri"/>
          <w:bCs/>
          <w:szCs w:val="23"/>
        </w:rPr>
      </w:pPr>
      <w:r w:rsidRPr="0001182B">
        <w:rPr>
          <w:rFonts w:ascii="Georgia" w:hAnsi="Georgia"/>
          <w:b/>
        </w:rPr>
        <w:t>AHAZ</w:t>
      </w:r>
      <w:r w:rsidRPr="0001182B">
        <w:rPr>
          <w:rFonts w:ascii="Georgia" w:hAnsi="Georgia" w:cs="Calibri"/>
          <w:b/>
        </w:rPr>
        <w:t>/40</w:t>
      </w:r>
      <w:r>
        <w:rPr>
          <w:rFonts w:ascii="Georgia" w:hAnsi="Georgia" w:cs="Calibri"/>
          <w:b/>
        </w:rPr>
        <w:t>8</w:t>
      </w:r>
      <w:r w:rsidRPr="0001182B">
        <w:rPr>
          <w:rFonts w:ascii="Georgia" w:hAnsi="Georgia" w:cs="Calibri"/>
          <w:b/>
        </w:rPr>
        <w:t>/2019</w:t>
      </w:r>
      <w:r>
        <w:rPr>
          <w:rFonts w:ascii="Georgia" w:hAnsi="Georgia" w:cs="Calibri"/>
        </w:rPr>
        <w:t xml:space="preserve">“Se aprueba por 8 votos a favor y 7 votos en contra, </w:t>
      </w:r>
      <w:r w:rsidRPr="0001182B">
        <w:rPr>
          <w:rFonts w:ascii="Georgia" w:hAnsi="Georgia" w:cs="Calibri"/>
        </w:rPr>
        <w:t xml:space="preserve">el </w:t>
      </w:r>
      <w:r w:rsidRPr="0001182B">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01182B" w:rsidRDefault="00F82A04" w:rsidP="00F82A04">
      <w:pPr>
        <w:autoSpaceDE w:val="0"/>
        <w:autoSpaceDN w:val="0"/>
        <w:adjustRightInd w:val="0"/>
        <w:jc w:val="both"/>
        <w:rPr>
          <w:rFonts w:ascii="Georgia" w:eastAsia="Calibri" w:hAnsi="Georgia" w:cs="Calibri"/>
          <w:bCs/>
          <w:sz w:val="4"/>
          <w:szCs w:val="23"/>
        </w:rPr>
      </w:pPr>
    </w:p>
    <w:p w:rsidR="00F82A04" w:rsidRPr="0001182B"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01182B">
        <w:rPr>
          <w:rFonts w:ascii="Georgia" w:eastAsia="Calibri" w:hAnsi="Georgia" w:cs="Calibri"/>
          <w:szCs w:val="26"/>
        </w:rPr>
        <w:t>Obra correspondiente al Programa de adelanto de Participaciones 2020,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5D402B" w:rsidRDefault="00F82A04" w:rsidP="00183CD8">
            <w:pPr>
              <w:autoSpaceDE w:val="0"/>
              <w:autoSpaceDN w:val="0"/>
              <w:adjustRightInd w:val="0"/>
              <w:jc w:val="center"/>
              <w:rPr>
                <w:rFonts w:ascii="Baskerville Old Face" w:eastAsia="Calibri" w:hAnsi="Baskerville Old Face" w:cs="Calibri"/>
                <w:szCs w:val="26"/>
              </w:rPr>
            </w:pPr>
            <w:r w:rsidRPr="005D402B">
              <w:rPr>
                <w:rFonts w:ascii="Baskerville Old Face" w:eastAsia="Times New Roman" w:hAnsi="Baskerville Old Face" w:cs="Calibri"/>
                <w:b/>
              </w:rPr>
              <w:t>1.33</w:t>
            </w:r>
          </w:p>
        </w:tc>
        <w:tc>
          <w:tcPr>
            <w:tcW w:w="5811" w:type="dxa"/>
          </w:tcPr>
          <w:p w:rsidR="00F82A04" w:rsidRPr="005D402B" w:rsidRDefault="00F82A04" w:rsidP="00183CD8">
            <w:pPr>
              <w:autoSpaceDE w:val="0"/>
              <w:autoSpaceDN w:val="0"/>
              <w:adjustRightInd w:val="0"/>
              <w:jc w:val="both"/>
              <w:rPr>
                <w:rFonts w:ascii="Baskerville Old Face" w:eastAsia="Calibri" w:hAnsi="Baskerville Old Face" w:cs="Calibri"/>
              </w:rPr>
            </w:pPr>
            <w:r w:rsidRPr="005D402B">
              <w:rPr>
                <w:rFonts w:ascii="Baskerville Old Face" w:eastAsia="Times New Roman" w:hAnsi="Baskerville Old Face" w:cs="Calibri"/>
              </w:rPr>
              <w:t>Construcción de Asta Bandera en Avenida México</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46</w:t>
            </w:r>
            <w:r>
              <w:rPr>
                <w:rFonts w:ascii="Baskerville Old Face" w:eastAsia="Times New Roman" w:hAnsi="Baskerville Old Face" w:cs="Calibri"/>
                <w:szCs w:val="18"/>
                <w:lang w:val="es-MX"/>
              </w:rPr>
              <w:t>,611</w:t>
            </w:r>
            <w:r>
              <w:rPr>
                <w:rFonts w:ascii="Baskerville Old Face" w:eastAsia="Times New Roman" w:hAnsi="Baskerville Old Face" w:cs="Calibri"/>
                <w:szCs w:val="18"/>
              </w:rPr>
              <w:t>.</w:t>
            </w:r>
            <w:r>
              <w:rPr>
                <w:rFonts w:ascii="Baskerville Old Face" w:eastAsia="Times New Roman" w:hAnsi="Baskerville Old Face" w:cs="Calibri"/>
                <w:szCs w:val="18"/>
                <w:lang w:val="es-MX"/>
              </w:rPr>
              <w:t>38</w:t>
            </w:r>
          </w:p>
        </w:tc>
      </w:tr>
    </w:tbl>
    <w:p w:rsidR="00F82A04" w:rsidRDefault="00F82A04" w:rsidP="00F82A04">
      <w:pPr>
        <w:rPr>
          <w:rFonts w:ascii="Baskerville Old Face" w:eastAsia="Calibri" w:hAnsi="Baskerville Old Face" w:cs="Calibri"/>
          <w:sz w:val="14"/>
          <w:szCs w:val="23"/>
        </w:rPr>
      </w:pPr>
    </w:p>
    <w:p w:rsidR="00F82A04" w:rsidRDefault="00F82A04" w:rsidP="00F82A04">
      <w:pPr>
        <w:jc w:val="both"/>
        <w:rPr>
          <w:rFonts w:ascii="Georgia" w:hAnsi="Georgia" w:cs="Calibri"/>
        </w:rPr>
      </w:pPr>
    </w:p>
    <w:p w:rsidR="00F82A04" w:rsidRPr="0001182B" w:rsidRDefault="00F82A04" w:rsidP="00F82A04">
      <w:pPr>
        <w:autoSpaceDE w:val="0"/>
        <w:autoSpaceDN w:val="0"/>
        <w:adjustRightInd w:val="0"/>
        <w:jc w:val="both"/>
        <w:rPr>
          <w:rFonts w:ascii="Georgia" w:eastAsia="Calibri" w:hAnsi="Georgia" w:cs="Calibri"/>
          <w:bCs/>
          <w:szCs w:val="23"/>
        </w:rPr>
      </w:pPr>
      <w:r w:rsidRPr="0001182B">
        <w:rPr>
          <w:rFonts w:ascii="Georgia" w:hAnsi="Georgia"/>
          <w:b/>
        </w:rPr>
        <w:t>AHAZ</w:t>
      </w:r>
      <w:r w:rsidRPr="0001182B">
        <w:rPr>
          <w:rFonts w:ascii="Georgia" w:hAnsi="Georgia" w:cs="Calibri"/>
          <w:b/>
        </w:rPr>
        <w:t>/40</w:t>
      </w:r>
      <w:r>
        <w:rPr>
          <w:rFonts w:ascii="Georgia" w:hAnsi="Georgia" w:cs="Calibri"/>
          <w:b/>
        </w:rPr>
        <w:t>9</w:t>
      </w:r>
      <w:r w:rsidRPr="0001182B">
        <w:rPr>
          <w:rFonts w:ascii="Georgia" w:hAnsi="Georgia" w:cs="Calibri"/>
          <w:b/>
        </w:rPr>
        <w:t xml:space="preserve">/2019.- </w:t>
      </w:r>
      <w:r>
        <w:rPr>
          <w:rFonts w:ascii="Georgia" w:hAnsi="Georgia" w:cs="Calibri"/>
        </w:rPr>
        <w:t xml:space="preserve">“Se aprueba por 8 votos a favor y 7 votos en contra, </w:t>
      </w:r>
      <w:r w:rsidRPr="0001182B">
        <w:rPr>
          <w:rFonts w:ascii="Georgia" w:hAnsi="Georgia" w:cs="Calibri"/>
        </w:rPr>
        <w:t>el</w:t>
      </w:r>
      <w:r w:rsidRPr="0001182B">
        <w:rPr>
          <w:rFonts w:ascii="Georgia" w:eastAsia="Calibri" w:hAnsi="Georgia" w:cs="Calibri"/>
          <w:bCs/>
          <w:szCs w:val="23"/>
        </w:rPr>
        <w:t xml:space="preserve"> dictamen que presentan en conjunto las Comisiones Edilicias de Obra Pública, Desarrollo Urbano y Ordenamiento Territorial; y la de Hacienda y Patrimonio Municipal, relativo a la autorización de ejecución de obra pública.</w:t>
      </w:r>
    </w:p>
    <w:p w:rsidR="00F82A04" w:rsidRPr="0001182B" w:rsidRDefault="00F82A04" w:rsidP="00F82A04">
      <w:pPr>
        <w:autoSpaceDE w:val="0"/>
        <w:autoSpaceDN w:val="0"/>
        <w:adjustRightInd w:val="0"/>
        <w:jc w:val="both"/>
        <w:rPr>
          <w:rFonts w:ascii="Georgia" w:eastAsia="Calibri" w:hAnsi="Georgia" w:cs="Calibri"/>
          <w:bCs/>
          <w:sz w:val="4"/>
          <w:szCs w:val="23"/>
        </w:rPr>
      </w:pPr>
    </w:p>
    <w:p w:rsidR="00F82A04" w:rsidRPr="0001182B"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01182B">
        <w:rPr>
          <w:rFonts w:ascii="Georgia" w:eastAsia="Calibri" w:hAnsi="Georgia" w:cs="Calibri"/>
          <w:szCs w:val="26"/>
        </w:rPr>
        <w:t>Obra correspondiente al Programa de adelanto de Participaciones 2020,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5D402B" w:rsidRDefault="00F82A04" w:rsidP="00183CD8">
            <w:pPr>
              <w:autoSpaceDE w:val="0"/>
              <w:autoSpaceDN w:val="0"/>
              <w:adjustRightInd w:val="0"/>
              <w:jc w:val="center"/>
              <w:rPr>
                <w:rFonts w:ascii="Baskerville Old Face" w:eastAsia="Calibri" w:hAnsi="Baskerville Old Face" w:cs="Calibri"/>
                <w:szCs w:val="26"/>
              </w:rPr>
            </w:pPr>
            <w:r w:rsidRPr="005D402B">
              <w:rPr>
                <w:rFonts w:ascii="Baskerville Old Face" w:eastAsia="Times New Roman" w:hAnsi="Baskerville Old Face" w:cs="Calibri"/>
                <w:b/>
              </w:rPr>
              <w:t>1.34</w:t>
            </w:r>
          </w:p>
        </w:tc>
        <w:tc>
          <w:tcPr>
            <w:tcW w:w="5811" w:type="dxa"/>
          </w:tcPr>
          <w:p w:rsidR="00F82A04" w:rsidRPr="005D402B" w:rsidRDefault="00F82A04" w:rsidP="00183CD8">
            <w:pPr>
              <w:autoSpaceDE w:val="0"/>
              <w:autoSpaceDN w:val="0"/>
              <w:adjustRightInd w:val="0"/>
              <w:jc w:val="both"/>
              <w:rPr>
                <w:rFonts w:ascii="Baskerville Old Face" w:eastAsia="Calibri" w:hAnsi="Baskerville Old Face" w:cs="Calibri"/>
              </w:rPr>
            </w:pPr>
            <w:r w:rsidRPr="005D402B">
              <w:rPr>
                <w:rFonts w:ascii="Baskerville Old Face" w:eastAsia="Times New Roman" w:hAnsi="Baskerville Old Face" w:cs="Calibri"/>
              </w:rPr>
              <w:t>Construcción de Asta Bandera en Calzada García Salinas</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46</w:t>
            </w:r>
            <w:r>
              <w:rPr>
                <w:rFonts w:ascii="Baskerville Old Face" w:eastAsia="Times New Roman" w:hAnsi="Baskerville Old Face" w:cs="Calibri"/>
                <w:szCs w:val="18"/>
                <w:lang w:val="es-MX"/>
              </w:rPr>
              <w:t>,611</w:t>
            </w:r>
            <w:r>
              <w:rPr>
                <w:rFonts w:ascii="Baskerville Old Face" w:eastAsia="Times New Roman" w:hAnsi="Baskerville Old Face" w:cs="Calibri"/>
                <w:szCs w:val="18"/>
              </w:rPr>
              <w:t>.</w:t>
            </w:r>
            <w:r>
              <w:rPr>
                <w:rFonts w:ascii="Baskerville Old Face" w:eastAsia="Times New Roman" w:hAnsi="Baskerville Old Face" w:cs="Calibri"/>
                <w:szCs w:val="18"/>
                <w:lang w:val="es-MX"/>
              </w:rPr>
              <w:t>38</w:t>
            </w:r>
          </w:p>
        </w:tc>
      </w:tr>
    </w:tbl>
    <w:p w:rsidR="00F82A04" w:rsidRDefault="00F82A04" w:rsidP="00F82A04">
      <w:pPr>
        <w:rPr>
          <w:rFonts w:ascii="Baskerville Old Face" w:eastAsia="Calibri" w:hAnsi="Baskerville Old Face" w:cs="Calibri"/>
          <w:sz w:val="14"/>
          <w:szCs w:val="23"/>
        </w:rPr>
      </w:pPr>
    </w:p>
    <w:p w:rsidR="00F82A04" w:rsidRDefault="00F82A04" w:rsidP="00F82A04">
      <w:pPr>
        <w:jc w:val="both"/>
        <w:rPr>
          <w:rFonts w:ascii="Georgia" w:hAnsi="Georgia" w:cs="Calibri"/>
        </w:rPr>
      </w:pPr>
    </w:p>
    <w:p w:rsidR="00F82A04" w:rsidRPr="0001182B" w:rsidRDefault="00F82A04" w:rsidP="00F82A04">
      <w:pPr>
        <w:autoSpaceDE w:val="0"/>
        <w:autoSpaceDN w:val="0"/>
        <w:adjustRightInd w:val="0"/>
        <w:jc w:val="both"/>
        <w:rPr>
          <w:rFonts w:ascii="Georgia" w:eastAsia="Calibri" w:hAnsi="Georgia" w:cs="Calibri"/>
          <w:bCs/>
          <w:szCs w:val="23"/>
        </w:rPr>
      </w:pPr>
      <w:r w:rsidRPr="0001182B">
        <w:rPr>
          <w:rFonts w:ascii="Georgia" w:hAnsi="Georgia"/>
          <w:b/>
        </w:rPr>
        <w:t>AHAZ</w:t>
      </w:r>
      <w:r w:rsidRPr="0001182B">
        <w:rPr>
          <w:rFonts w:ascii="Georgia" w:hAnsi="Georgia" w:cs="Calibri"/>
          <w:b/>
        </w:rPr>
        <w:t xml:space="preserve">/410/2019.- </w:t>
      </w:r>
      <w:r>
        <w:rPr>
          <w:rFonts w:ascii="Georgia" w:hAnsi="Georgia" w:cs="Calibri"/>
        </w:rPr>
        <w:t xml:space="preserve">“Se aprueba por 8 votos a favor y 7 votos en contra, </w:t>
      </w:r>
      <w:r w:rsidRPr="0001182B">
        <w:rPr>
          <w:rFonts w:ascii="Georgia" w:hAnsi="Georgia" w:cs="Calibri"/>
        </w:rPr>
        <w:t xml:space="preserve">el </w:t>
      </w:r>
      <w:r w:rsidRPr="0001182B">
        <w:rPr>
          <w:rFonts w:ascii="Georgia" w:eastAsia="Calibri" w:hAnsi="Georgia" w:cs="Calibri"/>
          <w:bCs/>
          <w:szCs w:val="23"/>
        </w:rPr>
        <w:t xml:space="preserve">dictamen que presentan en conjunto las Comisiones Edilicias de Obra Pública, </w:t>
      </w:r>
      <w:r w:rsidRPr="0001182B">
        <w:rPr>
          <w:rFonts w:ascii="Georgia" w:eastAsia="Calibri" w:hAnsi="Georgia" w:cs="Calibri"/>
          <w:bCs/>
          <w:szCs w:val="23"/>
        </w:rPr>
        <w:lastRenderedPageBreak/>
        <w:t>Desarrollo Urbano y Ordenamiento Territorial; y la de Hacienda y Patrimonio Municipal, relativo a la autorización de ejecución de obra pública.</w:t>
      </w:r>
    </w:p>
    <w:p w:rsidR="00F82A04" w:rsidRPr="0001182B" w:rsidRDefault="00F82A04" w:rsidP="00F82A04">
      <w:pPr>
        <w:autoSpaceDE w:val="0"/>
        <w:autoSpaceDN w:val="0"/>
        <w:adjustRightInd w:val="0"/>
        <w:jc w:val="both"/>
        <w:rPr>
          <w:rFonts w:ascii="Georgia" w:eastAsia="Calibri" w:hAnsi="Georgia" w:cs="Calibri"/>
          <w:bCs/>
          <w:sz w:val="4"/>
          <w:szCs w:val="23"/>
        </w:rPr>
      </w:pPr>
    </w:p>
    <w:p w:rsidR="00F82A04" w:rsidRPr="0001182B"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01182B">
        <w:rPr>
          <w:rFonts w:ascii="Georgia" w:eastAsia="Calibri" w:hAnsi="Georgia" w:cs="Calibri"/>
          <w:szCs w:val="26"/>
        </w:rPr>
        <w:t>Obra correspondiente al Programa de adelanto de Participaciones 2020,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5D402B" w:rsidRDefault="00F82A04" w:rsidP="00183CD8">
            <w:pPr>
              <w:autoSpaceDE w:val="0"/>
              <w:autoSpaceDN w:val="0"/>
              <w:adjustRightInd w:val="0"/>
              <w:jc w:val="center"/>
              <w:rPr>
                <w:rFonts w:ascii="Baskerville Old Face" w:eastAsia="Calibri" w:hAnsi="Baskerville Old Face" w:cs="Calibri"/>
                <w:szCs w:val="26"/>
              </w:rPr>
            </w:pPr>
            <w:r w:rsidRPr="005D402B">
              <w:rPr>
                <w:rFonts w:ascii="Baskerville Old Face" w:eastAsia="Times New Roman" w:hAnsi="Baskerville Old Face" w:cs="Calibri"/>
                <w:b/>
              </w:rPr>
              <w:t>1.35</w:t>
            </w:r>
          </w:p>
        </w:tc>
        <w:tc>
          <w:tcPr>
            <w:tcW w:w="5811" w:type="dxa"/>
          </w:tcPr>
          <w:p w:rsidR="00F82A04" w:rsidRPr="005D402B" w:rsidRDefault="00F82A04" w:rsidP="00183CD8">
            <w:pPr>
              <w:autoSpaceDE w:val="0"/>
              <w:autoSpaceDN w:val="0"/>
              <w:adjustRightInd w:val="0"/>
              <w:jc w:val="both"/>
              <w:rPr>
                <w:rFonts w:ascii="Baskerville Old Face" w:eastAsia="Calibri" w:hAnsi="Baskerville Old Face" w:cs="Calibri"/>
              </w:rPr>
            </w:pPr>
            <w:r w:rsidRPr="005D402B">
              <w:rPr>
                <w:rFonts w:ascii="Baskerville Old Face" w:eastAsia="Times New Roman" w:hAnsi="Baskerville Old Face" w:cs="Calibri"/>
              </w:rPr>
              <w:t xml:space="preserve">Ampliación </w:t>
            </w:r>
            <w:r>
              <w:rPr>
                <w:rFonts w:ascii="Baskerville Old Face" w:eastAsia="Times New Roman" w:hAnsi="Baskerville Old Face" w:cs="Calibri"/>
                <w:lang w:val="es-MX"/>
              </w:rPr>
              <w:t>r</w:t>
            </w:r>
            <w:r w:rsidRPr="005D402B">
              <w:rPr>
                <w:rFonts w:ascii="Baskerville Old Face" w:eastAsia="Times New Roman" w:hAnsi="Baskerville Old Face" w:cs="Calibri"/>
              </w:rPr>
              <w:t xml:space="preserve">ed </w:t>
            </w:r>
            <w:r>
              <w:rPr>
                <w:rFonts w:ascii="Baskerville Old Face" w:eastAsia="Times New Roman" w:hAnsi="Baskerville Old Face" w:cs="Calibri"/>
                <w:lang w:val="es-MX"/>
              </w:rPr>
              <w:t>e</w:t>
            </w:r>
            <w:r w:rsidRPr="005D402B">
              <w:rPr>
                <w:rFonts w:ascii="Baskerville Old Face" w:eastAsia="Times New Roman" w:hAnsi="Baskerville Old Face" w:cs="Calibri"/>
              </w:rPr>
              <w:t xml:space="preserve">léctrica </w:t>
            </w:r>
            <w:r>
              <w:rPr>
                <w:rFonts w:ascii="Baskerville Old Face" w:eastAsia="Times New Roman" w:hAnsi="Baskerville Old Face" w:cs="Calibri"/>
                <w:lang w:val="es-MX"/>
              </w:rPr>
              <w:t>c</w:t>
            </w:r>
            <w:r w:rsidRPr="005D402B">
              <w:rPr>
                <w:rFonts w:ascii="Baskerville Old Face" w:eastAsia="Times New Roman" w:hAnsi="Baskerville Old Face" w:cs="Calibri"/>
              </w:rPr>
              <w:t>alle Obsidi</w:t>
            </w:r>
            <w:r>
              <w:rPr>
                <w:rFonts w:ascii="Baskerville Old Face" w:eastAsia="Times New Roman" w:hAnsi="Baskerville Old Face" w:cs="Calibri"/>
              </w:rPr>
              <w:t>ana y Ópalo, Fraccionamiento Ta</w:t>
            </w:r>
            <w:r>
              <w:rPr>
                <w:rFonts w:ascii="Baskerville Old Face" w:eastAsia="Times New Roman" w:hAnsi="Baskerville Old Face" w:cs="Calibri"/>
                <w:lang w:val="es-MX"/>
              </w:rPr>
              <w:t>xi</w:t>
            </w:r>
            <w:r w:rsidRPr="005D402B">
              <w:rPr>
                <w:rFonts w:ascii="Baskerville Old Face" w:eastAsia="Times New Roman" w:hAnsi="Baskerville Old Face" w:cs="Calibri"/>
              </w:rPr>
              <w:t>stas</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170</w:t>
            </w:r>
            <w:r>
              <w:rPr>
                <w:rFonts w:ascii="Baskerville Old Face" w:eastAsia="Times New Roman" w:hAnsi="Baskerville Old Face" w:cs="Calibri"/>
                <w:szCs w:val="18"/>
                <w:lang w:val="es-MX"/>
              </w:rPr>
              <w:t>,991</w:t>
            </w:r>
            <w:r>
              <w:rPr>
                <w:rFonts w:ascii="Baskerville Old Face" w:eastAsia="Times New Roman" w:hAnsi="Baskerville Old Face" w:cs="Calibri"/>
                <w:szCs w:val="18"/>
              </w:rPr>
              <w:t>.</w:t>
            </w:r>
            <w:r>
              <w:rPr>
                <w:rFonts w:ascii="Baskerville Old Face" w:eastAsia="Times New Roman" w:hAnsi="Baskerville Old Face" w:cs="Calibri"/>
                <w:szCs w:val="18"/>
                <w:lang w:val="es-MX"/>
              </w:rPr>
              <w:t>84</w:t>
            </w:r>
          </w:p>
        </w:tc>
      </w:tr>
    </w:tbl>
    <w:p w:rsidR="00F82A04" w:rsidRDefault="00F82A04" w:rsidP="00F82A04">
      <w:pPr>
        <w:rPr>
          <w:rFonts w:ascii="Baskerville Old Face" w:eastAsia="Calibri" w:hAnsi="Baskerville Old Face" w:cs="Calibri"/>
          <w:sz w:val="14"/>
          <w:szCs w:val="23"/>
        </w:rPr>
      </w:pPr>
    </w:p>
    <w:p w:rsidR="00F82A04" w:rsidRDefault="00F82A04" w:rsidP="00F82A04">
      <w:pPr>
        <w:rPr>
          <w:rFonts w:ascii="Baskerville Old Face" w:eastAsia="Calibri" w:hAnsi="Baskerville Old Face" w:cs="Calibri"/>
          <w:sz w:val="14"/>
          <w:szCs w:val="23"/>
        </w:rPr>
      </w:pPr>
    </w:p>
    <w:p w:rsidR="00F82A04" w:rsidRPr="0001182B" w:rsidRDefault="00F82A04" w:rsidP="00F82A04">
      <w:pPr>
        <w:autoSpaceDE w:val="0"/>
        <w:autoSpaceDN w:val="0"/>
        <w:adjustRightInd w:val="0"/>
        <w:jc w:val="both"/>
        <w:rPr>
          <w:rFonts w:ascii="Georgia" w:eastAsia="Calibri" w:hAnsi="Georgia" w:cs="Calibri"/>
          <w:bCs/>
          <w:szCs w:val="23"/>
        </w:rPr>
      </w:pPr>
      <w:r w:rsidRPr="0001182B">
        <w:rPr>
          <w:rFonts w:ascii="Georgia" w:hAnsi="Georgia"/>
          <w:b/>
        </w:rPr>
        <w:t>AHAZ</w:t>
      </w:r>
      <w:r w:rsidRPr="0001182B">
        <w:rPr>
          <w:rFonts w:ascii="Georgia" w:hAnsi="Georgia" w:cs="Calibri"/>
          <w:b/>
        </w:rPr>
        <w:t>/4</w:t>
      </w:r>
      <w:r>
        <w:rPr>
          <w:rFonts w:ascii="Georgia" w:hAnsi="Georgia" w:cs="Calibri"/>
          <w:b/>
        </w:rPr>
        <w:t>11</w:t>
      </w:r>
      <w:r w:rsidRPr="0001182B">
        <w:rPr>
          <w:rFonts w:ascii="Georgia" w:hAnsi="Georgia" w:cs="Calibri"/>
          <w:b/>
        </w:rPr>
        <w:t xml:space="preserve">/2019.- </w:t>
      </w:r>
      <w:r>
        <w:rPr>
          <w:rFonts w:ascii="Georgia" w:hAnsi="Georgia" w:cs="Calibri"/>
        </w:rPr>
        <w:t xml:space="preserve">“Se aprueba por 8 votos a favor y 7 votos en contra, </w:t>
      </w:r>
      <w:r w:rsidRPr="0001182B">
        <w:rPr>
          <w:rFonts w:ascii="Georgia" w:hAnsi="Georgia" w:cs="Calibri"/>
        </w:rPr>
        <w:t xml:space="preserve">el </w:t>
      </w:r>
      <w:r w:rsidRPr="0001182B">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01182B" w:rsidRDefault="00F82A04" w:rsidP="00F82A04">
      <w:pPr>
        <w:autoSpaceDE w:val="0"/>
        <w:autoSpaceDN w:val="0"/>
        <w:adjustRightInd w:val="0"/>
        <w:jc w:val="both"/>
        <w:rPr>
          <w:rFonts w:ascii="Georgia" w:eastAsia="Calibri" w:hAnsi="Georgia" w:cs="Calibri"/>
          <w:bCs/>
          <w:sz w:val="4"/>
          <w:szCs w:val="23"/>
        </w:rPr>
      </w:pPr>
    </w:p>
    <w:p w:rsidR="00F82A04" w:rsidRPr="0001182B"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01182B">
        <w:rPr>
          <w:rFonts w:ascii="Georgia" w:eastAsia="Calibri" w:hAnsi="Georgia" w:cs="Calibri"/>
          <w:szCs w:val="26"/>
        </w:rPr>
        <w:t>Obra correspondiente al Programa de adelanto de Participaciones 2020,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5D402B" w:rsidRDefault="00F82A04" w:rsidP="00183CD8">
            <w:pPr>
              <w:autoSpaceDE w:val="0"/>
              <w:autoSpaceDN w:val="0"/>
              <w:adjustRightInd w:val="0"/>
              <w:jc w:val="center"/>
              <w:rPr>
                <w:rFonts w:ascii="Baskerville Old Face" w:eastAsia="Calibri" w:hAnsi="Baskerville Old Face" w:cs="Calibri"/>
                <w:szCs w:val="26"/>
              </w:rPr>
            </w:pPr>
            <w:r w:rsidRPr="005D402B">
              <w:rPr>
                <w:rFonts w:ascii="Baskerville Old Face" w:eastAsia="Times New Roman" w:hAnsi="Baskerville Old Face" w:cs="Calibri"/>
                <w:b/>
              </w:rPr>
              <w:t>1.36</w:t>
            </w:r>
          </w:p>
        </w:tc>
        <w:tc>
          <w:tcPr>
            <w:tcW w:w="5811" w:type="dxa"/>
          </w:tcPr>
          <w:p w:rsidR="00F82A04" w:rsidRPr="005D402B" w:rsidRDefault="00F82A04" w:rsidP="00183CD8">
            <w:pPr>
              <w:autoSpaceDE w:val="0"/>
              <w:autoSpaceDN w:val="0"/>
              <w:adjustRightInd w:val="0"/>
              <w:jc w:val="both"/>
              <w:rPr>
                <w:rFonts w:ascii="Baskerville Old Face" w:eastAsia="Calibri" w:hAnsi="Baskerville Old Face" w:cs="Calibri"/>
              </w:rPr>
            </w:pPr>
            <w:r w:rsidRPr="005D402B">
              <w:rPr>
                <w:rFonts w:ascii="Baskerville Old Face" w:eastAsia="Times New Roman" w:hAnsi="Baskerville Old Face" w:cs="Calibri"/>
              </w:rPr>
              <w:t xml:space="preserve">Obras </w:t>
            </w:r>
            <w:r>
              <w:rPr>
                <w:rFonts w:ascii="Baskerville Old Face" w:eastAsia="Times New Roman" w:hAnsi="Baskerville Old Face" w:cs="Calibri"/>
                <w:lang w:val="es-MX"/>
              </w:rPr>
              <w:t>c</w:t>
            </w:r>
            <w:r w:rsidRPr="005D402B">
              <w:rPr>
                <w:rFonts w:ascii="Baskerville Old Face" w:eastAsia="Times New Roman" w:hAnsi="Baskerville Old Face" w:cs="Calibri"/>
              </w:rPr>
              <w:t xml:space="preserve">omplementarias en la </w:t>
            </w:r>
            <w:r>
              <w:rPr>
                <w:rFonts w:ascii="Baskerville Old Face" w:eastAsia="Times New Roman" w:hAnsi="Baskerville Old Face" w:cs="Calibri"/>
                <w:lang w:val="es-MX"/>
              </w:rPr>
              <w:t>p</w:t>
            </w:r>
            <w:r w:rsidRPr="005D402B">
              <w:rPr>
                <w:rFonts w:ascii="Baskerville Old Face" w:eastAsia="Times New Roman" w:hAnsi="Baskerville Old Face" w:cs="Calibri"/>
              </w:rPr>
              <w:t xml:space="preserve">avimentación con </w:t>
            </w:r>
            <w:r>
              <w:rPr>
                <w:rFonts w:ascii="Baskerville Old Face" w:eastAsia="Times New Roman" w:hAnsi="Baskerville Old Face" w:cs="Calibri"/>
                <w:lang w:val="es-MX"/>
              </w:rPr>
              <w:t>c</w:t>
            </w:r>
            <w:r w:rsidRPr="005D402B">
              <w:rPr>
                <w:rFonts w:ascii="Baskerville Old Face" w:eastAsia="Times New Roman" w:hAnsi="Baskerville Old Face" w:cs="Calibri"/>
              </w:rPr>
              <w:t xml:space="preserve">oncreto </w:t>
            </w:r>
            <w:r>
              <w:rPr>
                <w:rFonts w:ascii="Baskerville Old Face" w:eastAsia="Times New Roman" w:hAnsi="Baskerville Old Face" w:cs="Calibri"/>
                <w:lang w:val="es-MX"/>
              </w:rPr>
              <w:t>h</w:t>
            </w:r>
            <w:r w:rsidRPr="005D402B">
              <w:rPr>
                <w:rFonts w:ascii="Baskerville Old Face" w:eastAsia="Times New Roman" w:hAnsi="Baskerville Old Face" w:cs="Calibri"/>
              </w:rPr>
              <w:t xml:space="preserve">idráulico </w:t>
            </w:r>
            <w:r>
              <w:rPr>
                <w:rFonts w:ascii="Baskerville Old Face" w:eastAsia="Times New Roman" w:hAnsi="Baskerville Old Face" w:cs="Calibri"/>
                <w:lang w:val="es-MX"/>
              </w:rPr>
              <w:t>c</w:t>
            </w:r>
            <w:r w:rsidRPr="005D402B">
              <w:rPr>
                <w:rFonts w:ascii="Baskerville Old Face" w:eastAsia="Times New Roman" w:hAnsi="Baskerville Old Face" w:cs="Calibri"/>
              </w:rPr>
              <w:t>alle Santa Ana, Colonia Peñas De La Virgen</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265</w:t>
            </w:r>
            <w:r>
              <w:rPr>
                <w:rFonts w:ascii="Baskerville Old Face" w:eastAsia="Times New Roman" w:hAnsi="Baskerville Old Face" w:cs="Calibri"/>
                <w:szCs w:val="18"/>
                <w:lang w:val="es-MX"/>
              </w:rPr>
              <w:t>,625</w:t>
            </w:r>
            <w:r>
              <w:rPr>
                <w:rFonts w:ascii="Baskerville Old Face" w:eastAsia="Times New Roman" w:hAnsi="Baskerville Old Face" w:cs="Calibri"/>
                <w:szCs w:val="18"/>
              </w:rPr>
              <w:t>.</w:t>
            </w:r>
            <w:r>
              <w:rPr>
                <w:rFonts w:ascii="Baskerville Old Face" w:eastAsia="Times New Roman" w:hAnsi="Baskerville Old Face" w:cs="Calibri"/>
                <w:szCs w:val="18"/>
                <w:lang w:val="es-MX"/>
              </w:rPr>
              <w:t>81</w:t>
            </w:r>
          </w:p>
        </w:tc>
      </w:tr>
    </w:tbl>
    <w:p w:rsidR="00F82A04" w:rsidRDefault="00F82A04" w:rsidP="00F82A04">
      <w:pPr>
        <w:rPr>
          <w:rFonts w:ascii="Baskerville Old Face" w:eastAsia="Calibri" w:hAnsi="Baskerville Old Face" w:cs="Calibri"/>
          <w:sz w:val="14"/>
          <w:szCs w:val="23"/>
        </w:rPr>
      </w:pPr>
    </w:p>
    <w:p w:rsidR="00F82A04" w:rsidRPr="0001182B" w:rsidRDefault="00F82A04" w:rsidP="00F82A04">
      <w:pPr>
        <w:autoSpaceDE w:val="0"/>
        <w:autoSpaceDN w:val="0"/>
        <w:adjustRightInd w:val="0"/>
        <w:jc w:val="both"/>
        <w:rPr>
          <w:rFonts w:ascii="Georgia" w:eastAsia="Calibri" w:hAnsi="Georgia" w:cs="Calibri"/>
          <w:bCs/>
          <w:szCs w:val="23"/>
        </w:rPr>
      </w:pPr>
      <w:r w:rsidRPr="0001182B">
        <w:rPr>
          <w:rFonts w:ascii="Georgia" w:hAnsi="Georgia"/>
          <w:b/>
        </w:rPr>
        <w:t>AHAZ</w:t>
      </w:r>
      <w:r w:rsidRPr="0001182B">
        <w:rPr>
          <w:rFonts w:ascii="Georgia" w:hAnsi="Georgia" w:cs="Calibri"/>
          <w:b/>
        </w:rPr>
        <w:t>/41</w:t>
      </w:r>
      <w:r>
        <w:rPr>
          <w:rFonts w:ascii="Georgia" w:hAnsi="Georgia" w:cs="Calibri"/>
          <w:b/>
        </w:rPr>
        <w:t>2</w:t>
      </w:r>
      <w:r w:rsidRPr="0001182B">
        <w:rPr>
          <w:rFonts w:ascii="Georgia" w:hAnsi="Georgia" w:cs="Calibri"/>
          <w:b/>
        </w:rPr>
        <w:t xml:space="preserve">/2019.- </w:t>
      </w:r>
      <w:r>
        <w:rPr>
          <w:rFonts w:ascii="Georgia" w:hAnsi="Georgia" w:cs="Calibri"/>
        </w:rPr>
        <w:t xml:space="preserve">“Se aprueba por 8 votos a favor y 7 votos en contra, </w:t>
      </w:r>
      <w:r w:rsidRPr="0001182B">
        <w:rPr>
          <w:rFonts w:ascii="Georgia" w:hAnsi="Georgia" w:cs="Calibri"/>
        </w:rPr>
        <w:t xml:space="preserve">el </w:t>
      </w:r>
      <w:r w:rsidRPr="0001182B">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01182B" w:rsidRDefault="00F82A04" w:rsidP="00F82A04">
      <w:pPr>
        <w:autoSpaceDE w:val="0"/>
        <w:autoSpaceDN w:val="0"/>
        <w:adjustRightInd w:val="0"/>
        <w:jc w:val="both"/>
        <w:rPr>
          <w:rFonts w:ascii="Georgia" w:eastAsia="Calibri" w:hAnsi="Georgia" w:cs="Calibri"/>
          <w:bCs/>
          <w:sz w:val="4"/>
          <w:szCs w:val="23"/>
        </w:rPr>
      </w:pPr>
    </w:p>
    <w:p w:rsidR="00F82A04" w:rsidRPr="0001182B"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01182B">
        <w:rPr>
          <w:rFonts w:ascii="Georgia" w:eastAsia="Calibri" w:hAnsi="Georgia" w:cs="Calibri"/>
          <w:szCs w:val="26"/>
        </w:rPr>
        <w:t>Obra correspondiente al Programa de adelanto de Participaciones 20</w:t>
      </w:r>
      <w:r>
        <w:rPr>
          <w:rFonts w:ascii="Georgia" w:eastAsia="Calibri" w:hAnsi="Georgia" w:cs="Calibri"/>
          <w:szCs w:val="26"/>
        </w:rPr>
        <w:t>20</w:t>
      </w:r>
      <w:r w:rsidRPr="0001182B">
        <w:rPr>
          <w:rFonts w:ascii="Georgia" w:eastAsia="Calibri" w:hAnsi="Georgia" w:cs="Calibri"/>
          <w:szCs w:val="26"/>
        </w:rPr>
        <w:t>,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5D402B" w:rsidRDefault="00F82A04" w:rsidP="00183CD8">
            <w:pPr>
              <w:autoSpaceDE w:val="0"/>
              <w:autoSpaceDN w:val="0"/>
              <w:adjustRightInd w:val="0"/>
              <w:jc w:val="center"/>
              <w:rPr>
                <w:rFonts w:ascii="Baskerville Old Face" w:eastAsia="Calibri" w:hAnsi="Baskerville Old Face" w:cs="Calibri"/>
                <w:szCs w:val="26"/>
              </w:rPr>
            </w:pPr>
            <w:r w:rsidRPr="005D402B">
              <w:rPr>
                <w:rFonts w:ascii="Baskerville Old Face" w:eastAsia="Times New Roman" w:hAnsi="Baskerville Old Face" w:cs="Calibri"/>
                <w:b/>
              </w:rPr>
              <w:t>1.37</w:t>
            </w:r>
          </w:p>
        </w:tc>
        <w:tc>
          <w:tcPr>
            <w:tcW w:w="5811" w:type="dxa"/>
          </w:tcPr>
          <w:p w:rsidR="00F82A04" w:rsidRPr="005D402B" w:rsidRDefault="00F82A04" w:rsidP="00183CD8">
            <w:pPr>
              <w:autoSpaceDE w:val="0"/>
              <w:autoSpaceDN w:val="0"/>
              <w:adjustRightInd w:val="0"/>
              <w:jc w:val="both"/>
              <w:rPr>
                <w:rFonts w:ascii="Baskerville Old Face" w:eastAsia="Calibri" w:hAnsi="Baskerville Old Face" w:cs="Calibri"/>
              </w:rPr>
            </w:pPr>
            <w:r w:rsidRPr="005D402B">
              <w:rPr>
                <w:rFonts w:ascii="Baskerville Old Face" w:eastAsia="Times New Roman" w:hAnsi="Baskerville Old Face" w:cs="Calibri"/>
              </w:rPr>
              <w:t xml:space="preserve">Fachadas e </w:t>
            </w:r>
            <w:r>
              <w:rPr>
                <w:rFonts w:ascii="Baskerville Old Face" w:eastAsia="Times New Roman" w:hAnsi="Baskerville Old Face" w:cs="Calibri"/>
                <w:lang w:val="es-MX"/>
              </w:rPr>
              <w:t>i</w:t>
            </w:r>
            <w:r w:rsidRPr="005D402B">
              <w:rPr>
                <w:rFonts w:ascii="Baskerville Old Face" w:eastAsia="Times New Roman" w:hAnsi="Baskerville Old Face" w:cs="Calibri"/>
              </w:rPr>
              <w:t>luminación en Pórtico, Comunidad Benito Juárez</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176</w:t>
            </w:r>
            <w:r>
              <w:rPr>
                <w:rFonts w:ascii="Baskerville Old Face" w:eastAsia="Times New Roman" w:hAnsi="Baskerville Old Face" w:cs="Calibri"/>
                <w:szCs w:val="18"/>
                <w:lang w:val="es-MX"/>
              </w:rPr>
              <w:t>,176</w:t>
            </w:r>
            <w:r>
              <w:rPr>
                <w:rFonts w:ascii="Baskerville Old Face" w:eastAsia="Times New Roman" w:hAnsi="Baskerville Old Face" w:cs="Calibri"/>
                <w:szCs w:val="18"/>
              </w:rPr>
              <w:t>.</w:t>
            </w:r>
            <w:r>
              <w:rPr>
                <w:rFonts w:ascii="Baskerville Old Face" w:eastAsia="Times New Roman" w:hAnsi="Baskerville Old Face" w:cs="Calibri"/>
                <w:szCs w:val="18"/>
                <w:lang w:val="es-MX"/>
              </w:rPr>
              <w:t>01</w:t>
            </w:r>
          </w:p>
        </w:tc>
      </w:tr>
    </w:tbl>
    <w:p w:rsidR="00F82A04" w:rsidRDefault="00F82A04" w:rsidP="00F82A04">
      <w:pPr>
        <w:jc w:val="both"/>
        <w:rPr>
          <w:rFonts w:ascii="Georgia" w:hAnsi="Georgia" w:cs="Calibri"/>
        </w:rPr>
      </w:pPr>
    </w:p>
    <w:p w:rsidR="00F82A04" w:rsidRPr="0001182B" w:rsidRDefault="00F82A04" w:rsidP="00F82A04">
      <w:pPr>
        <w:autoSpaceDE w:val="0"/>
        <w:autoSpaceDN w:val="0"/>
        <w:adjustRightInd w:val="0"/>
        <w:jc w:val="both"/>
        <w:rPr>
          <w:rFonts w:ascii="Georgia" w:eastAsia="Calibri" w:hAnsi="Georgia" w:cs="Calibri"/>
          <w:bCs/>
          <w:szCs w:val="23"/>
        </w:rPr>
      </w:pPr>
      <w:r w:rsidRPr="0001182B">
        <w:rPr>
          <w:rFonts w:ascii="Georgia" w:hAnsi="Georgia"/>
          <w:b/>
        </w:rPr>
        <w:t>AHAZ</w:t>
      </w:r>
      <w:r w:rsidRPr="0001182B">
        <w:rPr>
          <w:rFonts w:ascii="Georgia" w:hAnsi="Georgia" w:cs="Calibri"/>
          <w:b/>
        </w:rPr>
        <w:t xml:space="preserve">/413/2019.- </w:t>
      </w:r>
      <w:r>
        <w:rPr>
          <w:rFonts w:ascii="Georgia" w:hAnsi="Georgia" w:cs="Calibri"/>
        </w:rPr>
        <w:t xml:space="preserve">“Se aprueba por 8 votos a favor y 7 votos en contra, </w:t>
      </w:r>
      <w:r w:rsidRPr="0001182B">
        <w:rPr>
          <w:rFonts w:ascii="Georgia" w:hAnsi="Georgia" w:cs="Calibri"/>
        </w:rPr>
        <w:t xml:space="preserve">el </w:t>
      </w:r>
      <w:r w:rsidRPr="0001182B">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01182B" w:rsidRDefault="00F82A04" w:rsidP="00F82A04">
      <w:pPr>
        <w:autoSpaceDE w:val="0"/>
        <w:autoSpaceDN w:val="0"/>
        <w:adjustRightInd w:val="0"/>
        <w:jc w:val="both"/>
        <w:rPr>
          <w:rFonts w:ascii="Georgia" w:eastAsia="Calibri" w:hAnsi="Georgia" w:cs="Calibri"/>
          <w:bCs/>
          <w:sz w:val="4"/>
          <w:szCs w:val="23"/>
        </w:rPr>
      </w:pPr>
    </w:p>
    <w:p w:rsidR="00F82A04" w:rsidRPr="0001182B"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01182B">
        <w:rPr>
          <w:rFonts w:ascii="Georgia" w:eastAsia="Calibri" w:hAnsi="Georgia" w:cs="Calibri"/>
          <w:szCs w:val="26"/>
        </w:rPr>
        <w:t>Obra correspondiente al Programa de adelanto de Participaciones 2020,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5D402B" w:rsidRDefault="00F82A04" w:rsidP="00183CD8">
            <w:pPr>
              <w:autoSpaceDE w:val="0"/>
              <w:autoSpaceDN w:val="0"/>
              <w:adjustRightInd w:val="0"/>
              <w:jc w:val="center"/>
              <w:rPr>
                <w:rFonts w:ascii="Baskerville Old Face" w:eastAsia="Calibri" w:hAnsi="Baskerville Old Face" w:cs="Calibri"/>
                <w:szCs w:val="26"/>
              </w:rPr>
            </w:pPr>
            <w:r w:rsidRPr="005D402B">
              <w:rPr>
                <w:rFonts w:ascii="Baskerville Old Face" w:eastAsia="Times New Roman" w:hAnsi="Baskerville Old Face" w:cs="Calibri"/>
                <w:b/>
              </w:rPr>
              <w:t>1.38</w:t>
            </w:r>
          </w:p>
        </w:tc>
        <w:tc>
          <w:tcPr>
            <w:tcW w:w="5811" w:type="dxa"/>
          </w:tcPr>
          <w:p w:rsidR="00F82A04" w:rsidRPr="005D402B" w:rsidRDefault="00F82A04" w:rsidP="00183CD8">
            <w:pPr>
              <w:autoSpaceDE w:val="0"/>
              <w:autoSpaceDN w:val="0"/>
              <w:adjustRightInd w:val="0"/>
              <w:jc w:val="both"/>
              <w:rPr>
                <w:rFonts w:ascii="Baskerville Old Face" w:eastAsia="Calibri" w:hAnsi="Baskerville Old Face" w:cs="Calibri"/>
              </w:rPr>
            </w:pPr>
            <w:r w:rsidRPr="005D402B">
              <w:rPr>
                <w:rFonts w:ascii="Baskerville Old Face" w:eastAsia="Times New Roman" w:hAnsi="Baskerville Old Face" w:cs="Calibri"/>
              </w:rPr>
              <w:t>Embovedado Las Fuentes Tercera Etapa, Colonia Las Fuentes</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548</w:t>
            </w:r>
            <w:r>
              <w:rPr>
                <w:rFonts w:ascii="Baskerville Old Face" w:eastAsia="Times New Roman" w:hAnsi="Baskerville Old Face" w:cs="Calibri"/>
                <w:szCs w:val="18"/>
                <w:lang w:val="es-MX"/>
              </w:rPr>
              <w:t>,696</w:t>
            </w:r>
            <w:r>
              <w:rPr>
                <w:rFonts w:ascii="Baskerville Old Face" w:eastAsia="Times New Roman" w:hAnsi="Baskerville Old Face" w:cs="Calibri"/>
                <w:szCs w:val="18"/>
              </w:rPr>
              <w:t>.</w:t>
            </w:r>
            <w:r>
              <w:rPr>
                <w:rFonts w:ascii="Baskerville Old Face" w:eastAsia="Times New Roman" w:hAnsi="Baskerville Old Face" w:cs="Calibri"/>
                <w:szCs w:val="18"/>
                <w:lang w:val="es-MX"/>
              </w:rPr>
              <w:t>29</w:t>
            </w:r>
          </w:p>
        </w:tc>
      </w:tr>
    </w:tbl>
    <w:p w:rsidR="00F82A04" w:rsidRDefault="00F82A04" w:rsidP="00F82A04">
      <w:pPr>
        <w:rPr>
          <w:rFonts w:ascii="Baskerville Old Face" w:eastAsia="Calibri" w:hAnsi="Baskerville Old Face" w:cs="Calibri"/>
          <w:sz w:val="14"/>
          <w:szCs w:val="23"/>
        </w:rPr>
      </w:pPr>
    </w:p>
    <w:p w:rsidR="00F82A04" w:rsidRPr="0001182B" w:rsidRDefault="00F82A04" w:rsidP="00F82A04">
      <w:pPr>
        <w:autoSpaceDE w:val="0"/>
        <w:autoSpaceDN w:val="0"/>
        <w:adjustRightInd w:val="0"/>
        <w:jc w:val="both"/>
        <w:rPr>
          <w:rFonts w:ascii="Georgia" w:eastAsia="Calibri" w:hAnsi="Georgia" w:cs="Calibri"/>
          <w:bCs/>
          <w:szCs w:val="23"/>
        </w:rPr>
      </w:pPr>
      <w:r w:rsidRPr="0001182B">
        <w:rPr>
          <w:rFonts w:ascii="Georgia" w:hAnsi="Georgia"/>
          <w:b/>
        </w:rPr>
        <w:t>AHAZ</w:t>
      </w:r>
      <w:r w:rsidRPr="0001182B">
        <w:rPr>
          <w:rFonts w:ascii="Georgia" w:hAnsi="Georgia" w:cs="Calibri"/>
          <w:b/>
        </w:rPr>
        <w:t>/41</w:t>
      </w:r>
      <w:r>
        <w:rPr>
          <w:rFonts w:ascii="Georgia" w:hAnsi="Georgia" w:cs="Calibri"/>
          <w:b/>
        </w:rPr>
        <w:t>4</w:t>
      </w:r>
      <w:r w:rsidRPr="0001182B">
        <w:rPr>
          <w:rFonts w:ascii="Georgia" w:hAnsi="Georgia" w:cs="Calibri"/>
          <w:b/>
        </w:rPr>
        <w:t xml:space="preserve">/2019.- </w:t>
      </w:r>
      <w:r>
        <w:rPr>
          <w:rFonts w:ascii="Georgia" w:hAnsi="Georgia" w:cs="Calibri"/>
        </w:rPr>
        <w:t xml:space="preserve">“Se aprueba por 8 votos a favor y 7 votos en contra, </w:t>
      </w:r>
      <w:r w:rsidRPr="0001182B">
        <w:rPr>
          <w:rFonts w:ascii="Georgia" w:hAnsi="Georgia" w:cs="Calibri"/>
        </w:rPr>
        <w:t xml:space="preserve">el </w:t>
      </w:r>
      <w:r w:rsidRPr="0001182B">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01182B" w:rsidRDefault="00F82A04" w:rsidP="00F82A04">
      <w:pPr>
        <w:autoSpaceDE w:val="0"/>
        <w:autoSpaceDN w:val="0"/>
        <w:adjustRightInd w:val="0"/>
        <w:jc w:val="both"/>
        <w:rPr>
          <w:rFonts w:ascii="Georgia" w:eastAsia="Calibri" w:hAnsi="Georgia" w:cs="Calibri"/>
          <w:bCs/>
          <w:sz w:val="4"/>
          <w:szCs w:val="23"/>
        </w:rPr>
      </w:pPr>
    </w:p>
    <w:p w:rsidR="00F82A04" w:rsidRPr="0001182B"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01182B">
        <w:rPr>
          <w:rFonts w:ascii="Georgia" w:eastAsia="Calibri" w:hAnsi="Georgia" w:cs="Calibri"/>
          <w:szCs w:val="26"/>
        </w:rPr>
        <w:lastRenderedPageBreak/>
        <w:t>Obra correspondiente al Programa de adelanto de Participaciones 20</w:t>
      </w:r>
      <w:r>
        <w:rPr>
          <w:rFonts w:ascii="Georgia" w:eastAsia="Calibri" w:hAnsi="Georgia" w:cs="Calibri"/>
          <w:szCs w:val="26"/>
        </w:rPr>
        <w:t>20</w:t>
      </w:r>
      <w:r w:rsidRPr="0001182B">
        <w:rPr>
          <w:rFonts w:ascii="Georgia" w:eastAsia="Calibri" w:hAnsi="Georgia" w:cs="Calibri"/>
          <w:szCs w:val="26"/>
        </w:rPr>
        <w:t>, siendo la siguiente:</w:t>
      </w:r>
    </w:p>
    <w:p w:rsidR="00F82A04" w:rsidRPr="0001182B" w:rsidRDefault="00F82A04" w:rsidP="00F82A04">
      <w:pPr>
        <w:autoSpaceDE w:val="0"/>
        <w:autoSpaceDN w:val="0"/>
        <w:adjustRightInd w:val="0"/>
        <w:jc w:val="both"/>
        <w:rPr>
          <w:rFonts w:ascii="Georgia" w:eastAsia="Calibri" w:hAnsi="Georgia"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6A717C" w:rsidRDefault="00F82A04" w:rsidP="00183CD8">
            <w:pPr>
              <w:autoSpaceDE w:val="0"/>
              <w:autoSpaceDN w:val="0"/>
              <w:adjustRightInd w:val="0"/>
              <w:jc w:val="center"/>
              <w:rPr>
                <w:rFonts w:ascii="Baskerville Old Face" w:eastAsia="Calibri" w:hAnsi="Baskerville Old Face" w:cs="Calibri"/>
                <w:szCs w:val="26"/>
              </w:rPr>
            </w:pPr>
            <w:r w:rsidRPr="006A717C">
              <w:rPr>
                <w:rFonts w:ascii="Baskerville Old Face" w:eastAsia="Times New Roman" w:hAnsi="Baskerville Old Face" w:cs="Calibri"/>
                <w:b/>
              </w:rPr>
              <w:t>1.39</w:t>
            </w:r>
          </w:p>
        </w:tc>
        <w:tc>
          <w:tcPr>
            <w:tcW w:w="5811" w:type="dxa"/>
          </w:tcPr>
          <w:p w:rsidR="00F82A04" w:rsidRPr="006A717C" w:rsidRDefault="00F82A04" w:rsidP="00183CD8">
            <w:pPr>
              <w:autoSpaceDE w:val="0"/>
              <w:autoSpaceDN w:val="0"/>
              <w:adjustRightInd w:val="0"/>
              <w:jc w:val="both"/>
              <w:rPr>
                <w:rFonts w:ascii="Baskerville Old Face" w:eastAsia="Calibri" w:hAnsi="Baskerville Old Face" w:cs="Calibri"/>
              </w:rPr>
            </w:pPr>
            <w:r w:rsidRPr="006A717C">
              <w:rPr>
                <w:rFonts w:ascii="Baskerville Old Face" w:eastAsia="Times New Roman" w:hAnsi="Baskerville Old Face" w:cs="Calibri"/>
              </w:rPr>
              <w:t>Construcción de Boca de Tormenta en El Orito</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89</w:t>
            </w:r>
            <w:r>
              <w:rPr>
                <w:rFonts w:ascii="Baskerville Old Face" w:eastAsia="Times New Roman" w:hAnsi="Baskerville Old Face" w:cs="Calibri"/>
                <w:szCs w:val="18"/>
                <w:lang w:val="es-MX"/>
              </w:rPr>
              <w:t>,053</w:t>
            </w:r>
            <w:r>
              <w:rPr>
                <w:rFonts w:ascii="Baskerville Old Face" w:eastAsia="Times New Roman" w:hAnsi="Baskerville Old Face" w:cs="Calibri"/>
                <w:szCs w:val="18"/>
              </w:rPr>
              <w:t>.</w:t>
            </w:r>
            <w:r>
              <w:rPr>
                <w:rFonts w:ascii="Baskerville Old Face" w:eastAsia="Times New Roman" w:hAnsi="Baskerville Old Face" w:cs="Calibri"/>
                <w:szCs w:val="18"/>
                <w:lang w:val="es-MX"/>
              </w:rPr>
              <w:t>87</w:t>
            </w:r>
          </w:p>
        </w:tc>
      </w:tr>
    </w:tbl>
    <w:p w:rsidR="00F82A04" w:rsidRDefault="00F82A04" w:rsidP="00F82A04">
      <w:pPr>
        <w:rPr>
          <w:rFonts w:ascii="Baskerville Old Face" w:eastAsia="Calibri" w:hAnsi="Baskerville Old Face" w:cs="Calibri"/>
          <w:sz w:val="14"/>
          <w:szCs w:val="23"/>
        </w:rPr>
      </w:pPr>
    </w:p>
    <w:p w:rsidR="00F82A04" w:rsidRDefault="00F82A04" w:rsidP="00F82A04">
      <w:pPr>
        <w:jc w:val="both"/>
        <w:rPr>
          <w:rFonts w:ascii="Georgia" w:hAnsi="Georgia" w:cs="Calibri"/>
        </w:rPr>
      </w:pPr>
    </w:p>
    <w:p w:rsidR="00F82A04" w:rsidRPr="0001182B" w:rsidRDefault="00F82A04" w:rsidP="00F82A04">
      <w:pPr>
        <w:autoSpaceDE w:val="0"/>
        <w:autoSpaceDN w:val="0"/>
        <w:adjustRightInd w:val="0"/>
        <w:jc w:val="both"/>
        <w:rPr>
          <w:rFonts w:ascii="Georgia" w:eastAsia="Calibri" w:hAnsi="Georgia" w:cs="Calibri"/>
          <w:bCs/>
          <w:szCs w:val="23"/>
        </w:rPr>
      </w:pPr>
      <w:r w:rsidRPr="0001182B">
        <w:rPr>
          <w:rFonts w:ascii="Georgia" w:hAnsi="Georgia"/>
          <w:b/>
        </w:rPr>
        <w:t>AHAZ</w:t>
      </w:r>
      <w:r w:rsidRPr="0001182B">
        <w:rPr>
          <w:rFonts w:ascii="Georgia" w:hAnsi="Georgia" w:cs="Calibri"/>
          <w:b/>
        </w:rPr>
        <w:t>/41</w:t>
      </w:r>
      <w:r>
        <w:rPr>
          <w:rFonts w:ascii="Georgia" w:hAnsi="Georgia" w:cs="Calibri"/>
          <w:b/>
        </w:rPr>
        <w:t>5</w:t>
      </w:r>
      <w:r w:rsidRPr="0001182B">
        <w:rPr>
          <w:rFonts w:ascii="Georgia" w:hAnsi="Georgia" w:cs="Calibri"/>
          <w:b/>
        </w:rPr>
        <w:t xml:space="preserve">/2019.- </w:t>
      </w:r>
      <w:r>
        <w:rPr>
          <w:rFonts w:ascii="Georgia" w:hAnsi="Georgia" w:cs="Calibri"/>
        </w:rPr>
        <w:t xml:space="preserve">“Se aprueba por 8 votos a favor y 7 votos en contra, </w:t>
      </w:r>
      <w:r w:rsidRPr="0001182B">
        <w:rPr>
          <w:rFonts w:ascii="Georgia" w:hAnsi="Georgia" w:cs="Calibri"/>
        </w:rPr>
        <w:t>el</w:t>
      </w:r>
      <w:r w:rsidRPr="0001182B">
        <w:rPr>
          <w:rFonts w:ascii="Georgia" w:eastAsia="Calibri" w:hAnsi="Georgia" w:cs="Calibri"/>
          <w:bCs/>
          <w:szCs w:val="23"/>
        </w:rPr>
        <w:t xml:space="preserve"> dictamen que presentan en conjunto las Comisiones Edilicias de Obra Pública, Desarrollo Urbano y Ordenamiento Territorial; y la de Hacienda y Patrimonio Municipal, relativo a la autorización de ejecución de obra pública.</w:t>
      </w:r>
    </w:p>
    <w:p w:rsidR="00F82A04" w:rsidRPr="0001182B" w:rsidRDefault="00F82A04" w:rsidP="00F82A04">
      <w:pPr>
        <w:autoSpaceDE w:val="0"/>
        <w:autoSpaceDN w:val="0"/>
        <w:adjustRightInd w:val="0"/>
        <w:jc w:val="both"/>
        <w:rPr>
          <w:rFonts w:ascii="Georgia" w:eastAsia="Calibri" w:hAnsi="Georgia" w:cs="Calibri"/>
          <w:bCs/>
          <w:sz w:val="4"/>
          <w:szCs w:val="23"/>
        </w:rPr>
      </w:pPr>
    </w:p>
    <w:p w:rsidR="00F82A04" w:rsidRPr="0001182B"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01182B">
        <w:rPr>
          <w:rFonts w:ascii="Georgia" w:eastAsia="Calibri" w:hAnsi="Georgia" w:cs="Calibri"/>
          <w:szCs w:val="26"/>
        </w:rPr>
        <w:t>Obra correspondiente al Programa de adelanto de Participaciones 2020, siendo la siguiente:</w:t>
      </w:r>
    </w:p>
    <w:p w:rsidR="00F82A04" w:rsidRPr="0001182B" w:rsidRDefault="00F82A04" w:rsidP="00F82A04">
      <w:pPr>
        <w:autoSpaceDE w:val="0"/>
        <w:autoSpaceDN w:val="0"/>
        <w:adjustRightInd w:val="0"/>
        <w:jc w:val="both"/>
        <w:rPr>
          <w:rFonts w:ascii="Georgia" w:eastAsia="Calibri" w:hAnsi="Georgia"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6A717C" w:rsidRDefault="00F82A04" w:rsidP="00183CD8">
            <w:pPr>
              <w:autoSpaceDE w:val="0"/>
              <w:autoSpaceDN w:val="0"/>
              <w:adjustRightInd w:val="0"/>
              <w:jc w:val="center"/>
              <w:rPr>
                <w:rFonts w:ascii="Baskerville Old Face" w:eastAsia="Calibri" w:hAnsi="Baskerville Old Face" w:cs="Calibri"/>
                <w:szCs w:val="26"/>
              </w:rPr>
            </w:pPr>
            <w:r w:rsidRPr="006A717C">
              <w:rPr>
                <w:rFonts w:ascii="Baskerville Old Face" w:eastAsia="Times New Roman" w:hAnsi="Baskerville Old Face" w:cs="Calibri"/>
                <w:b/>
              </w:rPr>
              <w:t>1.40</w:t>
            </w:r>
          </w:p>
        </w:tc>
        <w:tc>
          <w:tcPr>
            <w:tcW w:w="5811" w:type="dxa"/>
          </w:tcPr>
          <w:p w:rsidR="00F82A04" w:rsidRPr="006A717C" w:rsidRDefault="00F82A04" w:rsidP="00183CD8">
            <w:pPr>
              <w:autoSpaceDE w:val="0"/>
              <w:autoSpaceDN w:val="0"/>
              <w:adjustRightInd w:val="0"/>
              <w:jc w:val="both"/>
              <w:rPr>
                <w:rFonts w:ascii="Baskerville Old Face" w:eastAsia="Calibri" w:hAnsi="Baskerville Old Face" w:cs="Calibri"/>
              </w:rPr>
            </w:pPr>
            <w:r w:rsidRPr="006A717C">
              <w:rPr>
                <w:rFonts w:ascii="Baskerville Old Face" w:eastAsia="Times New Roman" w:hAnsi="Baskerville Old Face" w:cs="Calibri"/>
              </w:rPr>
              <w:t xml:space="preserve">Pavimentación </w:t>
            </w:r>
            <w:r>
              <w:rPr>
                <w:rFonts w:ascii="Baskerville Old Face" w:eastAsia="Times New Roman" w:hAnsi="Baskerville Old Face" w:cs="Calibri"/>
                <w:lang w:val="es-MX"/>
              </w:rPr>
              <w:t>c</w:t>
            </w:r>
            <w:r w:rsidRPr="006A717C">
              <w:rPr>
                <w:rFonts w:ascii="Baskerville Old Face" w:eastAsia="Times New Roman" w:hAnsi="Baskerville Old Face" w:cs="Calibri"/>
              </w:rPr>
              <w:t xml:space="preserve">oncreto </w:t>
            </w:r>
            <w:r>
              <w:rPr>
                <w:rFonts w:ascii="Baskerville Old Face" w:eastAsia="Times New Roman" w:hAnsi="Baskerville Old Face" w:cs="Calibri"/>
                <w:lang w:val="es-MX"/>
              </w:rPr>
              <w:t>h</w:t>
            </w:r>
            <w:r w:rsidRPr="006A717C">
              <w:rPr>
                <w:rFonts w:ascii="Baskerville Old Face" w:eastAsia="Times New Roman" w:hAnsi="Baskerville Old Face" w:cs="Calibri"/>
              </w:rPr>
              <w:t xml:space="preserve">idráulico </w:t>
            </w:r>
            <w:r>
              <w:rPr>
                <w:rFonts w:ascii="Baskerville Old Face" w:eastAsia="Times New Roman" w:hAnsi="Baskerville Old Face" w:cs="Calibri"/>
                <w:lang w:val="es-MX"/>
              </w:rPr>
              <w:t>c</w:t>
            </w:r>
            <w:r w:rsidRPr="006A717C">
              <w:rPr>
                <w:rFonts w:ascii="Baskerville Old Face" w:eastAsia="Times New Roman" w:hAnsi="Baskerville Old Face" w:cs="Calibri"/>
              </w:rPr>
              <w:t>alle Juana Gallo, Col Francisco E. García</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89</w:t>
            </w:r>
            <w:r>
              <w:rPr>
                <w:rFonts w:ascii="Baskerville Old Face" w:eastAsia="Times New Roman" w:hAnsi="Baskerville Old Face" w:cs="Calibri"/>
                <w:szCs w:val="18"/>
                <w:lang w:val="es-MX"/>
              </w:rPr>
              <w:t>,794</w:t>
            </w:r>
            <w:r>
              <w:rPr>
                <w:rFonts w:ascii="Baskerville Old Face" w:eastAsia="Times New Roman" w:hAnsi="Baskerville Old Face" w:cs="Calibri"/>
                <w:szCs w:val="18"/>
              </w:rPr>
              <w:t>.</w:t>
            </w:r>
            <w:r>
              <w:rPr>
                <w:rFonts w:ascii="Baskerville Old Face" w:eastAsia="Times New Roman" w:hAnsi="Baskerville Old Face" w:cs="Calibri"/>
                <w:szCs w:val="18"/>
                <w:lang w:val="es-MX"/>
              </w:rPr>
              <w:t>93</w:t>
            </w:r>
          </w:p>
        </w:tc>
      </w:tr>
    </w:tbl>
    <w:p w:rsidR="00F82A04" w:rsidRDefault="00F82A04" w:rsidP="00F82A04">
      <w:pPr>
        <w:jc w:val="both"/>
        <w:rPr>
          <w:rFonts w:ascii="Georgia" w:eastAsia="Times New Roman" w:hAnsi="Georgia" w:cs="Arial"/>
          <w:color w:val="000000"/>
          <w:lang w:val="es-MX" w:eastAsia="es-MX"/>
        </w:rPr>
      </w:pPr>
    </w:p>
    <w:p w:rsidR="00F82A04" w:rsidRPr="0001182B" w:rsidRDefault="00F82A04" w:rsidP="00F82A04">
      <w:pPr>
        <w:autoSpaceDE w:val="0"/>
        <w:autoSpaceDN w:val="0"/>
        <w:adjustRightInd w:val="0"/>
        <w:jc w:val="both"/>
        <w:rPr>
          <w:rFonts w:ascii="Georgia" w:eastAsia="Calibri" w:hAnsi="Georgia" w:cs="Calibri"/>
          <w:bCs/>
          <w:szCs w:val="23"/>
        </w:rPr>
      </w:pPr>
      <w:r w:rsidRPr="0001182B">
        <w:rPr>
          <w:rFonts w:ascii="Georgia" w:hAnsi="Georgia"/>
          <w:b/>
        </w:rPr>
        <w:t>AHAZ</w:t>
      </w:r>
      <w:r>
        <w:rPr>
          <w:rFonts w:ascii="Georgia" w:hAnsi="Georgia" w:cs="Calibri"/>
          <w:b/>
        </w:rPr>
        <w:t>/416/2</w:t>
      </w:r>
      <w:r w:rsidRPr="0001182B">
        <w:rPr>
          <w:rFonts w:ascii="Georgia" w:hAnsi="Georgia" w:cs="Calibri"/>
          <w:b/>
        </w:rPr>
        <w:t xml:space="preserve">019.- </w:t>
      </w:r>
      <w:r>
        <w:rPr>
          <w:rFonts w:ascii="Georgia" w:hAnsi="Georgia" w:cs="Calibri"/>
        </w:rPr>
        <w:t xml:space="preserve">“Se aprueba por 8 votos a favor y 7 votos en contra, </w:t>
      </w:r>
      <w:r w:rsidRPr="0001182B">
        <w:rPr>
          <w:rFonts w:ascii="Georgia" w:hAnsi="Georgia" w:cs="Calibri"/>
        </w:rPr>
        <w:t xml:space="preserve">el </w:t>
      </w:r>
      <w:r w:rsidRPr="0001182B">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01182B" w:rsidRDefault="00F82A04" w:rsidP="00F82A04">
      <w:pPr>
        <w:autoSpaceDE w:val="0"/>
        <w:autoSpaceDN w:val="0"/>
        <w:adjustRightInd w:val="0"/>
        <w:jc w:val="both"/>
        <w:rPr>
          <w:rFonts w:ascii="Georgia" w:eastAsia="Calibri" w:hAnsi="Georgia" w:cs="Calibri"/>
          <w:bCs/>
          <w:sz w:val="4"/>
          <w:szCs w:val="23"/>
        </w:rPr>
      </w:pPr>
    </w:p>
    <w:p w:rsidR="00F82A04" w:rsidRPr="0001182B"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01182B">
        <w:rPr>
          <w:rFonts w:ascii="Georgia" w:eastAsia="Calibri" w:hAnsi="Georgia" w:cs="Calibri"/>
          <w:szCs w:val="26"/>
        </w:rPr>
        <w:t>Obra correspondiente al Programa de adelanto de Participaciones 20</w:t>
      </w:r>
      <w:r>
        <w:rPr>
          <w:rFonts w:ascii="Georgia" w:eastAsia="Calibri" w:hAnsi="Georgia" w:cs="Calibri"/>
          <w:szCs w:val="26"/>
        </w:rPr>
        <w:t>20</w:t>
      </w:r>
      <w:r w:rsidRPr="0001182B">
        <w:rPr>
          <w:rFonts w:ascii="Georgia" w:eastAsia="Calibri" w:hAnsi="Georgia" w:cs="Calibri"/>
          <w:szCs w:val="26"/>
        </w:rPr>
        <w:t>,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6A717C" w:rsidRDefault="00F82A04" w:rsidP="00183CD8">
            <w:pPr>
              <w:autoSpaceDE w:val="0"/>
              <w:autoSpaceDN w:val="0"/>
              <w:adjustRightInd w:val="0"/>
              <w:jc w:val="center"/>
              <w:rPr>
                <w:rFonts w:ascii="Baskerville Old Face" w:eastAsia="Calibri" w:hAnsi="Baskerville Old Face" w:cs="Calibri"/>
                <w:szCs w:val="26"/>
              </w:rPr>
            </w:pPr>
            <w:r w:rsidRPr="006A717C">
              <w:rPr>
                <w:rFonts w:ascii="Baskerville Old Face" w:eastAsia="Times New Roman" w:hAnsi="Baskerville Old Face" w:cs="Calibri"/>
                <w:b/>
              </w:rPr>
              <w:t>1.41</w:t>
            </w:r>
          </w:p>
        </w:tc>
        <w:tc>
          <w:tcPr>
            <w:tcW w:w="5811" w:type="dxa"/>
          </w:tcPr>
          <w:p w:rsidR="00F82A04" w:rsidRPr="006A717C" w:rsidRDefault="00F82A04" w:rsidP="00183CD8">
            <w:pPr>
              <w:autoSpaceDE w:val="0"/>
              <w:autoSpaceDN w:val="0"/>
              <w:adjustRightInd w:val="0"/>
              <w:jc w:val="both"/>
              <w:rPr>
                <w:rFonts w:ascii="Baskerville Old Face" w:eastAsia="Calibri" w:hAnsi="Baskerville Old Face" w:cs="Calibri"/>
              </w:rPr>
            </w:pPr>
            <w:r w:rsidRPr="006A717C">
              <w:rPr>
                <w:rFonts w:ascii="Baskerville Old Face" w:eastAsia="Times New Roman" w:hAnsi="Baskerville Old Face" w:cs="Calibri"/>
              </w:rPr>
              <w:t xml:space="preserve">Construcción de </w:t>
            </w:r>
            <w:r>
              <w:rPr>
                <w:rFonts w:ascii="Baskerville Old Face" w:eastAsia="Times New Roman" w:hAnsi="Baskerville Old Face" w:cs="Calibri"/>
                <w:lang w:val="es-MX"/>
              </w:rPr>
              <w:t>b</w:t>
            </w:r>
            <w:r w:rsidRPr="006A717C">
              <w:rPr>
                <w:rFonts w:ascii="Baskerville Old Face" w:eastAsia="Times New Roman" w:hAnsi="Baskerville Old Face" w:cs="Calibri"/>
              </w:rPr>
              <w:t xml:space="preserve">anquetas en </w:t>
            </w:r>
            <w:r>
              <w:rPr>
                <w:rFonts w:ascii="Baskerville Old Face" w:eastAsia="Times New Roman" w:hAnsi="Baskerville Old Face" w:cs="Calibri"/>
                <w:lang w:val="es-MX"/>
              </w:rPr>
              <w:t>c</w:t>
            </w:r>
            <w:r w:rsidRPr="006A717C">
              <w:rPr>
                <w:rFonts w:ascii="Baskerville Old Face" w:eastAsia="Times New Roman" w:hAnsi="Baskerville Old Face" w:cs="Calibri"/>
              </w:rPr>
              <w:t>alle Arturo Romo, Com. La Escondida</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249</w:t>
            </w:r>
            <w:r>
              <w:rPr>
                <w:rFonts w:ascii="Baskerville Old Face" w:eastAsia="Times New Roman" w:hAnsi="Baskerville Old Face" w:cs="Calibri"/>
                <w:szCs w:val="18"/>
                <w:lang w:val="es-MX"/>
              </w:rPr>
              <w:t>,906</w:t>
            </w:r>
            <w:r>
              <w:rPr>
                <w:rFonts w:ascii="Baskerville Old Face" w:eastAsia="Times New Roman" w:hAnsi="Baskerville Old Face" w:cs="Calibri"/>
                <w:szCs w:val="18"/>
              </w:rPr>
              <w:t>.</w:t>
            </w:r>
            <w:r>
              <w:rPr>
                <w:rFonts w:ascii="Baskerville Old Face" w:eastAsia="Times New Roman" w:hAnsi="Baskerville Old Face" w:cs="Calibri"/>
                <w:szCs w:val="18"/>
                <w:lang w:val="es-MX"/>
              </w:rPr>
              <w:t>80</w:t>
            </w:r>
          </w:p>
        </w:tc>
      </w:tr>
    </w:tbl>
    <w:p w:rsidR="00F82A04" w:rsidRDefault="00F82A04" w:rsidP="00F82A04">
      <w:pPr>
        <w:rPr>
          <w:rFonts w:ascii="Baskerville Old Face" w:eastAsia="Calibri" w:hAnsi="Baskerville Old Face" w:cs="Calibri"/>
          <w:sz w:val="14"/>
          <w:szCs w:val="23"/>
        </w:rPr>
      </w:pPr>
    </w:p>
    <w:p w:rsidR="00F82A04" w:rsidRPr="0001182B" w:rsidRDefault="00F82A04" w:rsidP="00F82A04">
      <w:pPr>
        <w:autoSpaceDE w:val="0"/>
        <w:autoSpaceDN w:val="0"/>
        <w:adjustRightInd w:val="0"/>
        <w:jc w:val="both"/>
        <w:rPr>
          <w:rFonts w:ascii="Georgia" w:eastAsia="Calibri" w:hAnsi="Georgia" w:cs="Calibri"/>
          <w:bCs/>
          <w:szCs w:val="23"/>
        </w:rPr>
      </w:pPr>
      <w:r w:rsidRPr="0001182B">
        <w:rPr>
          <w:rFonts w:ascii="Georgia" w:hAnsi="Georgia"/>
          <w:b/>
        </w:rPr>
        <w:t>AHAZ</w:t>
      </w:r>
      <w:r w:rsidRPr="0001182B">
        <w:rPr>
          <w:rFonts w:ascii="Georgia" w:hAnsi="Georgia" w:cs="Calibri"/>
          <w:b/>
        </w:rPr>
        <w:t>/41</w:t>
      </w:r>
      <w:r>
        <w:rPr>
          <w:rFonts w:ascii="Georgia" w:hAnsi="Georgia" w:cs="Calibri"/>
          <w:b/>
        </w:rPr>
        <w:t>7</w:t>
      </w:r>
      <w:r w:rsidRPr="0001182B">
        <w:rPr>
          <w:rFonts w:ascii="Georgia" w:hAnsi="Georgia" w:cs="Calibri"/>
          <w:b/>
        </w:rPr>
        <w:t xml:space="preserve">/2019.- </w:t>
      </w:r>
      <w:r>
        <w:rPr>
          <w:rFonts w:ascii="Georgia" w:hAnsi="Georgia" w:cs="Calibri"/>
        </w:rPr>
        <w:t xml:space="preserve">“Se aprueba por 8 votos a favor y 7 votos en contra, </w:t>
      </w:r>
      <w:r w:rsidRPr="0001182B">
        <w:rPr>
          <w:rFonts w:ascii="Georgia" w:hAnsi="Georgia" w:cs="Calibri"/>
        </w:rPr>
        <w:t xml:space="preserve">el </w:t>
      </w:r>
      <w:r w:rsidRPr="0001182B">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01182B" w:rsidRDefault="00F82A04" w:rsidP="00F82A04">
      <w:pPr>
        <w:autoSpaceDE w:val="0"/>
        <w:autoSpaceDN w:val="0"/>
        <w:adjustRightInd w:val="0"/>
        <w:jc w:val="both"/>
        <w:rPr>
          <w:rFonts w:ascii="Georgia" w:eastAsia="Calibri" w:hAnsi="Georgia" w:cs="Calibri"/>
          <w:bCs/>
          <w:sz w:val="4"/>
          <w:szCs w:val="23"/>
        </w:rPr>
      </w:pPr>
    </w:p>
    <w:p w:rsidR="00F82A04" w:rsidRPr="0001182B"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01182B">
        <w:rPr>
          <w:rFonts w:ascii="Georgia" w:eastAsia="Calibri" w:hAnsi="Georgia" w:cs="Calibri"/>
          <w:szCs w:val="26"/>
        </w:rPr>
        <w:t>Obra correspondiente al Programa de adelanto de Participaciones 2020,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6A717C" w:rsidRDefault="00F82A04" w:rsidP="00183CD8">
            <w:pPr>
              <w:autoSpaceDE w:val="0"/>
              <w:autoSpaceDN w:val="0"/>
              <w:adjustRightInd w:val="0"/>
              <w:jc w:val="center"/>
              <w:rPr>
                <w:rFonts w:ascii="Baskerville Old Face" w:eastAsia="Calibri" w:hAnsi="Baskerville Old Face" w:cs="Calibri"/>
                <w:szCs w:val="26"/>
              </w:rPr>
            </w:pPr>
            <w:r w:rsidRPr="006A717C">
              <w:rPr>
                <w:rFonts w:ascii="Baskerville Old Face" w:eastAsia="Times New Roman" w:hAnsi="Baskerville Old Face" w:cs="Calibri"/>
                <w:b/>
              </w:rPr>
              <w:t>1.42</w:t>
            </w:r>
          </w:p>
        </w:tc>
        <w:tc>
          <w:tcPr>
            <w:tcW w:w="5811" w:type="dxa"/>
          </w:tcPr>
          <w:p w:rsidR="00F82A04" w:rsidRPr="006A717C" w:rsidRDefault="00F82A04" w:rsidP="00183CD8">
            <w:pPr>
              <w:autoSpaceDE w:val="0"/>
              <w:autoSpaceDN w:val="0"/>
              <w:adjustRightInd w:val="0"/>
              <w:jc w:val="both"/>
              <w:rPr>
                <w:rFonts w:ascii="Baskerville Old Face" w:eastAsia="Calibri" w:hAnsi="Baskerville Old Face" w:cs="Calibri"/>
              </w:rPr>
            </w:pPr>
            <w:r w:rsidRPr="006A717C">
              <w:rPr>
                <w:rFonts w:ascii="Baskerville Old Face" w:eastAsia="Times New Roman" w:hAnsi="Baskerville Old Face" w:cs="Calibri"/>
              </w:rPr>
              <w:t xml:space="preserve">Construcción de </w:t>
            </w:r>
            <w:r>
              <w:rPr>
                <w:rFonts w:ascii="Baskerville Old Face" w:eastAsia="Times New Roman" w:hAnsi="Baskerville Old Face" w:cs="Calibri"/>
                <w:lang w:val="es-MX"/>
              </w:rPr>
              <w:t>p</w:t>
            </w:r>
            <w:r w:rsidRPr="006A717C">
              <w:rPr>
                <w:rFonts w:ascii="Baskerville Old Face" w:eastAsia="Times New Roman" w:hAnsi="Baskerville Old Face" w:cs="Calibri"/>
              </w:rPr>
              <w:t xml:space="preserve">asamanos </w:t>
            </w:r>
            <w:r>
              <w:rPr>
                <w:rFonts w:ascii="Baskerville Old Face" w:eastAsia="Times New Roman" w:hAnsi="Baskerville Old Face" w:cs="Calibri"/>
                <w:lang w:val="es-MX"/>
              </w:rPr>
              <w:t>v</w:t>
            </w:r>
            <w:r w:rsidRPr="006A717C">
              <w:rPr>
                <w:rFonts w:ascii="Baskerville Old Face" w:eastAsia="Times New Roman" w:hAnsi="Baskerville Old Face" w:cs="Calibri"/>
              </w:rPr>
              <w:t xml:space="preserve">arias </w:t>
            </w:r>
            <w:r>
              <w:rPr>
                <w:rFonts w:ascii="Baskerville Old Face" w:eastAsia="Times New Roman" w:hAnsi="Baskerville Old Face" w:cs="Calibri"/>
                <w:lang w:val="es-MX"/>
              </w:rPr>
              <w:t>c</w:t>
            </w:r>
            <w:r w:rsidRPr="006A717C">
              <w:rPr>
                <w:rFonts w:ascii="Baskerville Old Face" w:eastAsia="Times New Roman" w:hAnsi="Baskerville Old Face" w:cs="Calibri"/>
              </w:rPr>
              <w:t>alle</w:t>
            </w:r>
            <w:r>
              <w:rPr>
                <w:rFonts w:ascii="Baskerville Old Face" w:eastAsia="Times New Roman" w:hAnsi="Baskerville Old Face" w:cs="Calibri"/>
                <w:lang w:val="es-MX"/>
              </w:rPr>
              <w:t>s</w:t>
            </w:r>
            <w:r w:rsidRPr="006A717C">
              <w:rPr>
                <w:rFonts w:ascii="Baskerville Old Face" w:eastAsia="Times New Roman" w:hAnsi="Baskerville Old Face" w:cs="Calibri"/>
              </w:rPr>
              <w:t xml:space="preserve"> en Zacatecas</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467</w:t>
            </w:r>
            <w:r>
              <w:rPr>
                <w:rFonts w:ascii="Baskerville Old Face" w:eastAsia="Times New Roman" w:hAnsi="Baskerville Old Face" w:cs="Calibri"/>
                <w:szCs w:val="18"/>
                <w:lang w:val="es-MX"/>
              </w:rPr>
              <w:t>,062</w:t>
            </w:r>
            <w:r>
              <w:rPr>
                <w:rFonts w:ascii="Baskerville Old Face" w:eastAsia="Times New Roman" w:hAnsi="Baskerville Old Face" w:cs="Calibri"/>
                <w:szCs w:val="18"/>
              </w:rPr>
              <w:t>.</w:t>
            </w:r>
            <w:r>
              <w:rPr>
                <w:rFonts w:ascii="Baskerville Old Face" w:eastAsia="Times New Roman" w:hAnsi="Baskerville Old Face" w:cs="Calibri"/>
                <w:szCs w:val="18"/>
                <w:lang w:val="es-MX"/>
              </w:rPr>
              <w:t>70</w:t>
            </w:r>
          </w:p>
        </w:tc>
      </w:tr>
    </w:tbl>
    <w:p w:rsidR="00F82A04" w:rsidRDefault="00F82A04" w:rsidP="00F82A04">
      <w:pPr>
        <w:rPr>
          <w:rFonts w:ascii="Baskerville Old Face" w:eastAsia="Calibri" w:hAnsi="Baskerville Old Face" w:cs="Calibri"/>
          <w:sz w:val="14"/>
          <w:szCs w:val="23"/>
        </w:rPr>
      </w:pPr>
    </w:p>
    <w:p w:rsidR="00F82A04" w:rsidRPr="0001182B" w:rsidRDefault="00F82A04" w:rsidP="00F82A04">
      <w:pPr>
        <w:autoSpaceDE w:val="0"/>
        <w:autoSpaceDN w:val="0"/>
        <w:adjustRightInd w:val="0"/>
        <w:jc w:val="both"/>
        <w:rPr>
          <w:rFonts w:ascii="Georgia" w:eastAsia="Calibri" w:hAnsi="Georgia" w:cs="Calibri"/>
          <w:bCs/>
          <w:szCs w:val="23"/>
        </w:rPr>
      </w:pPr>
      <w:r w:rsidRPr="0001182B">
        <w:rPr>
          <w:rFonts w:ascii="Georgia" w:hAnsi="Georgia"/>
          <w:b/>
        </w:rPr>
        <w:t>AHAZ</w:t>
      </w:r>
      <w:r w:rsidRPr="0001182B">
        <w:rPr>
          <w:rFonts w:ascii="Georgia" w:hAnsi="Georgia" w:cs="Calibri"/>
          <w:b/>
        </w:rPr>
        <w:t>/41</w:t>
      </w:r>
      <w:r>
        <w:rPr>
          <w:rFonts w:ascii="Georgia" w:hAnsi="Georgia" w:cs="Calibri"/>
          <w:b/>
        </w:rPr>
        <w:t>8</w:t>
      </w:r>
      <w:r w:rsidRPr="0001182B">
        <w:rPr>
          <w:rFonts w:ascii="Georgia" w:hAnsi="Georgia" w:cs="Calibri"/>
          <w:b/>
        </w:rPr>
        <w:t xml:space="preserve">/2019.- </w:t>
      </w:r>
      <w:r>
        <w:rPr>
          <w:rFonts w:ascii="Georgia" w:hAnsi="Georgia" w:cs="Calibri"/>
        </w:rPr>
        <w:t xml:space="preserve">“Se aprueba por 8 votos a favor y 7 votos en contra, </w:t>
      </w:r>
      <w:r w:rsidRPr="0001182B">
        <w:rPr>
          <w:rFonts w:ascii="Georgia" w:hAnsi="Georgia" w:cs="Calibri"/>
        </w:rPr>
        <w:t xml:space="preserve">el </w:t>
      </w:r>
      <w:r w:rsidRPr="0001182B">
        <w:rPr>
          <w:rFonts w:ascii="Georgia" w:eastAsia="Calibri" w:hAnsi="Georgia" w:cs="Calibri"/>
          <w:bCs/>
          <w:szCs w:val="23"/>
        </w:rPr>
        <w:t>dictamen que presentan en conjunto las Comisiones Edilicias de Obra Pública, Desarrollo Urbano y Ordenamiento Territorial; y la de Hacienda y Patrimonio Municipal, relativo a la autorización de ejecución de obra pública.</w:t>
      </w:r>
    </w:p>
    <w:p w:rsidR="00F82A04" w:rsidRPr="0001182B" w:rsidRDefault="00F82A04" w:rsidP="00F82A04">
      <w:pPr>
        <w:autoSpaceDE w:val="0"/>
        <w:autoSpaceDN w:val="0"/>
        <w:adjustRightInd w:val="0"/>
        <w:jc w:val="both"/>
        <w:rPr>
          <w:rFonts w:ascii="Georgia" w:eastAsia="Calibri" w:hAnsi="Georgia" w:cs="Calibri"/>
          <w:bCs/>
          <w:sz w:val="4"/>
          <w:szCs w:val="23"/>
        </w:rPr>
      </w:pPr>
    </w:p>
    <w:p w:rsidR="00F82A04" w:rsidRPr="0001182B"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01182B">
        <w:rPr>
          <w:rFonts w:ascii="Georgia" w:eastAsia="Calibri" w:hAnsi="Georgia" w:cs="Calibri"/>
          <w:szCs w:val="26"/>
        </w:rPr>
        <w:t>Obra correspondiente al Programa de adelanto de Participaciones 20</w:t>
      </w:r>
      <w:r>
        <w:rPr>
          <w:rFonts w:ascii="Georgia" w:eastAsia="Calibri" w:hAnsi="Georgia" w:cs="Calibri"/>
          <w:szCs w:val="26"/>
        </w:rPr>
        <w:t>20</w:t>
      </w:r>
      <w:r w:rsidRPr="0001182B">
        <w:rPr>
          <w:rFonts w:ascii="Georgia" w:eastAsia="Calibri" w:hAnsi="Georgia" w:cs="Calibri"/>
          <w:szCs w:val="26"/>
        </w:rPr>
        <w:t>,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6A717C" w:rsidRDefault="00F82A04" w:rsidP="00183CD8">
            <w:pPr>
              <w:autoSpaceDE w:val="0"/>
              <w:autoSpaceDN w:val="0"/>
              <w:adjustRightInd w:val="0"/>
              <w:jc w:val="center"/>
              <w:rPr>
                <w:rFonts w:ascii="Baskerville Old Face" w:eastAsia="Calibri" w:hAnsi="Baskerville Old Face" w:cs="Calibri"/>
                <w:szCs w:val="26"/>
              </w:rPr>
            </w:pPr>
            <w:r w:rsidRPr="006A717C">
              <w:rPr>
                <w:rFonts w:ascii="Baskerville Old Face" w:eastAsia="Times New Roman" w:hAnsi="Baskerville Old Face" w:cs="Calibri"/>
                <w:b/>
              </w:rPr>
              <w:t>1.43</w:t>
            </w:r>
          </w:p>
        </w:tc>
        <w:tc>
          <w:tcPr>
            <w:tcW w:w="5811" w:type="dxa"/>
            <w:vAlign w:val="bottom"/>
          </w:tcPr>
          <w:p w:rsidR="00F82A04" w:rsidRPr="006A717C" w:rsidRDefault="00F82A04" w:rsidP="00183CD8">
            <w:pPr>
              <w:autoSpaceDE w:val="0"/>
              <w:autoSpaceDN w:val="0"/>
              <w:adjustRightInd w:val="0"/>
              <w:jc w:val="both"/>
              <w:rPr>
                <w:rFonts w:ascii="Baskerville Old Face" w:eastAsia="Calibri" w:hAnsi="Baskerville Old Face" w:cs="Calibri"/>
              </w:rPr>
            </w:pPr>
            <w:r w:rsidRPr="006A717C">
              <w:rPr>
                <w:rFonts w:ascii="Baskerville Old Face" w:eastAsia="Times New Roman" w:hAnsi="Baskerville Old Face" w:cs="Calibri"/>
              </w:rPr>
              <w:t>Elevador de la Presidencia Municipal</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938</w:t>
            </w:r>
            <w:r>
              <w:rPr>
                <w:rFonts w:ascii="Baskerville Old Face" w:eastAsia="Times New Roman" w:hAnsi="Baskerville Old Face" w:cs="Calibri"/>
                <w:szCs w:val="18"/>
                <w:lang w:val="es-MX"/>
              </w:rPr>
              <w:t>,502</w:t>
            </w:r>
            <w:r>
              <w:rPr>
                <w:rFonts w:ascii="Baskerville Old Face" w:eastAsia="Times New Roman" w:hAnsi="Baskerville Old Face" w:cs="Calibri"/>
                <w:szCs w:val="18"/>
              </w:rPr>
              <w:t>.</w:t>
            </w:r>
            <w:r>
              <w:rPr>
                <w:rFonts w:ascii="Baskerville Old Face" w:eastAsia="Times New Roman" w:hAnsi="Baskerville Old Face" w:cs="Calibri"/>
                <w:szCs w:val="18"/>
                <w:lang w:val="es-MX"/>
              </w:rPr>
              <w:t>64</w:t>
            </w:r>
          </w:p>
        </w:tc>
      </w:tr>
    </w:tbl>
    <w:p w:rsidR="00F82A04" w:rsidRDefault="00F82A04" w:rsidP="00F82A04">
      <w:pPr>
        <w:rPr>
          <w:rFonts w:ascii="Baskerville Old Face" w:eastAsia="Calibri" w:hAnsi="Baskerville Old Face" w:cs="Calibri"/>
          <w:sz w:val="14"/>
          <w:szCs w:val="23"/>
        </w:rPr>
      </w:pPr>
    </w:p>
    <w:p w:rsidR="00F82A04" w:rsidRPr="0001182B" w:rsidRDefault="00F82A04" w:rsidP="00F82A04">
      <w:pPr>
        <w:autoSpaceDE w:val="0"/>
        <w:autoSpaceDN w:val="0"/>
        <w:adjustRightInd w:val="0"/>
        <w:jc w:val="both"/>
        <w:rPr>
          <w:rFonts w:ascii="Georgia" w:eastAsia="Calibri" w:hAnsi="Georgia" w:cs="Calibri"/>
          <w:bCs/>
          <w:szCs w:val="23"/>
        </w:rPr>
      </w:pPr>
      <w:r w:rsidRPr="0001182B">
        <w:rPr>
          <w:rFonts w:ascii="Georgia" w:hAnsi="Georgia"/>
          <w:b/>
        </w:rPr>
        <w:t>AHAZ</w:t>
      </w:r>
      <w:r w:rsidRPr="0001182B">
        <w:rPr>
          <w:rFonts w:ascii="Georgia" w:hAnsi="Georgia" w:cs="Calibri"/>
          <w:b/>
        </w:rPr>
        <w:t>/41</w:t>
      </w:r>
      <w:r>
        <w:rPr>
          <w:rFonts w:ascii="Georgia" w:hAnsi="Georgia" w:cs="Calibri"/>
          <w:b/>
        </w:rPr>
        <w:t>9</w:t>
      </w:r>
      <w:r w:rsidRPr="0001182B">
        <w:rPr>
          <w:rFonts w:ascii="Georgia" w:hAnsi="Georgia" w:cs="Calibri"/>
          <w:b/>
        </w:rPr>
        <w:t xml:space="preserve">/2019.- </w:t>
      </w:r>
      <w:r>
        <w:rPr>
          <w:rFonts w:ascii="Georgia" w:hAnsi="Georgia" w:cs="Calibri"/>
        </w:rPr>
        <w:t xml:space="preserve">“Se aprueba por 8 votos a favor y 7 votos en contra, </w:t>
      </w:r>
      <w:r w:rsidRPr="0001182B">
        <w:rPr>
          <w:rFonts w:ascii="Georgia" w:hAnsi="Georgia" w:cs="Calibri"/>
        </w:rPr>
        <w:t>el</w:t>
      </w:r>
      <w:r w:rsidRPr="0001182B">
        <w:rPr>
          <w:rFonts w:ascii="Georgia" w:eastAsia="Calibri" w:hAnsi="Georgia" w:cs="Calibri"/>
          <w:bCs/>
          <w:szCs w:val="23"/>
        </w:rPr>
        <w:t xml:space="preserve"> dictamen que presentan en conjunto las Comisiones Edilicias de Obra Pública, Desarrollo Urbano y Ordenamiento Territorial; y la de Hacienda y Patrimonio Municipal, relativo a la autorización de ejecución de obra pública.</w:t>
      </w:r>
    </w:p>
    <w:p w:rsidR="00F82A04" w:rsidRPr="0001182B" w:rsidRDefault="00F82A04" w:rsidP="00F82A04">
      <w:pPr>
        <w:autoSpaceDE w:val="0"/>
        <w:autoSpaceDN w:val="0"/>
        <w:adjustRightInd w:val="0"/>
        <w:jc w:val="both"/>
        <w:rPr>
          <w:rFonts w:ascii="Georgia" w:eastAsia="Calibri" w:hAnsi="Georgia" w:cs="Calibri"/>
          <w:bCs/>
          <w:sz w:val="4"/>
          <w:szCs w:val="23"/>
        </w:rPr>
      </w:pPr>
    </w:p>
    <w:p w:rsidR="00F82A04" w:rsidRPr="0001182B" w:rsidRDefault="00F82A04" w:rsidP="00F82A04">
      <w:pPr>
        <w:pStyle w:val="Prrafodelista"/>
        <w:numPr>
          <w:ilvl w:val="0"/>
          <w:numId w:val="16"/>
        </w:numPr>
        <w:autoSpaceDE w:val="0"/>
        <w:autoSpaceDN w:val="0"/>
        <w:adjustRightInd w:val="0"/>
        <w:jc w:val="both"/>
        <w:rPr>
          <w:rFonts w:ascii="Georgia" w:eastAsia="Calibri" w:hAnsi="Georgia" w:cs="Calibri"/>
          <w:sz w:val="26"/>
          <w:szCs w:val="26"/>
        </w:rPr>
      </w:pPr>
      <w:r w:rsidRPr="0001182B">
        <w:rPr>
          <w:rFonts w:ascii="Georgia" w:eastAsia="Calibri" w:hAnsi="Georgia" w:cs="Calibri"/>
          <w:szCs w:val="26"/>
        </w:rPr>
        <w:t>Obra correspondiente al Programa de adelanto de Participaciones 20</w:t>
      </w:r>
      <w:r>
        <w:rPr>
          <w:rFonts w:ascii="Georgia" w:eastAsia="Calibri" w:hAnsi="Georgia" w:cs="Calibri"/>
          <w:szCs w:val="26"/>
        </w:rPr>
        <w:t>20</w:t>
      </w:r>
      <w:r w:rsidRPr="0001182B">
        <w:rPr>
          <w:rFonts w:ascii="Georgia" w:eastAsia="Calibri" w:hAnsi="Georgia" w:cs="Calibri"/>
          <w:szCs w:val="26"/>
        </w:rPr>
        <w:t>, siendo la siguiente:</w:t>
      </w:r>
    </w:p>
    <w:p w:rsidR="00F82A04" w:rsidRPr="00B0414E" w:rsidRDefault="00F82A04" w:rsidP="00F82A04">
      <w:pPr>
        <w:autoSpaceDE w:val="0"/>
        <w:autoSpaceDN w:val="0"/>
        <w:adjustRightInd w:val="0"/>
        <w:jc w:val="both"/>
        <w:rPr>
          <w:rFonts w:ascii="Baskerville Old Face" w:eastAsia="Calibri" w:hAnsi="Baskerville Old Face" w:cs="Calibri"/>
          <w:sz w:val="10"/>
          <w:szCs w:val="26"/>
        </w:rPr>
      </w:pPr>
    </w:p>
    <w:p w:rsidR="00F82A04" w:rsidRPr="002615BB" w:rsidRDefault="00F82A04" w:rsidP="00F82A04">
      <w:pPr>
        <w:autoSpaceDE w:val="0"/>
        <w:autoSpaceDN w:val="0"/>
        <w:adjustRightInd w:val="0"/>
        <w:jc w:val="both"/>
        <w:rPr>
          <w:rFonts w:ascii="Baskerville Old Face" w:eastAsia="Calibri" w:hAnsi="Baskerville Old Face" w:cs="Calibri"/>
          <w:sz w:val="4"/>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F82A04" w:rsidTr="00183CD8">
        <w:tc>
          <w:tcPr>
            <w:tcW w:w="74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F82A04" w:rsidRPr="002615BB" w:rsidRDefault="00F82A04" w:rsidP="00183CD8">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F82A04" w:rsidRPr="002615BB" w:rsidRDefault="00F82A04" w:rsidP="00183CD8">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F82A04" w:rsidTr="00183CD8">
        <w:trPr>
          <w:trHeight w:val="338"/>
        </w:trPr>
        <w:tc>
          <w:tcPr>
            <w:tcW w:w="741" w:type="dxa"/>
          </w:tcPr>
          <w:p w:rsidR="00F82A04" w:rsidRPr="006A717C" w:rsidRDefault="00F82A04" w:rsidP="00183CD8">
            <w:pPr>
              <w:autoSpaceDE w:val="0"/>
              <w:autoSpaceDN w:val="0"/>
              <w:adjustRightInd w:val="0"/>
              <w:jc w:val="center"/>
              <w:rPr>
                <w:rFonts w:ascii="Baskerville Old Face" w:eastAsia="Calibri" w:hAnsi="Baskerville Old Face" w:cs="Calibri"/>
                <w:szCs w:val="26"/>
              </w:rPr>
            </w:pPr>
            <w:r w:rsidRPr="006A717C">
              <w:rPr>
                <w:rFonts w:ascii="Baskerville Old Face" w:eastAsia="Times New Roman" w:hAnsi="Baskerville Old Face" w:cs="Calibri"/>
                <w:b/>
              </w:rPr>
              <w:t>1.44</w:t>
            </w:r>
          </w:p>
        </w:tc>
        <w:tc>
          <w:tcPr>
            <w:tcW w:w="5811" w:type="dxa"/>
            <w:vAlign w:val="bottom"/>
          </w:tcPr>
          <w:p w:rsidR="00F82A04" w:rsidRPr="006A717C" w:rsidRDefault="00F82A04" w:rsidP="00183CD8">
            <w:pPr>
              <w:autoSpaceDE w:val="0"/>
              <w:autoSpaceDN w:val="0"/>
              <w:adjustRightInd w:val="0"/>
              <w:jc w:val="both"/>
              <w:rPr>
                <w:rFonts w:ascii="Baskerville Old Face" w:eastAsia="Calibri" w:hAnsi="Baskerville Old Face" w:cs="Calibri"/>
              </w:rPr>
            </w:pPr>
            <w:r w:rsidRPr="006A717C">
              <w:rPr>
                <w:rFonts w:ascii="Baskerville Old Face" w:eastAsia="Times New Roman" w:hAnsi="Baskerville Old Face" w:cs="Calibri"/>
              </w:rPr>
              <w:t xml:space="preserve">Rehabilitación de </w:t>
            </w:r>
            <w:r>
              <w:rPr>
                <w:rFonts w:ascii="Baskerville Old Face" w:eastAsia="Times New Roman" w:hAnsi="Baskerville Old Face" w:cs="Calibri"/>
                <w:lang w:val="es-MX"/>
              </w:rPr>
              <w:t>d</w:t>
            </w:r>
            <w:r w:rsidRPr="006A717C">
              <w:rPr>
                <w:rFonts w:ascii="Baskerville Old Face" w:eastAsia="Times New Roman" w:hAnsi="Baskerville Old Face" w:cs="Calibri"/>
              </w:rPr>
              <w:t>renaje Antigua de Matamoros, Colonia Centro</w:t>
            </w:r>
          </w:p>
        </w:tc>
        <w:tc>
          <w:tcPr>
            <w:tcW w:w="1843" w:type="dxa"/>
          </w:tcPr>
          <w:p w:rsidR="00F82A04" w:rsidRPr="008B65B3" w:rsidRDefault="00F82A04" w:rsidP="00183CD8">
            <w:pPr>
              <w:autoSpaceDE w:val="0"/>
              <w:autoSpaceDN w:val="0"/>
              <w:adjustRightInd w:val="0"/>
              <w:rPr>
                <w:rFonts w:ascii="Baskerville Old Face" w:eastAsia="Calibri" w:hAnsi="Baskerville Old Face" w:cs="Calibri"/>
                <w:sz w:val="2"/>
                <w:szCs w:val="26"/>
              </w:rPr>
            </w:pPr>
          </w:p>
          <w:p w:rsidR="00F82A04" w:rsidRPr="008B65B3" w:rsidRDefault="00F82A04" w:rsidP="00183CD8">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541</w:t>
            </w:r>
            <w:r>
              <w:rPr>
                <w:rFonts w:ascii="Baskerville Old Face" w:eastAsia="Times New Roman" w:hAnsi="Baskerville Old Face" w:cs="Calibri"/>
                <w:szCs w:val="18"/>
                <w:lang w:val="es-MX"/>
              </w:rPr>
              <w:t>,750</w:t>
            </w:r>
            <w:r>
              <w:rPr>
                <w:rFonts w:ascii="Baskerville Old Face" w:eastAsia="Times New Roman" w:hAnsi="Baskerville Old Face" w:cs="Calibri"/>
                <w:szCs w:val="18"/>
              </w:rPr>
              <w:t>.</w:t>
            </w:r>
            <w:r>
              <w:rPr>
                <w:rFonts w:ascii="Baskerville Old Face" w:eastAsia="Times New Roman" w:hAnsi="Baskerville Old Face" w:cs="Calibri"/>
                <w:szCs w:val="18"/>
                <w:lang w:val="es-MX"/>
              </w:rPr>
              <w:t>26</w:t>
            </w:r>
          </w:p>
        </w:tc>
      </w:tr>
    </w:tbl>
    <w:p w:rsidR="00D42750" w:rsidRDefault="00D42750" w:rsidP="00D42750">
      <w:pPr>
        <w:rPr>
          <w:rFonts w:ascii="Baskerville Old Face" w:eastAsia="Calibri" w:hAnsi="Baskerville Old Face" w:cs="Calibri"/>
          <w:sz w:val="14"/>
          <w:szCs w:val="23"/>
        </w:rPr>
      </w:pPr>
    </w:p>
    <w:p w:rsidR="00463AC6" w:rsidRPr="0001182B" w:rsidRDefault="00463AC6" w:rsidP="00463AC6">
      <w:pPr>
        <w:autoSpaceDE w:val="0"/>
        <w:autoSpaceDN w:val="0"/>
        <w:adjustRightInd w:val="0"/>
        <w:jc w:val="both"/>
        <w:rPr>
          <w:rFonts w:ascii="Georgia" w:eastAsia="Calibri" w:hAnsi="Georgia" w:cs="Calibri"/>
          <w:bCs/>
          <w:szCs w:val="23"/>
        </w:rPr>
      </w:pPr>
      <w:r w:rsidRPr="0001182B">
        <w:rPr>
          <w:rFonts w:ascii="Georgia" w:hAnsi="Georgia"/>
          <w:b/>
        </w:rPr>
        <w:t>AHAZ</w:t>
      </w:r>
      <w:r w:rsidRPr="0001182B">
        <w:rPr>
          <w:rFonts w:ascii="Georgia" w:hAnsi="Georgia" w:cs="Calibri"/>
          <w:b/>
        </w:rPr>
        <w:t>/4</w:t>
      </w:r>
      <w:r w:rsidR="0001182B">
        <w:rPr>
          <w:rFonts w:ascii="Georgia" w:hAnsi="Georgia" w:cs="Calibri"/>
          <w:b/>
        </w:rPr>
        <w:t>20</w:t>
      </w:r>
      <w:r w:rsidRPr="0001182B">
        <w:rPr>
          <w:rFonts w:ascii="Georgia" w:hAnsi="Georgia" w:cs="Calibri"/>
          <w:b/>
        </w:rPr>
        <w:t xml:space="preserve">/2019.- </w:t>
      </w:r>
      <w:r w:rsidR="00A635DE">
        <w:rPr>
          <w:rFonts w:ascii="Georgia" w:hAnsi="Georgia" w:cs="Calibri"/>
        </w:rPr>
        <w:t xml:space="preserve">“Se aprueba por 13 votos a favor y 2 votos en contra, </w:t>
      </w:r>
      <w:r w:rsidRPr="0001182B">
        <w:rPr>
          <w:rFonts w:ascii="Georgia" w:hAnsi="Georgia" w:cs="Calibri"/>
        </w:rPr>
        <w:t>el</w:t>
      </w:r>
      <w:r w:rsidRPr="0001182B">
        <w:rPr>
          <w:rFonts w:ascii="Georgia" w:eastAsia="Calibri" w:hAnsi="Georgia" w:cs="Calibri"/>
          <w:bCs/>
          <w:szCs w:val="23"/>
        </w:rPr>
        <w:t xml:space="preserve"> dictamen que presentan en conjunto las Comisiones Edilicias de Obra Pública, Desarrollo Urbano y Ordenamiento Territorial; y la de Hacienda y Patrimonio Municipal, relativo a la autorización de ejecución de obra pública.</w:t>
      </w:r>
    </w:p>
    <w:p w:rsidR="00463AC6" w:rsidRPr="0001182B" w:rsidRDefault="00463AC6" w:rsidP="00463AC6">
      <w:pPr>
        <w:autoSpaceDE w:val="0"/>
        <w:autoSpaceDN w:val="0"/>
        <w:adjustRightInd w:val="0"/>
        <w:jc w:val="both"/>
        <w:rPr>
          <w:rFonts w:ascii="Georgia" w:eastAsia="Calibri" w:hAnsi="Georgia" w:cs="Calibri"/>
          <w:bCs/>
          <w:sz w:val="2"/>
          <w:szCs w:val="23"/>
        </w:rPr>
      </w:pPr>
    </w:p>
    <w:p w:rsidR="00463AC6" w:rsidRPr="0001182B" w:rsidRDefault="00463AC6" w:rsidP="00463AC6">
      <w:pPr>
        <w:pStyle w:val="Prrafodelista"/>
        <w:numPr>
          <w:ilvl w:val="0"/>
          <w:numId w:val="16"/>
        </w:numPr>
        <w:autoSpaceDE w:val="0"/>
        <w:autoSpaceDN w:val="0"/>
        <w:adjustRightInd w:val="0"/>
        <w:jc w:val="both"/>
        <w:rPr>
          <w:rFonts w:ascii="Georgia" w:eastAsia="Calibri" w:hAnsi="Georgia" w:cs="Calibri"/>
          <w:sz w:val="26"/>
          <w:szCs w:val="26"/>
        </w:rPr>
      </w:pPr>
      <w:r w:rsidRPr="0001182B">
        <w:rPr>
          <w:rFonts w:ascii="Georgia" w:eastAsia="Calibri" w:hAnsi="Georgia" w:cs="Calibri"/>
          <w:szCs w:val="26"/>
        </w:rPr>
        <w:t>Obra correspondiente al Programa de adelanto de Participaciones 20</w:t>
      </w:r>
      <w:r w:rsidR="0001182B">
        <w:rPr>
          <w:rFonts w:ascii="Georgia" w:eastAsia="Calibri" w:hAnsi="Georgia" w:cs="Calibri"/>
          <w:szCs w:val="26"/>
        </w:rPr>
        <w:t>20</w:t>
      </w:r>
      <w:r w:rsidRPr="0001182B">
        <w:rPr>
          <w:rFonts w:ascii="Georgia" w:eastAsia="Calibri" w:hAnsi="Georgia" w:cs="Calibri"/>
          <w:szCs w:val="26"/>
        </w:rPr>
        <w:t>, siendo la siguiente:</w:t>
      </w:r>
    </w:p>
    <w:p w:rsidR="00463AC6" w:rsidRPr="00B0414E" w:rsidRDefault="00463AC6" w:rsidP="00463AC6">
      <w:pPr>
        <w:autoSpaceDE w:val="0"/>
        <w:autoSpaceDN w:val="0"/>
        <w:adjustRightInd w:val="0"/>
        <w:jc w:val="both"/>
        <w:rPr>
          <w:rFonts w:ascii="Baskerville Old Face" w:eastAsia="Calibri" w:hAnsi="Baskerville Old Face" w:cs="Calibri"/>
          <w:sz w:val="10"/>
          <w:szCs w:val="26"/>
        </w:rPr>
      </w:pPr>
    </w:p>
    <w:p w:rsidR="00463AC6" w:rsidRPr="00DC72B7" w:rsidRDefault="00463AC6" w:rsidP="00463AC6">
      <w:pPr>
        <w:autoSpaceDE w:val="0"/>
        <w:autoSpaceDN w:val="0"/>
        <w:adjustRightInd w:val="0"/>
        <w:jc w:val="both"/>
        <w:rPr>
          <w:rFonts w:ascii="Baskerville Old Face" w:eastAsia="Calibri" w:hAnsi="Baskerville Old Face" w:cs="Calibri"/>
          <w:sz w:val="2"/>
          <w:szCs w:val="26"/>
        </w:rPr>
      </w:pPr>
    </w:p>
    <w:tbl>
      <w:tblPr>
        <w:tblStyle w:val="Tablaconcuadrcula"/>
        <w:tblW w:w="0" w:type="auto"/>
        <w:tblInd w:w="360" w:type="dxa"/>
        <w:tblLook w:val="04A0" w:firstRow="1" w:lastRow="0" w:firstColumn="1" w:lastColumn="0" w:noHBand="0" w:noVBand="1"/>
      </w:tblPr>
      <w:tblGrid>
        <w:gridCol w:w="741"/>
        <w:gridCol w:w="5811"/>
        <w:gridCol w:w="1843"/>
      </w:tblGrid>
      <w:tr w:rsidR="00463AC6" w:rsidTr="00A752CA">
        <w:tc>
          <w:tcPr>
            <w:tcW w:w="741" w:type="dxa"/>
          </w:tcPr>
          <w:p w:rsidR="00463AC6" w:rsidRPr="002615BB" w:rsidRDefault="00463AC6" w:rsidP="00A752CA">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w:t>
            </w:r>
          </w:p>
        </w:tc>
        <w:tc>
          <w:tcPr>
            <w:tcW w:w="5811" w:type="dxa"/>
          </w:tcPr>
          <w:p w:rsidR="00463AC6" w:rsidRPr="002615BB" w:rsidRDefault="00463AC6" w:rsidP="00A752CA">
            <w:pPr>
              <w:autoSpaceDE w:val="0"/>
              <w:autoSpaceDN w:val="0"/>
              <w:adjustRightInd w:val="0"/>
              <w:jc w:val="center"/>
              <w:rPr>
                <w:rFonts w:ascii="Baskerville Old Face" w:eastAsia="Calibri" w:hAnsi="Baskerville Old Face" w:cs="Calibri"/>
                <w:b/>
                <w:szCs w:val="26"/>
              </w:rPr>
            </w:pPr>
            <w:r w:rsidRPr="002615BB">
              <w:rPr>
                <w:rFonts w:ascii="Baskerville Old Face" w:eastAsia="Calibri" w:hAnsi="Baskerville Old Face" w:cs="Calibri"/>
                <w:b/>
                <w:szCs w:val="26"/>
              </w:rPr>
              <w:t>Nombre de la obra</w:t>
            </w:r>
          </w:p>
        </w:tc>
        <w:tc>
          <w:tcPr>
            <w:tcW w:w="1843" w:type="dxa"/>
          </w:tcPr>
          <w:p w:rsidR="00463AC6" w:rsidRPr="002615BB" w:rsidRDefault="00463AC6" w:rsidP="00A752CA">
            <w:pPr>
              <w:autoSpaceDE w:val="0"/>
              <w:autoSpaceDN w:val="0"/>
              <w:adjustRightInd w:val="0"/>
              <w:jc w:val="center"/>
              <w:rPr>
                <w:rFonts w:ascii="Baskerville Old Face" w:eastAsia="Calibri" w:hAnsi="Baskerville Old Face" w:cs="Calibri"/>
                <w:b/>
                <w:sz w:val="26"/>
                <w:szCs w:val="26"/>
              </w:rPr>
            </w:pPr>
            <w:r w:rsidRPr="002615BB">
              <w:rPr>
                <w:rFonts w:ascii="Baskerville Old Face" w:eastAsia="Calibri" w:hAnsi="Baskerville Old Face" w:cs="Calibri"/>
                <w:b/>
                <w:szCs w:val="26"/>
              </w:rPr>
              <w:t>Importe ($)</w:t>
            </w:r>
          </w:p>
        </w:tc>
      </w:tr>
      <w:tr w:rsidR="00463AC6" w:rsidTr="00A752CA">
        <w:trPr>
          <w:trHeight w:val="338"/>
        </w:trPr>
        <w:tc>
          <w:tcPr>
            <w:tcW w:w="741" w:type="dxa"/>
          </w:tcPr>
          <w:p w:rsidR="00463AC6" w:rsidRPr="00823F09" w:rsidRDefault="00463AC6" w:rsidP="00A752CA">
            <w:pPr>
              <w:autoSpaceDE w:val="0"/>
              <w:autoSpaceDN w:val="0"/>
              <w:adjustRightInd w:val="0"/>
              <w:jc w:val="center"/>
              <w:rPr>
                <w:rFonts w:ascii="Baskerville Old Face" w:eastAsia="Calibri" w:hAnsi="Baskerville Old Face" w:cs="Calibri"/>
                <w:szCs w:val="26"/>
              </w:rPr>
            </w:pPr>
            <w:r w:rsidRPr="00823F09">
              <w:rPr>
                <w:rFonts w:ascii="Baskerville Old Face" w:eastAsia="Times New Roman" w:hAnsi="Baskerville Old Face" w:cs="Calibri"/>
                <w:b/>
              </w:rPr>
              <w:t>1.45</w:t>
            </w:r>
          </w:p>
        </w:tc>
        <w:tc>
          <w:tcPr>
            <w:tcW w:w="5811" w:type="dxa"/>
          </w:tcPr>
          <w:p w:rsidR="00463AC6" w:rsidRPr="00823F09" w:rsidRDefault="00463AC6" w:rsidP="00F82A04">
            <w:pPr>
              <w:autoSpaceDE w:val="0"/>
              <w:autoSpaceDN w:val="0"/>
              <w:adjustRightInd w:val="0"/>
              <w:jc w:val="both"/>
              <w:rPr>
                <w:rFonts w:ascii="Baskerville Old Face" w:eastAsia="Calibri" w:hAnsi="Baskerville Old Face" w:cs="Calibri"/>
              </w:rPr>
            </w:pPr>
            <w:r w:rsidRPr="00823F09">
              <w:rPr>
                <w:rFonts w:ascii="Baskerville Old Face" w:eastAsia="Times New Roman" w:hAnsi="Baskerville Old Face" w:cs="Calibri"/>
              </w:rPr>
              <w:t xml:space="preserve">Estabilización de </w:t>
            </w:r>
            <w:r>
              <w:rPr>
                <w:rFonts w:ascii="Baskerville Old Face" w:eastAsia="Times New Roman" w:hAnsi="Baskerville Old Face" w:cs="Calibri"/>
                <w:lang w:val="es-MX"/>
              </w:rPr>
              <w:t>t</w:t>
            </w:r>
            <w:r w:rsidRPr="00823F09">
              <w:rPr>
                <w:rFonts w:ascii="Baskerville Old Face" w:eastAsia="Times New Roman" w:hAnsi="Baskerville Old Face" w:cs="Calibri"/>
              </w:rPr>
              <w:t>aludes en Fraccionamiento San Francisco</w:t>
            </w:r>
            <w:r w:rsidR="00776259">
              <w:rPr>
                <w:rFonts w:ascii="Baskerville Old Face" w:eastAsia="Times New Roman" w:hAnsi="Baskerville Old Face" w:cs="Calibri"/>
              </w:rPr>
              <w:t xml:space="preserve"> de la Montaña</w:t>
            </w:r>
            <w:r w:rsidRPr="00823F09">
              <w:rPr>
                <w:rFonts w:ascii="Baskerville Old Face" w:eastAsia="Times New Roman" w:hAnsi="Baskerville Old Face" w:cs="Calibri"/>
              </w:rPr>
              <w:t>, Zacatecas, Zac.</w:t>
            </w:r>
          </w:p>
        </w:tc>
        <w:tc>
          <w:tcPr>
            <w:tcW w:w="1843" w:type="dxa"/>
          </w:tcPr>
          <w:p w:rsidR="00463AC6" w:rsidRPr="008B65B3" w:rsidRDefault="00463AC6" w:rsidP="00A752CA">
            <w:pPr>
              <w:autoSpaceDE w:val="0"/>
              <w:autoSpaceDN w:val="0"/>
              <w:adjustRightInd w:val="0"/>
              <w:rPr>
                <w:rFonts w:ascii="Baskerville Old Face" w:eastAsia="Calibri" w:hAnsi="Baskerville Old Face" w:cs="Calibri"/>
                <w:sz w:val="2"/>
                <w:szCs w:val="26"/>
              </w:rPr>
            </w:pPr>
          </w:p>
          <w:p w:rsidR="00463AC6" w:rsidRPr="008B65B3" w:rsidRDefault="00463AC6" w:rsidP="00A752CA">
            <w:pPr>
              <w:autoSpaceDE w:val="0"/>
              <w:autoSpaceDN w:val="0"/>
              <w:adjustRightInd w:val="0"/>
              <w:jc w:val="center"/>
              <w:rPr>
                <w:rFonts w:ascii="Baskerville Old Face" w:eastAsia="Calibri" w:hAnsi="Baskerville Old Face" w:cs="Calibri"/>
                <w:sz w:val="26"/>
                <w:szCs w:val="26"/>
                <w:lang w:val="es-MX"/>
              </w:rPr>
            </w:pPr>
            <w:r w:rsidRPr="002615BB">
              <w:rPr>
                <w:rFonts w:ascii="Baskerville Old Face" w:eastAsia="Calibri" w:hAnsi="Baskerville Old Face" w:cs="Calibri"/>
                <w:szCs w:val="26"/>
              </w:rPr>
              <w:t>$</w:t>
            </w:r>
            <w:r>
              <w:rPr>
                <w:rFonts w:ascii="Baskerville Old Face" w:eastAsia="Calibri" w:hAnsi="Baskerville Old Face" w:cs="Calibri"/>
                <w:szCs w:val="26"/>
              </w:rPr>
              <w:t xml:space="preserve"> 549</w:t>
            </w:r>
            <w:r>
              <w:rPr>
                <w:rFonts w:ascii="Baskerville Old Face" w:eastAsia="Times New Roman" w:hAnsi="Baskerville Old Face" w:cs="Calibri"/>
                <w:szCs w:val="18"/>
                <w:lang w:val="es-MX"/>
              </w:rPr>
              <w:t>,877</w:t>
            </w:r>
            <w:r>
              <w:rPr>
                <w:rFonts w:ascii="Baskerville Old Face" w:eastAsia="Times New Roman" w:hAnsi="Baskerville Old Face" w:cs="Calibri"/>
                <w:szCs w:val="18"/>
              </w:rPr>
              <w:t>.</w:t>
            </w:r>
            <w:r>
              <w:rPr>
                <w:rFonts w:ascii="Baskerville Old Face" w:eastAsia="Times New Roman" w:hAnsi="Baskerville Old Face" w:cs="Calibri"/>
                <w:szCs w:val="18"/>
                <w:lang w:val="es-MX"/>
              </w:rPr>
              <w:t>78</w:t>
            </w:r>
          </w:p>
        </w:tc>
      </w:tr>
    </w:tbl>
    <w:p w:rsidR="00463AC6" w:rsidRPr="00DC72B7" w:rsidRDefault="00463AC6" w:rsidP="00463AC6">
      <w:pPr>
        <w:rPr>
          <w:rFonts w:ascii="Baskerville Old Face" w:eastAsia="Calibri" w:hAnsi="Baskerville Old Face" w:cs="Calibri"/>
          <w:sz w:val="12"/>
          <w:szCs w:val="23"/>
        </w:rPr>
      </w:pPr>
    </w:p>
    <w:p w:rsidR="00D42750" w:rsidRDefault="00D42750" w:rsidP="00A00121">
      <w:pPr>
        <w:jc w:val="both"/>
        <w:rPr>
          <w:rFonts w:ascii="Georgia" w:eastAsia="Times New Roman" w:hAnsi="Georgia" w:cs="Arial"/>
          <w:color w:val="000000"/>
          <w:lang w:val="es-MX" w:eastAsia="es-MX"/>
        </w:rPr>
      </w:pPr>
    </w:p>
    <w:p w:rsidR="00F20A15" w:rsidRDefault="00F20A15" w:rsidP="00F20A15">
      <w:pPr>
        <w:jc w:val="both"/>
        <w:rPr>
          <w:rFonts w:ascii="Georgia" w:hAnsi="Georgia" w:cs="Arial"/>
        </w:rPr>
      </w:pPr>
      <w:r w:rsidRPr="00463AC6">
        <w:rPr>
          <w:rFonts w:ascii="Georgia" w:hAnsi="Georgia" w:cs="Arial"/>
          <w:b/>
        </w:rPr>
        <w:t>AHAZ/4</w:t>
      </w:r>
      <w:r>
        <w:rPr>
          <w:rFonts w:ascii="Georgia" w:hAnsi="Georgia" w:cs="Arial"/>
          <w:b/>
        </w:rPr>
        <w:t>21</w:t>
      </w:r>
      <w:r w:rsidRPr="00463AC6">
        <w:rPr>
          <w:rFonts w:ascii="Georgia" w:hAnsi="Georgia" w:cs="Arial"/>
          <w:b/>
        </w:rPr>
        <w:t xml:space="preserve">/2019.- </w:t>
      </w:r>
      <w:r w:rsidRPr="00463AC6">
        <w:rPr>
          <w:rFonts w:ascii="Georgia" w:hAnsi="Georgia" w:cs="Arial"/>
        </w:rPr>
        <w:t xml:space="preserve">“Se aprueba </w:t>
      </w:r>
      <w:r>
        <w:rPr>
          <w:rFonts w:ascii="Georgia" w:hAnsi="Georgia" w:cs="Arial"/>
        </w:rPr>
        <w:t xml:space="preserve">por 9 votos a favor realizar una </w:t>
      </w:r>
      <w:r w:rsidRPr="00F20A15">
        <w:rPr>
          <w:rFonts w:ascii="Georgia" w:hAnsi="Georgia" w:cs="Arial"/>
          <w:b/>
        </w:rPr>
        <w:t>tercera ronda</w:t>
      </w:r>
      <w:r>
        <w:rPr>
          <w:rFonts w:ascii="Georgia" w:hAnsi="Georgia" w:cs="Arial"/>
        </w:rPr>
        <w:t xml:space="preserve"> para analizar el punto referente al Proyecto de Fraccionamiento Especial Tipo Campestre en régimen de propiedad en condominio denominado “Valle Mena” ubicado</w:t>
      </w:r>
      <w:r w:rsidRPr="00463AC6">
        <w:rPr>
          <w:rFonts w:ascii="Georgia" w:eastAsia="Calibri" w:hAnsi="Georgia" w:cs="Arial"/>
          <w:bCs/>
        </w:rPr>
        <w:t xml:space="preserve"> en el punto denominado “El Saucito” en la Ex Hacienda de Cieneguilla, Municipio de Zacatecas, que presenta CARODA CONSTRUIR SA DE CV, como administrador único el C. Daniel Eduardo Barraza Montelongo</w:t>
      </w:r>
      <w:r>
        <w:rPr>
          <w:rFonts w:ascii="Georgia" w:eastAsia="Calibri" w:hAnsi="Georgia" w:cs="Arial"/>
          <w:bCs/>
        </w:rPr>
        <w:t>”</w:t>
      </w:r>
      <w:r w:rsidRPr="00463AC6">
        <w:rPr>
          <w:rFonts w:ascii="Georgia" w:eastAsia="Calibri" w:hAnsi="Georgia" w:cs="Arial"/>
          <w:bCs/>
        </w:rPr>
        <w:t>.</w:t>
      </w:r>
    </w:p>
    <w:p w:rsidR="00F20A15" w:rsidRDefault="00F20A15" w:rsidP="00463AC6">
      <w:pPr>
        <w:jc w:val="both"/>
        <w:rPr>
          <w:rFonts w:ascii="Georgia" w:hAnsi="Georgia" w:cs="Arial"/>
        </w:rPr>
      </w:pPr>
    </w:p>
    <w:p w:rsidR="00F82A04" w:rsidRDefault="00463AC6" w:rsidP="00463AC6">
      <w:pPr>
        <w:jc w:val="both"/>
        <w:rPr>
          <w:rFonts w:ascii="Georgia" w:hAnsi="Georgia" w:cs="Arial"/>
        </w:rPr>
      </w:pPr>
      <w:r w:rsidRPr="00463AC6">
        <w:rPr>
          <w:rFonts w:ascii="Georgia" w:hAnsi="Georgia" w:cs="Arial"/>
          <w:b/>
        </w:rPr>
        <w:t>AHAZ/4</w:t>
      </w:r>
      <w:r w:rsidR="00A635DE">
        <w:rPr>
          <w:rFonts w:ascii="Georgia" w:hAnsi="Georgia" w:cs="Arial"/>
          <w:b/>
        </w:rPr>
        <w:t>2</w:t>
      </w:r>
      <w:r w:rsidR="00F20A15">
        <w:rPr>
          <w:rFonts w:ascii="Georgia" w:hAnsi="Georgia" w:cs="Arial"/>
          <w:b/>
        </w:rPr>
        <w:t>2</w:t>
      </w:r>
      <w:r w:rsidRPr="00463AC6">
        <w:rPr>
          <w:rFonts w:ascii="Georgia" w:hAnsi="Georgia" w:cs="Arial"/>
          <w:b/>
        </w:rPr>
        <w:t xml:space="preserve">/2019.- </w:t>
      </w:r>
      <w:r w:rsidRPr="00463AC6">
        <w:rPr>
          <w:rFonts w:ascii="Georgia" w:hAnsi="Georgia" w:cs="Arial"/>
        </w:rPr>
        <w:t xml:space="preserve">“Se aprueba </w:t>
      </w:r>
      <w:r w:rsidR="00F82A04">
        <w:rPr>
          <w:rFonts w:ascii="Georgia" w:hAnsi="Georgia" w:cs="Arial"/>
        </w:rPr>
        <w:t>por 8 votos a favor  y 4 votos en contra</w:t>
      </w:r>
      <w:r w:rsidR="00183CD8">
        <w:rPr>
          <w:rFonts w:ascii="Georgia" w:hAnsi="Georgia" w:cs="Arial"/>
        </w:rPr>
        <w:t>,</w:t>
      </w:r>
      <w:r w:rsidR="00F82A04">
        <w:rPr>
          <w:rFonts w:ascii="Georgia" w:hAnsi="Georgia" w:cs="Arial"/>
        </w:rPr>
        <w:t xml:space="preserve"> realizar una </w:t>
      </w:r>
      <w:r w:rsidR="00F82A04" w:rsidRPr="00F20A15">
        <w:rPr>
          <w:rFonts w:ascii="Georgia" w:hAnsi="Georgia" w:cs="Arial"/>
          <w:b/>
        </w:rPr>
        <w:t>cuarta ronda</w:t>
      </w:r>
      <w:r w:rsidR="00F82A04">
        <w:rPr>
          <w:rFonts w:ascii="Georgia" w:hAnsi="Georgia" w:cs="Arial"/>
        </w:rPr>
        <w:t xml:space="preserve"> para analizar el punto referente al Proyecto de Fraccionamiento Especial Tipo Campestre en régimen de propiedad en condominio denominado “Valle Mena” ubicado</w:t>
      </w:r>
      <w:r w:rsidR="00F82A04" w:rsidRPr="00463AC6">
        <w:rPr>
          <w:rFonts w:ascii="Georgia" w:eastAsia="Calibri" w:hAnsi="Georgia" w:cs="Arial"/>
          <w:bCs/>
        </w:rPr>
        <w:t xml:space="preserve"> en el punto denominado “El Saucito” en la Ex Hacienda de Cieneguilla, Municipio de Zacatecas, que presenta CARODA CONSTRUIR SA DE CV, como administrador único el C. Daniel Eduardo Barraza Montelongo</w:t>
      </w:r>
      <w:r w:rsidR="00183CD8">
        <w:rPr>
          <w:rFonts w:ascii="Georgia" w:eastAsia="Calibri" w:hAnsi="Georgia" w:cs="Arial"/>
          <w:bCs/>
        </w:rPr>
        <w:t>”</w:t>
      </w:r>
      <w:r w:rsidR="00F82A04" w:rsidRPr="00463AC6">
        <w:rPr>
          <w:rFonts w:ascii="Georgia" w:eastAsia="Calibri" w:hAnsi="Georgia" w:cs="Arial"/>
          <w:bCs/>
        </w:rPr>
        <w:t>.</w:t>
      </w:r>
    </w:p>
    <w:p w:rsidR="00F82A04" w:rsidRDefault="00F82A04" w:rsidP="00463AC6">
      <w:pPr>
        <w:jc w:val="both"/>
        <w:rPr>
          <w:rFonts w:ascii="Georgia" w:hAnsi="Georgia" w:cs="Arial"/>
        </w:rPr>
      </w:pPr>
    </w:p>
    <w:p w:rsidR="00463AC6" w:rsidRPr="00463AC6" w:rsidRDefault="00183CD8" w:rsidP="00463AC6">
      <w:pPr>
        <w:jc w:val="both"/>
        <w:rPr>
          <w:rFonts w:ascii="Georgia" w:eastAsia="Calibri" w:hAnsi="Georgia" w:cs="Arial"/>
        </w:rPr>
      </w:pPr>
      <w:r w:rsidRPr="00463AC6">
        <w:rPr>
          <w:rFonts w:ascii="Georgia" w:hAnsi="Georgia" w:cs="Arial"/>
          <w:b/>
        </w:rPr>
        <w:t>AHAZ/4</w:t>
      </w:r>
      <w:r>
        <w:rPr>
          <w:rFonts w:ascii="Georgia" w:hAnsi="Georgia" w:cs="Arial"/>
          <w:b/>
        </w:rPr>
        <w:t>2</w:t>
      </w:r>
      <w:r w:rsidR="00F20A15">
        <w:rPr>
          <w:rFonts w:ascii="Georgia" w:hAnsi="Georgia" w:cs="Arial"/>
          <w:b/>
        </w:rPr>
        <w:t>3</w:t>
      </w:r>
      <w:r w:rsidRPr="00463AC6">
        <w:rPr>
          <w:rFonts w:ascii="Georgia" w:hAnsi="Georgia" w:cs="Arial"/>
          <w:b/>
        </w:rPr>
        <w:t xml:space="preserve">/2019.- </w:t>
      </w:r>
      <w:r>
        <w:rPr>
          <w:rFonts w:ascii="Georgia" w:hAnsi="Georgia" w:cs="Arial"/>
        </w:rPr>
        <w:t xml:space="preserve">“Se </w:t>
      </w:r>
      <w:r w:rsidR="00F20A15" w:rsidRPr="00F20A15">
        <w:rPr>
          <w:rFonts w:ascii="Georgia" w:hAnsi="Georgia" w:cs="Arial"/>
          <w:b/>
        </w:rPr>
        <w:t xml:space="preserve">NIEGA </w:t>
      </w:r>
      <w:r>
        <w:rPr>
          <w:rFonts w:ascii="Georgia" w:hAnsi="Georgia" w:cs="Arial"/>
        </w:rPr>
        <w:t xml:space="preserve">por 8 votos en contra, 4 votos a favor y 2 abstenciones, </w:t>
      </w:r>
      <w:r w:rsidR="00463AC6" w:rsidRPr="00463AC6">
        <w:rPr>
          <w:rFonts w:ascii="Georgia" w:hAnsi="Georgia" w:cs="Arial"/>
        </w:rPr>
        <w:t xml:space="preserve">el </w:t>
      </w:r>
      <w:r w:rsidR="00463AC6" w:rsidRPr="00463AC6">
        <w:rPr>
          <w:rFonts w:ascii="Georgia" w:eastAsia="Calibri" w:hAnsi="Georgia" w:cs="Arial"/>
          <w:bCs/>
        </w:rPr>
        <w:t xml:space="preserve">dictamen que presentan en conjunto las Comisiones Edilicias de Obra Pública, Desarrollo Urbano y Ordenamiento Territorial; y la de Hacienda y Patrimonio Municipal, relativo a la solicitud de autorización del Proyecto de </w:t>
      </w:r>
      <w:r w:rsidR="00463AC6" w:rsidRPr="009F6F8E">
        <w:rPr>
          <w:rFonts w:ascii="Georgia" w:eastAsia="Calibri" w:hAnsi="Georgia" w:cs="Arial"/>
          <w:b/>
          <w:bCs/>
        </w:rPr>
        <w:t>Fraccionamiento Especial Tipo Campestre en Régimen de Propiedad en Condominio denominado “Valle de Mena”,</w:t>
      </w:r>
      <w:r w:rsidR="00463AC6" w:rsidRPr="00463AC6">
        <w:rPr>
          <w:rFonts w:ascii="Georgia" w:eastAsia="Calibri" w:hAnsi="Georgia" w:cs="Arial"/>
          <w:bCs/>
        </w:rPr>
        <w:t xml:space="preserve"> ubicado en el punto denominado “El Saucito” en la Ex Hacienda de Cieneguilla, Municipio de Zacatecas, que presenta </w:t>
      </w:r>
      <w:r w:rsidR="00463AC6" w:rsidRPr="009F6F8E">
        <w:rPr>
          <w:rFonts w:ascii="Georgia" w:eastAsia="Calibri" w:hAnsi="Georgia" w:cs="Arial"/>
          <w:b/>
          <w:bCs/>
        </w:rPr>
        <w:t>CARODA CONSTRUIR SA DE CV,</w:t>
      </w:r>
      <w:r w:rsidR="00463AC6" w:rsidRPr="00463AC6">
        <w:rPr>
          <w:rFonts w:ascii="Georgia" w:eastAsia="Calibri" w:hAnsi="Georgia" w:cs="Arial"/>
          <w:bCs/>
        </w:rPr>
        <w:t xml:space="preserve"> como administrador único el C. </w:t>
      </w:r>
      <w:r w:rsidR="00463AC6" w:rsidRPr="009F6F8E">
        <w:rPr>
          <w:rFonts w:ascii="Georgia" w:eastAsia="Calibri" w:hAnsi="Georgia" w:cs="Arial"/>
          <w:b/>
          <w:bCs/>
        </w:rPr>
        <w:t>Daniel Eduardo Barraza Montelongo</w:t>
      </w:r>
      <w:r>
        <w:rPr>
          <w:rFonts w:ascii="Georgia" w:eastAsia="Calibri" w:hAnsi="Georgia" w:cs="Arial"/>
          <w:bCs/>
        </w:rPr>
        <w:t>”</w:t>
      </w:r>
      <w:r w:rsidR="00F20A15">
        <w:rPr>
          <w:rFonts w:ascii="Georgia" w:eastAsia="Calibri" w:hAnsi="Georgia" w:cs="Arial"/>
          <w:bCs/>
        </w:rPr>
        <w:t>, regresar a las Comisiones”</w:t>
      </w:r>
      <w:r w:rsidR="00463AC6" w:rsidRPr="00463AC6">
        <w:rPr>
          <w:rFonts w:ascii="Georgia" w:eastAsia="Calibri" w:hAnsi="Georgia" w:cs="Arial"/>
          <w:bCs/>
        </w:rPr>
        <w:t>.</w:t>
      </w:r>
    </w:p>
    <w:p w:rsidR="00463AC6" w:rsidRDefault="00463AC6" w:rsidP="00A00121">
      <w:pPr>
        <w:jc w:val="both"/>
        <w:rPr>
          <w:rFonts w:ascii="Georgia" w:eastAsia="Times New Roman" w:hAnsi="Georgia" w:cs="Arial"/>
          <w:color w:val="000000"/>
          <w:lang w:val="es-MX" w:eastAsia="es-MX"/>
        </w:rPr>
      </w:pPr>
    </w:p>
    <w:p w:rsidR="00183CD8" w:rsidRDefault="00183CD8" w:rsidP="00A00121">
      <w:pPr>
        <w:jc w:val="both"/>
        <w:rPr>
          <w:rFonts w:ascii="Georgia" w:hAnsi="Georgia" w:cs="Arial"/>
        </w:rPr>
      </w:pPr>
      <w:r w:rsidRPr="00463AC6">
        <w:rPr>
          <w:rFonts w:ascii="Georgia" w:hAnsi="Georgia" w:cs="Arial"/>
          <w:b/>
        </w:rPr>
        <w:lastRenderedPageBreak/>
        <w:t>AHAZ/4</w:t>
      </w:r>
      <w:r>
        <w:rPr>
          <w:rFonts w:ascii="Georgia" w:hAnsi="Georgia" w:cs="Arial"/>
          <w:b/>
        </w:rPr>
        <w:t>2</w:t>
      </w:r>
      <w:r w:rsidR="00F20A15">
        <w:rPr>
          <w:rFonts w:ascii="Georgia" w:hAnsi="Georgia" w:cs="Arial"/>
          <w:b/>
        </w:rPr>
        <w:t>4</w:t>
      </w:r>
      <w:r w:rsidRPr="00463AC6">
        <w:rPr>
          <w:rFonts w:ascii="Georgia" w:hAnsi="Georgia" w:cs="Arial"/>
          <w:b/>
        </w:rPr>
        <w:t xml:space="preserve">/2019.- </w:t>
      </w:r>
      <w:r>
        <w:rPr>
          <w:rFonts w:ascii="Georgia" w:hAnsi="Georgia" w:cs="Arial"/>
        </w:rPr>
        <w:t>“Se aprueba por 8 votos a favor, 6 en contra y 1 abstención</w:t>
      </w:r>
      <w:r w:rsidR="002A5126">
        <w:rPr>
          <w:rFonts w:ascii="Georgia" w:hAnsi="Georgia" w:cs="Arial"/>
        </w:rPr>
        <w:t xml:space="preserve">, </w:t>
      </w:r>
      <w:r w:rsidR="009F6F8E">
        <w:rPr>
          <w:rFonts w:ascii="Georgia" w:hAnsi="Georgia" w:cs="Arial"/>
        </w:rPr>
        <w:t xml:space="preserve">que el asunto referente a </w:t>
      </w:r>
      <w:r w:rsidR="002A5126">
        <w:rPr>
          <w:rFonts w:ascii="Georgia" w:hAnsi="Georgia" w:cs="Arial"/>
        </w:rPr>
        <w:t xml:space="preserve">la </w:t>
      </w:r>
      <w:r w:rsidR="002A5126" w:rsidRPr="00463AC6">
        <w:rPr>
          <w:rFonts w:ascii="Georgia" w:eastAsia="Calibri" w:hAnsi="Georgia" w:cs="Arial"/>
          <w:bCs/>
        </w:rPr>
        <w:t>autorización del Proyecto de Fraccionamiento denominado “Casas Grandes 2”, que presenta el C. Javier Pacheco Ávila</w:t>
      </w:r>
      <w:r w:rsidR="00D860C4">
        <w:rPr>
          <w:rFonts w:ascii="Georgia" w:eastAsia="Calibri" w:hAnsi="Georgia" w:cs="Arial"/>
          <w:bCs/>
        </w:rPr>
        <w:t xml:space="preserve"> </w:t>
      </w:r>
      <w:r w:rsidRPr="009F6F8E">
        <w:rPr>
          <w:rFonts w:ascii="Georgia" w:hAnsi="Georgia" w:cs="Arial"/>
          <w:b/>
        </w:rPr>
        <w:t>se encuentra suficientemente discutido</w:t>
      </w:r>
      <w:r w:rsidR="002A5126">
        <w:rPr>
          <w:rFonts w:ascii="Georgia" w:hAnsi="Georgia" w:cs="Arial"/>
        </w:rPr>
        <w:t>”.</w:t>
      </w:r>
    </w:p>
    <w:p w:rsidR="002A5126" w:rsidRPr="00183CD8" w:rsidRDefault="002A5126" w:rsidP="00A00121">
      <w:pPr>
        <w:jc w:val="both"/>
        <w:rPr>
          <w:rFonts w:ascii="Georgia" w:hAnsi="Georgia" w:cs="Arial"/>
        </w:rPr>
      </w:pPr>
    </w:p>
    <w:p w:rsidR="00463AC6" w:rsidRDefault="00463AC6" w:rsidP="00463AC6">
      <w:pPr>
        <w:jc w:val="both"/>
        <w:rPr>
          <w:rFonts w:ascii="Georgia" w:eastAsia="Calibri" w:hAnsi="Georgia" w:cs="Arial"/>
          <w:bCs/>
        </w:rPr>
      </w:pPr>
      <w:r w:rsidRPr="00463AC6">
        <w:rPr>
          <w:rFonts w:ascii="Georgia" w:hAnsi="Georgia" w:cs="Arial"/>
          <w:b/>
        </w:rPr>
        <w:t>AHAZ/42</w:t>
      </w:r>
      <w:r w:rsidR="00F20A15">
        <w:rPr>
          <w:rFonts w:ascii="Georgia" w:hAnsi="Georgia" w:cs="Arial"/>
          <w:b/>
        </w:rPr>
        <w:t>5</w:t>
      </w:r>
      <w:r w:rsidRPr="00463AC6">
        <w:rPr>
          <w:rFonts w:ascii="Georgia" w:hAnsi="Georgia" w:cs="Arial"/>
          <w:b/>
        </w:rPr>
        <w:t xml:space="preserve">/2019.- </w:t>
      </w:r>
      <w:r w:rsidRPr="00463AC6">
        <w:rPr>
          <w:rFonts w:ascii="Georgia" w:hAnsi="Georgia" w:cs="Arial"/>
        </w:rPr>
        <w:t xml:space="preserve">“Se aprueba por </w:t>
      </w:r>
      <w:r w:rsidR="002A5126">
        <w:rPr>
          <w:rFonts w:ascii="Georgia" w:hAnsi="Georgia" w:cs="Arial"/>
        </w:rPr>
        <w:t>7 votos a favor, 6 votos en contra y 2 abstenciones</w:t>
      </w:r>
      <w:r w:rsidRPr="00463AC6">
        <w:rPr>
          <w:rFonts w:ascii="Georgia" w:hAnsi="Georgia" w:cs="Arial"/>
        </w:rPr>
        <w:t xml:space="preserve">, el </w:t>
      </w:r>
      <w:r w:rsidRPr="00463AC6">
        <w:rPr>
          <w:rFonts w:ascii="Georgia" w:eastAsia="Calibri" w:hAnsi="Georgia" w:cs="Arial"/>
          <w:bCs/>
        </w:rPr>
        <w:t xml:space="preserve">dictamen que presentan en conjunto las Comisiones Edilicias de Obra Pública, Desarrollo Urbano y Ordenamiento Territorial; y la de Hacienda y Patrimonio Municipal, relativo a la solicitud de autorización del Proyecto de </w:t>
      </w:r>
      <w:r w:rsidRPr="00F20A15">
        <w:rPr>
          <w:rFonts w:ascii="Georgia" w:eastAsia="Calibri" w:hAnsi="Georgia" w:cs="Arial"/>
          <w:b/>
          <w:bCs/>
        </w:rPr>
        <w:t>Fraccionamiento denominado “Casas Grandes 2”,</w:t>
      </w:r>
      <w:r w:rsidRPr="00463AC6">
        <w:rPr>
          <w:rFonts w:ascii="Georgia" w:eastAsia="Calibri" w:hAnsi="Georgia" w:cs="Arial"/>
          <w:bCs/>
        </w:rPr>
        <w:t xml:space="preserve"> ubicado en parcela 529 Z2 P1/1 del Ejido La Escondida, Municipio de Zacatecas de esta Ciudad Capital, que presenta </w:t>
      </w:r>
      <w:r w:rsidRPr="00F20A15">
        <w:rPr>
          <w:rFonts w:ascii="Georgia" w:eastAsia="Calibri" w:hAnsi="Georgia" w:cs="Arial"/>
          <w:b/>
          <w:bCs/>
        </w:rPr>
        <w:t>el C. Javier Pacheco Ávila</w:t>
      </w:r>
      <w:r w:rsidR="002A5126">
        <w:rPr>
          <w:rFonts w:ascii="Georgia" w:eastAsia="Calibri" w:hAnsi="Georgia" w:cs="Arial"/>
          <w:bCs/>
        </w:rPr>
        <w:t>, consistente en:</w:t>
      </w:r>
    </w:p>
    <w:p w:rsidR="002A5126" w:rsidRPr="00463AC6" w:rsidRDefault="00EB122F" w:rsidP="00463AC6">
      <w:pPr>
        <w:jc w:val="both"/>
        <w:rPr>
          <w:rFonts w:ascii="Georgia" w:eastAsia="Calibri" w:hAnsi="Georgia" w:cs="Arial"/>
          <w:bCs/>
        </w:rPr>
      </w:pPr>
      <w:r>
        <w:rPr>
          <w:rFonts w:ascii="Georgia" w:eastAsia="Calibri" w:hAnsi="Georgia" w:cs="Arial"/>
          <w:bCs/>
        </w:rPr>
        <w:t xml:space="preserve">ÚNICO.- Es de autorizarse y se autoriza la solicitud relativa a la autorización del fraccionamiento tipo interés social denominado “Casas Grandes 2” ubicado parcela </w:t>
      </w:r>
      <w:r w:rsidRPr="00463AC6">
        <w:rPr>
          <w:rFonts w:ascii="Georgia" w:eastAsia="Calibri" w:hAnsi="Georgia" w:cs="Arial"/>
          <w:bCs/>
        </w:rPr>
        <w:t>Z2 P1/1 del Ejido La Escondida, Municipio de Zacatecas</w:t>
      </w:r>
      <w:r>
        <w:rPr>
          <w:rFonts w:ascii="Georgia" w:eastAsia="Calibri" w:hAnsi="Georgia" w:cs="Arial"/>
          <w:bCs/>
        </w:rPr>
        <w:t>. El cual tiene una superficie de 12,334.62 m2 para desarrollar 58 lotes habitacionales en 4 manzanas y 1 lote de área de donación, propiedad de Javier Pacheco Ávila, una vez que se cumpla con todo lo estipulado en el presente dictamen”.</w:t>
      </w:r>
    </w:p>
    <w:p w:rsidR="00D42750" w:rsidRPr="00463AC6" w:rsidRDefault="00D42750" w:rsidP="00A00121">
      <w:pPr>
        <w:jc w:val="both"/>
        <w:rPr>
          <w:rFonts w:ascii="Georgia" w:eastAsia="Times New Roman" w:hAnsi="Georgia" w:cs="Arial"/>
          <w:color w:val="000000"/>
          <w:lang w:val="es-MX" w:eastAsia="es-MX"/>
        </w:rPr>
      </w:pPr>
    </w:p>
    <w:p w:rsidR="00463AC6" w:rsidRPr="00463AC6" w:rsidRDefault="00463AC6" w:rsidP="00463AC6">
      <w:pPr>
        <w:jc w:val="both"/>
        <w:rPr>
          <w:rFonts w:ascii="Georgia" w:eastAsia="Calibri" w:hAnsi="Georgia" w:cs="Arial"/>
          <w:bCs/>
        </w:rPr>
      </w:pPr>
      <w:r w:rsidRPr="00463AC6">
        <w:rPr>
          <w:rFonts w:ascii="Georgia" w:hAnsi="Georgia" w:cs="Arial"/>
          <w:b/>
        </w:rPr>
        <w:t>AHAZ/42</w:t>
      </w:r>
      <w:r w:rsidR="00F20A15">
        <w:rPr>
          <w:rFonts w:ascii="Georgia" w:hAnsi="Georgia" w:cs="Arial"/>
          <w:b/>
        </w:rPr>
        <w:t>6</w:t>
      </w:r>
      <w:r w:rsidRPr="00463AC6">
        <w:rPr>
          <w:rFonts w:ascii="Georgia" w:hAnsi="Georgia" w:cs="Arial"/>
          <w:b/>
        </w:rPr>
        <w:t xml:space="preserve">/2019.- </w:t>
      </w:r>
      <w:r w:rsidR="002A5126">
        <w:rPr>
          <w:rFonts w:ascii="Georgia" w:hAnsi="Georgia" w:cs="Arial"/>
        </w:rPr>
        <w:t xml:space="preserve">“Se </w:t>
      </w:r>
      <w:r w:rsidR="00001AEC" w:rsidRPr="00001AEC">
        <w:rPr>
          <w:rFonts w:ascii="Georgia" w:hAnsi="Georgia" w:cs="Arial"/>
          <w:b/>
        </w:rPr>
        <w:t xml:space="preserve">NIEGA </w:t>
      </w:r>
      <w:r w:rsidR="002A5126">
        <w:rPr>
          <w:rFonts w:ascii="Georgia" w:hAnsi="Georgia" w:cs="Arial"/>
        </w:rPr>
        <w:t>por 14 votos a favor y 1 abstención</w:t>
      </w:r>
      <w:r w:rsidRPr="00463AC6">
        <w:rPr>
          <w:rFonts w:ascii="Georgia" w:hAnsi="Georgia" w:cs="Arial"/>
        </w:rPr>
        <w:t xml:space="preserve">, el </w:t>
      </w:r>
      <w:r w:rsidRPr="00463AC6">
        <w:rPr>
          <w:rFonts w:ascii="Georgia" w:eastAsia="Calibri" w:hAnsi="Georgia" w:cs="Arial"/>
          <w:bCs/>
        </w:rPr>
        <w:t xml:space="preserve">dictamen que presentan en conjunto las Comisiones Edilicias de Obra Pública, Desarrollo Urbano y Ordenamiento Territorial; y la de Centro Histórico, Barrios Tradicionales y Monumentos, relativo a la solicitud que realizan ciudadanos de La Colonia Díaz Ordaz 2da Sección, para que se les reconozca nuevamente como </w:t>
      </w:r>
      <w:r w:rsidRPr="00001AEC">
        <w:rPr>
          <w:rFonts w:ascii="Georgia" w:eastAsia="Calibri" w:hAnsi="Georgia" w:cs="Arial"/>
          <w:b/>
          <w:bCs/>
        </w:rPr>
        <w:t>Barrio de Mexicapan</w:t>
      </w:r>
      <w:r w:rsidR="002A5126">
        <w:rPr>
          <w:rFonts w:ascii="Georgia" w:eastAsia="Calibri" w:hAnsi="Georgia" w:cs="Arial"/>
          <w:bCs/>
        </w:rPr>
        <w:t>”</w:t>
      </w:r>
      <w:r w:rsidR="00D860C4">
        <w:rPr>
          <w:rFonts w:ascii="Georgia" w:eastAsia="Calibri" w:hAnsi="Georgia" w:cs="Arial"/>
          <w:bCs/>
        </w:rPr>
        <w:t xml:space="preserve"> </w:t>
      </w:r>
      <w:r w:rsidR="00F20A15">
        <w:rPr>
          <w:rFonts w:ascii="Georgia" w:eastAsia="Calibri" w:hAnsi="Georgia" w:cs="Arial"/>
          <w:bCs/>
        </w:rPr>
        <w:t>regresar a Comisiones”</w:t>
      </w:r>
      <w:r w:rsidR="002A5126">
        <w:rPr>
          <w:rFonts w:ascii="Georgia" w:eastAsia="Calibri" w:hAnsi="Georgia" w:cs="Arial"/>
          <w:bCs/>
        </w:rPr>
        <w:t>.</w:t>
      </w:r>
    </w:p>
    <w:p w:rsidR="00463AC6" w:rsidRPr="00463AC6" w:rsidRDefault="00463AC6" w:rsidP="00A00121">
      <w:pPr>
        <w:jc w:val="both"/>
        <w:rPr>
          <w:rFonts w:ascii="Georgia" w:hAnsi="Georgia" w:cs="Arial"/>
          <w:b/>
        </w:rPr>
      </w:pPr>
    </w:p>
    <w:p w:rsidR="00463AC6" w:rsidRDefault="00463AC6" w:rsidP="00463AC6">
      <w:pPr>
        <w:jc w:val="both"/>
        <w:rPr>
          <w:rFonts w:ascii="Georgia" w:eastAsia="Calibri" w:hAnsi="Georgia" w:cs="Arial"/>
          <w:bCs/>
        </w:rPr>
      </w:pPr>
      <w:r w:rsidRPr="00463AC6">
        <w:rPr>
          <w:rFonts w:ascii="Georgia" w:hAnsi="Georgia" w:cs="Arial"/>
          <w:b/>
        </w:rPr>
        <w:t>AHAZ/42</w:t>
      </w:r>
      <w:r w:rsidR="00F20A15">
        <w:rPr>
          <w:rFonts w:ascii="Georgia" w:hAnsi="Georgia" w:cs="Arial"/>
          <w:b/>
        </w:rPr>
        <w:t>7</w:t>
      </w:r>
      <w:r w:rsidRPr="00463AC6">
        <w:rPr>
          <w:rFonts w:ascii="Georgia" w:hAnsi="Georgia" w:cs="Arial"/>
          <w:b/>
        </w:rPr>
        <w:t xml:space="preserve">/2019.- </w:t>
      </w:r>
      <w:r w:rsidRPr="00463AC6">
        <w:rPr>
          <w:rFonts w:ascii="Georgia" w:hAnsi="Georgia" w:cs="Arial"/>
        </w:rPr>
        <w:t xml:space="preserve">“Se aprueba por </w:t>
      </w:r>
      <w:r w:rsidR="002A5126">
        <w:rPr>
          <w:rFonts w:ascii="Georgia" w:hAnsi="Georgia" w:cs="Arial"/>
        </w:rPr>
        <w:t>8 votos a favor y 7 votos en contra,</w:t>
      </w:r>
      <w:r w:rsidRPr="00463AC6">
        <w:rPr>
          <w:rFonts w:ascii="Georgia" w:hAnsi="Georgia" w:cs="Arial"/>
        </w:rPr>
        <w:t xml:space="preserve"> el </w:t>
      </w:r>
      <w:r w:rsidRPr="00463AC6">
        <w:rPr>
          <w:rFonts w:ascii="Georgia" w:eastAsia="Calibri" w:hAnsi="Georgia" w:cs="Arial"/>
          <w:bCs/>
        </w:rPr>
        <w:t xml:space="preserve">dictamen que presenta la Comisión Edilicia de Obra Pública, Desarrollo Urbano y Ordenamiento Territorial, relativo a la solicitud de Régimen de Propiedad en Condominio que presenta el </w:t>
      </w:r>
      <w:r w:rsidRPr="00001AEC">
        <w:rPr>
          <w:rFonts w:ascii="Georgia" w:eastAsia="Calibri" w:hAnsi="Georgia" w:cs="Arial"/>
          <w:b/>
          <w:bCs/>
        </w:rPr>
        <w:t>C. Teodoro García Palomino,</w:t>
      </w:r>
      <w:r w:rsidRPr="00463AC6">
        <w:rPr>
          <w:rFonts w:ascii="Georgia" w:eastAsia="Calibri" w:hAnsi="Georgia" w:cs="Arial"/>
          <w:bCs/>
        </w:rPr>
        <w:t xml:space="preserve"> respecto de una finca ubicada en Avenida Jesús Reyes Heroles número 207, antes Calle Cables Alta Tensión de la Colonia Buenavista de esta Ciudad Capital</w:t>
      </w:r>
      <w:r w:rsidR="002A5126">
        <w:rPr>
          <w:rFonts w:ascii="Georgia" w:eastAsia="Calibri" w:hAnsi="Georgia" w:cs="Arial"/>
          <w:bCs/>
        </w:rPr>
        <w:t>, consistente en:</w:t>
      </w:r>
    </w:p>
    <w:p w:rsidR="002A5126" w:rsidRDefault="00DE1418" w:rsidP="00463AC6">
      <w:pPr>
        <w:jc w:val="both"/>
        <w:rPr>
          <w:rFonts w:ascii="Georgia" w:eastAsia="Calibri" w:hAnsi="Georgia" w:cs="Arial"/>
          <w:bCs/>
        </w:rPr>
      </w:pPr>
      <w:r>
        <w:rPr>
          <w:rFonts w:ascii="Georgia" w:eastAsia="Calibri" w:hAnsi="Georgia" w:cs="Arial"/>
          <w:b/>
          <w:bCs/>
        </w:rPr>
        <w:t xml:space="preserve">PRIMERO:  </w:t>
      </w:r>
      <w:r>
        <w:rPr>
          <w:rFonts w:ascii="Georgia" w:eastAsia="Calibri" w:hAnsi="Georgia" w:cs="Arial"/>
          <w:bCs/>
        </w:rPr>
        <w:t xml:space="preserve"> Se autoriza la solicitud relativa la constitución del Régimen de Propiedad en Condominio tipo vertical para tres condominios, que pretende establecer en una finca ubicada en Avenida Jesús Reyes Heroles Número </w:t>
      </w:r>
      <w:r w:rsidR="001C6600">
        <w:rPr>
          <w:rFonts w:ascii="Georgia" w:eastAsia="Calibri" w:hAnsi="Georgia" w:cs="Arial"/>
          <w:bCs/>
        </w:rPr>
        <w:t>207, antes Calle Cables Alta T</w:t>
      </w:r>
      <w:r>
        <w:rPr>
          <w:rFonts w:ascii="Georgia" w:eastAsia="Calibri" w:hAnsi="Georgia" w:cs="Arial"/>
          <w:bCs/>
        </w:rPr>
        <w:t>e</w:t>
      </w:r>
      <w:r w:rsidR="001C6600">
        <w:rPr>
          <w:rFonts w:ascii="Georgia" w:eastAsia="Calibri" w:hAnsi="Georgia" w:cs="Arial"/>
          <w:bCs/>
        </w:rPr>
        <w:t>n</w:t>
      </w:r>
      <w:r>
        <w:rPr>
          <w:rFonts w:ascii="Georgia" w:eastAsia="Calibri" w:hAnsi="Georgia" w:cs="Arial"/>
          <w:bCs/>
        </w:rPr>
        <w:t>sión de la Colonia Buenavista de esta Ciudad Capital, para uso mixto (comercial y habitacional) con una superficie de terreno de 195.25 M2, a favor del C. Teodoro García Palomino, cuyos condominios quedan descritos en la memoria descriptiva presentada y con las siguientes medidas y colindancias:</w:t>
      </w:r>
    </w:p>
    <w:p w:rsidR="00DE1418" w:rsidRDefault="00DE1418" w:rsidP="00463AC6">
      <w:pPr>
        <w:jc w:val="both"/>
        <w:rPr>
          <w:rFonts w:ascii="Georgia" w:eastAsia="Calibri" w:hAnsi="Georgia" w:cs="Arial"/>
          <w:bCs/>
        </w:rPr>
      </w:pPr>
      <w:r>
        <w:rPr>
          <w:rFonts w:ascii="Georgia" w:eastAsia="Calibri" w:hAnsi="Georgia" w:cs="Arial"/>
          <w:bCs/>
        </w:rPr>
        <w:t>Al norte mide 11.00 metros y colinda  con Calle Rancho Alegre.</w:t>
      </w:r>
    </w:p>
    <w:p w:rsidR="00DE1418" w:rsidRDefault="00DE1418" w:rsidP="00463AC6">
      <w:pPr>
        <w:jc w:val="both"/>
        <w:rPr>
          <w:rFonts w:ascii="Georgia" w:eastAsia="Calibri" w:hAnsi="Georgia" w:cs="Arial"/>
          <w:bCs/>
        </w:rPr>
      </w:pPr>
      <w:r>
        <w:rPr>
          <w:rFonts w:ascii="Georgia" w:eastAsia="Calibri" w:hAnsi="Georgia" w:cs="Arial"/>
          <w:bCs/>
        </w:rPr>
        <w:t>Al sur mide 11.00 metros y colinda con Av. Jesús Reyes Heroles (Antes Cables alta Tensión).</w:t>
      </w:r>
    </w:p>
    <w:p w:rsidR="00DE1418" w:rsidRDefault="00DE1418" w:rsidP="00463AC6">
      <w:pPr>
        <w:jc w:val="both"/>
        <w:rPr>
          <w:rFonts w:ascii="Georgia" w:eastAsia="Calibri" w:hAnsi="Georgia" w:cs="Arial"/>
          <w:bCs/>
        </w:rPr>
      </w:pPr>
      <w:r>
        <w:rPr>
          <w:rFonts w:ascii="Georgia" w:eastAsia="Calibri" w:hAnsi="Georgia" w:cs="Arial"/>
          <w:bCs/>
        </w:rPr>
        <w:t>Al Oriente mide 18.00 metros y colinda con el lote 5.</w:t>
      </w:r>
    </w:p>
    <w:p w:rsidR="00DE1418" w:rsidRDefault="00DE1418" w:rsidP="00463AC6">
      <w:pPr>
        <w:jc w:val="both"/>
        <w:rPr>
          <w:rFonts w:ascii="Georgia" w:eastAsia="Calibri" w:hAnsi="Georgia" w:cs="Arial"/>
          <w:bCs/>
        </w:rPr>
      </w:pPr>
      <w:r>
        <w:rPr>
          <w:rFonts w:ascii="Georgia" w:eastAsia="Calibri" w:hAnsi="Georgia" w:cs="Arial"/>
          <w:bCs/>
        </w:rPr>
        <w:t xml:space="preserve">Al Poniente mide 17.50 metros </w:t>
      </w:r>
      <w:r w:rsidR="00C46ABC">
        <w:rPr>
          <w:rFonts w:ascii="Georgia" w:eastAsia="Calibri" w:hAnsi="Georgia" w:cs="Arial"/>
          <w:bCs/>
        </w:rPr>
        <w:t>y colinda con el lote 4-A.</w:t>
      </w:r>
    </w:p>
    <w:p w:rsidR="00C46ABC" w:rsidRDefault="00C46ABC" w:rsidP="00463AC6">
      <w:pPr>
        <w:jc w:val="both"/>
        <w:rPr>
          <w:rFonts w:ascii="Georgia" w:eastAsia="Calibri" w:hAnsi="Georgia" w:cs="Arial"/>
          <w:bCs/>
        </w:rPr>
      </w:pPr>
    </w:p>
    <w:p w:rsidR="00C46ABC" w:rsidRDefault="00C46ABC" w:rsidP="00463AC6">
      <w:pPr>
        <w:jc w:val="both"/>
        <w:rPr>
          <w:rFonts w:ascii="Georgia" w:eastAsia="Calibri" w:hAnsi="Georgia" w:cs="Arial"/>
          <w:bCs/>
        </w:rPr>
      </w:pPr>
      <w:r>
        <w:rPr>
          <w:rFonts w:ascii="Georgia" w:eastAsia="Calibri" w:hAnsi="Georgia" w:cs="Arial"/>
          <w:b/>
          <w:bCs/>
        </w:rPr>
        <w:t xml:space="preserve">SEGUNDO: </w:t>
      </w:r>
      <w:r>
        <w:rPr>
          <w:rFonts w:ascii="Georgia" w:eastAsia="Calibri" w:hAnsi="Georgia" w:cs="Arial"/>
          <w:bCs/>
        </w:rPr>
        <w:t>Se integrará conforme a la siguiente tabla de porcentajes de indivisos:</w:t>
      </w:r>
    </w:p>
    <w:p w:rsidR="00C46ABC" w:rsidRDefault="00C46ABC" w:rsidP="00C46ABC">
      <w:pPr>
        <w:jc w:val="center"/>
        <w:rPr>
          <w:rFonts w:ascii="Georgia" w:eastAsia="Calibri" w:hAnsi="Georgia" w:cs="Arial"/>
          <w:b/>
          <w:bCs/>
        </w:rPr>
      </w:pPr>
      <w:r>
        <w:rPr>
          <w:rFonts w:ascii="Georgia" w:eastAsia="Calibri" w:hAnsi="Georgia" w:cs="Arial"/>
          <w:b/>
          <w:bCs/>
        </w:rPr>
        <w:lastRenderedPageBreak/>
        <w:t>TABLA DE INDIVISOS</w:t>
      </w:r>
    </w:p>
    <w:p w:rsidR="00C46ABC" w:rsidRPr="00C46ABC" w:rsidRDefault="00C46ABC" w:rsidP="00C46ABC">
      <w:pPr>
        <w:jc w:val="center"/>
        <w:rPr>
          <w:rFonts w:ascii="Georgia" w:eastAsia="Calibri" w:hAnsi="Georgia" w:cs="Arial"/>
          <w:b/>
          <w:bCs/>
        </w:rPr>
      </w:pPr>
    </w:p>
    <w:tbl>
      <w:tblPr>
        <w:tblStyle w:val="Tablaconcuadrcula"/>
        <w:tblW w:w="0" w:type="auto"/>
        <w:tblLook w:val="04A0" w:firstRow="1" w:lastRow="0" w:firstColumn="1" w:lastColumn="0" w:noHBand="0" w:noVBand="1"/>
      </w:tblPr>
      <w:tblGrid>
        <w:gridCol w:w="2244"/>
        <w:gridCol w:w="2244"/>
        <w:gridCol w:w="2245"/>
        <w:gridCol w:w="2245"/>
      </w:tblGrid>
      <w:tr w:rsidR="00C46ABC" w:rsidRPr="00C46ABC" w:rsidTr="00C46ABC">
        <w:tc>
          <w:tcPr>
            <w:tcW w:w="2244" w:type="dxa"/>
          </w:tcPr>
          <w:p w:rsidR="00C46ABC" w:rsidRPr="00C46ABC" w:rsidRDefault="00C46ABC" w:rsidP="00C46ABC">
            <w:pPr>
              <w:jc w:val="center"/>
              <w:rPr>
                <w:rFonts w:ascii="Georgia" w:eastAsia="Calibri" w:hAnsi="Georgia" w:cs="Arial"/>
                <w:b/>
                <w:bCs/>
                <w:sz w:val="20"/>
                <w:szCs w:val="20"/>
              </w:rPr>
            </w:pPr>
            <w:r w:rsidRPr="00C46ABC">
              <w:rPr>
                <w:rFonts w:ascii="Georgia" w:eastAsia="Calibri" w:hAnsi="Georgia" w:cs="Arial"/>
                <w:b/>
                <w:bCs/>
                <w:sz w:val="20"/>
                <w:szCs w:val="20"/>
              </w:rPr>
              <w:t>ESPACIOS</w:t>
            </w:r>
          </w:p>
        </w:tc>
        <w:tc>
          <w:tcPr>
            <w:tcW w:w="2244" w:type="dxa"/>
          </w:tcPr>
          <w:p w:rsidR="00C46ABC" w:rsidRPr="00C46ABC" w:rsidRDefault="00C46ABC" w:rsidP="00C46ABC">
            <w:pPr>
              <w:jc w:val="center"/>
              <w:rPr>
                <w:rFonts w:ascii="Georgia" w:eastAsia="Calibri" w:hAnsi="Georgia" w:cs="Arial"/>
                <w:b/>
                <w:bCs/>
                <w:sz w:val="20"/>
                <w:szCs w:val="20"/>
              </w:rPr>
            </w:pPr>
            <w:r w:rsidRPr="00C46ABC">
              <w:rPr>
                <w:rFonts w:ascii="Georgia" w:eastAsia="Calibri" w:hAnsi="Georgia" w:cs="Arial"/>
                <w:b/>
                <w:bCs/>
                <w:sz w:val="20"/>
                <w:szCs w:val="20"/>
              </w:rPr>
              <w:t>SUPERFICIE DE TERRENO</w:t>
            </w:r>
          </w:p>
        </w:tc>
        <w:tc>
          <w:tcPr>
            <w:tcW w:w="2245" w:type="dxa"/>
          </w:tcPr>
          <w:p w:rsidR="00C46ABC" w:rsidRPr="00C46ABC" w:rsidRDefault="00C46ABC" w:rsidP="00C46ABC">
            <w:pPr>
              <w:jc w:val="center"/>
              <w:rPr>
                <w:rFonts w:ascii="Georgia" w:eastAsia="Calibri" w:hAnsi="Georgia" w:cs="Arial"/>
                <w:b/>
                <w:bCs/>
                <w:sz w:val="20"/>
                <w:szCs w:val="20"/>
              </w:rPr>
            </w:pPr>
            <w:r w:rsidRPr="00C46ABC">
              <w:rPr>
                <w:rFonts w:ascii="Georgia" w:eastAsia="Calibri" w:hAnsi="Georgia" w:cs="Arial"/>
                <w:b/>
                <w:bCs/>
                <w:sz w:val="20"/>
                <w:szCs w:val="20"/>
              </w:rPr>
              <w:t>SUPERFICIE DE CONSTRUCCIÓN</w:t>
            </w:r>
          </w:p>
        </w:tc>
        <w:tc>
          <w:tcPr>
            <w:tcW w:w="2245" w:type="dxa"/>
          </w:tcPr>
          <w:p w:rsidR="00C46ABC" w:rsidRPr="00C46ABC" w:rsidRDefault="00C46ABC" w:rsidP="00C46ABC">
            <w:pPr>
              <w:jc w:val="center"/>
              <w:rPr>
                <w:rFonts w:ascii="Georgia" w:eastAsia="Calibri" w:hAnsi="Georgia" w:cs="Arial"/>
                <w:b/>
                <w:bCs/>
                <w:sz w:val="20"/>
                <w:szCs w:val="20"/>
              </w:rPr>
            </w:pPr>
            <w:r w:rsidRPr="00C46ABC">
              <w:rPr>
                <w:rFonts w:ascii="Georgia" w:eastAsia="Calibri" w:hAnsi="Georgia" w:cs="Arial"/>
                <w:b/>
                <w:bCs/>
                <w:sz w:val="20"/>
                <w:szCs w:val="20"/>
              </w:rPr>
              <w:t>PORCENTAJE DE INDIVISOS</w:t>
            </w:r>
          </w:p>
        </w:tc>
      </w:tr>
      <w:tr w:rsidR="00C46ABC" w:rsidTr="00C46ABC">
        <w:tc>
          <w:tcPr>
            <w:tcW w:w="2244" w:type="dxa"/>
          </w:tcPr>
          <w:p w:rsidR="00C46ABC" w:rsidRDefault="00C46ABC" w:rsidP="00463AC6">
            <w:pPr>
              <w:jc w:val="both"/>
              <w:rPr>
                <w:rFonts w:ascii="Georgia" w:eastAsia="Calibri" w:hAnsi="Georgia" w:cs="Arial"/>
                <w:bCs/>
              </w:rPr>
            </w:pPr>
            <w:r>
              <w:rPr>
                <w:rFonts w:ascii="Georgia" w:eastAsia="Calibri" w:hAnsi="Georgia" w:cs="Arial"/>
                <w:bCs/>
              </w:rPr>
              <w:t>CONDOMINIO 1</w:t>
            </w:r>
          </w:p>
        </w:tc>
        <w:tc>
          <w:tcPr>
            <w:tcW w:w="2244" w:type="dxa"/>
          </w:tcPr>
          <w:p w:rsidR="00C46ABC" w:rsidRDefault="00C46ABC" w:rsidP="00C46ABC">
            <w:pPr>
              <w:jc w:val="center"/>
              <w:rPr>
                <w:rFonts w:ascii="Georgia" w:eastAsia="Calibri" w:hAnsi="Georgia" w:cs="Arial"/>
                <w:bCs/>
              </w:rPr>
            </w:pPr>
            <w:r>
              <w:rPr>
                <w:rFonts w:ascii="Georgia" w:eastAsia="Calibri" w:hAnsi="Georgia" w:cs="Arial"/>
                <w:bCs/>
              </w:rPr>
              <w:t>195.25 m2</w:t>
            </w:r>
          </w:p>
        </w:tc>
        <w:tc>
          <w:tcPr>
            <w:tcW w:w="2245" w:type="dxa"/>
          </w:tcPr>
          <w:p w:rsidR="00C46ABC" w:rsidRDefault="00C46ABC" w:rsidP="00C46ABC">
            <w:pPr>
              <w:jc w:val="center"/>
              <w:rPr>
                <w:rFonts w:ascii="Georgia" w:eastAsia="Calibri" w:hAnsi="Georgia" w:cs="Arial"/>
                <w:bCs/>
              </w:rPr>
            </w:pPr>
            <w:r>
              <w:rPr>
                <w:rFonts w:ascii="Georgia" w:eastAsia="Calibri" w:hAnsi="Georgia" w:cs="Arial"/>
                <w:bCs/>
              </w:rPr>
              <w:t>195.25 m2</w:t>
            </w:r>
          </w:p>
        </w:tc>
        <w:tc>
          <w:tcPr>
            <w:tcW w:w="2245" w:type="dxa"/>
          </w:tcPr>
          <w:p w:rsidR="00C46ABC" w:rsidRDefault="00C46ABC" w:rsidP="00C46ABC">
            <w:pPr>
              <w:jc w:val="center"/>
              <w:rPr>
                <w:rFonts w:ascii="Georgia" w:eastAsia="Calibri" w:hAnsi="Georgia" w:cs="Arial"/>
                <w:bCs/>
              </w:rPr>
            </w:pPr>
            <w:r>
              <w:rPr>
                <w:rFonts w:ascii="Georgia" w:eastAsia="Calibri" w:hAnsi="Georgia" w:cs="Arial"/>
                <w:bCs/>
              </w:rPr>
              <w:t>34.20%</w:t>
            </w:r>
          </w:p>
        </w:tc>
      </w:tr>
      <w:tr w:rsidR="00C46ABC" w:rsidTr="00C46ABC">
        <w:tc>
          <w:tcPr>
            <w:tcW w:w="2244" w:type="dxa"/>
          </w:tcPr>
          <w:p w:rsidR="00C46ABC" w:rsidRDefault="00C46ABC" w:rsidP="00463AC6">
            <w:pPr>
              <w:jc w:val="both"/>
              <w:rPr>
                <w:rFonts w:ascii="Georgia" w:eastAsia="Calibri" w:hAnsi="Georgia" w:cs="Arial"/>
                <w:bCs/>
              </w:rPr>
            </w:pPr>
            <w:r>
              <w:rPr>
                <w:rFonts w:ascii="Georgia" w:eastAsia="Calibri" w:hAnsi="Georgia" w:cs="Arial"/>
                <w:bCs/>
              </w:rPr>
              <w:t>CONDOMINIO 2</w:t>
            </w:r>
          </w:p>
        </w:tc>
        <w:tc>
          <w:tcPr>
            <w:tcW w:w="2244" w:type="dxa"/>
          </w:tcPr>
          <w:p w:rsidR="00C46ABC" w:rsidRDefault="00C46ABC" w:rsidP="00463AC6">
            <w:pPr>
              <w:jc w:val="both"/>
              <w:rPr>
                <w:rFonts w:ascii="Georgia" w:eastAsia="Calibri" w:hAnsi="Georgia" w:cs="Arial"/>
                <w:bCs/>
              </w:rPr>
            </w:pPr>
          </w:p>
        </w:tc>
        <w:tc>
          <w:tcPr>
            <w:tcW w:w="2245" w:type="dxa"/>
          </w:tcPr>
          <w:p w:rsidR="00C46ABC" w:rsidRDefault="00C46ABC" w:rsidP="00C46ABC">
            <w:pPr>
              <w:jc w:val="center"/>
              <w:rPr>
                <w:rFonts w:ascii="Georgia" w:eastAsia="Calibri" w:hAnsi="Georgia" w:cs="Arial"/>
                <w:bCs/>
              </w:rPr>
            </w:pPr>
            <w:r>
              <w:rPr>
                <w:rFonts w:ascii="Georgia" w:eastAsia="Calibri" w:hAnsi="Georgia" w:cs="Arial"/>
                <w:bCs/>
              </w:rPr>
              <w:t>187.79 m2</w:t>
            </w:r>
          </w:p>
        </w:tc>
        <w:tc>
          <w:tcPr>
            <w:tcW w:w="2245" w:type="dxa"/>
          </w:tcPr>
          <w:p w:rsidR="00C46ABC" w:rsidRDefault="00C46ABC" w:rsidP="00C46ABC">
            <w:pPr>
              <w:jc w:val="center"/>
              <w:rPr>
                <w:rFonts w:ascii="Georgia" w:eastAsia="Calibri" w:hAnsi="Georgia" w:cs="Arial"/>
                <w:bCs/>
              </w:rPr>
            </w:pPr>
            <w:r>
              <w:rPr>
                <w:rFonts w:ascii="Georgia" w:eastAsia="Calibri" w:hAnsi="Georgia" w:cs="Arial"/>
                <w:bCs/>
              </w:rPr>
              <w:t>32.90%</w:t>
            </w:r>
          </w:p>
        </w:tc>
      </w:tr>
      <w:tr w:rsidR="00C46ABC" w:rsidTr="00C46ABC">
        <w:tc>
          <w:tcPr>
            <w:tcW w:w="2244" w:type="dxa"/>
          </w:tcPr>
          <w:p w:rsidR="00C46ABC" w:rsidRDefault="00C46ABC" w:rsidP="00463AC6">
            <w:pPr>
              <w:jc w:val="both"/>
              <w:rPr>
                <w:rFonts w:ascii="Georgia" w:eastAsia="Calibri" w:hAnsi="Georgia" w:cs="Arial"/>
                <w:bCs/>
              </w:rPr>
            </w:pPr>
            <w:r>
              <w:rPr>
                <w:rFonts w:ascii="Georgia" w:eastAsia="Calibri" w:hAnsi="Georgia" w:cs="Arial"/>
                <w:bCs/>
              </w:rPr>
              <w:t>CONDOMINIO 3</w:t>
            </w:r>
          </w:p>
        </w:tc>
        <w:tc>
          <w:tcPr>
            <w:tcW w:w="2244" w:type="dxa"/>
          </w:tcPr>
          <w:p w:rsidR="00C46ABC" w:rsidRDefault="00C46ABC" w:rsidP="00463AC6">
            <w:pPr>
              <w:jc w:val="both"/>
              <w:rPr>
                <w:rFonts w:ascii="Georgia" w:eastAsia="Calibri" w:hAnsi="Georgia" w:cs="Arial"/>
                <w:bCs/>
              </w:rPr>
            </w:pPr>
          </w:p>
        </w:tc>
        <w:tc>
          <w:tcPr>
            <w:tcW w:w="2245" w:type="dxa"/>
          </w:tcPr>
          <w:p w:rsidR="00C46ABC" w:rsidRDefault="00C46ABC" w:rsidP="00C46ABC">
            <w:pPr>
              <w:jc w:val="center"/>
              <w:rPr>
                <w:rFonts w:ascii="Georgia" w:eastAsia="Calibri" w:hAnsi="Georgia" w:cs="Arial"/>
                <w:bCs/>
              </w:rPr>
            </w:pPr>
            <w:r>
              <w:rPr>
                <w:rFonts w:ascii="Georgia" w:eastAsia="Calibri" w:hAnsi="Georgia" w:cs="Arial"/>
                <w:bCs/>
              </w:rPr>
              <w:t>187.79 m2</w:t>
            </w:r>
          </w:p>
        </w:tc>
        <w:tc>
          <w:tcPr>
            <w:tcW w:w="2245" w:type="dxa"/>
          </w:tcPr>
          <w:p w:rsidR="00C46ABC" w:rsidRDefault="00C46ABC" w:rsidP="00C46ABC">
            <w:pPr>
              <w:jc w:val="center"/>
              <w:rPr>
                <w:rFonts w:ascii="Georgia" w:eastAsia="Calibri" w:hAnsi="Georgia" w:cs="Arial"/>
                <w:bCs/>
              </w:rPr>
            </w:pPr>
            <w:r>
              <w:rPr>
                <w:rFonts w:ascii="Georgia" w:eastAsia="Calibri" w:hAnsi="Georgia" w:cs="Arial"/>
                <w:bCs/>
              </w:rPr>
              <w:t>32.90%</w:t>
            </w:r>
          </w:p>
        </w:tc>
      </w:tr>
      <w:tr w:rsidR="00C46ABC" w:rsidTr="00C46ABC">
        <w:tc>
          <w:tcPr>
            <w:tcW w:w="2244" w:type="dxa"/>
          </w:tcPr>
          <w:p w:rsidR="00C46ABC" w:rsidRDefault="00C46ABC" w:rsidP="00463AC6">
            <w:pPr>
              <w:jc w:val="both"/>
              <w:rPr>
                <w:rFonts w:ascii="Georgia" w:eastAsia="Calibri" w:hAnsi="Georgia" w:cs="Arial"/>
                <w:bCs/>
              </w:rPr>
            </w:pPr>
          </w:p>
        </w:tc>
        <w:tc>
          <w:tcPr>
            <w:tcW w:w="2244" w:type="dxa"/>
          </w:tcPr>
          <w:p w:rsidR="00C46ABC" w:rsidRDefault="00C46ABC" w:rsidP="00463AC6">
            <w:pPr>
              <w:jc w:val="both"/>
              <w:rPr>
                <w:rFonts w:ascii="Georgia" w:eastAsia="Calibri" w:hAnsi="Georgia" w:cs="Arial"/>
                <w:bCs/>
              </w:rPr>
            </w:pPr>
          </w:p>
        </w:tc>
        <w:tc>
          <w:tcPr>
            <w:tcW w:w="2245" w:type="dxa"/>
          </w:tcPr>
          <w:p w:rsidR="00C46ABC" w:rsidRDefault="00C46ABC" w:rsidP="00C46ABC">
            <w:pPr>
              <w:jc w:val="center"/>
              <w:rPr>
                <w:rFonts w:ascii="Georgia" w:eastAsia="Calibri" w:hAnsi="Georgia" w:cs="Arial"/>
                <w:bCs/>
              </w:rPr>
            </w:pPr>
          </w:p>
        </w:tc>
        <w:tc>
          <w:tcPr>
            <w:tcW w:w="2245" w:type="dxa"/>
          </w:tcPr>
          <w:p w:rsidR="00C46ABC" w:rsidRDefault="00C46ABC" w:rsidP="00C46ABC">
            <w:pPr>
              <w:jc w:val="center"/>
              <w:rPr>
                <w:rFonts w:ascii="Georgia" w:eastAsia="Calibri" w:hAnsi="Georgia" w:cs="Arial"/>
                <w:bCs/>
              </w:rPr>
            </w:pPr>
          </w:p>
        </w:tc>
      </w:tr>
      <w:tr w:rsidR="00C46ABC" w:rsidTr="00C46ABC">
        <w:tc>
          <w:tcPr>
            <w:tcW w:w="2244" w:type="dxa"/>
          </w:tcPr>
          <w:p w:rsidR="00C46ABC" w:rsidRDefault="00C46ABC" w:rsidP="00463AC6">
            <w:pPr>
              <w:jc w:val="both"/>
              <w:rPr>
                <w:rFonts w:ascii="Georgia" w:eastAsia="Calibri" w:hAnsi="Georgia" w:cs="Arial"/>
                <w:bCs/>
              </w:rPr>
            </w:pPr>
            <w:r>
              <w:rPr>
                <w:rFonts w:ascii="Georgia" w:eastAsia="Calibri" w:hAnsi="Georgia" w:cs="Arial"/>
                <w:bCs/>
              </w:rPr>
              <w:t>SUPERFICIE</w:t>
            </w:r>
          </w:p>
        </w:tc>
        <w:tc>
          <w:tcPr>
            <w:tcW w:w="2244" w:type="dxa"/>
          </w:tcPr>
          <w:p w:rsidR="00C46ABC" w:rsidRDefault="00C46ABC" w:rsidP="00C46ABC">
            <w:pPr>
              <w:jc w:val="center"/>
              <w:rPr>
                <w:rFonts w:ascii="Georgia" w:eastAsia="Calibri" w:hAnsi="Georgia" w:cs="Arial"/>
                <w:bCs/>
              </w:rPr>
            </w:pPr>
            <w:r>
              <w:rPr>
                <w:rFonts w:ascii="Georgia" w:eastAsia="Calibri" w:hAnsi="Georgia" w:cs="Arial"/>
                <w:bCs/>
              </w:rPr>
              <w:t>195.25 m2</w:t>
            </w:r>
          </w:p>
        </w:tc>
        <w:tc>
          <w:tcPr>
            <w:tcW w:w="2245" w:type="dxa"/>
          </w:tcPr>
          <w:p w:rsidR="00C46ABC" w:rsidRDefault="00C46ABC" w:rsidP="00C46ABC">
            <w:pPr>
              <w:jc w:val="center"/>
              <w:rPr>
                <w:rFonts w:ascii="Georgia" w:eastAsia="Calibri" w:hAnsi="Georgia" w:cs="Arial"/>
                <w:bCs/>
              </w:rPr>
            </w:pPr>
            <w:r>
              <w:rPr>
                <w:rFonts w:ascii="Georgia" w:eastAsia="Calibri" w:hAnsi="Georgia" w:cs="Arial"/>
                <w:bCs/>
              </w:rPr>
              <w:t>570.83 m2</w:t>
            </w:r>
          </w:p>
        </w:tc>
        <w:tc>
          <w:tcPr>
            <w:tcW w:w="2245" w:type="dxa"/>
          </w:tcPr>
          <w:p w:rsidR="00C46ABC" w:rsidRDefault="00C46ABC" w:rsidP="00C46ABC">
            <w:pPr>
              <w:jc w:val="center"/>
              <w:rPr>
                <w:rFonts w:ascii="Georgia" w:eastAsia="Calibri" w:hAnsi="Georgia" w:cs="Arial"/>
                <w:bCs/>
              </w:rPr>
            </w:pPr>
            <w:r>
              <w:rPr>
                <w:rFonts w:ascii="Georgia" w:eastAsia="Calibri" w:hAnsi="Georgia" w:cs="Arial"/>
                <w:bCs/>
              </w:rPr>
              <w:t>100%</w:t>
            </w:r>
          </w:p>
        </w:tc>
      </w:tr>
    </w:tbl>
    <w:p w:rsidR="00C46ABC" w:rsidRPr="00C46ABC" w:rsidRDefault="00C46ABC" w:rsidP="00463AC6">
      <w:pPr>
        <w:jc w:val="both"/>
        <w:rPr>
          <w:rFonts w:ascii="Georgia" w:eastAsia="Calibri" w:hAnsi="Georgia" w:cs="Arial"/>
          <w:bCs/>
        </w:rPr>
      </w:pPr>
    </w:p>
    <w:p w:rsidR="00AE79E1" w:rsidRDefault="00463AC6" w:rsidP="00463AC6">
      <w:pPr>
        <w:jc w:val="both"/>
        <w:rPr>
          <w:rFonts w:ascii="Georgia" w:eastAsia="Calibri" w:hAnsi="Georgia" w:cs="Arial"/>
          <w:bCs/>
        </w:rPr>
      </w:pPr>
      <w:r w:rsidRPr="00463AC6">
        <w:rPr>
          <w:rFonts w:ascii="Georgia" w:hAnsi="Georgia" w:cs="Arial"/>
          <w:b/>
        </w:rPr>
        <w:t>AHAZ/42</w:t>
      </w:r>
      <w:r w:rsidR="00F20A15">
        <w:rPr>
          <w:rFonts w:ascii="Georgia" w:hAnsi="Georgia" w:cs="Arial"/>
          <w:b/>
        </w:rPr>
        <w:t>8</w:t>
      </w:r>
      <w:r w:rsidRPr="00463AC6">
        <w:rPr>
          <w:rFonts w:ascii="Georgia" w:hAnsi="Georgia" w:cs="Arial"/>
          <w:b/>
        </w:rPr>
        <w:t xml:space="preserve">/2019.- </w:t>
      </w:r>
      <w:r w:rsidRPr="00463AC6">
        <w:rPr>
          <w:rFonts w:ascii="Georgia" w:hAnsi="Georgia" w:cs="Arial"/>
        </w:rPr>
        <w:t xml:space="preserve">“Se aprueba por </w:t>
      </w:r>
      <w:r w:rsidR="00AE79E1">
        <w:rPr>
          <w:rFonts w:ascii="Georgia" w:hAnsi="Georgia" w:cs="Arial"/>
        </w:rPr>
        <w:t>8 votos a favor, 4 votos en contra y 3 abstenciones</w:t>
      </w:r>
      <w:r w:rsidRPr="00463AC6">
        <w:rPr>
          <w:rFonts w:ascii="Georgia" w:hAnsi="Georgia" w:cs="Arial"/>
        </w:rPr>
        <w:t>, el</w:t>
      </w:r>
      <w:r w:rsidRPr="00463AC6">
        <w:rPr>
          <w:rFonts w:ascii="Georgia" w:eastAsia="Calibri" w:hAnsi="Georgia" w:cs="Arial"/>
          <w:bCs/>
        </w:rPr>
        <w:t xml:space="preserve"> dictamen que presenta la Comisión Edilicia de Obra Pública, Desarrollo Urbano y Ordenamiento Territorial, relativo a la solicitud de asignación de nombre </w:t>
      </w:r>
      <w:r w:rsidRPr="008042CB">
        <w:rPr>
          <w:rFonts w:ascii="Georgia" w:eastAsia="Calibri" w:hAnsi="Georgia" w:cs="Arial"/>
          <w:b/>
          <w:bCs/>
        </w:rPr>
        <w:t>“Callejón Pozo de Madian” a un callejón sin nombre,</w:t>
      </w:r>
      <w:r w:rsidRPr="00463AC6">
        <w:rPr>
          <w:rFonts w:ascii="Georgia" w:eastAsia="Calibri" w:hAnsi="Georgia" w:cs="Arial"/>
          <w:bCs/>
        </w:rPr>
        <w:t xml:space="preserve"> ubicado en La Comunidad de La Pimienta de esta Ciudad Capital</w:t>
      </w:r>
      <w:r w:rsidR="00AE79E1">
        <w:rPr>
          <w:rFonts w:ascii="Georgia" w:eastAsia="Calibri" w:hAnsi="Georgia" w:cs="Arial"/>
          <w:bCs/>
        </w:rPr>
        <w:t>, consistente en:</w:t>
      </w:r>
    </w:p>
    <w:p w:rsidR="00AE79E1" w:rsidRDefault="00AE79E1" w:rsidP="00463AC6">
      <w:pPr>
        <w:jc w:val="both"/>
        <w:rPr>
          <w:rFonts w:ascii="Georgia" w:eastAsia="Calibri" w:hAnsi="Georgia" w:cs="Arial"/>
          <w:bCs/>
        </w:rPr>
      </w:pPr>
    </w:p>
    <w:p w:rsidR="00AE79E1" w:rsidRPr="00F159A7" w:rsidRDefault="00F159A7" w:rsidP="00463AC6">
      <w:pPr>
        <w:jc w:val="both"/>
        <w:rPr>
          <w:rFonts w:ascii="Georgia" w:eastAsia="Calibri" w:hAnsi="Georgia" w:cs="Arial"/>
          <w:bCs/>
        </w:rPr>
      </w:pPr>
      <w:r>
        <w:rPr>
          <w:rFonts w:ascii="Georgia" w:eastAsia="Calibri" w:hAnsi="Georgia" w:cs="Arial"/>
          <w:b/>
          <w:bCs/>
        </w:rPr>
        <w:t xml:space="preserve">PRIMERO: </w:t>
      </w:r>
      <w:r>
        <w:rPr>
          <w:rFonts w:ascii="Georgia" w:eastAsia="Calibri" w:hAnsi="Georgia" w:cs="Arial"/>
          <w:bCs/>
        </w:rPr>
        <w:t xml:space="preserve">  Se autoriza la </w:t>
      </w:r>
      <w:r w:rsidRPr="00463AC6">
        <w:rPr>
          <w:rFonts w:ascii="Georgia" w:eastAsia="Calibri" w:hAnsi="Georgia" w:cs="Arial"/>
          <w:bCs/>
        </w:rPr>
        <w:t xml:space="preserve">asignación de nombre </w:t>
      </w:r>
      <w:r w:rsidRPr="008042CB">
        <w:rPr>
          <w:rFonts w:ascii="Georgia" w:eastAsia="Calibri" w:hAnsi="Georgia" w:cs="Arial"/>
          <w:b/>
          <w:bCs/>
        </w:rPr>
        <w:t>“Callejón Pozo de Madian” a un callejón sin nombre,</w:t>
      </w:r>
      <w:r w:rsidRPr="00463AC6">
        <w:rPr>
          <w:rFonts w:ascii="Georgia" w:eastAsia="Calibri" w:hAnsi="Georgia" w:cs="Arial"/>
          <w:bCs/>
        </w:rPr>
        <w:t xml:space="preserve"> ubicado</w:t>
      </w:r>
      <w:r>
        <w:rPr>
          <w:rFonts w:ascii="Georgia" w:eastAsia="Calibri" w:hAnsi="Georgia" w:cs="Arial"/>
          <w:bCs/>
        </w:rPr>
        <w:t xml:space="preserve"> entre las parcelas 108, 106, 104 y 102 de la Comunidad la Pimienta de esta Ciudad Capital, a fin de que se notifique a las áreas de la administración competentes para que se realice el registro correspondiente, por lo que se anexa croquis de referencia”.</w:t>
      </w:r>
    </w:p>
    <w:p w:rsidR="00463AC6" w:rsidRPr="00463AC6" w:rsidRDefault="00463AC6" w:rsidP="00463AC6">
      <w:pPr>
        <w:jc w:val="both"/>
        <w:rPr>
          <w:rFonts w:ascii="Georgia" w:eastAsia="Calibri" w:hAnsi="Georgia" w:cs="Arial"/>
          <w:bCs/>
        </w:rPr>
      </w:pPr>
    </w:p>
    <w:p w:rsidR="00463AC6" w:rsidRDefault="00463AC6" w:rsidP="00463AC6">
      <w:pPr>
        <w:jc w:val="both"/>
        <w:rPr>
          <w:rFonts w:ascii="Georgia" w:eastAsia="Calibri" w:hAnsi="Georgia" w:cs="Arial"/>
          <w:bCs/>
        </w:rPr>
      </w:pPr>
      <w:r w:rsidRPr="00463AC6">
        <w:rPr>
          <w:rFonts w:ascii="Georgia" w:hAnsi="Georgia" w:cs="Arial"/>
          <w:b/>
        </w:rPr>
        <w:t>AHAZ/42</w:t>
      </w:r>
      <w:r w:rsidR="00F20A15">
        <w:rPr>
          <w:rFonts w:ascii="Georgia" w:hAnsi="Georgia" w:cs="Arial"/>
          <w:b/>
        </w:rPr>
        <w:t>9</w:t>
      </w:r>
      <w:r w:rsidRPr="00463AC6">
        <w:rPr>
          <w:rFonts w:ascii="Georgia" w:hAnsi="Georgia" w:cs="Arial"/>
          <w:b/>
        </w:rPr>
        <w:t xml:space="preserve">/2019.- </w:t>
      </w:r>
      <w:r w:rsidR="00AE79E1">
        <w:rPr>
          <w:rFonts w:ascii="Georgia" w:hAnsi="Georgia" w:cs="Arial"/>
        </w:rPr>
        <w:t>“Se aprueba por 8 votos a favor y 7 votos en contra</w:t>
      </w:r>
      <w:r w:rsidRPr="00463AC6">
        <w:rPr>
          <w:rFonts w:ascii="Georgia" w:hAnsi="Georgia" w:cs="Arial"/>
        </w:rPr>
        <w:t xml:space="preserve">, el </w:t>
      </w:r>
      <w:r w:rsidRPr="00463AC6">
        <w:rPr>
          <w:rFonts w:ascii="Georgia" w:eastAsia="Calibri" w:hAnsi="Georgia" w:cs="Arial"/>
          <w:bCs/>
        </w:rPr>
        <w:t xml:space="preserve">dictamen que presenta la Comisión Edilicia de Obra Pública, Desarrollo Urbano y Ordenamiento Territorial, relativo a la solicitud de cambio de nombre de la Calle denominada </w:t>
      </w:r>
      <w:r w:rsidRPr="00463A8A">
        <w:rPr>
          <w:rFonts w:ascii="Georgia" w:eastAsia="Calibri" w:hAnsi="Georgia" w:cs="Arial"/>
          <w:b/>
          <w:bCs/>
        </w:rPr>
        <w:t>“Federal de Caminos”, y en su lugar  nombrarla como “Ma. de la Luz Monreal Campos”</w:t>
      </w:r>
      <w:r w:rsidRPr="00463AC6">
        <w:rPr>
          <w:rFonts w:ascii="Georgia" w:eastAsia="Calibri" w:hAnsi="Georgia" w:cs="Arial"/>
          <w:bCs/>
        </w:rPr>
        <w:t>, ubicada en La Comunidad de La Pimienta de esta Ciudad Capital</w:t>
      </w:r>
      <w:r w:rsidR="00AE79E1">
        <w:rPr>
          <w:rFonts w:ascii="Georgia" w:eastAsia="Calibri" w:hAnsi="Georgia" w:cs="Arial"/>
          <w:bCs/>
        </w:rPr>
        <w:t>, consistente en:</w:t>
      </w:r>
    </w:p>
    <w:p w:rsidR="00F159A7" w:rsidRDefault="00F159A7" w:rsidP="00463AC6">
      <w:pPr>
        <w:jc w:val="both"/>
        <w:rPr>
          <w:rFonts w:ascii="Georgia" w:eastAsia="Calibri" w:hAnsi="Georgia" w:cs="Arial"/>
          <w:b/>
          <w:bCs/>
        </w:rPr>
      </w:pPr>
    </w:p>
    <w:p w:rsidR="00AE79E1" w:rsidRDefault="00F159A7" w:rsidP="00463AC6">
      <w:pPr>
        <w:jc w:val="both"/>
        <w:rPr>
          <w:rFonts w:ascii="Georgia" w:eastAsia="Calibri" w:hAnsi="Georgia" w:cs="Arial"/>
          <w:bCs/>
        </w:rPr>
      </w:pPr>
      <w:r>
        <w:rPr>
          <w:rFonts w:ascii="Georgia" w:eastAsia="Calibri" w:hAnsi="Georgia" w:cs="Arial"/>
          <w:b/>
          <w:bCs/>
        </w:rPr>
        <w:t xml:space="preserve">PRIMERO: </w:t>
      </w:r>
      <w:r>
        <w:rPr>
          <w:rFonts w:ascii="Georgia" w:eastAsia="Calibri" w:hAnsi="Georgia" w:cs="Arial"/>
          <w:bCs/>
        </w:rPr>
        <w:t xml:space="preserve">  Se autoriza el cambio de nombre de la calle denominada “Federal de Caminos”, quedando como “Ma. de la Luz Monreal Campos”, ubicada en la Comunidad de la pimienta de esta Ciudad Capital, a fin de que se notifique a las áreas de la administración competentes para se realice el registro correspondiente”.</w:t>
      </w:r>
    </w:p>
    <w:p w:rsidR="00463AC6" w:rsidRPr="00463AC6" w:rsidRDefault="00463AC6" w:rsidP="00463AC6">
      <w:pPr>
        <w:jc w:val="both"/>
        <w:rPr>
          <w:rFonts w:ascii="Georgia" w:eastAsia="Calibri" w:hAnsi="Georgia" w:cs="Arial"/>
          <w:bCs/>
        </w:rPr>
      </w:pPr>
    </w:p>
    <w:p w:rsidR="00B85C84" w:rsidRDefault="00463AC6" w:rsidP="00463AC6">
      <w:pPr>
        <w:jc w:val="both"/>
        <w:rPr>
          <w:rFonts w:ascii="Georgia" w:hAnsi="Georgia" w:cs="Arial"/>
        </w:rPr>
      </w:pPr>
      <w:r w:rsidRPr="00463AC6">
        <w:rPr>
          <w:rFonts w:ascii="Georgia" w:hAnsi="Georgia" w:cs="Arial"/>
          <w:b/>
        </w:rPr>
        <w:t>AHAZ/4</w:t>
      </w:r>
      <w:r w:rsidR="00F20A15">
        <w:rPr>
          <w:rFonts w:ascii="Georgia" w:hAnsi="Georgia" w:cs="Arial"/>
          <w:b/>
        </w:rPr>
        <w:t>30</w:t>
      </w:r>
      <w:r w:rsidRPr="00463AC6">
        <w:rPr>
          <w:rFonts w:ascii="Georgia" w:hAnsi="Georgia" w:cs="Arial"/>
          <w:b/>
        </w:rPr>
        <w:t xml:space="preserve">/2019.- </w:t>
      </w:r>
      <w:r w:rsidRPr="00463AC6">
        <w:rPr>
          <w:rFonts w:ascii="Georgia" w:hAnsi="Georgia" w:cs="Arial"/>
        </w:rPr>
        <w:t xml:space="preserve">“Se aprueba por </w:t>
      </w:r>
      <w:r w:rsidR="00707968">
        <w:rPr>
          <w:rFonts w:ascii="Georgia" w:hAnsi="Georgia" w:cs="Arial"/>
        </w:rPr>
        <w:t>10 votos a favor y 5 votos en contra</w:t>
      </w:r>
      <w:r w:rsidRPr="00463AC6">
        <w:rPr>
          <w:rFonts w:ascii="Georgia" w:hAnsi="Georgia" w:cs="Arial"/>
        </w:rPr>
        <w:t xml:space="preserve">, el </w:t>
      </w:r>
      <w:r w:rsidRPr="00463AC6">
        <w:rPr>
          <w:rFonts w:ascii="Georgia" w:eastAsia="Calibri" w:hAnsi="Georgia" w:cs="Arial"/>
        </w:rPr>
        <w:t>dictamen que presenta la Comisión Edilicia de Mercados, Centros de Abasto y Comercio del H. Ayuntamiento de Zacatecas</w:t>
      </w:r>
      <w:r w:rsidRPr="00463AC6">
        <w:rPr>
          <w:rFonts w:ascii="Georgia" w:hAnsi="Georgia" w:cs="Arial"/>
        </w:rPr>
        <w:t xml:space="preserve">, relativo a la solicitud de cambio de domicilio de la Licencia N° </w:t>
      </w:r>
      <w:r w:rsidRPr="00DA3090">
        <w:rPr>
          <w:rFonts w:ascii="Georgia" w:hAnsi="Georgia" w:cs="Arial"/>
          <w:b/>
        </w:rPr>
        <w:t>11275</w:t>
      </w:r>
      <w:r w:rsidRPr="00463AC6">
        <w:rPr>
          <w:rFonts w:ascii="Georgia" w:hAnsi="Georgia" w:cs="Arial"/>
        </w:rPr>
        <w:t xml:space="preserve">, ubicada en el domicilio Calle del Oro número 502-B Colonia Sierra de Álica, Zacatecas, al nuevo domicilio Av. Hidalgo número 722-C, Centro, Zacatecas, del establecimiento con giro de “Restaurant”, presentada por las Cervezas Modelo en Zacatecas S.A. de C.V. del establecimiento denominado </w:t>
      </w:r>
      <w:r w:rsidRPr="00463A8A">
        <w:rPr>
          <w:rFonts w:ascii="Georgia" w:hAnsi="Georgia" w:cs="Arial"/>
          <w:b/>
        </w:rPr>
        <w:t>“Koko Sushi”</w:t>
      </w:r>
      <w:r w:rsidR="00B85C84" w:rsidRPr="00463A8A">
        <w:rPr>
          <w:rFonts w:ascii="Georgia" w:hAnsi="Georgia" w:cs="Arial"/>
          <w:b/>
        </w:rPr>
        <w:t>,</w:t>
      </w:r>
      <w:r w:rsidR="00B85C84">
        <w:rPr>
          <w:rFonts w:ascii="Georgia" w:hAnsi="Georgia" w:cs="Arial"/>
        </w:rPr>
        <w:t xml:space="preserve"> consistente en:</w:t>
      </w:r>
    </w:p>
    <w:p w:rsidR="00DA3090" w:rsidRDefault="00DA3090" w:rsidP="00463AC6">
      <w:pPr>
        <w:jc w:val="both"/>
        <w:rPr>
          <w:rFonts w:ascii="Georgia" w:hAnsi="Georgia" w:cs="Arial"/>
        </w:rPr>
      </w:pPr>
    </w:p>
    <w:p w:rsidR="00B85C84" w:rsidRPr="00F159A7" w:rsidRDefault="00F159A7" w:rsidP="00463AC6">
      <w:pPr>
        <w:jc w:val="both"/>
        <w:rPr>
          <w:rFonts w:ascii="Georgia" w:hAnsi="Georgia" w:cs="Arial"/>
        </w:rPr>
      </w:pPr>
      <w:r>
        <w:rPr>
          <w:rFonts w:ascii="Georgia" w:hAnsi="Georgia" w:cs="Arial"/>
          <w:b/>
        </w:rPr>
        <w:t xml:space="preserve">ÚNICO: </w:t>
      </w:r>
      <w:r w:rsidRPr="00F159A7">
        <w:rPr>
          <w:rFonts w:ascii="Georgia" w:hAnsi="Georgia" w:cs="Arial"/>
        </w:rPr>
        <w:t xml:space="preserve">Es de autorizarse y se autoriza, bajo los términos antes precisados, el cambio de domicilio de la Licencia No. 11275 del establecimiento con giro de restaurante al nuevo domicilio ubicado en calle Av. Hidalgo No. 722 – C, Centro, </w:t>
      </w:r>
      <w:r w:rsidRPr="00F159A7">
        <w:rPr>
          <w:rFonts w:ascii="Georgia" w:hAnsi="Georgia" w:cs="Arial"/>
        </w:rPr>
        <w:lastRenderedPageBreak/>
        <w:t>Zacate</w:t>
      </w:r>
      <w:r>
        <w:rPr>
          <w:rFonts w:ascii="Georgia" w:hAnsi="Georgia" w:cs="Arial"/>
        </w:rPr>
        <w:t>cas, Zac., presentada por la Emp</w:t>
      </w:r>
      <w:r w:rsidRPr="00F159A7">
        <w:rPr>
          <w:rFonts w:ascii="Georgia" w:hAnsi="Georgia" w:cs="Arial"/>
        </w:rPr>
        <w:t>resa las Cervezas Modelo en Zacatecas, S.A.  de C.V., para el establecimiento denominado “</w:t>
      </w:r>
      <w:r w:rsidRPr="00F159A7">
        <w:rPr>
          <w:rFonts w:ascii="Georgia" w:hAnsi="Georgia" w:cs="Arial"/>
        </w:rPr>
        <w:tab/>
        <w:t>KOKO SUSHI”.</w:t>
      </w:r>
    </w:p>
    <w:p w:rsidR="00B85C84" w:rsidRDefault="00B85C84" w:rsidP="00463AC6">
      <w:pPr>
        <w:jc w:val="both"/>
        <w:rPr>
          <w:rFonts w:ascii="Georgia" w:hAnsi="Georgia" w:cs="Arial"/>
        </w:rPr>
      </w:pPr>
    </w:p>
    <w:p w:rsidR="00463A8A" w:rsidRPr="00463A8A" w:rsidRDefault="00B85C84" w:rsidP="00463AC6">
      <w:pPr>
        <w:jc w:val="both"/>
        <w:rPr>
          <w:rFonts w:ascii="Georgia" w:hAnsi="Georgia" w:cs="Arial"/>
          <w:b/>
        </w:rPr>
      </w:pPr>
      <w:r w:rsidRPr="00463AC6">
        <w:rPr>
          <w:rFonts w:ascii="Georgia" w:hAnsi="Georgia" w:cs="Arial"/>
          <w:b/>
        </w:rPr>
        <w:t>AHAZ/4</w:t>
      </w:r>
      <w:r w:rsidR="00F20A15">
        <w:rPr>
          <w:rFonts w:ascii="Georgia" w:hAnsi="Georgia" w:cs="Arial"/>
          <w:b/>
        </w:rPr>
        <w:t>31</w:t>
      </w:r>
      <w:r w:rsidRPr="00463AC6">
        <w:rPr>
          <w:rFonts w:ascii="Georgia" w:hAnsi="Georgia" w:cs="Arial"/>
          <w:b/>
        </w:rPr>
        <w:t xml:space="preserve">/2019.- </w:t>
      </w:r>
      <w:r w:rsidRPr="00463AC6">
        <w:rPr>
          <w:rFonts w:ascii="Georgia" w:hAnsi="Georgia" w:cs="Arial"/>
        </w:rPr>
        <w:t xml:space="preserve">“Se </w:t>
      </w:r>
      <w:r>
        <w:rPr>
          <w:rFonts w:ascii="Georgia" w:hAnsi="Georgia" w:cs="Arial"/>
        </w:rPr>
        <w:t>niega</w:t>
      </w:r>
      <w:r w:rsidRPr="00463AC6">
        <w:rPr>
          <w:rFonts w:ascii="Georgia" w:hAnsi="Georgia" w:cs="Arial"/>
        </w:rPr>
        <w:t xml:space="preserve"> por </w:t>
      </w:r>
      <w:r>
        <w:rPr>
          <w:rFonts w:ascii="Georgia" w:hAnsi="Georgia" w:cs="Arial"/>
        </w:rPr>
        <w:t xml:space="preserve">14 votos en contra y 1 voto a favor, realizar una </w:t>
      </w:r>
      <w:r w:rsidRPr="00B85C84">
        <w:rPr>
          <w:rFonts w:ascii="Georgia" w:hAnsi="Georgia" w:cs="Arial"/>
          <w:b/>
        </w:rPr>
        <w:t>tercera ronda</w:t>
      </w:r>
      <w:r>
        <w:rPr>
          <w:rFonts w:ascii="Georgia" w:hAnsi="Georgia" w:cs="Arial"/>
        </w:rPr>
        <w:t xml:space="preserve"> para analizar el asunto d</w:t>
      </w:r>
      <w:r w:rsidRPr="00463AC6">
        <w:rPr>
          <w:rFonts w:ascii="Georgia" w:hAnsi="Georgia" w:cs="Arial"/>
        </w:rPr>
        <w:t xml:space="preserve">el </w:t>
      </w:r>
      <w:r w:rsidRPr="00DA3090">
        <w:rPr>
          <w:rFonts w:ascii="Georgia" w:hAnsi="Georgia" w:cs="Arial"/>
          <w:b/>
        </w:rPr>
        <w:t>C. Abraham Alejandro Zapata Montero</w:t>
      </w:r>
      <w:r w:rsidRPr="00463AC6">
        <w:rPr>
          <w:rFonts w:ascii="Georgia" w:hAnsi="Georgia" w:cs="Arial"/>
        </w:rPr>
        <w:t xml:space="preserve">, del establecimiento denominado </w:t>
      </w:r>
      <w:r w:rsidRPr="00463A8A">
        <w:rPr>
          <w:rFonts w:ascii="Georgia" w:hAnsi="Georgia" w:cs="Arial"/>
          <w:b/>
        </w:rPr>
        <w:t>“Exilio Sushi</w:t>
      </w:r>
      <w:r w:rsidR="00FC1F3A">
        <w:rPr>
          <w:rFonts w:ascii="Georgia" w:hAnsi="Georgia" w:cs="Arial"/>
          <w:b/>
        </w:rPr>
        <w:t>”.</w:t>
      </w:r>
    </w:p>
    <w:p w:rsidR="00B85C84" w:rsidRDefault="00B85C84" w:rsidP="00463AC6">
      <w:pPr>
        <w:jc w:val="both"/>
        <w:rPr>
          <w:rFonts w:ascii="Georgia" w:hAnsi="Georgia" w:cs="Arial"/>
        </w:rPr>
      </w:pPr>
    </w:p>
    <w:p w:rsidR="00B85C84" w:rsidRDefault="00463AC6" w:rsidP="00463AC6">
      <w:pPr>
        <w:jc w:val="both"/>
        <w:rPr>
          <w:rFonts w:ascii="Georgia" w:hAnsi="Georgia" w:cs="Arial"/>
        </w:rPr>
      </w:pPr>
      <w:r w:rsidRPr="00463AC6">
        <w:rPr>
          <w:rFonts w:ascii="Georgia" w:hAnsi="Georgia" w:cs="Arial"/>
          <w:b/>
        </w:rPr>
        <w:t>AHAZ/4</w:t>
      </w:r>
      <w:r w:rsidR="00F20A15">
        <w:rPr>
          <w:rFonts w:ascii="Georgia" w:hAnsi="Georgia" w:cs="Arial"/>
          <w:b/>
        </w:rPr>
        <w:t>32</w:t>
      </w:r>
      <w:r w:rsidRPr="00463AC6">
        <w:rPr>
          <w:rFonts w:ascii="Georgia" w:hAnsi="Georgia" w:cs="Arial"/>
          <w:b/>
        </w:rPr>
        <w:t xml:space="preserve">/2019.- </w:t>
      </w:r>
      <w:r w:rsidRPr="00463AC6">
        <w:rPr>
          <w:rFonts w:ascii="Georgia" w:hAnsi="Georgia" w:cs="Arial"/>
        </w:rPr>
        <w:t>“Se aprueba por</w:t>
      </w:r>
      <w:r w:rsidR="00B85C84">
        <w:rPr>
          <w:rFonts w:ascii="Georgia" w:hAnsi="Georgia" w:cs="Arial"/>
        </w:rPr>
        <w:t xml:space="preserve"> 7 votos a favor, 6 votos en contra y 2 abstenciones</w:t>
      </w:r>
      <w:r w:rsidRPr="00463AC6">
        <w:rPr>
          <w:rFonts w:ascii="Georgia" w:hAnsi="Georgia" w:cs="Arial"/>
        </w:rPr>
        <w:t xml:space="preserve">, el </w:t>
      </w:r>
      <w:r w:rsidRPr="00463AC6">
        <w:rPr>
          <w:rFonts w:ascii="Georgia" w:eastAsia="Calibri" w:hAnsi="Georgia" w:cs="Arial"/>
        </w:rPr>
        <w:t>dictamen que presenta la Comisión Edilicia de Mercados, Centros de Abasto y Comercio del H. Ayuntamiento de Zacatecas</w:t>
      </w:r>
      <w:r w:rsidRPr="00463AC6">
        <w:rPr>
          <w:rFonts w:ascii="Georgia" w:hAnsi="Georgia" w:cs="Arial"/>
        </w:rPr>
        <w:t xml:space="preserve">, relativo a la solicitud de iniciación de licencia del establecimiento con giro de “Restaurant Bar”, con domicilio en Calle Víctor Rosales número 144 Colonia Centro, Zacatecas, presentada por el C. Abraham Alejandro Zapata Montero, del establecimiento denominado </w:t>
      </w:r>
      <w:r w:rsidRPr="00DA3090">
        <w:rPr>
          <w:rFonts w:ascii="Georgia" w:hAnsi="Georgia" w:cs="Arial"/>
          <w:b/>
        </w:rPr>
        <w:t>“Exilio Sushi”</w:t>
      </w:r>
      <w:r w:rsidR="00B85C84" w:rsidRPr="00DA3090">
        <w:rPr>
          <w:rFonts w:ascii="Georgia" w:hAnsi="Georgia" w:cs="Arial"/>
          <w:b/>
        </w:rPr>
        <w:t>,</w:t>
      </w:r>
      <w:r w:rsidR="00B85C84">
        <w:rPr>
          <w:rFonts w:ascii="Georgia" w:hAnsi="Georgia" w:cs="Arial"/>
        </w:rPr>
        <w:t xml:space="preserve"> consistente en:</w:t>
      </w:r>
    </w:p>
    <w:p w:rsidR="00DA3090" w:rsidRDefault="00DA3090" w:rsidP="00463AC6">
      <w:pPr>
        <w:jc w:val="both"/>
        <w:rPr>
          <w:rFonts w:ascii="Georgia" w:hAnsi="Georgia" w:cs="Arial"/>
        </w:rPr>
      </w:pPr>
    </w:p>
    <w:p w:rsidR="00B85C84" w:rsidRPr="00DA3090" w:rsidRDefault="00DA3090" w:rsidP="00463AC6">
      <w:pPr>
        <w:jc w:val="both"/>
        <w:rPr>
          <w:rFonts w:ascii="Georgia" w:hAnsi="Georgia" w:cs="Arial"/>
        </w:rPr>
      </w:pPr>
      <w:r>
        <w:rPr>
          <w:rFonts w:ascii="Georgia" w:hAnsi="Georgia" w:cs="Arial"/>
          <w:b/>
        </w:rPr>
        <w:t xml:space="preserve">ÚNICO: </w:t>
      </w:r>
      <w:r>
        <w:rPr>
          <w:rFonts w:ascii="Georgia" w:hAnsi="Georgia" w:cs="Arial"/>
        </w:rPr>
        <w:t xml:space="preserve"> Es de autorizarse y se autoriza, bajo los términos antes precisados, la licencia del establecimiento con giro de restaurante bar con venta de cerveza de baja graduación, con domicilio en Calle Víctor Rosales No. 144, Centro Zacatecas, solicitada por el C. Abraham Alejandro Zapata Montero, para el establecimiento denominado “Exilio Sushi”.</w:t>
      </w:r>
    </w:p>
    <w:p w:rsidR="00463AC6" w:rsidRPr="00463AC6" w:rsidRDefault="00463AC6" w:rsidP="00463AC6">
      <w:pPr>
        <w:jc w:val="both"/>
        <w:rPr>
          <w:rFonts w:ascii="Georgia" w:hAnsi="Georgia" w:cs="Arial"/>
        </w:rPr>
      </w:pPr>
    </w:p>
    <w:p w:rsidR="00301843" w:rsidRDefault="00463AC6" w:rsidP="00463AC6">
      <w:pPr>
        <w:jc w:val="both"/>
        <w:rPr>
          <w:rFonts w:ascii="Georgia" w:hAnsi="Georgia" w:cs="Arial"/>
        </w:rPr>
      </w:pPr>
      <w:r w:rsidRPr="00463AC6">
        <w:rPr>
          <w:rFonts w:ascii="Georgia" w:hAnsi="Georgia" w:cs="Arial"/>
          <w:b/>
        </w:rPr>
        <w:t>AHAZ/4</w:t>
      </w:r>
      <w:r w:rsidR="00F20A15">
        <w:rPr>
          <w:rFonts w:ascii="Georgia" w:hAnsi="Georgia" w:cs="Arial"/>
          <w:b/>
        </w:rPr>
        <w:t>33</w:t>
      </w:r>
      <w:r w:rsidRPr="00463AC6">
        <w:rPr>
          <w:rFonts w:ascii="Georgia" w:hAnsi="Georgia" w:cs="Arial"/>
          <w:b/>
        </w:rPr>
        <w:t xml:space="preserve">/2019.- </w:t>
      </w:r>
      <w:r w:rsidRPr="00463AC6">
        <w:rPr>
          <w:rFonts w:ascii="Georgia" w:hAnsi="Georgia" w:cs="Arial"/>
        </w:rPr>
        <w:t xml:space="preserve">“Se aprueba por </w:t>
      </w:r>
      <w:r w:rsidR="00BA7AC6">
        <w:rPr>
          <w:rFonts w:ascii="Georgia" w:hAnsi="Georgia" w:cs="Arial"/>
        </w:rPr>
        <w:t xml:space="preserve">14 votos a favor y 1 abstención, </w:t>
      </w:r>
      <w:r w:rsidR="00BA7AC6">
        <w:rPr>
          <w:rFonts w:ascii="Georgia" w:hAnsi="Georgia" w:cs="Arial"/>
          <w:b/>
        </w:rPr>
        <w:t>en sentido negativo</w:t>
      </w:r>
      <w:r w:rsidR="00913749">
        <w:rPr>
          <w:rFonts w:ascii="Georgia" w:hAnsi="Georgia" w:cs="Arial"/>
          <w:b/>
        </w:rPr>
        <w:t xml:space="preserve"> </w:t>
      </w:r>
      <w:r w:rsidRPr="00463AC6">
        <w:rPr>
          <w:rFonts w:ascii="Georgia" w:eastAsia="Calibri" w:hAnsi="Georgia" w:cs="Arial"/>
        </w:rPr>
        <w:t>dictamen que presenta la Comisión Edilicia de Mercados, Centros de Abasto y Comercio del H. Ayuntamiento de Zacatecas</w:t>
      </w:r>
      <w:r w:rsidRPr="00463AC6">
        <w:rPr>
          <w:rFonts w:ascii="Georgia" w:hAnsi="Georgia" w:cs="Arial"/>
        </w:rPr>
        <w:t xml:space="preserve">, relativo a la solicitud de cambio de domicilio de la Licencia N° 11217, ubicada en el domicilio Calle Marruecos número 112 Comunidad El Orito, Zacatecas, al nuevo domicilio Mexicapan número 414, Colonia Díaz Ordaz, Zacatecas, del establecimiento con giro de “Deposito”, presentada por las Cervezas Modelo en Zacatecas S.A. de C.V. del establecimiento denominado </w:t>
      </w:r>
      <w:r w:rsidRPr="00BA7AC6">
        <w:rPr>
          <w:rFonts w:ascii="Georgia" w:hAnsi="Georgia" w:cs="Arial"/>
          <w:b/>
        </w:rPr>
        <w:t>“Modelorama San Juanito</w:t>
      </w:r>
      <w:r w:rsidR="00301843">
        <w:rPr>
          <w:rFonts w:ascii="Georgia" w:hAnsi="Georgia" w:cs="Arial"/>
          <w:b/>
        </w:rPr>
        <w:t xml:space="preserve">, </w:t>
      </w:r>
      <w:r w:rsidR="00301843">
        <w:rPr>
          <w:rFonts w:ascii="Georgia" w:hAnsi="Georgia" w:cs="Arial"/>
        </w:rPr>
        <w:t xml:space="preserve"> consistente en:</w:t>
      </w:r>
    </w:p>
    <w:p w:rsidR="00DA3090" w:rsidRDefault="00DA3090" w:rsidP="00463AC6">
      <w:pPr>
        <w:jc w:val="both"/>
        <w:rPr>
          <w:rFonts w:ascii="Georgia" w:hAnsi="Georgia" w:cs="Arial"/>
        </w:rPr>
      </w:pPr>
    </w:p>
    <w:p w:rsidR="00BA7AC6" w:rsidRDefault="00DA3090" w:rsidP="00463AC6">
      <w:pPr>
        <w:jc w:val="both"/>
        <w:rPr>
          <w:rFonts w:ascii="Georgia" w:hAnsi="Georgia" w:cs="Arial"/>
        </w:rPr>
      </w:pPr>
      <w:r>
        <w:rPr>
          <w:rFonts w:ascii="Georgia" w:hAnsi="Georgia" w:cs="Arial"/>
          <w:b/>
        </w:rPr>
        <w:t xml:space="preserve">ÚNICO: </w:t>
      </w:r>
      <w:r w:rsidRPr="00DA3090">
        <w:rPr>
          <w:rFonts w:ascii="Georgia" w:hAnsi="Georgia" w:cs="Arial"/>
          <w:b/>
        </w:rPr>
        <w:t>Es de negarse y se niega,</w:t>
      </w:r>
      <w:r>
        <w:rPr>
          <w:rFonts w:ascii="Georgia" w:hAnsi="Georgia" w:cs="Arial"/>
        </w:rPr>
        <w:t xml:space="preserve"> bajo los términos antes precisados, el cambio de domicilio de la licencia No. 11217 del establecimiento con giro de depósito al nuevo domicilio ubicado en Calle Mexicapan No. 1414 Colonia Gustavo Díaz Ordaz, Zacatecas, Zac., presentada por la Empresa Las Cervezas Modelo en Zacatecas, S.A.  de C.V. para el Establecimiento denominado “Modelorama San Juanito”.</w:t>
      </w:r>
    </w:p>
    <w:p w:rsidR="00DA3090" w:rsidRDefault="00DA3090" w:rsidP="00463AC6">
      <w:pPr>
        <w:jc w:val="both"/>
        <w:rPr>
          <w:rFonts w:ascii="Georgia" w:hAnsi="Georgia" w:cs="Arial"/>
        </w:rPr>
      </w:pPr>
    </w:p>
    <w:p w:rsidR="00301843" w:rsidRDefault="00301843" w:rsidP="00463AC6">
      <w:pPr>
        <w:jc w:val="both"/>
        <w:rPr>
          <w:rFonts w:ascii="Georgia" w:hAnsi="Georgia" w:cs="Arial"/>
        </w:rPr>
      </w:pPr>
      <w:r w:rsidRPr="00463AC6">
        <w:rPr>
          <w:rFonts w:ascii="Georgia" w:hAnsi="Georgia" w:cs="Arial"/>
          <w:b/>
        </w:rPr>
        <w:t>AHAZ/4</w:t>
      </w:r>
      <w:r>
        <w:rPr>
          <w:rFonts w:ascii="Georgia" w:hAnsi="Georgia" w:cs="Arial"/>
          <w:b/>
        </w:rPr>
        <w:t>3</w:t>
      </w:r>
      <w:r w:rsidR="00F20A15">
        <w:rPr>
          <w:rFonts w:ascii="Georgia" w:hAnsi="Georgia" w:cs="Arial"/>
          <w:b/>
        </w:rPr>
        <w:t>4</w:t>
      </w:r>
      <w:r w:rsidRPr="00463AC6">
        <w:rPr>
          <w:rFonts w:ascii="Georgia" w:hAnsi="Georgia" w:cs="Arial"/>
          <w:b/>
        </w:rPr>
        <w:t xml:space="preserve">/2019.- </w:t>
      </w:r>
      <w:r w:rsidRPr="00463AC6">
        <w:rPr>
          <w:rFonts w:ascii="Georgia" w:hAnsi="Georgia" w:cs="Arial"/>
        </w:rPr>
        <w:t>“Se aprueba</w:t>
      </w:r>
      <w:r>
        <w:rPr>
          <w:rFonts w:ascii="Georgia" w:hAnsi="Georgia" w:cs="Arial"/>
        </w:rPr>
        <w:t>10 votos a favor,4 votos en contra y 1 abstención  aprobar una tercera ronda para continuar analizando el establecimiento denominado “La Shisha”.</w:t>
      </w:r>
    </w:p>
    <w:p w:rsidR="00301843" w:rsidRPr="00463AC6" w:rsidRDefault="00301843" w:rsidP="00463AC6">
      <w:pPr>
        <w:jc w:val="both"/>
        <w:rPr>
          <w:rFonts w:ascii="Georgia" w:hAnsi="Georgia" w:cs="Arial"/>
        </w:rPr>
      </w:pPr>
    </w:p>
    <w:p w:rsidR="00463AC6" w:rsidRPr="00463AC6" w:rsidRDefault="00463AC6" w:rsidP="00463AC6">
      <w:pPr>
        <w:jc w:val="both"/>
        <w:rPr>
          <w:rFonts w:ascii="Georgia" w:eastAsia="Calibri" w:hAnsi="Georgia" w:cs="Arial"/>
          <w:bCs/>
        </w:rPr>
      </w:pPr>
      <w:r w:rsidRPr="00463AC6">
        <w:rPr>
          <w:rFonts w:ascii="Georgia" w:hAnsi="Georgia" w:cs="Arial"/>
          <w:b/>
        </w:rPr>
        <w:t>AHAZ/4</w:t>
      </w:r>
      <w:r w:rsidR="00F20A15">
        <w:rPr>
          <w:rFonts w:ascii="Georgia" w:hAnsi="Georgia" w:cs="Arial"/>
          <w:b/>
        </w:rPr>
        <w:t>35</w:t>
      </w:r>
      <w:r w:rsidRPr="00463AC6">
        <w:rPr>
          <w:rFonts w:ascii="Georgia" w:hAnsi="Georgia" w:cs="Arial"/>
          <w:b/>
        </w:rPr>
        <w:t xml:space="preserve">/2019.- </w:t>
      </w:r>
      <w:r w:rsidRPr="00463AC6">
        <w:rPr>
          <w:rFonts w:ascii="Georgia" w:hAnsi="Georgia" w:cs="Arial"/>
        </w:rPr>
        <w:t xml:space="preserve">“Se </w:t>
      </w:r>
      <w:r w:rsidR="00450DEE" w:rsidRPr="00450DEE">
        <w:rPr>
          <w:rFonts w:ascii="Georgia" w:hAnsi="Georgia" w:cs="Arial"/>
          <w:b/>
        </w:rPr>
        <w:t>niega</w:t>
      </w:r>
      <w:r w:rsidR="00450DEE">
        <w:rPr>
          <w:rFonts w:ascii="Georgia" w:hAnsi="Georgia" w:cs="Arial"/>
        </w:rPr>
        <w:t xml:space="preserve"> por 5 votos en contra, </w:t>
      </w:r>
      <w:r w:rsidR="00450DEE" w:rsidRPr="00D07DE4">
        <w:rPr>
          <w:rFonts w:ascii="Georgia" w:hAnsi="Georgia" w:cs="Calibri"/>
        </w:rPr>
        <w:t>con el voto de calidad del Presidente Municipal</w:t>
      </w:r>
      <w:r w:rsidR="00450DEE">
        <w:rPr>
          <w:rFonts w:ascii="Georgia" w:hAnsi="Georgia" w:cs="Calibri"/>
        </w:rPr>
        <w:t xml:space="preserve">, </w:t>
      </w:r>
      <w:r w:rsidR="00450DEE">
        <w:rPr>
          <w:rFonts w:ascii="Georgia" w:hAnsi="Georgia" w:cs="Arial"/>
        </w:rPr>
        <w:t xml:space="preserve"> 5 votos a favor y 5 abstenciones</w:t>
      </w:r>
      <w:r w:rsidRPr="00463AC6">
        <w:rPr>
          <w:rFonts w:ascii="Georgia" w:hAnsi="Georgia" w:cs="Arial"/>
        </w:rPr>
        <w:t xml:space="preserve">, el </w:t>
      </w:r>
      <w:r w:rsidRPr="00463AC6">
        <w:rPr>
          <w:rFonts w:ascii="Georgia" w:eastAsia="Calibri" w:hAnsi="Georgia" w:cs="Arial"/>
        </w:rPr>
        <w:t>dictamen que presenta la Comisión Edilicia de Mercados, Centros de Abasto y Comercio del H. Ayuntamiento de Zacatecas</w:t>
      </w:r>
      <w:r w:rsidRPr="00463AC6">
        <w:rPr>
          <w:rFonts w:ascii="Georgia" w:hAnsi="Georgia" w:cs="Arial"/>
        </w:rPr>
        <w:t xml:space="preserve">, relativo a la solicitud de cambio de domicilio de la Licencia N° 12063, ubicada en el domicilio Calle Parque La Encantada S/N Colonia La Encantada, Zacatecas, al nuevo domicilio Callejón de La Palma número 104 </w:t>
      </w:r>
      <w:r w:rsidRPr="00463AC6">
        <w:rPr>
          <w:rFonts w:ascii="Georgia" w:hAnsi="Georgia" w:cs="Arial"/>
        </w:rPr>
        <w:lastRenderedPageBreak/>
        <w:t xml:space="preserve">Interior 1, Zona Centro, Zacatecas, del establecimiento con giro de “Restaurant Bar”, presentada por las Cervezas Modelo en Zacatecas S.A. de C.V. del establecimiento denominado </w:t>
      </w:r>
      <w:r w:rsidRPr="00450DEE">
        <w:rPr>
          <w:rFonts w:ascii="Georgia" w:hAnsi="Georgia" w:cs="Arial"/>
          <w:b/>
        </w:rPr>
        <w:t>“La Shisha”</w:t>
      </w:r>
      <w:r w:rsidR="00450DEE" w:rsidRPr="00450DEE">
        <w:rPr>
          <w:rFonts w:ascii="Georgia" w:hAnsi="Georgia" w:cs="Arial"/>
          <w:b/>
        </w:rPr>
        <w:t>, por lo que se regresa a Comisiones</w:t>
      </w:r>
      <w:r w:rsidR="00450DEE">
        <w:rPr>
          <w:rFonts w:ascii="Georgia" w:hAnsi="Georgia" w:cs="Arial"/>
        </w:rPr>
        <w:t>, se subsane lo que se discutió en la sesión sobre el punto”</w:t>
      </w:r>
      <w:r w:rsidRPr="00463AC6">
        <w:rPr>
          <w:rFonts w:ascii="Georgia" w:hAnsi="Georgia" w:cs="Arial"/>
        </w:rPr>
        <w:t>.</w:t>
      </w:r>
    </w:p>
    <w:p w:rsidR="00A23069" w:rsidRDefault="00A23069" w:rsidP="004368D5">
      <w:pPr>
        <w:jc w:val="center"/>
        <w:rPr>
          <w:rFonts w:ascii="Georgia" w:hAnsi="Georgia"/>
          <w:b/>
        </w:rPr>
      </w:pPr>
    </w:p>
    <w:p w:rsidR="004368D5" w:rsidRDefault="004368D5" w:rsidP="004368D5">
      <w:pPr>
        <w:jc w:val="center"/>
        <w:rPr>
          <w:rFonts w:ascii="Georgia" w:hAnsi="Georgia"/>
          <w:b/>
        </w:rPr>
      </w:pPr>
      <w:r>
        <w:rPr>
          <w:rFonts w:ascii="Georgia" w:hAnsi="Georgia"/>
          <w:b/>
        </w:rPr>
        <w:t>PUNTOS DE ACUERDO SESION EXTRAORDINARIA  20, ACTA 49</w:t>
      </w:r>
    </w:p>
    <w:p w:rsidR="004368D5" w:rsidRDefault="004368D5" w:rsidP="004368D5">
      <w:pPr>
        <w:jc w:val="center"/>
        <w:rPr>
          <w:rFonts w:ascii="Georgia" w:hAnsi="Georgia"/>
          <w:b/>
        </w:rPr>
      </w:pPr>
      <w:r>
        <w:rPr>
          <w:rFonts w:ascii="Georgia" w:hAnsi="Georgia"/>
          <w:b/>
        </w:rPr>
        <w:t>DE FECHA: 28 DE DICIEMBRE DE 2019</w:t>
      </w:r>
    </w:p>
    <w:p w:rsidR="004368D5" w:rsidRPr="00FB7770" w:rsidRDefault="004368D5" w:rsidP="004368D5">
      <w:pPr>
        <w:jc w:val="both"/>
        <w:rPr>
          <w:rFonts w:ascii="Baskerville Old Face" w:hAnsi="Baskerville Old Face"/>
          <w:szCs w:val="26"/>
        </w:rPr>
      </w:pPr>
    </w:p>
    <w:p w:rsidR="004368D5" w:rsidRDefault="004368D5" w:rsidP="004368D5">
      <w:pPr>
        <w:jc w:val="both"/>
        <w:rPr>
          <w:rFonts w:ascii="Georgia" w:hAnsi="Georgia" w:cs="Arial"/>
        </w:rPr>
      </w:pPr>
      <w:r>
        <w:rPr>
          <w:rFonts w:ascii="Georgia" w:hAnsi="Georgia" w:cs="Arial"/>
          <w:b/>
        </w:rPr>
        <w:t>AHAZ/436</w:t>
      </w:r>
      <w:r w:rsidRPr="00FB7770">
        <w:rPr>
          <w:rFonts w:ascii="Georgia" w:hAnsi="Georgia" w:cs="Arial"/>
          <w:b/>
        </w:rPr>
        <w:t>/2019.-</w:t>
      </w:r>
      <w:r>
        <w:rPr>
          <w:rFonts w:ascii="Georgia" w:hAnsi="Georgia" w:cs="Arial"/>
        </w:rPr>
        <w:t>“Se aprueba por unanimidad de votos, la propuesta que realiza la Síndica Municipal T.A.E. Ruth Calderón Babún, consistente en retirar los puntos del orden del día:</w:t>
      </w:r>
    </w:p>
    <w:p w:rsidR="004368D5" w:rsidRPr="00FB7770" w:rsidRDefault="004368D5" w:rsidP="004368D5">
      <w:pPr>
        <w:jc w:val="both"/>
        <w:rPr>
          <w:rFonts w:ascii="Baskerville Old Face" w:eastAsia="Calibri" w:hAnsi="Baskerville Old Face" w:cs="Calibri"/>
          <w:bCs/>
          <w:szCs w:val="23"/>
        </w:rPr>
      </w:pPr>
    </w:p>
    <w:p w:rsidR="004368D5" w:rsidRPr="005F768D" w:rsidRDefault="004368D5" w:rsidP="004368D5">
      <w:pPr>
        <w:spacing w:line="259" w:lineRule="auto"/>
        <w:ind w:right="49"/>
        <w:jc w:val="both"/>
        <w:rPr>
          <w:rFonts w:ascii="Georgia" w:hAnsi="Georgia"/>
        </w:rPr>
      </w:pPr>
      <w:r w:rsidRPr="005F768D">
        <w:rPr>
          <w:rFonts w:ascii="Georgia" w:eastAsia="Times New Roman" w:hAnsi="Georgia"/>
        </w:rPr>
        <w:t xml:space="preserve">5).  </w:t>
      </w:r>
      <w:r>
        <w:rPr>
          <w:rFonts w:ascii="Georgia" w:eastAsia="Times New Roman" w:hAnsi="Georgia"/>
        </w:rPr>
        <w:t>Análisis, discusión</w:t>
      </w:r>
      <w:r w:rsidR="00D479A2">
        <w:rPr>
          <w:rFonts w:ascii="Georgia" w:eastAsia="Times New Roman" w:hAnsi="Georgia"/>
        </w:rPr>
        <w:t xml:space="preserve"> </w:t>
      </w:r>
      <w:r w:rsidRPr="005F768D">
        <w:rPr>
          <w:rFonts w:ascii="Georgia" w:eastAsia="Times New Roman" w:hAnsi="Georgia"/>
        </w:rPr>
        <w:t>y en  su caso</w:t>
      </w:r>
      <w:r>
        <w:rPr>
          <w:rFonts w:ascii="Georgia" w:eastAsia="Times New Roman" w:hAnsi="Georgia"/>
          <w:w w:val="50"/>
        </w:rPr>
        <w:t>,</w:t>
      </w:r>
      <w:r w:rsidR="00D479A2">
        <w:rPr>
          <w:rFonts w:ascii="Georgia" w:eastAsia="Times New Roman" w:hAnsi="Georgia"/>
          <w:w w:val="50"/>
        </w:rPr>
        <w:t xml:space="preserve"> </w:t>
      </w:r>
      <w:r>
        <w:rPr>
          <w:rFonts w:ascii="Georgia" w:eastAsia="Times New Roman" w:hAnsi="Georgia"/>
        </w:rPr>
        <w:t xml:space="preserve">aprobación de la </w:t>
      </w:r>
      <w:r w:rsidRPr="005F768D">
        <w:rPr>
          <w:rFonts w:ascii="Georgia" w:eastAsia="Times New Roman" w:hAnsi="Georgia"/>
        </w:rPr>
        <w:t>Cue</w:t>
      </w:r>
      <w:r>
        <w:rPr>
          <w:rFonts w:ascii="Georgia" w:eastAsia="Times New Roman" w:hAnsi="Georgia"/>
        </w:rPr>
        <w:t xml:space="preserve">nta </w:t>
      </w:r>
      <w:r w:rsidRPr="005F768D">
        <w:rPr>
          <w:rFonts w:ascii="Georgia" w:eastAsia="Times New Roman" w:hAnsi="Georgia"/>
        </w:rPr>
        <w:t xml:space="preserve">Pública  </w:t>
      </w:r>
      <w:r w:rsidRPr="005F768D">
        <w:rPr>
          <w:rFonts w:ascii="Georgia" w:eastAsia="Times New Roman" w:hAnsi="Georgia"/>
          <w:w w:val="106"/>
        </w:rPr>
        <w:t>Armonizad</w:t>
      </w:r>
      <w:r w:rsidRPr="005F768D">
        <w:rPr>
          <w:rFonts w:ascii="Georgia" w:eastAsia="Times New Roman" w:hAnsi="Georgia"/>
          <w:w w:val="96"/>
        </w:rPr>
        <w:t>a</w:t>
      </w:r>
      <w:r w:rsidRPr="005F768D">
        <w:rPr>
          <w:rFonts w:ascii="Georgia" w:eastAsia="Times New Roman" w:hAnsi="Georgia"/>
          <w:w w:val="59"/>
        </w:rPr>
        <w:t xml:space="preserve">, </w:t>
      </w:r>
      <w:r w:rsidRPr="005F768D">
        <w:rPr>
          <w:rFonts w:ascii="Georgia" w:eastAsia="Times New Roman" w:hAnsi="Georgia"/>
        </w:rPr>
        <w:t>correspondiente  al</w:t>
      </w:r>
      <w:r w:rsidR="00D479A2">
        <w:rPr>
          <w:rFonts w:ascii="Georgia" w:eastAsia="Times New Roman" w:hAnsi="Georgia"/>
        </w:rPr>
        <w:t xml:space="preserve"> </w:t>
      </w:r>
      <w:r w:rsidRPr="005F768D">
        <w:rPr>
          <w:rFonts w:ascii="Georgia" w:eastAsia="Times New Roman" w:hAnsi="Georgia"/>
        </w:rPr>
        <w:t>mes</w:t>
      </w:r>
      <w:r w:rsidR="00D479A2">
        <w:rPr>
          <w:rFonts w:ascii="Georgia" w:eastAsia="Times New Roman" w:hAnsi="Georgia"/>
        </w:rPr>
        <w:t xml:space="preserve"> </w:t>
      </w:r>
      <w:r w:rsidRPr="005F768D">
        <w:rPr>
          <w:rFonts w:ascii="Georgia" w:eastAsia="Times New Roman" w:hAnsi="Georgia"/>
        </w:rPr>
        <w:t>de</w:t>
      </w:r>
      <w:r w:rsidR="00D479A2">
        <w:rPr>
          <w:rFonts w:ascii="Georgia" w:eastAsia="Times New Roman" w:hAnsi="Georgia"/>
        </w:rPr>
        <w:t xml:space="preserve"> </w:t>
      </w:r>
      <w:r w:rsidRPr="005F768D">
        <w:rPr>
          <w:rFonts w:ascii="Georgia" w:eastAsia="Times New Roman" w:hAnsi="Georgia"/>
        </w:rPr>
        <w:t>julio delaño</w:t>
      </w:r>
      <w:r w:rsidRPr="005F768D">
        <w:rPr>
          <w:rFonts w:ascii="Georgia" w:eastAsia="Times New Roman" w:hAnsi="Georgia"/>
          <w:w w:val="104"/>
        </w:rPr>
        <w:t>2019.</w:t>
      </w:r>
    </w:p>
    <w:p w:rsidR="004368D5" w:rsidRPr="005F768D" w:rsidRDefault="004368D5" w:rsidP="004368D5">
      <w:pPr>
        <w:jc w:val="both"/>
        <w:rPr>
          <w:rFonts w:ascii="Baskerville Old Face" w:eastAsia="Calibri" w:hAnsi="Baskerville Old Face" w:cs="Calibri"/>
          <w:bCs/>
        </w:rPr>
      </w:pPr>
    </w:p>
    <w:p w:rsidR="004368D5" w:rsidRPr="005F768D" w:rsidRDefault="004368D5" w:rsidP="004368D5">
      <w:pPr>
        <w:spacing w:line="259" w:lineRule="auto"/>
        <w:ind w:right="49" w:firstLine="5"/>
        <w:jc w:val="both"/>
        <w:rPr>
          <w:rFonts w:ascii="Georgia" w:hAnsi="Georgia"/>
        </w:rPr>
      </w:pPr>
      <w:r w:rsidRPr="005F768D">
        <w:rPr>
          <w:rFonts w:ascii="Georgia" w:eastAsia="Times New Roman" w:hAnsi="Georgia"/>
        </w:rPr>
        <w:t xml:space="preserve">6). Análisis,  discusión  y en  su   </w:t>
      </w:r>
      <w:r w:rsidRPr="005F768D">
        <w:rPr>
          <w:rFonts w:ascii="Georgia" w:eastAsia="Times New Roman" w:hAnsi="Georgia"/>
          <w:w w:val="101"/>
        </w:rPr>
        <w:t>caso</w:t>
      </w:r>
      <w:r w:rsidRPr="005F768D">
        <w:rPr>
          <w:rFonts w:ascii="Georgia" w:eastAsia="Times New Roman" w:hAnsi="Georgia"/>
          <w:w w:val="59"/>
        </w:rPr>
        <w:t xml:space="preserve">,  </w:t>
      </w:r>
      <w:r w:rsidRPr="005F768D">
        <w:rPr>
          <w:rFonts w:ascii="Georgia" w:eastAsia="Times New Roman" w:hAnsi="Georgia"/>
        </w:rPr>
        <w:t xml:space="preserve">aprobación   de  la  Cuenta  Pública  </w:t>
      </w:r>
      <w:r w:rsidRPr="005F768D">
        <w:rPr>
          <w:rFonts w:ascii="Georgia" w:eastAsia="Times New Roman" w:hAnsi="Georgia"/>
          <w:w w:val="104"/>
        </w:rPr>
        <w:t xml:space="preserve">Armonizada, </w:t>
      </w:r>
      <w:r w:rsidRPr="005F768D">
        <w:rPr>
          <w:rFonts w:ascii="Georgia" w:eastAsia="Times New Roman" w:hAnsi="Georgia"/>
        </w:rPr>
        <w:t>correspondiente  almesdeagostodelaño</w:t>
      </w:r>
      <w:r w:rsidRPr="005F768D">
        <w:rPr>
          <w:rFonts w:ascii="Georgia" w:eastAsia="Times New Roman" w:hAnsi="Georgia"/>
          <w:w w:val="104"/>
        </w:rPr>
        <w:t>2019.</w:t>
      </w:r>
    </w:p>
    <w:p w:rsidR="004368D5" w:rsidRPr="005F768D" w:rsidRDefault="004368D5" w:rsidP="004368D5">
      <w:pPr>
        <w:spacing w:before="11" w:line="220" w:lineRule="exact"/>
        <w:ind w:right="49"/>
        <w:jc w:val="both"/>
        <w:rPr>
          <w:rFonts w:ascii="Georgia" w:hAnsi="Georgia"/>
        </w:rPr>
      </w:pPr>
    </w:p>
    <w:p w:rsidR="004368D5" w:rsidRPr="005F768D" w:rsidRDefault="004368D5" w:rsidP="004368D5">
      <w:pPr>
        <w:spacing w:line="259" w:lineRule="auto"/>
        <w:ind w:right="49" w:firstLine="5"/>
        <w:jc w:val="both"/>
        <w:rPr>
          <w:rFonts w:ascii="Georgia" w:hAnsi="Georgia"/>
        </w:rPr>
      </w:pPr>
      <w:r w:rsidRPr="005F768D">
        <w:rPr>
          <w:rFonts w:ascii="Georgia" w:eastAsia="Times New Roman" w:hAnsi="Georgia"/>
        </w:rPr>
        <w:t xml:space="preserve">7). Análisis,  discusión  y en  su   caso,  aprobación   de  la   Cuenta  Pública  </w:t>
      </w:r>
      <w:r w:rsidRPr="005F768D">
        <w:rPr>
          <w:rFonts w:ascii="Georgia" w:eastAsia="Times New Roman" w:hAnsi="Georgia"/>
          <w:w w:val="107"/>
        </w:rPr>
        <w:t>Armonizad</w:t>
      </w:r>
      <w:r w:rsidRPr="005F768D">
        <w:rPr>
          <w:rFonts w:ascii="Georgia" w:eastAsia="Times New Roman" w:hAnsi="Georgia"/>
          <w:w w:val="96"/>
        </w:rPr>
        <w:t>a</w:t>
      </w:r>
      <w:r w:rsidRPr="005F768D">
        <w:rPr>
          <w:rFonts w:ascii="Georgia" w:eastAsia="Times New Roman" w:hAnsi="Georgia"/>
          <w:w w:val="50"/>
        </w:rPr>
        <w:t xml:space="preserve">, </w:t>
      </w:r>
      <w:r w:rsidRPr="005F768D">
        <w:rPr>
          <w:rFonts w:ascii="Georgia" w:eastAsia="Times New Roman" w:hAnsi="Georgia"/>
        </w:rPr>
        <w:t>correspondiente  al</w:t>
      </w:r>
      <w:r w:rsidR="00D479A2">
        <w:rPr>
          <w:rFonts w:ascii="Georgia" w:eastAsia="Times New Roman" w:hAnsi="Georgia"/>
        </w:rPr>
        <w:t xml:space="preserve"> </w:t>
      </w:r>
      <w:r w:rsidRPr="005F768D">
        <w:rPr>
          <w:rFonts w:ascii="Georgia" w:eastAsia="Times New Roman" w:hAnsi="Georgia"/>
        </w:rPr>
        <w:t>mes</w:t>
      </w:r>
      <w:r w:rsidR="00D479A2">
        <w:rPr>
          <w:rFonts w:ascii="Georgia" w:eastAsia="Times New Roman" w:hAnsi="Georgia"/>
        </w:rPr>
        <w:t xml:space="preserve"> </w:t>
      </w:r>
      <w:r w:rsidRPr="005F768D">
        <w:rPr>
          <w:rFonts w:ascii="Georgia" w:eastAsia="Times New Roman" w:hAnsi="Georgia"/>
        </w:rPr>
        <w:t>de</w:t>
      </w:r>
      <w:r w:rsidR="00D479A2">
        <w:rPr>
          <w:rFonts w:ascii="Georgia" w:eastAsia="Times New Roman" w:hAnsi="Georgia"/>
        </w:rPr>
        <w:t xml:space="preserve"> </w:t>
      </w:r>
      <w:r w:rsidRPr="005F768D">
        <w:rPr>
          <w:rFonts w:ascii="Georgia" w:eastAsia="Times New Roman" w:hAnsi="Georgia"/>
        </w:rPr>
        <w:t>septiembre delaño</w:t>
      </w:r>
      <w:r w:rsidRPr="005F768D">
        <w:rPr>
          <w:rFonts w:ascii="Georgia" w:eastAsia="Times New Roman" w:hAnsi="Georgia"/>
          <w:w w:val="104"/>
        </w:rPr>
        <w:t>2019.</w:t>
      </w:r>
    </w:p>
    <w:p w:rsidR="004368D5" w:rsidRPr="005F768D" w:rsidRDefault="004368D5" w:rsidP="004368D5">
      <w:pPr>
        <w:spacing w:before="11" w:line="220" w:lineRule="exact"/>
        <w:ind w:right="49"/>
        <w:jc w:val="both"/>
        <w:rPr>
          <w:rFonts w:ascii="Georgia" w:hAnsi="Georgia"/>
        </w:rPr>
      </w:pPr>
    </w:p>
    <w:p w:rsidR="004368D5" w:rsidRPr="005F768D" w:rsidRDefault="004368D5" w:rsidP="004368D5">
      <w:pPr>
        <w:spacing w:line="259" w:lineRule="auto"/>
        <w:ind w:right="49"/>
        <w:jc w:val="both"/>
        <w:rPr>
          <w:rFonts w:ascii="Georgia" w:hAnsi="Georgia"/>
        </w:rPr>
      </w:pPr>
      <w:r w:rsidRPr="005F768D">
        <w:rPr>
          <w:rFonts w:ascii="Georgia" w:eastAsia="Times New Roman" w:hAnsi="Georgia"/>
        </w:rPr>
        <w:t xml:space="preserve">8). Análisis,  discusión  y en  su   caso,  aprobación   de  la   Cuenta  Pública  </w:t>
      </w:r>
      <w:r w:rsidRPr="005F768D">
        <w:rPr>
          <w:rFonts w:ascii="Georgia" w:eastAsia="Times New Roman" w:hAnsi="Georgia"/>
          <w:w w:val="106"/>
        </w:rPr>
        <w:t>Armoniz</w:t>
      </w:r>
      <w:r w:rsidRPr="005F768D">
        <w:rPr>
          <w:rFonts w:ascii="Georgia" w:eastAsia="Times New Roman" w:hAnsi="Georgia"/>
          <w:w w:val="101"/>
        </w:rPr>
        <w:t>a</w:t>
      </w:r>
      <w:r w:rsidRPr="005F768D">
        <w:rPr>
          <w:rFonts w:ascii="Georgia" w:eastAsia="Times New Roman" w:hAnsi="Georgia"/>
          <w:w w:val="104"/>
        </w:rPr>
        <w:t xml:space="preserve">da, </w:t>
      </w:r>
      <w:r w:rsidRPr="005F768D">
        <w:rPr>
          <w:rFonts w:ascii="Georgia" w:eastAsia="Times New Roman" w:hAnsi="Georgia"/>
        </w:rPr>
        <w:t>correspondiente   al</w:t>
      </w:r>
      <w:r w:rsidR="00D479A2">
        <w:rPr>
          <w:rFonts w:ascii="Georgia" w:eastAsia="Times New Roman" w:hAnsi="Georgia"/>
        </w:rPr>
        <w:t xml:space="preserve"> </w:t>
      </w:r>
      <w:r w:rsidRPr="005F768D">
        <w:rPr>
          <w:rFonts w:ascii="Georgia" w:eastAsia="Times New Roman" w:hAnsi="Georgia"/>
        </w:rPr>
        <w:t>tercer informe trimestral, que abarca del</w:t>
      </w:r>
      <w:r w:rsidR="00D479A2">
        <w:rPr>
          <w:rFonts w:ascii="Georgia" w:eastAsia="Times New Roman" w:hAnsi="Georgia"/>
        </w:rPr>
        <w:t xml:space="preserve"> </w:t>
      </w:r>
      <w:r w:rsidRPr="005F768D">
        <w:rPr>
          <w:rFonts w:ascii="Georgia" w:eastAsia="Times New Roman" w:hAnsi="Georgia"/>
          <w:w w:val="104"/>
        </w:rPr>
        <w:t>m</w:t>
      </w:r>
      <w:r w:rsidRPr="005F768D">
        <w:rPr>
          <w:rFonts w:ascii="Georgia" w:eastAsia="Times New Roman" w:hAnsi="Georgia"/>
          <w:w w:val="96"/>
        </w:rPr>
        <w:t>e</w:t>
      </w:r>
      <w:r w:rsidRPr="005F768D">
        <w:rPr>
          <w:rFonts w:ascii="Georgia" w:eastAsia="Times New Roman" w:hAnsi="Georgia"/>
          <w:w w:val="71"/>
        </w:rPr>
        <w:t>s</w:t>
      </w:r>
      <w:r w:rsidR="00D479A2">
        <w:rPr>
          <w:rFonts w:ascii="Georgia" w:eastAsia="Times New Roman" w:hAnsi="Georgia"/>
          <w:w w:val="71"/>
        </w:rPr>
        <w:t xml:space="preserve"> </w:t>
      </w:r>
      <w:r w:rsidRPr="005F768D">
        <w:rPr>
          <w:rFonts w:ascii="Georgia" w:eastAsia="Times New Roman" w:hAnsi="Georgia"/>
        </w:rPr>
        <w:t>de</w:t>
      </w:r>
      <w:r w:rsidR="00D479A2">
        <w:rPr>
          <w:rFonts w:ascii="Georgia" w:eastAsia="Times New Roman" w:hAnsi="Georgia"/>
        </w:rPr>
        <w:t xml:space="preserve"> </w:t>
      </w:r>
      <w:r w:rsidRPr="005F768D">
        <w:rPr>
          <w:rFonts w:ascii="Georgia" w:eastAsia="Times New Roman" w:hAnsi="Georgia"/>
        </w:rPr>
        <w:t>julio a</w:t>
      </w:r>
      <w:r w:rsidR="00D479A2">
        <w:rPr>
          <w:rFonts w:ascii="Georgia" w:eastAsia="Times New Roman" w:hAnsi="Georgia"/>
        </w:rPr>
        <w:t xml:space="preserve"> </w:t>
      </w:r>
      <w:r w:rsidRPr="005F768D">
        <w:rPr>
          <w:rFonts w:ascii="Georgia" w:eastAsia="Times New Roman" w:hAnsi="Georgia"/>
        </w:rPr>
        <w:t xml:space="preserve">septiembre  </w:t>
      </w:r>
      <w:r w:rsidRPr="005F768D">
        <w:rPr>
          <w:rFonts w:ascii="Georgia" w:eastAsia="Times New Roman" w:hAnsi="Georgia"/>
          <w:w w:val="104"/>
        </w:rPr>
        <w:t xml:space="preserve">del </w:t>
      </w:r>
      <w:r w:rsidRPr="005F768D">
        <w:rPr>
          <w:rFonts w:ascii="Georgia" w:eastAsia="Times New Roman" w:hAnsi="Georgia"/>
        </w:rPr>
        <w:t>año</w:t>
      </w:r>
      <w:r w:rsidRPr="005F768D">
        <w:rPr>
          <w:rFonts w:ascii="Georgia" w:eastAsia="Times New Roman" w:hAnsi="Georgia"/>
          <w:w w:val="104"/>
        </w:rPr>
        <w:t>2019.</w:t>
      </w:r>
    </w:p>
    <w:p w:rsidR="004368D5" w:rsidRPr="005F768D" w:rsidRDefault="004368D5" w:rsidP="004368D5">
      <w:pPr>
        <w:spacing w:before="16" w:line="220" w:lineRule="exact"/>
        <w:ind w:right="49"/>
        <w:jc w:val="both"/>
        <w:rPr>
          <w:rFonts w:ascii="Georgia" w:hAnsi="Georgia"/>
        </w:rPr>
      </w:pPr>
    </w:p>
    <w:p w:rsidR="004368D5" w:rsidRPr="005F768D" w:rsidRDefault="004368D5" w:rsidP="004368D5">
      <w:pPr>
        <w:spacing w:line="259" w:lineRule="auto"/>
        <w:ind w:right="49" w:firstLine="5"/>
        <w:jc w:val="both"/>
        <w:rPr>
          <w:rFonts w:ascii="Georgia" w:hAnsi="Georgia"/>
        </w:rPr>
      </w:pPr>
      <w:r w:rsidRPr="005F768D">
        <w:rPr>
          <w:rFonts w:ascii="Georgia" w:eastAsia="Times New Roman" w:hAnsi="Georgia"/>
        </w:rPr>
        <w:t xml:space="preserve">9). Análisis,  discusión  y en  su   caso,  aprobación   de  la   Cuenta Pública  </w:t>
      </w:r>
      <w:r w:rsidRPr="005F768D">
        <w:rPr>
          <w:rFonts w:ascii="Georgia" w:eastAsia="Times New Roman" w:hAnsi="Georgia"/>
          <w:w w:val="106"/>
        </w:rPr>
        <w:t>Armoni</w:t>
      </w:r>
      <w:r w:rsidRPr="005F768D">
        <w:rPr>
          <w:rFonts w:ascii="Georgia" w:eastAsia="Times New Roman" w:hAnsi="Georgia"/>
          <w:w w:val="96"/>
        </w:rPr>
        <w:t>z</w:t>
      </w:r>
      <w:r w:rsidRPr="005F768D">
        <w:rPr>
          <w:rFonts w:ascii="Georgia" w:eastAsia="Times New Roman" w:hAnsi="Georgia"/>
          <w:w w:val="102"/>
        </w:rPr>
        <w:t>ad</w:t>
      </w:r>
      <w:r w:rsidRPr="005F768D">
        <w:rPr>
          <w:rFonts w:ascii="Georgia" w:eastAsia="Times New Roman" w:hAnsi="Georgia"/>
          <w:w w:val="96"/>
        </w:rPr>
        <w:t>a</w:t>
      </w:r>
      <w:r w:rsidRPr="005F768D">
        <w:rPr>
          <w:rFonts w:ascii="Georgia" w:eastAsia="Times New Roman" w:hAnsi="Georgia"/>
          <w:w w:val="50"/>
        </w:rPr>
        <w:t xml:space="preserve">, </w:t>
      </w:r>
      <w:r w:rsidRPr="005F768D">
        <w:rPr>
          <w:rFonts w:ascii="Georgia" w:eastAsia="Times New Roman" w:hAnsi="Georgia"/>
        </w:rPr>
        <w:t>correspondiente  al</w:t>
      </w:r>
      <w:r w:rsidR="00D479A2">
        <w:rPr>
          <w:rFonts w:ascii="Georgia" w:eastAsia="Times New Roman" w:hAnsi="Georgia"/>
        </w:rPr>
        <w:t xml:space="preserve"> </w:t>
      </w:r>
      <w:r w:rsidRPr="005F768D">
        <w:rPr>
          <w:rFonts w:ascii="Georgia" w:eastAsia="Times New Roman" w:hAnsi="Georgia"/>
        </w:rPr>
        <w:t>mes</w:t>
      </w:r>
      <w:r w:rsidR="00D479A2">
        <w:rPr>
          <w:rFonts w:ascii="Georgia" w:eastAsia="Times New Roman" w:hAnsi="Georgia"/>
        </w:rPr>
        <w:t xml:space="preserve"> </w:t>
      </w:r>
      <w:r w:rsidRPr="005F768D">
        <w:rPr>
          <w:rFonts w:ascii="Georgia" w:eastAsia="Times New Roman" w:hAnsi="Georgia"/>
        </w:rPr>
        <w:t>de</w:t>
      </w:r>
      <w:r w:rsidR="00D479A2">
        <w:rPr>
          <w:rFonts w:ascii="Georgia" w:eastAsia="Times New Roman" w:hAnsi="Georgia"/>
        </w:rPr>
        <w:t xml:space="preserve"> </w:t>
      </w:r>
      <w:r w:rsidRPr="005F768D">
        <w:rPr>
          <w:rFonts w:ascii="Georgia" w:eastAsia="Times New Roman" w:hAnsi="Georgia"/>
        </w:rPr>
        <w:t>octubre delaño</w:t>
      </w:r>
      <w:r w:rsidRPr="005F768D">
        <w:rPr>
          <w:rFonts w:ascii="Georgia" w:eastAsia="Times New Roman" w:hAnsi="Georgia"/>
          <w:w w:val="104"/>
        </w:rPr>
        <w:t>2019</w:t>
      </w:r>
      <w:r>
        <w:rPr>
          <w:rFonts w:ascii="Georgia" w:eastAsia="Times New Roman" w:hAnsi="Georgia"/>
          <w:w w:val="104"/>
        </w:rPr>
        <w:t>”</w:t>
      </w:r>
      <w:r w:rsidRPr="005F768D">
        <w:rPr>
          <w:rFonts w:ascii="Georgia" w:eastAsia="Times New Roman" w:hAnsi="Georgia"/>
          <w:w w:val="104"/>
        </w:rPr>
        <w:t>.</w:t>
      </w:r>
    </w:p>
    <w:p w:rsidR="004368D5" w:rsidRDefault="004368D5" w:rsidP="004368D5">
      <w:pPr>
        <w:jc w:val="both"/>
        <w:rPr>
          <w:rFonts w:ascii="Georgia" w:eastAsia="Times New Roman" w:hAnsi="Georgia" w:cs="Arial"/>
          <w:color w:val="000000"/>
          <w:lang w:val="es-MX" w:eastAsia="es-MX"/>
        </w:rPr>
      </w:pPr>
    </w:p>
    <w:p w:rsidR="004368D5" w:rsidRPr="00E21341" w:rsidRDefault="004368D5" w:rsidP="004368D5">
      <w:pPr>
        <w:jc w:val="both"/>
        <w:rPr>
          <w:rFonts w:ascii="Georgia" w:eastAsia="Times New Roman" w:hAnsi="Georgia" w:cs="Arial"/>
          <w:color w:val="000000"/>
          <w:lang w:val="es-MX" w:eastAsia="es-MX"/>
        </w:rPr>
      </w:pPr>
      <w:r>
        <w:rPr>
          <w:rFonts w:ascii="Georgia" w:hAnsi="Georgia" w:cs="Arial"/>
          <w:b/>
        </w:rPr>
        <w:t>AHAZ/437</w:t>
      </w:r>
      <w:r w:rsidRPr="00FB7770">
        <w:rPr>
          <w:rFonts w:ascii="Georgia" w:hAnsi="Georgia" w:cs="Arial"/>
          <w:b/>
        </w:rPr>
        <w:t>/2019.-</w:t>
      </w:r>
      <w:r w:rsidRPr="00C17AF5">
        <w:rPr>
          <w:rFonts w:ascii="Georgia" w:hAnsi="Georgia" w:cs="Arial"/>
        </w:rPr>
        <w:t xml:space="preserve"> “</w:t>
      </w:r>
      <w:r>
        <w:rPr>
          <w:rFonts w:ascii="Georgia" w:hAnsi="Georgia" w:cs="Arial"/>
        </w:rPr>
        <w:t>Se aprueba por unanimidad de votos, la propuesta que realiza la Regidora M.A.C. María Guadalupe Salazar Contreras, consistente en anexar un punto al orden del día, relativo a</w:t>
      </w:r>
      <w:r w:rsidR="00D479A2">
        <w:rPr>
          <w:rFonts w:ascii="Georgia" w:hAnsi="Georgia" w:cs="Arial"/>
        </w:rPr>
        <w:t xml:space="preserve"> </w:t>
      </w:r>
      <w:r>
        <w:rPr>
          <w:rFonts w:ascii="Georgia" w:hAnsi="Georgia"/>
          <w:color w:val="000000" w:themeColor="text1"/>
        </w:rPr>
        <w:t xml:space="preserve">la creación de </w:t>
      </w:r>
      <w:r w:rsidRPr="00E21341">
        <w:rPr>
          <w:rFonts w:ascii="Georgia" w:hAnsi="Georgia"/>
          <w:color w:val="000000" w:themeColor="text1"/>
        </w:rPr>
        <w:t>un punto de acuerdo por el cual el H. Ayuntamiento autorice la revisión de los procesos de autorización de Régimen de Propiedad en Condominio que se han realizado en la presente administración</w:t>
      </w:r>
      <w:r>
        <w:rPr>
          <w:rFonts w:ascii="Georgia" w:hAnsi="Georgia"/>
          <w:color w:val="000000" w:themeColor="text1"/>
        </w:rPr>
        <w:t>”.</w:t>
      </w:r>
    </w:p>
    <w:p w:rsidR="004368D5" w:rsidRPr="00E21341" w:rsidRDefault="004368D5" w:rsidP="004368D5">
      <w:pPr>
        <w:jc w:val="both"/>
        <w:rPr>
          <w:rFonts w:ascii="Georgia" w:eastAsia="Times New Roman" w:hAnsi="Georgia" w:cs="Arial"/>
          <w:color w:val="000000"/>
          <w:lang w:val="es-MX" w:eastAsia="es-MX"/>
        </w:rPr>
      </w:pPr>
    </w:p>
    <w:p w:rsidR="004368D5" w:rsidRDefault="004368D5" w:rsidP="004368D5">
      <w:pPr>
        <w:jc w:val="both"/>
        <w:rPr>
          <w:rFonts w:ascii="Georgia" w:hAnsi="Georgia" w:cs="Arial"/>
        </w:rPr>
      </w:pPr>
      <w:r>
        <w:rPr>
          <w:rFonts w:ascii="Georgia" w:hAnsi="Georgia" w:cs="Arial"/>
          <w:b/>
        </w:rPr>
        <w:t>AHAZ/438</w:t>
      </w:r>
      <w:r w:rsidRPr="00FB7770">
        <w:rPr>
          <w:rFonts w:ascii="Georgia" w:hAnsi="Georgia" w:cs="Arial"/>
          <w:b/>
        </w:rPr>
        <w:t>/2019.-</w:t>
      </w:r>
      <w:r w:rsidRPr="00C17AF5">
        <w:rPr>
          <w:rFonts w:ascii="Georgia" w:hAnsi="Georgia" w:cs="Arial"/>
        </w:rPr>
        <w:t xml:space="preserve"> “</w:t>
      </w:r>
      <w:r>
        <w:rPr>
          <w:rFonts w:ascii="Georgia" w:hAnsi="Georgia" w:cs="Arial"/>
        </w:rPr>
        <w:t>Se aprueba por unanimidad de votos, la propuesta que realiza el Regidor Mtro. Hirma Azael Galván Ortega,</w:t>
      </w:r>
      <w:r w:rsidR="00D479A2">
        <w:rPr>
          <w:rFonts w:ascii="Georgia" w:hAnsi="Georgia" w:cs="Arial"/>
        </w:rPr>
        <w:t xml:space="preserve"> </w:t>
      </w:r>
      <w:r>
        <w:rPr>
          <w:rFonts w:ascii="Georgia" w:hAnsi="Georgia" w:cs="Arial"/>
        </w:rPr>
        <w:t xml:space="preserve">consistente en anexar un punto al orden del día, referente al dictamen </w:t>
      </w:r>
      <w:r w:rsidRPr="00114179">
        <w:rPr>
          <w:rFonts w:ascii="Georgia" w:hAnsi="Georgia"/>
          <w:color w:val="000000" w:themeColor="text1"/>
        </w:rPr>
        <w:t>que presentan las Comisiones Edilicias de Obra Pública, Desarrollo Urbano y Ordenamiento Territorial; y Hacienda Pública y Patrimonio Municipal, relativo a la solicitud de autorización del proyecto de Fraccionamiento Especial tipo Campestre Habitacional denominado “Valle de Mena”, ubicado en el punto denominado El Saucit</w:t>
      </w:r>
      <w:r w:rsidR="00437076">
        <w:rPr>
          <w:rFonts w:ascii="Georgia" w:hAnsi="Georgia"/>
          <w:color w:val="000000" w:themeColor="text1"/>
        </w:rPr>
        <w:t>o en la ex hacienda de Cienegui</w:t>
      </w:r>
      <w:r w:rsidRPr="00114179">
        <w:rPr>
          <w:rFonts w:ascii="Georgia" w:hAnsi="Georgia"/>
          <w:color w:val="000000" w:themeColor="text1"/>
        </w:rPr>
        <w:t>llas, municipio de Zacatecas, que presenta la empresa denominada CARODA CONSTRUIR S.A. de C.V. representada por su administrador único el C. Daniel Eduardo Barraza Montelongo</w:t>
      </w:r>
      <w:r>
        <w:rPr>
          <w:rFonts w:ascii="Georgia" w:hAnsi="Georgia" w:cs="Arial"/>
        </w:rPr>
        <w:t>”.</w:t>
      </w:r>
    </w:p>
    <w:p w:rsidR="004368D5" w:rsidRDefault="004368D5" w:rsidP="004368D5">
      <w:pPr>
        <w:jc w:val="both"/>
        <w:rPr>
          <w:rFonts w:ascii="Georgia" w:hAnsi="Georgia" w:cs="Arial"/>
        </w:rPr>
      </w:pPr>
    </w:p>
    <w:p w:rsidR="004368D5" w:rsidRPr="00E21341" w:rsidRDefault="004368D5" w:rsidP="004368D5">
      <w:pPr>
        <w:jc w:val="both"/>
        <w:rPr>
          <w:rFonts w:ascii="Georgia" w:eastAsia="Times New Roman" w:hAnsi="Georgia" w:cs="Arial"/>
          <w:color w:val="000000"/>
          <w:lang w:val="es-MX" w:eastAsia="es-MX"/>
        </w:rPr>
      </w:pPr>
    </w:p>
    <w:p w:rsidR="004368D5" w:rsidRPr="00526E02" w:rsidRDefault="004368D5" w:rsidP="004368D5">
      <w:pPr>
        <w:jc w:val="both"/>
        <w:rPr>
          <w:rFonts w:ascii="Georgia" w:hAnsi="Georgia" w:cs="Calibri"/>
        </w:rPr>
      </w:pPr>
      <w:r>
        <w:rPr>
          <w:rFonts w:ascii="Georgia" w:hAnsi="Georgia" w:cs="Arial"/>
          <w:b/>
        </w:rPr>
        <w:lastRenderedPageBreak/>
        <w:t>AHAZ/439</w:t>
      </w:r>
      <w:r w:rsidRPr="00FB7770">
        <w:rPr>
          <w:rFonts w:ascii="Georgia" w:hAnsi="Georgia" w:cs="Arial"/>
          <w:b/>
        </w:rPr>
        <w:t>/2019.-</w:t>
      </w:r>
      <w:r w:rsidRPr="00C17AF5">
        <w:rPr>
          <w:rFonts w:ascii="Georgia" w:hAnsi="Georgia" w:cs="Arial"/>
        </w:rPr>
        <w:t xml:space="preserve"> “</w:t>
      </w:r>
      <w:r>
        <w:rPr>
          <w:rFonts w:ascii="Georgia" w:hAnsi="Georgia" w:cs="Arial"/>
        </w:rPr>
        <w:t>Se aprueba por unanimidad de votos, la propuesta que realiza el Regidor Mtro. Hirma Azael Galván Ortega,</w:t>
      </w:r>
      <w:r w:rsidR="00D479A2">
        <w:rPr>
          <w:rFonts w:ascii="Georgia" w:hAnsi="Georgia" w:cs="Arial"/>
        </w:rPr>
        <w:t xml:space="preserve"> </w:t>
      </w:r>
      <w:r>
        <w:rPr>
          <w:rFonts w:ascii="Georgia" w:hAnsi="Georgia" w:cs="Arial"/>
        </w:rPr>
        <w:t xml:space="preserve">consistente en anexar un punto al orden del día, referente al dictamen </w:t>
      </w:r>
      <w:r w:rsidRPr="00114179">
        <w:rPr>
          <w:rFonts w:ascii="Georgia" w:hAnsi="Georgia"/>
          <w:color w:val="000000" w:themeColor="text1"/>
        </w:rPr>
        <w:t>que presentan las Comisiones Edilicias de Obra Pública, Desarrollo Urbano y Ordenamiento Territorial; y Hacienda Pública y Patrimonio Municipal, relativo</w:t>
      </w:r>
      <w:r w:rsidR="00D479A2">
        <w:rPr>
          <w:rFonts w:ascii="Georgia" w:hAnsi="Georgia"/>
          <w:color w:val="000000" w:themeColor="text1"/>
        </w:rPr>
        <w:t xml:space="preserve"> </w:t>
      </w:r>
      <w:r w:rsidRPr="00114179">
        <w:rPr>
          <w:rFonts w:ascii="Georgia" w:hAnsi="Georgia"/>
          <w:color w:val="000000" w:themeColor="text1"/>
        </w:rPr>
        <w:t>a la constitución en Régimen de Propiedad</w:t>
      </w:r>
      <w:r w:rsidR="00D479A2">
        <w:rPr>
          <w:rFonts w:ascii="Georgia" w:hAnsi="Georgia"/>
          <w:color w:val="000000" w:themeColor="text1"/>
        </w:rPr>
        <w:t xml:space="preserve"> </w:t>
      </w:r>
      <w:r w:rsidRPr="00114179">
        <w:rPr>
          <w:rFonts w:ascii="Georgia" w:hAnsi="Georgia"/>
          <w:color w:val="000000" w:themeColor="text1"/>
        </w:rPr>
        <w:t>en Condominio del Fraccionamiento Especial tipo Campestre Habitacional denominado “Valle de Mena”, ubicado en el punto denominado El Saucit</w:t>
      </w:r>
      <w:r w:rsidR="00437076">
        <w:rPr>
          <w:rFonts w:ascii="Georgia" w:hAnsi="Georgia"/>
          <w:color w:val="000000" w:themeColor="text1"/>
        </w:rPr>
        <w:t>o en la ex hacienda de Cienegui</w:t>
      </w:r>
      <w:r w:rsidRPr="00114179">
        <w:rPr>
          <w:rFonts w:ascii="Georgia" w:hAnsi="Georgia"/>
          <w:color w:val="000000" w:themeColor="text1"/>
        </w:rPr>
        <w:t xml:space="preserve">llas, municipio de Zacatecas, que presenta CARODA CONSTRUIR S.A. de C.V. como administrador único el C. Daniel </w:t>
      </w:r>
      <w:r w:rsidRPr="00526E02">
        <w:rPr>
          <w:rFonts w:ascii="Georgia" w:hAnsi="Georgia"/>
          <w:color w:val="000000" w:themeColor="text1"/>
        </w:rPr>
        <w:t>Eduardo Barraza Montelongo”.</w:t>
      </w:r>
    </w:p>
    <w:p w:rsidR="004368D5" w:rsidRPr="00526E02" w:rsidRDefault="004368D5" w:rsidP="004368D5">
      <w:pPr>
        <w:jc w:val="both"/>
        <w:rPr>
          <w:rFonts w:ascii="Georgia" w:eastAsia="Times New Roman" w:hAnsi="Georgia" w:cs="Arial"/>
          <w:color w:val="000000"/>
          <w:lang w:val="es-MX" w:eastAsia="es-MX"/>
        </w:rPr>
      </w:pPr>
    </w:p>
    <w:p w:rsidR="004368D5" w:rsidRPr="00D07DE4" w:rsidRDefault="004368D5" w:rsidP="004368D5">
      <w:pPr>
        <w:pStyle w:val="NormalWeb"/>
        <w:spacing w:before="0" w:beforeAutospacing="0" w:after="0" w:afterAutospacing="0"/>
        <w:jc w:val="both"/>
        <w:rPr>
          <w:rFonts w:ascii="Georgia" w:hAnsi="Georgia"/>
        </w:rPr>
      </w:pPr>
      <w:r>
        <w:rPr>
          <w:rFonts w:ascii="Georgia" w:hAnsi="Georgia" w:cs="Arial"/>
          <w:b/>
        </w:rPr>
        <w:t>AHAZ/440</w:t>
      </w:r>
      <w:r w:rsidRPr="00FB7770">
        <w:rPr>
          <w:rFonts w:ascii="Georgia" w:hAnsi="Georgia" w:cs="Arial"/>
          <w:b/>
        </w:rPr>
        <w:t>/2019.-</w:t>
      </w:r>
      <w:r>
        <w:rPr>
          <w:rFonts w:ascii="Georgia" w:hAnsi="Georgia" w:cs="Arial"/>
        </w:rPr>
        <w:t>“</w:t>
      </w:r>
      <w:r>
        <w:rPr>
          <w:rFonts w:ascii="Georgia" w:hAnsi="Georgia" w:cs="Calibri"/>
        </w:rPr>
        <w:t>Se aprueba por u</w:t>
      </w:r>
      <w:r w:rsidRPr="003F57AC">
        <w:rPr>
          <w:rFonts w:ascii="Georgia" w:hAnsi="Georgia" w:cs="Calibri"/>
        </w:rPr>
        <w:t>nanimidad de votos, el orden del día con las modificaciones realizadas</w:t>
      </w:r>
      <w:r>
        <w:rPr>
          <w:rFonts w:ascii="Georgia" w:hAnsi="Georgia" w:cs="Calibri"/>
        </w:rPr>
        <w:t>”.</w:t>
      </w:r>
    </w:p>
    <w:p w:rsidR="004368D5" w:rsidRPr="00D94DDC" w:rsidRDefault="004368D5" w:rsidP="004368D5">
      <w:pPr>
        <w:jc w:val="center"/>
        <w:rPr>
          <w:rFonts w:ascii="Georgia" w:eastAsia="Times New Roman" w:hAnsi="Georgia" w:cs="Arial"/>
          <w:color w:val="000000"/>
          <w:lang w:val="es-MX" w:eastAsia="es-MX"/>
        </w:rPr>
      </w:pPr>
    </w:p>
    <w:p w:rsidR="004368D5" w:rsidRDefault="004368D5" w:rsidP="004368D5">
      <w:pPr>
        <w:jc w:val="both"/>
        <w:rPr>
          <w:rFonts w:ascii="Georgia" w:eastAsia="Times New Roman" w:hAnsi="Georgia"/>
          <w:w w:val="104"/>
        </w:rPr>
      </w:pPr>
      <w:r>
        <w:rPr>
          <w:rFonts w:ascii="Georgia" w:hAnsi="Georgia" w:cs="Arial"/>
          <w:b/>
        </w:rPr>
        <w:t>AHAZ/441</w:t>
      </w:r>
      <w:r w:rsidRPr="00FB7770">
        <w:rPr>
          <w:rFonts w:ascii="Georgia" w:hAnsi="Georgia" w:cs="Arial"/>
          <w:b/>
        </w:rPr>
        <w:t>/2019.-</w:t>
      </w:r>
      <w:r>
        <w:rPr>
          <w:rFonts w:ascii="Georgia" w:hAnsi="Georgia" w:cs="Arial"/>
        </w:rPr>
        <w:t>“</w:t>
      </w:r>
      <w:r>
        <w:rPr>
          <w:rFonts w:ascii="Georgia" w:hAnsi="Georgia" w:cs="Calibri"/>
        </w:rPr>
        <w:t xml:space="preserve">Se aprueba por mayoría de 12 votos a favor, 1 voto en contra y 2 abstenciones, el </w:t>
      </w:r>
      <w:r w:rsidRPr="00892258">
        <w:rPr>
          <w:rFonts w:ascii="Georgia" w:hAnsi="Georgia" w:cs="Calibri"/>
        </w:rPr>
        <w:t xml:space="preserve">dictamen </w:t>
      </w:r>
      <w:r w:rsidRPr="00892258">
        <w:rPr>
          <w:rFonts w:ascii="Georgia" w:eastAsia="Times New Roman" w:hAnsi="Georgia"/>
        </w:rPr>
        <w:t>que</w:t>
      </w:r>
      <w:r w:rsidR="00D479A2">
        <w:rPr>
          <w:rFonts w:ascii="Georgia" w:eastAsia="Times New Roman" w:hAnsi="Georgia"/>
        </w:rPr>
        <w:t xml:space="preserve"> </w:t>
      </w:r>
      <w:r w:rsidRPr="00892258">
        <w:rPr>
          <w:rFonts w:ascii="Georgia" w:eastAsia="Times New Roman" w:hAnsi="Georgia"/>
        </w:rPr>
        <w:t>presentan en</w:t>
      </w:r>
      <w:r w:rsidR="00D479A2">
        <w:rPr>
          <w:rFonts w:ascii="Georgia" w:eastAsia="Times New Roman" w:hAnsi="Georgia"/>
        </w:rPr>
        <w:t xml:space="preserve"> </w:t>
      </w:r>
      <w:r w:rsidRPr="00892258">
        <w:rPr>
          <w:rFonts w:ascii="Georgia" w:eastAsia="Times New Roman" w:hAnsi="Georgia"/>
        </w:rPr>
        <w:t>conjunto</w:t>
      </w:r>
      <w:r w:rsidR="00D479A2">
        <w:rPr>
          <w:rFonts w:ascii="Georgia" w:eastAsia="Times New Roman" w:hAnsi="Georgia"/>
        </w:rPr>
        <w:t xml:space="preserve"> </w:t>
      </w:r>
      <w:r w:rsidRPr="00892258">
        <w:rPr>
          <w:rFonts w:ascii="Georgia" w:eastAsia="Times New Roman" w:hAnsi="Georgia"/>
          <w:w w:val="69"/>
        </w:rPr>
        <w:t>l</w:t>
      </w:r>
      <w:r w:rsidRPr="00892258">
        <w:rPr>
          <w:rFonts w:ascii="Georgia" w:eastAsia="Times New Roman" w:hAnsi="Georgia"/>
          <w:w w:val="87"/>
        </w:rPr>
        <w:t xml:space="preserve">as </w:t>
      </w:r>
      <w:r>
        <w:rPr>
          <w:rFonts w:ascii="Georgia" w:eastAsia="Times New Roman" w:hAnsi="Georgia"/>
        </w:rPr>
        <w:t xml:space="preserve">Comisiones </w:t>
      </w:r>
      <w:r w:rsidRPr="00892258">
        <w:rPr>
          <w:rFonts w:ascii="Georgia" w:eastAsia="Times New Roman" w:hAnsi="Georgia"/>
        </w:rPr>
        <w:t>Edilicias de Turismo, Arte y Cultura; y</w:t>
      </w:r>
      <w:r w:rsidR="00D479A2">
        <w:rPr>
          <w:rFonts w:ascii="Georgia" w:eastAsia="Times New Roman" w:hAnsi="Georgia"/>
        </w:rPr>
        <w:t xml:space="preserve"> </w:t>
      </w:r>
      <w:r w:rsidRPr="00892258">
        <w:rPr>
          <w:rFonts w:ascii="Georgia" w:eastAsia="Times New Roman" w:hAnsi="Georgia"/>
        </w:rPr>
        <w:t xml:space="preserve">la de Centro Histórico, </w:t>
      </w:r>
      <w:r w:rsidRPr="00892258">
        <w:rPr>
          <w:rFonts w:ascii="Georgia" w:eastAsia="Times New Roman" w:hAnsi="Georgia"/>
          <w:w w:val="104"/>
        </w:rPr>
        <w:t xml:space="preserve">Barrios </w:t>
      </w:r>
      <w:r w:rsidRPr="00892258">
        <w:rPr>
          <w:rFonts w:ascii="Georgia" w:eastAsia="Times New Roman" w:hAnsi="Georgia"/>
        </w:rPr>
        <w:t>Tradicionales</w:t>
      </w:r>
      <w:r w:rsidR="00D479A2">
        <w:rPr>
          <w:rFonts w:ascii="Georgia" w:eastAsia="Times New Roman" w:hAnsi="Georgia"/>
        </w:rPr>
        <w:t xml:space="preserve"> </w:t>
      </w:r>
      <w:r w:rsidRPr="00892258">
        <w:rPr>
          <w:rFonts w:ascii="Georgia" w:eastAsia="Times New Roman" w:hAnsi="Georgia"/>
        </w:rPr>
        <w:t xml:space="preserve">y </w:t>
      </w:r>
      <w:r w:rsidRPr="00892258">
        <w:rPr>
          <w:rFonts w:ascii="Georgia" w:eastAsia="Times New Roman" w:hAnsi="Georgia"/>
          <w:w w:val="105"/>
        </w:rPr>
        <w:t xml:space="preserve">Monumentos, </w:t>
      </w:r>
      <w:r w:rsidRPr="00892258">
        <w:rPr>
          <w:rFonts w:ascii="Georgia" w:eastAsia="Times New Roman" w:hAnsi="Georgia"/>
        </w:rPr>
        <w:t>relativo a la asignación</w:t>
      </w:r>
      <w:r w:rsidR="00D479A2">
        <w:rPr>
          <w:rFonts w:ascii="Georgia" w:eastAsia="Times New Roman" w:hAnsi="Georgia"/>
        </w:rPr>
        <w:t xml:space="preserve"> </w:t>
      </w:r>
      <w:r w:rsidRPr="00892258">
        <w:rPr>
          <w:rFonts w:ascii="Georgia" w:eastAsia="Times New Roman" w:hAnsi="Georgia"/>
        </w:rPr>
        <w:t xml:space="preserve">del nombre "Roberto Cabral </w:t>
      </w:r>
      <w:r w:rsidRPr="00892258">
        <w:rPr>
          <w:rFonts w:ascii="Georgia" w:eastAsia="Times New Roman" w:hAnsi="Georgia"/>
          <w:w w:val="104"/>
        </w:rPr>
        <w:t xml:space="preserve">del </w:t>
      </w:r>
      <w:r w:rsidRPr="00892258">
        <w:rPr>
          <w:rFonts w:ascii="Georgia" w:eastAsia="Times New Roman" w:hAnsi="Georgia"/>
        </w:rPr>
        <w:t>Hoyo"</w:t>
      </w:r>
      <w:r w:rsidR="00D479A2">
        <w:rPr>
          <w:rFonts w:ascii="Georgia" w:eastAsia="Times New Roman" w:hAnsi="Georgia"/>
        </w:rPr>
        <w:t xml:space="preserve"> </w:t>
      </w:r>
      <w:r w:rsidRPr="00892258">
        <w:rPr>
          <w:rFonts w:ascii="Georgia" w:eastAsia="Times New Roman" w:hAnsi="Georgia"/>
        </w:rPr>
        <w:t>a</w:t>
      </w:r>
      <w:r w:rsidR="00D479A2">
        <w:rPr>
          <w:rFonts w:ascii="Georgia" w:eastAsia="Times New Roman" w:hAnsi="Georgia"/>
        </w:rPr>
        <w:t xml:space="preserve"> </w:t>
      </w:r>
      <w:r w:rsidRPr="00892258">
        <w:rPr>
          <w:rFonts w:ascii="Georgia" w:eastAsia="Times New Roman" w:hAnsi="Georgia"/>
        </w:rPr>
        <w:t>la</w:t>
      </w:r>
      <w:r w:rsidR="00D479A2">
        <w:rPr>
          <w:rFonts w:ascii="Georgia" w:eastAsia="Times New Roman" w:hAnsi="Georgia"/>
        </w:rPr>
        <w:t xml:space="preserve"> </w:t>
      </w:r>
      <w:r w:rsidRPr="00892258">
        <w:rPr>
          <w:rFonts w:ascii="Georgia" w:eastAsia="Times New Roman" w:hAnsi="Georgia"/>
        </w:rPr>
        <w:t>Casa</w:t>
      </w:r>
      <w:r w:rsidR="00D479A2">
        <w:rPr>
          <w:rFonts w:ascii="Georgia" w:eastAsia="Times New Roman" w:hAnsi="Georgia"/>
        </w:rPr>
        <w:t xml:space="preserve"> </w:t>
      </w:r>
      <w:r w:rsidRPr="00892258">
        <w:rPr>
          <w:rFonts w:ascii="Georgia" w:eastAsia="Times New Roman" w:hAnsi="Georgia"/>
        </w:rPr>
        <w:t>Municipal  de</w:t>
      </w:r>
      <w:r w:rsidR="00D479A2">
        <w:rPr>
          <w:rFonts w:ascii="Georgia" w:eastAsia="Times New Roman" w:hAnsi="Georgia"/>
        </w:rPr>
        <w:t xml:space="preserve"> </w:t>
      </w:r>
      <w:r w:rsidRPr="00892258">
        <w:rPr>
          <w:rFonts w:ascii="Georgia" w:eastAsia="Times New Roman" w:hAnsi="Georgia"/>
        </w:rPr>
        <w:t>Cultura</w:t>
      </w:r>
      <w:r w:rsidR="00D479A2">
        <w:rPr>
          <w:rFonts w:ascii="Georgia" w:eastAsia="Times New Roman" w:hAnsi="Georgia"/>
        </w:rPr>
        <w:t xml:space="preserve"> </w:t>
      </w:r>
      <w:r w:rsidRPr="00892258">
        <w:rPr>
          <w:rFonts w:ascii="Georgia" w:eastAsia="Times New Roman" w:hAnsi="Georgia"/>
        </w:rPr>
        <w:t>de</w:t>
      </w:r>
      <w:r w:rsidR="00D479A2">
        <w:rPr>
          <w:rFonts w:ascii="Georgia" w:eastAsia="Times New Roman" w:hAnsi="Georgia"/>
        </w:rPr>
        <w:t xml:space="preserve"> </w:t>
      </w:r>
      <w:r w:rsidRPr="00892258">
        <w:rPr>
          <w:rFonts w:ascii="Georgia" w:eastAsia="Times New Roman" w:hAnsi="Georgia"/>
        </w:rPr>
        <w:t>esta</w:t>
      </w:r>
      <w:r w:rsidR="00D479A2">
        <w:rPr>
          <w:rFonts w:ascii="Georgia" w:eastAsia="Times New Roman" w:hAnsi="Georgia"/>
        </w:rPr>
        <w:t xml:space="preserve"> </w:t>
      </w:r>
      <w:r w:rsidRPr="00892258">
        <w:rPr>
          <w:rFonts w:ascii="Georgia" w:eastAsia="Times New Roman" w:hAnsi="Georgia"/>
        </w:rPr>
        <w:t xml:space="preserve">Ciudad </w:t>
      </w:r>
      <w:r w:rsidRPr="00892258">
        <w:rPr>
          <w:rFonts w:ascii="Georgia" w:eastAsia="Times New Roman" w:hAnsi="Georgia"/>
          <w:w w:val="104"/>
        </w:rPr>
        <w:t>Capital</w:t>
      </w:r>
      <w:r>
        <w:rPr>
          <w:rFonts w:ascii="Georgia" w:eastAsia="Times New Roman" w:hAnsi="Georgia"/>
          <w:w w:val="104"/>
        </w:rPr>
        <w:t>, consistente en:</w:t>
      </w:r>
    </w:p>
    <w:p w:rsidR="004368D5" w:rsidRDefault="004368D5" w:rsidP="004368D5">
      <w:pPr>
        <w:jc w:val="both"/>
        <w:rPr>
          <w:rFonts w:ascii="Georgia" w:eastAsia="Times New Roman" w:hAnsi="Georgia"/>
          <w:w w:val="104"/>
        </w:rPr>
      </w:pPr>
    </w:p>
    <w:p w:rsidR="004368D5" w:rsidRPr="00892258" w:rsidRDefault="004368D5" w:rsidP="004368D5">
      <w:pPr>
        <w:jc w:val="both"/>
        <w:rPr>
          <w:rFonts w:ascii="Georgia" w:hAnsi="Georgia" w:cs="Calibri"/>
          <w:b/>
        </w:rPr>
      </w:pPr>
      <w:r w:rsidRPr="008B09EC">
        <w:rPr>
          <w:rFonts w:ascii="Georgia" w:hAnsi="Georgia" w:cs="Calibri"/>
          <w:b/>
        </w:rPr>
        <w:t>Primero.-</w:t>
      </w:r>
      <w:r>
        <w:rPr>
          <w:rFonts w:ascii="Georgia" w:hAnsi="Georgia" w:cs="Calibri"/>
        </w:rPr>
        <w:t xml:space="preserve"> Es de autorizarse y se autoriza la Asignación del Nombre </w:t>
      </w:r>
      <w:r w:rsidRPr="00892258">
        <w:rPr>
          <w:rFonts w:ascii="Georgia" w:eastAsia="Times New Roman" w:hAnsi="Georgia"/>
        </w:rPr>
        <w:t xml:space="preserve">"Roberto Cabral </w:t>
      </w:r>
      <w:r w:rsidRPr="00892258">
        <w:rPr>
          <w:rFonts w:ascii="Georgia" w:eastAsia="Times New Roman" w:hAnsi="Georgia"/>
          <w:w w:val="104"/>
        </w:rPr>
        <w:t xml:space="preserve">del </w:t>
      </w:r>
      <w:r w:rsidRPr="00892258">
        <w:rPr>
          <w:rFonts w:ascii="Georgia" w:eastAsia="Times New Roman" w:hAnsi="Georgia"/>
        </w:rPr>
        <w:t>Hoyo"</w:t>
      </w:r>
      <w:r>
        <w:rPr>
          <w:rFonts w:ascii="Georgia" w:eastAsia="Times New Roman" w:hAnsi="Georgia"/>
        </w:rPr>
        <w:t xml:space="preserve"> a la Casa Municipal de Cultura de esta Ciudad Capital”.</w:t>
      </w:r>
    </w:p>
    <w:p w:rsidR="004368D5" w:rsidRDefault="004368D5" w:rsidP="004368D5">
      <w:pPr>
        <w:autoSpaceDE w:val="0"/>
        <w:autoSpaceDN w:val="0"/>
        <w:adjustRightInd w:val="0"/>
        <w:jc w:val="both"/>
        <w:rPr>
          <w:rFonts w:ascii="Georgia" w:eastAsia="Calibri" w:hAnsi="Georgia" w:cs="Calibri"/>
        </w:rPr>
      </w:pPr>
    </w:p>
    <w:p w:rsidR="004368D5" w:rsidRDefault="004368D5" w:rsidP="004368D5">
      <w:pPr>
        <w:jc w:val="both"/>
        <w:rPr>
          <w:rFonts w:ascii="Georgia" w:eastAsia="Calibri" w:hAnsi="Georgia" w:cs="Calibri"/>
        </w:rPr>
      </w:pPr>
      <w:r>
        <w:rPr>
          <w:rFonts w:ascii="Georgia" w:hAnsi="Georgia" w:cs="Arial"/>
          <w:b/>
        </w:rPr>
        <w:t>AHAZ/442</w:t>
      </w:r>
      <w:r w:rsidRPr="00FB7770">
        <w:rPr>
          <w:rFonts w:ascii="Georgia" w:hAnsi="Georgia" w:cs="Arial"/>
          <w:b/>
        </w:rPr>
        <w:t>/2019.-</w:t>
      </w:r>
      <w:r>
        <w:rPr>
          <w:rFonts w:ascii="Georgia" w:hAnsi="Georgia" w:cs="Arial"/>
        </w:rPr>
        <w:t>“</w:t>
      </w:r>
      <w:r>
        <w:rPr>
          <w:rFonts w:ascii="Georgia" w:hAnsi="Georgia" w:cs="Calibri"/>
        </w:rPr>
        <w:t xml:space="preserve">Se aprueba por unanimidad de votos, declarar un receso de 30 minutos”. </w:t>
      </w:r>
    </w:p>
    <w:p w:rsidR="004368D5" w:rsidRDefault="004368D5" w:rsidP="004368D5">
      <w:pPr>
        <w:jc w:val="both"/>
        <w:rPr>
          <w:rFonts w:ascii="Georgia" w:hAnsi="Georgia" w:cs="Arial"/>
          <w:b/>
        </w:rPr>
      </w:pPr>
    </w:p>
    <w:p w:rsidR="004368D5" w:rsidRDefault="004368D5" w:rsidP="004368D5">
      <w:pPr>
        <w:jc w:val="both"/>
        <w:rPr>
          <w:rFonts w:ascii="Georgia" w:eastAsia="Calibri" w:hAnsi="Georgia" w:cs="Calibri"/>
        </w:rPr>
      </w:pPr>
      <w:r>
        <w:rPr>
          <w:rFonts w:ascii="Georgia" w:hAnsi="Georgia" w:cs="Arial"/>
          <w:b/>
        </w:rPr>
        <w:t>AHAZ/443</w:t>
      </w:r>
      <w:r w:rsidRPr="00FB7770">
        <w:rPr>
          <w:rFonts w:ascii="Georgia" w:hAnsi="Georgia" w:cs="Arial"/>
          <w:b/>
        </w:rPr>
        <w:t>/2019.-</w:t>
      </w:r>
      <w:r>
        <w:rPr>
          <w:rFonts w:ascii="Georgia" w:hAnsi="Georgia" w:cs="Arial"/>
        </w:rPr>
        <w:t>“</w:t>
      </w:r>
      <w:r>
        <w:rPr>
          <w:rFonts w:ascii="Georgia" w:hAnsi="Georgia" w:cs="Calibri"/>
        </w:rPr>
        <w:t>Se aprueba por mayoría de 11 votos a favor, que</w:t>
      </w:r>
      <w:r w:rsidRPr="00FB7770">
        <w:rPr>
          <w:rFonts w:ascii="Georgia" w:hAnsi="Georgia" w:cs="Calibri"/>
        </w:rPr>
        <w:t xml:space="preserve"> haya una tercera ronda para discutir</w:t>
      </w:r>
      <w:r>
        <w:rPr>
          <w:rFonts w:ascii="Georgia" w:hAnsi="Georgia" w:cs="Calibri"/>
        </w:rPr>
        <w:t xml:space="preserve"> el Proyecto de Presupuesto de Egresos del Municipio de Zacatecas, para el Ejercicio Fiscal 2020”.</w:t>
      </w:r>
    </w:p>
    <w:p w:rsidR="004368D5" w:rsidRDefault="004368D5" w:rsidP="004368D5">
      <w:pPr>
        <w:rPr>
          <w:rFonts w:ascii="Georgia" w:eastAsia="Calibri" w:hAnsi="Georgia" w:cs="Calibri"/>
        </w:rPr>
      </w:pPr>
    </w:p>
    <w:p w:rsidR="004368D5" w:rsidRDefault="004368D5" w:rsidP="004368D5">
      <w:pPr>
        <w:jc w:val="both"/>
        <w:rPr>
          <w:rFonts w:ascii="Georgia" w:hAnsi="Georgia"/>
          <w:color w:val="000000" w:themeColor="text1"/>
        </w:rPr>
      </w:pPr>
      <w:r>
        <w:rPr>
          <w:rFonts w:ascii="Georgia" w:hAnsi="Georgia" w:cs="Arial"/>
          <w:b/>
        </w:rPr>
        <w:t>AHAZ/444</w:t>
      </w:r>
      <w:r w:rsidRPr="00FB7770">
        <w:rPr>
          <w:rFonts w:ascii="Georgia" w:hAnsi="Georgia" w:cs="Arial"/>
          <w:b/>
        </w:rPr>
        <w:t>/2019.-</w:t>
      </w:r>
      <w:r>
        <w:rPr>
          <w:rFonts w:ascii="Georgia" w:hAnsi="Georgia" w:cs="Arial"/>
        </w:rPr>
        <w:t>“</w:t>
      </w:r>
      <w:r>
        <w:rPr>
          <w:rFonts w:ascii="Georgia" w:hAnsi="Georgia" w:cs="Calibri"/>
        </w:rPr>
        <w:t xml:space="preserve">Se aprueba por mayoría </w:t>
      </w:r>
      <w:r w:rsidRPr="00E65FFF">
        <w:rPr>
          <w:rFonts w:ascii="Georgia" w:hAnsi="Georgia"/>
          <w:color w:val="000000" w:themeColor="text1"/>
        </w:rPr>
        <w:t>de 9 votos a favor, 1 en contra y 5 abstenciones</w:t>
      </w:r>
      <w:r>
        <w:rPr>
          <w:rFonts w:ascii="Georgia" w:hAnsi="Georgia"/>
          <w:color w:val="000000" w:themeColor="text1"/>
        </w:rPr>
        <w:t xml:space="preserve">, mediante votación nominal, el Proyecto </w:t>
      </w:r>
      <w:r w:rsidRPr="00E65FFF">
        <w:rPr>
          <w:rFonts w:ascii="Georgia" w:hAnsi="Georgia"/>
          <w:color w:val="000000" w:themeColor="text1"/>
        </w:rPr>
        <w:t>del Presupuesto de Egresos del Municipio de Zacatecas, para el Ejercicio Fiscal 2020</w:t>
      </w:r>
      <w:r>
        <w:rPr>
          <w:rFonts w:ascii="Georgia" w:hAnsi="Georgia"/>
          <w:color w:val="000000" w:themeColor="text1"/>
        </w:rPr>
        <w:t>, con las siguientes modificaciones propuestas por el C. Presidente Municipal, M.B.A. Ulises Mejía Haro:</w:t>
      </w:r>
    </w:p>
    <w:p w:rsidR="004368D5" w:rsidRDefault="004368D5" w:rsidP="004368D5">
      <w:pPr>
        <w:jc w:val="both"/>
        <w:rPr>
          <w:rFonts w:ascii="Georgia" w:hAnsi="Georgia"/>
          <w:color w:val="000000" w:themeColor="text1"/>
        </w:rPr>
      </w:pPr>
    </w:p>
    <w:p w:rsidR="004368D5" w:rsidRDefault="004368D5" w:rsidP="004368D5">
      <w:pPr>
        <w:jc w:val="both"/>
        <w:rPr>
          <w:rFonts w:ascii="Georgia" w:hAnsi="Georgia"/>
          <w:color w:val="000000" w:themeColor="text1"/>
        </w:rPr>
      </w:pPr>
      <w:r>
        <w:rPr>
          <w:rFonts w:ascii="Georgia" w:hAnsi="Georgia"/>
          <w:color w:val="000000" w:themeColor="text1"/>
        </w:rPr>
        <w:t>Reducciones en:</w:t>
      </w:r>
    </w:p>
    <w:p w:rsidR="004368D5" w:rsidRPr="00EF129E" w:rsidRDefault="004368D5" w:rsidP="004368D5">
      <w:pPr>
        <w:jc w:val="both"/>
        <w:rPr>
          <w:rFonts w:ascii="Georgia" w:hAnsi="Georgia"/>
          <w:color w:val="000000" w:themeColor="text1"/>
        </w:rPr>
      </w:pPr>
    </w:p>
    <w:p w:rsidR="004368D5" w:rsidRPr="00EF129E" w:rsidRDefault="004368D5" w:rsidP="004368D5">
      <w:pPr>
        <w:jc w:val="both"/>
        <w:rPr>
          <w:rFonts w:ascii="Georgia" w:hAnsi="Georgia"/>
          <w:color w:val="000000" w:themeColor="text1"/>
        </w:rPr>
      </w:pPr>
      <w:r w:rsidRPr="00EF129E">
        <w:rPr>
          <w:rFonts w:ascii="Georgia" w:hAnsi="Georgia"/>
          <w:color w:val="000000" w:themeColor="text1"/>
        </w:rPr>
        <w:t>Secretaría de Gobierno</w:t>
      </w:r>
      <w:r>
        <w:rPr>
          <w:rFonts w:ascii="Georgia" w:hAnsi="Georgia"/>
          <w:color w:val="000000" w:themeColor="text1"/>
        </w:rPr>
        <w:t>,</w:t>
      </w:r>
      <w:r w:rsidRPr="00EF129E">
        <w:rPr>
          <w:rFonts w:ascii="Georgia" w:hAnsi="Georgia"/>
          <w:color w:val="000000" w:themeColor="text1"/>
        </w:rPr>
        <w:t xml:space="preserve"> en la partida 5151</w:t>
      </w:r>
      <w:r>
        <w:rPr>
          <w:rFonts w:ascii="Georgia" w:hAnsi="Georgia"/>
          <w:color w:val="000000" w:themeColor="text1"/>
        </w:rPr>
        <w:t>,</w:t>
      </w:r>
      <w:r w:rsidRPr="00EF129E">
        <w:rPr>
          <w:rFonts w:ascii="Georgia" w:hAnsi="Georgia"/>
          <w:color w:val="000000" w:themeColor="text1"/>
        </w:rPr>
        <w:t xml:space="preserve"> por un </w:t>
      </w:r>
      <w:r>
        <w:rPr>
          <w:rFonts w:ascii="Georgia" w:hAnsi="Georgia"/>
          <w:color w:val="000000" w:themeColor="text1"/>
        </w:rPr>
        <w:t>monto de $1,250,000.00.</w:t>
      </w:r>
    </w:p>
    <w:p w:rsidR="004368D5" w:rsidRPr="00EF129E" w:rsidRDefault="004368D5" w:rsidP="004368D5">
      <w:pPr>
        <w:jc w:val="both"/>
        <w:rPr>
          <w:rFonts w:ascii="Georgia" w:hAnsi="Georgia"/>
          <w:color w:val="000000" w:themeColor="text1"/>
        </w:rPr>
      </w:pPr>
      <w:r w:rsidRPr="00EF129E">
        <w:rPr>
          <w:rFonts w:ascii="Georgia" w:hAnsi="Georgia"/>
          <w:color w:val="000000" w:themeColor="text1"/>
        </w:rPr>
        <w:t>Secretaría de Administración</w:t>
      </w:r>
      <w:r>
        <w:rPr>
          <w:rFonts w:ascii="Georgia" w:hAnsi="Georgia"/>
          <w:color w:val="000000" w:themeColor="text1"/>
        </w:rPr>
        <w:t>,</w:t>
      </w:r>
      <w:r w:rsidRPr="00EF129E">
        <w:rPr>
          <w:rFonts w:ascii="Georgia" w:hAnsi="Georgia"/>
          <w:color w:val="000000" w:themeColor="text1"/>
        </w:rPr>
        <w:t xml:space="preserve"> en la partida 5911</w:t>
      </w:r>
      <w:r>
        <w:rPr>
          <w:rFonts w:ascii="Georgia" w:hAnsi="Georgia"/>
          <w:color w:val="000000" w:themeColor="text1"/>
        </w:rPr>
        <w:t>,</w:t>
      </w:r>
      <w:r w:rsidRPr="00EF129E">
        <w:rPr>
          <w:rFonts w:ascii="Georgia" w:hAnsi="Georgia"/>
          <w:color w:val="000000" w:themeColor="text1"/>
        </w:rPr>
        <w:t xml:space="preserve"> por un monto de $250,000</w:t>
      </w:r>
      <w:r>
        <w:rPr>
          <w:rFonts w:ascii="Georgia" w:hAnsi="Georgia"/>
          <w:color w:val="000000" w:themeColor="text1"/>
        </w:rPr>
        <w:t>.00.</w:t>
      </w:r>
    </w:p>
    <w:p w:rsidR="004368D5" w:rsidRPr="00EF129E" w:rsidRDefault="004368D5" w:rsidP="004368D5">
      <w:pPr>
        <w:jc w:val="both"/>
        <w:rPr>
          <w:rFonts w:ascii="Georgia" w:hAnsi="Georgia"/>
          <w:color w:val="000000" w:themeColor="text1"/>
        </w:rPr>
      </w:pPr>
      <w:r w:rsidRPr="00EF129E">
        <w:rPr>
          <w:rFonts w:ascii="Georgia" w:hAnsi="Georgia"/>
          <w:color w:val="000000" w:themeColor="text1"/>
        </w:rPr>
        <w:t>Secretaría de Administración</w:t>
      </w:r>
      <w:r>
        <w:rPr>
          <w:rFonts w:ascii="Georgia" w:hAnsi="Georgia"/>
          <w:color w:val="000000" w:themeColor="text1"/>
        </w:rPr>
        <w:t>,</w:t>
      </w:r>
      <w:r w:rsidRPr="00EF129E">
        <w:rPr>
          <w:rFonts w:ascii="Georgia" w:hAnsi="Georgia"/>
          <w:color w:val="000000" w:themeColor="text1"/>
        </w:rPr>
        <w:t xml:space="preserve"> en la partida 5151</w:t>
      </w:r>
      <w:r>
        <w:rPr>
          <w:rFonts w:ascii="Georgia" w:hAnsi="Georgia"/>
          <w:color w:val="000000" w:themeColor="text1"/>
        </w:rPr>
        <w:t>,</w:t>
      </w:r>
      <w:r w:rsidRPr="00EF129E">
        <w:rPr>
          <w:rFonts w:ascii="Georgia" w:hAnsi="Georgia"/>
          <w:color w:val="000000" w:themeColor="text1"/>
        </w:rPr>
        <w:t xml:space="preserve"> por </w:t>
      </w:r>
      <w:r>
        <w:rPr>
          <w:rFonts w:ascii="Georgia" w:hAnsi="Georgia"/>
          <w:color w:val="000000" w:themeColor="text1"/>
        </w:rPr>
        <w:t>un monto de $100,000.00.</w:t>
      </w:r>
    </w:p>
    <w:p w:rsidR="004368D5" w:rsidRPr="00EF129E" w:rsidRDefault="004368D5" w:rsidP="004368D5">
      <w:pPr>
        <w:jc w:val="both"/>
        <w:rPr>
          <w:rFonts w:ascii="Georgia" w:hAnsi="Georgia"/>
          <w:color w:val="000000" w:themeColor="text1"/>
        </w:rPr>
      </w:pPr>
      <w:r w:rsidRPr="00EF129E">
        <w:rPr>
          <w:rFonts w:ascii="Georgia" w:hAnsi="Georgia"/>
          <w:color w:val="000000" w:themeColor="text1"/>
        </w:rPr>
        <w:t>Secretaría de Finanzas</w:t>
      </w:r>
      <w:r>
        <w:rPr>
          <w:rFonts w:ascii="Georgia" w:hAnsi="Georgia"/>
          <w:color w:val="000000" w:themeColor="text1"/>
        </w:rPr>
        <w:t>,</w:t>
      </w:r>
      <w:r w:rsidRPr="00EF129E">
        <w:rPr>
          <w:rFonts w:ascii="Georgia" w:hAnsi="Georgia"/>
          <w:color w:val="000000" w:themeColor="text1"/>
        </w:rPr>
        <w:t xml:space="preserve"> en la partida 9211</w:t>
      </w:r>
      <w:r>
        <w:rPr>
          <w:rFonts w:ascii="Georgia" w:hAnsi="Georgia"/>
          <w:color w:val="000000" w:themeColor="text1"/>
        </w:rPr>
        <w:t>, por un monto</w:t>
      </w:r>
      <w:r w:rsidRPr="00EF129E">
        <w:rPr>
          <w:rFonts w:ascii="Georgia" w:hAnsi="Georgia"/>
          <w:color w:val="000000" w:themeColor="text1"/>
        </w:rPr>
        <w:t xml:space="preserve"> de $700,000</w:t>
      </w:r>
      <w:r>
        <w:rPr>
          <w:rFonts w:ascii="Georgia" w:hAnsi="Georgia"/>
          <w:color w:val="000000" w:themeColor="text1"/>
        </w:rPr>
        <w:t>.00.</w:t>
      </w:r>
    </w:p>
    <w:p w:rsidR="004368D5" w:rsidRPr="00EF129E" w:rsidRDefault="004368D5" w:rsidP="004368D5">
      <w:pPr>
        <w:jc w:val="both"/>
        <w:rPr>
          <w:rFonts w:ascii="Georgia" w:hAnsi="Georgia"/>
          <w:color w:val="000000" w:themeColor="text1"/>
        </w:rPr>
      </w:pPr>
      <w:r w:rsidRPr="00EF129E">
        <w:rPr>
          <w:rFonts w:ascii="Georgia" w:hAnsi="Georgia"/>
          <w:color w:val="000000" w:themeColor="text1"/>
        </w:rPr>
        <w:t>Secretaría de Finanzas</w:t>
      </w:r>
      <w:r>
        <w:rPr>
          <w:rFonts w:ascii="Georgia" w:hAnsi="Georgia"/>
          <w:color w:val="000000" w:themeColor="text1"/>
        </w:rPr>
        <w:t>, en la partida</w:t>
      </w:r>
      <w:r w:rsidRPr="00EF129E">
        <w:rPr>
          <w:rFonts w:ascii="Georgia" w:hAnsi="Georgia"/>
          <w:color w:val="000000" w:themeColor="text1"/>
        </w:rPr>
        <w:t xml:space="preserve"> 5151</w:t>
      </w:r>
      <w:r>
        <w:rPr>
          <w:rFonts w:ascii="Georgia" w:hAnsi="Georgia"/>
          <w:color w:val="000000" w:themeColor="text1"/>
        </w:rPr>
        <w:t>, por un monto</w:t>
      </w:r>
      <w:r w:rsidRPr="00EF129E">
        <w:rPr>
          <w:rFonts w:ascii="Georgia" w:hAnsi="Georgia"/>
          <w:color w:val="000000" w:themeColor="text1"/>
        </w:rPr>
        <w:t xml:space="preserve"> de $200,000.00</w:t>
      </w:r>
      <w:r>
        <w:rPr>
          <w:rFonts w:ascii="Georgia" w:hAnsi="Georgia"/>
          <w:color w:val="000000" w:themeColor="text1"/>
        </w:rPr>
        <w:t>.</w:t>
      </w:r>
    </w:p>
    <w:p w:rsidR="004368D5" w:rsidRPr="00EF129E" w:rsidRDefault="004368D5" w:rsidP="004368D5">
      <w:pPr>
        <w:jc w:val="both"/>
        <w:rPr>
          <w:rFonts w:ascii="Georgia" w:hAnsi="Georgia"/>
          <w:color w:val="000000" w:themeColor="text1"/>
        </w:rPr>
      </w:pPr>
      <w:r w:rsidRPr="00EF129E">
        <w:rPr>
          <w:rFonts w:ascii="Georgia" w:hAnsi="Georgia"/>
          <w:color w:val="000000" w:themeColor="text1"/>
        </w:rPr>
        <w:t>Secretaría de Desarrollo Social</w:t>
      </w:r>
      <w:r>
        <w:rPr>
          <w:rFonts w:ascii="Georgia" w:hAnsi="Georgia"/>
          <w:color w:val="000000" w:themeColor="text1"/>
        </w:rPr>
        <w:t>, en la partida</w:t>
      </w:r>
      <w:r w:rsidRPr="00EF129E">
        <w:rPr>
          <w:rFonts w:ascii="Georgia" w:hAnsi="Georgia"/>
          <w:color w:val="000000" w:themeColor="text1"/>
        </w:rPr>
        <w:t xml:space="preserve"> 5411</w:t>
      </w:r>
      <w:r>
        <w:rPr>
          <w:rFonts w:ascii="Georgia" w:hAnsi="Georgia"/>
          <w:color w:val="000000" w:themeColor="text1"/>
        </w:rPr>
        <w:t>,</w:t>
      </w:r>
      <w:r w:rsidRPr="00EF129E">
        <w:rPr>
          <w:rFonts w:ascii="Georgia" w:hAnsi="Georgia"/>
          <w:color w:val="000000" w:themeColor="text1"/>
        </w:rPr>
        <w:t xml:space="preserve"> por</w:t>
      </w:r>
      <w:r>
        <w:rPr>
          <w:rFonts w:ascii="Georgia" w:hAnsi="Georgia"/>
          <w:color w:val="000000" w:themeColor="text1"/>
        </w:rPr>
        <w:t xml:space="preserve"> un monto de</w:t>
      </w:r>
      <w:r w:rsidRPr="00EF129E">
        <w:rPr>
          <w:rFonts w:ascii="Georgia" w:hAnsi="Georgia"/>
          <w:color w:val="000000" w:themeColor="text1"/>
        </w:rPr>
        <w:t xml:space="preserve"> $500,000.00 </w:t>
      </w:r>
    </w:p>
    <w:p w:rsidR="004368D5" w:rsidRDefault="004368D5" w:rsidP="004368D5">
      <w:pPr>
        <w:jc w:val="both"/>
        <w:rPr>
          <w:rFonts w:ascii="Georgia" w:hAnsi="Georgia"/>
          <w:color w:val="000000" w:themeColor="text1"/>
        </w:rPr>
      </w:pPr>
      <w:r w:rsidRPr="00EF129E">
        <w:rPr>
          <w:rFonts w:ascii="Georgia" w:hAnsi="Georgia"/>
          <w:color w:val="000000" w:themeColor="text1"/>
        </w:rPr>
        <w:t>Servicios Públicos</w:t>
      </w:r>
      <w:r>
        <w:rPr>
          <w:rFonts w:ascii="Georgia" w:hAnsi="Georgia"/>
          <w:color w:val="000000" w:themeColor="text1"/>
        </w:rPr>
        <w:t xml:space="preserve">, en la partida </w:t>
      </w:r>
      <w:r w:rsidRPr="00EF129E">
        <w:rPr>
          <w:rFonts w:ascii="Georgia" w:hAnsi="Georgia"/>
          <w:color w:val="000000" w:themeColor="text1"/>
        </w:rPr>
        <w:t>5671</w:t>
      </w:r>
      <w:r>
        <w:rPr>
          <w:rFonts w:ascii="Georgia" w:hAnsi="Georgia"/>
          <w:color w:val="000000" w:themeColor="text1"/>
        </w:rPr>
        <w:t>,</w:t>
      </w:r>
      <w:r w:rsidRPr="00EF129E">
        <w:rPr>
          <w:rFonts w:ascii="Georgia" w:hAnsi="Georgia"/>
          <w:color w:val="000000" w:themeColor="text1"/>
        </w:rPr>
        <w:t xml:space="preserve"> por</w:t>
      </w:r>
      <w:r>
        <w:rPr>
          <w:rFonts w:ascii="Georgia" w:hAnsi="Georgia"/>
          <w:color w:val="000000" w:themeColor="text1"/>
        </w:rPr>
        <w:t xml:space="preserve"> un monto de</w:t>
      </w:r>
      <w:r w:rsidRPr="00EF129E">
        <w:rPr>
          <w:rFonts w:ascii="Georgia" w:hAnsi="Georgia"/>
          <w:color w:val="000000" w:themeColor="text1"/>
        </w:rPr>
        <w:t xml:space="preserve"> $200,000.00</w:t>
      </w:r>
    </w:p>
    <w:p w:rsidR="004368D5" w:rsidRDefault="004368D5" w:rsidP="004368D5">
      <w:pPr>
        <w:jc w:val="both"/>
        <w:rPr>
          <w:rFonts w:ascii="Georgia" w:hAnsi="Georgia"/>
          <w:color w:val="000000" w:themeColor="text1"/>
        </w:rPr>
      </w:pPr>
    </w:p>
    <w:p w:rsidR="004368D5" w:rsidRDefault="004368D5" w:rsidP="004368D5">
      <w:pPr>
        <w:jc w:val="both"/>
        <w:rPr>
          <w:rFonts w:ascii="Georgia" w:hAnsi="Georgia"/>
          <w:color w:val="000000" w:themeColor="text1"/>
        </w:rPr>
      </w:pPr>
      <w:r>
        <w:rPr>
          <w:rFonts w:ascii="Georgia" w:hAnsi="Georgia"/>
          <w:color w:val="000000" w:themeColor="text1"/>
        </w:rPr>
        <w:t>D</w:t>
      </w:r>
      <w:r w:rsidRPr="00EF129E">
        <w:rPr>
          <w:rFonts w:ascii="Georgia" w:hAnsi="Georgia"/>
          <w:color w:val="000000" w:themeColor="text1"/>
        </w:rPr>
        <w:t xml:space="preserve">ando un total de $3’200,000.00 </w:t>
      </w:r>
    </w:p>
    <w:p w:rsidR="004368D5" w:rsidRDefault="004368D5" w:rsidP="004368D5">
      <w:pPr>
        <w:jc w:val="both"/>
        <w:rPr>
          <w:rFonts w:ascii="Georgia" w:hAnsi="Georgia"/>
          <w:color w:val="000000" w:themeColor="text1"/>
        </w:rPr>
      </w:pPr>
      <w:r>
        <w:rPr>
          <w:rFonts w:ascii="Georgia" w:hAnsi="Georgia"/>
          <w:color w:val="000000" w:themeColor="text1"/>
        </w:rPr>
        <w:lastRenderedPageBreak/>
        <w:t xml:space="preserve">Solicitando que la cantidad total anteriormente descrita </w:t>
      </w:r>
      <w:r w:rsidRPr="00EF129E">
        <w:rPr>
          <w:rFonts w:ascii="Georgia" w:hAnsi="Georgia"/>
          <w:color w:val="000000" w:themeColor="text1"/>
        </w:rPr>
        <w:t>se concentre en una ampliación en la partida 3611 del Despacho del Presidente</w:t>
      </w:r>
      <w:r>
        <w:rPr>
          <w:rFonts w:ascii="Georgia" w:hAnsi="Georgia"/>
          <w:color w:val="000000" w:themeColor="text1"/>
        </w:rPr>
        <w:t xml:space="preserve"> Municipal”.</w:t>
      </w:r>
    </w:p>
    <w:p w:rsidR="004368D5" w:rsidRDefault="004368D5" w:rsidP="004368D5">
      <w:pPr>
        <w:jc w:val="both"/>
        <w:rPr>
          <w:rFonts w:ascii="Georgia" w:hAnsi="Georgia"/>
          <w:color w:val="000000" w:themeColor="text1"/>
        </w:rPr>
      </w:pPr>
    </w:p>
    <w:p w:rsidR="004368D5" w:rsidRDefault="004368D5" w:rsidP="004368D5">
      <w:pPr>
        <w:jc w:val="both"/>
        <w:rPr>
          <w:rFonts w:ascii="Georgia" w:hAnsi="Georgia" w:cs="Calibri"/>
        </w:rPr>
      </w:pPr>
      <w:r>
        <w:rPr>
          <w:rFonts w:ascii="Georgia" w:hAnsi="Georgia" w:cs="Arial"/>
          <w:b/>
        </w:rPr>
        <w:t>AHAZ/445</w:t>
      </w:r>
      <w:r w:rsidRPr="00FB7770">
        <w:rPr>
          <w:rFonts w:ascii="Georgia" w:hAnsi="Georgia" w:cs="Arial"/>
          <w:b/>
        </w:rPr>
        <w:t>/2019.-</w:t>
      </w:r>
      <w:r>
        <w:rPr>
          <w:rFonts w:ascii="Georgia" w:hAnsi="Georgia" w:cs="Arial"/>
        </w:rPr>
        <w:t>“</w:t>
      </w:r>
      <w:r>
        <w:rPr>
          <w:rFonts w:ascii="Georgia" w:hAnsi="Georgia" w:cs="Calibri"/>
        </w:rPr>
        <w:t>Se aprueba por unanimidad la propuesta que realiza la C. Regidora Ma. Guadalupe Salazar Contreras, consistente en:</w:t>
      </w:r>
    </w:p>
    <w:p w:rsidR="004368D5" w:rsidRDefault="004368D5" w:rsidP="004368D5">
      <w:pPr>
        <w:jc w:val="both"/>
        <w:rPr>
          <w:rFonts w:ascii="Georgia" w:hAnsi="Georgia" w:cs="Calibri"/>
        </w:rPr>
      </w:pPr>
    </w:p>
    <w:p w:rsidR="004368D5" w:rsidRDefault="004368D5" w:rsidP="004368D5">
      <w:pPr>
        <w:jc w:val="both"/>
        <w:rPr>
          <w:rFonts w:ascii="Georgia" w:hAnsi="Georgia" w:cs="Calibri"/>
        </w:rPr>
      </w:pPr>
      <w:r>
        <w:rPr>
          <w:rFonts w:ascii="Georgia" w:hAnsi="Georgia" w:cs="Calibri"/>
        </w:rPr>
        <w:t>Es de autorizarse la revisión de los expedientes relativos a las aprobaciones de los regímenes de propiedad en condominio otorgadas a partir del 15 de septiembre del 2018 a la fecha por los integrantes del H. Ayuntamiento de Zacatecas, según lo estipulado en el Código Urbano del Estado de Zacatecas abrogado y en relación con el artículo 11 transitorio del Código Territorial y Urbano para el Estado de Zacatecas y sus Municipios, relativo a la obligación de los promoto</w:t>
      </w:r>
      <w:r w:rsidR="0060674F">
        <w:rPr>
          <w:rFonts w:ascii="Georgia" w:hAnsi="Georgia" w:cs="Calibri"/>
        </w:rPr>
        <w:t>res y/o propietarios de los Regímenes</w:t>
      </w:r>
      <w:r>
        <w:rPr>
          <w:rFonts w:ascii="Georgia" w:hAnsi="Georgia" w:cs="Calibri"/>
        </w:rPr>
        <w:t xml:space="preserve"> de Propiedad en Condominio de otorgar la donación territorio o su equivalencia económica según lo señalado en el Código Urbano abrogado o en el Código Territorial y Urbano para el Estado de Zacatecas  y sus Municipios según  la fecha en que se haya solicitado el trámite para su respuesta por parte del H. Ayuntamiento”.</w:t>
      </w:r>
    </w:p>
    <w:p w:rsidR="004368D5" w:rsidRDefault="004368D5" w:rsidP="004368D5">
      <w:pPr>
        <w:jc w:val="both"/>
        <w:rPr>
          <w:rFonts w:ascii="Georgia" w:hAnsi="Georgia" w:cs="Calibri"/>
        </w:rPr>
      </w:pPr>
    </w:p>
    <w:p w:rsidR="004368D5" w:rsidRDefault="004368D5" w:rsidP="004368D5">
      <w:pPr>
        <w:jc w:val="both"/>
        <w:rPr>
          <w:rFonts w:ascii="Georgia" w:hAnsi="Georgia" w:cs="Calibri"/>
        </w:rPr>
      </w:pPr>
      <w:r>
        <w:rPr>
          <w:rFonts w:ascii="Georgia" w:hAnsi="Georgia" w:cs="Arial"/>
          <w:b/>
        </w:rPr>
        <w:t>AHAZ/446</w:t>
      </w:r>
      <w:r w:rsidRPr="00FB7770">
        <w:rPr>
          <w:rFonts w:ascii="Georgia" w:hAnsi="Georgia" w:cs="Arial"/>
          <w:b/>
        </w:rPr>
        <w:t>/2019.-</w:t>
      </w:r>
      <w:r>
        <w:rPr>
          <w:rFonts w:ascii="Georgia" w:hAnsi="Georgia" w:cs="Arial"/>
        </w:rPr>
        <w:t>“</w:t>
      </w:r>
      <w:r>
        <w:rPr>
          <w:rFonts w:ascii="Georgia" w:hAnsi="Georgia" w:cs="Calibri"/>
        </w:rPr>
        <w:t xml:space="preserve">Se aprueba por mayoría de 8 votos a favor y 7 abstenciones, el Dictamen de las Comisiones Edilicias de Obra Pública, Desarrollo Urbano y Ordenamiento Territorial y Hacienda Pública y Patrimonio Municipal relativo a la </w:t>
      </w:r>
      <w:r w:rsidR="00EC0F12">
        <w:rPr>
          <w:rFonts w:ascii="Georgia" w:hAnsi="Georgia" w:cs="Calibri"/>
          <w:b/>
        </w:rPr>
        <w:t>solicitud de autorización</w:t>
      </w:r>
      <w:r w:rsidRPr="003231A4">
        <w:rPr>
          <w:rFonts w:ascii="Georgia" w:hAnsi="Georgia" w:cs="Calibri"/>
          <w:b/>
        </w:rPr>
        <w:t xml:space="preserve"> del Proyecto de Fraccionamiento Especial tipo Campestre Habitacional denominado “Valle Mena” ubicado en el punto denominado “El Saucito” </w:t>
      </w:r>
      <w:r>
        <w:rPr>
          <w:rFonts w:ascii="Georgia" w:hAnsi="Georgia" w:cs="Calibri"/>
        </w:rPr>
        <w:t>en la Ex hacienda de Cieneguilla, municipio de Zacatecas, que presenta la empresa denominada “CARODA CONSTRUIR S.A. DE C.V.” representada por su administrador único el C. Daniel Eduardo Barraza Montelongo, consistente en:</w:t>
      </w:r>
    </w:p>
    <w:p w:rsidR="004368D5" w:rsidRDefault="004368D5" w:rsidP="004368D5">
      <w:pPr>
        <w:jc w:val="both"/>
        <w:rPr>
          <w:rFonts w:ascii="Georgia" w:hAnsi="Georgia" w:cs="Calibri"/>
          <w:b/>
        </w:rPr>
      </w:pPr>
    </w:p>
    <w:p w:rsidR="004368D5" w:rsidRDefault="004368D5" w:rsidP="004368D5">
      <w:pPr>
        <w:jc w:val="both"/>
        <w:rPr>
          <w:rFonts w:ascii="Georgia" w:hAnsi="Georgia" w:cs="Calibri"/>
        </w:rPr>
      </w:pPr>
      <w:r w:rsidRPr="000D5DD5">
        <w:rPr>
          <w:rFonts w:ascii="Georgia" w:hAnsi="Georgia" w:cs="Calibri"/>
          <w:b/>
        </w:rPr>
        <w:t>ÚNICO:</w:t>
      </w:r>
      <w:r>
        <w:rPr>
          <w:rFonts w:ascii="Georgia" w:hAnsi="Georgia" w:cs="Calibri"/>
        </w:rPr>
        <w:t xml:space="preserve"> Es de autorizarse y se autoriza la solicitud relativa a la autorización del fraccionamiento especial tipo campestre habitacional denominado “Valle de Mena” ubicado en el punto denominado “EL SAUCITO” en la ex hacienda de Cieneguilla, municipio de Zacatecas, el cual tiene una superficie de 102,602.00 m2 a desarrollar en proyecto 102,004.88m2 para desarrollar 74 lotes habitacionales en 10 manzanas, 1 lote de área de donación, 3 lotes de áreas verdes y recreativas y 1 lote para  pozo de agua potable infraestructura, propiedad de CARODA CONSTRUIR S.A. DE C.V. como administrador único el C. Daniel Eduardo Barraza Montelongo, una vez que se cumpla con todo lo estipulado en el presente dictamen.</w:t>
      </w:r>
    </w:p>
    <w:p w:rsidR="004368D5" w:rsidRDefault="004368D5" w:rsidP="004368D5">
      <w:pPr>
        <w:jc w:val="both"/>
        <w:rPr>
          <w:rFonts w:ascii="Georgia" w:hAnsi="Georgia" w:cs="Calibri"/>
        </w:rPr>
      </w:pPr>
    </w:p>
    <w:p w:rsidR="004368D5" w:rsidRDefault="004368D5" w:rsidP="004368D5">
      <w:pPr>
        <w:jc w:val="both"/>
        <w:rPr>
          <w:rFonts w:ascii="Georgia" w:hAnsi="Georgia" w:cs="Calibri"/>
        </w:rPr>
      </w:pPr>
      <w:r>
        <w:rPr>
          <w:rFonts w:ascii="Georgia" w:hAnsi="Georgia" w:cs="Calibri"/>
        </w:rPr>
        <w:t>Área total a fraccionar</w:t>
      </w:r>
      <w:r>
        <w:rPr>
          <w:rFonts w:ascii="Georgia" w:hAnsi="Georgia" w:cs="Calibri"/>
        </w:rPr>
        <w:tab/>
      </w:r>
      <w:r>
        <w:rPr>
          <w:rFonts w:ascii="Georgia" w:hAnsi="Georgia" w:cs="Calibri"/>
        </w:rPr>
        <w:tab/>
      </w:r>
      <w:r>
        <w:rPr>
          <w:rFonts w:ascii="Georgia" w:hAnsi="Georgia" w:cs="Calibri"/>
        </w:rPr>
        <w:tab/>
      </w:r>
      <w:r>
        <w:rPr>
          <w:rFonts w:ascii="Georgia" w:hAnsi="Georgia" w:cs="Calibri"/>
        </w:rPr>
        <w:tab/>
        <w:t>102,004.88m2</w:t>
      </w:r>
      <w:r>
        <w:rPr>
          <w:rFonts w:ascii="Georgia" w:hAnsi="Georgia" w:cs="Calibri"/>
        </w:rPr>
        <w:tab/>
        <w:t xml:space="preserve"> 100%</w:t>
      </w:r>
    </w:p>
    <w:p w:rsidR="004368D5" w:rsidRDefault="004368D5" w:rsidP="004368D5">
      <w:pPr>
        <w:jc w:val="both"/>
        <w:rPr>
          <w:rFonts w:ascii="Georgia" w:hAnsi="Georgia" w:cs="Calibri"/>
        </w:rPr>
      </w:pPr>
      <w:r>
        <w:rPr>
          <w:rFonts w:ascii="Georgia" w:hAnsi="Georgia" w:cs="Calibri"/>
        </w:rPr>
        <w:t>Superficie vendible</w:t>
      </w:r>
      <w:r>
        <w:rPr>
          <w:rFonts w:ascii="Georgia" w:hAnsi="Georgia" w:cs="Calibri"/>
        </w:rPr>
        <w:tab/>
      </w:r>
      <w:r>
        <w:rPr>
          <w:rFonts w:ascii="Georgia" w:hAnsi="Georgia" w:cs="Calibri"/>
        </w:rPr>
        <w:tab/>
      </w:r>
      <w:r>
        <w:rPr>
          <w:rFonts w:ascii="Georgia" w:hAnsi="Georgia" w:cs="Calibri"/>
        </w:rPr>
        <w:tab/>
      </w:r>
      <w:r>
        <w:rPr>
          <w:rFonts w:ascii="Georgia" w:hAnsi="Georgia" w:cs="Calibri"/>
        </w:rPr>
        <w:tab/>
      </w:r>
      <w:r>
        <w:rPr>
          <w:rFonts w:ascii="Georgia" w:hAnsi="Georgia" w:cs="Calibri"/>
        </w:rPr>
        <w:tab/>
        <w:t xml:space="preserve">  48,877.38m2</w:t>
      </w:r>
      <w:r>
        <w:rPr>
          <w:rFonts w:ascii="Georgia" w:hAnsi="Georgia" w:cs="Calibri"/>
        </w:rPr>
        <w:tab/>
        <w:t xml:space="preserve"> 47.91%</w:t>
      </w:r>
    </w:p>
    <w:p w:rsidR="004368D5" w:rsidRDefault="004368D5" w:rsidP="004368D5">
      <w:pPr>
        <w:jc w:val="both"/>
        <w:rPr>
          <w:rFonts w:ascii="Georgia" w:hAnsi="Georgia" w:cs="Calibri"/>
        </w:rPr>
      </w:pPr>
      <w:r>
        <w:rPr>
          <w:rFonts w:ascii="Georgia" w:hAnsi="Georgia" w:cs="Calibri"/>
        </w:rPr>
        <w:t>Superficie áreas verdes recreativas</w:t>
      </w:r>
      <w:r>
        <w:rPr>
          <w:rFonts w:ascii="Georgia" w:hAnsi="Georgia" w:cs="Calibri"/>
        </w:rPr>
        <w:tab/>
      </w:r>
      <w:r>
        <w:rPr>
          <w:rFonts w:ascii="Georgia" w:hAnsi="Georgia" w:cs="Calibri"/>
        </w:rPr>
        <w:tab/>
        <w:t xml:space="preserve">     5,989.19 m2           5.84%</w:t>
      </w:r>
    </w:p>
    <w:p w:rsidR="004368D5" w:rsidRDefault="004368D5" w:rsidP="004368D5">
      <w:pPr>
        <w:jc w:val="both"/>
        <w:rPr>
          <w:rFonts w:ascii="Georgia" w:hAnsi="Georgia" w:cs="Calibri"/>
        </w:rPr>
      </w:pPr>
      <w:r>
        <w:rPr>
          <w:rFonts w:ascii="Georgia" w:hAnsi="Georgia" w:cs="Calibri"/>
        </w:rPr>
        <w:t>Superficie de calles y banquetas</w:t>
      </w:r>
      <w:r>
        <w:rPr>
          <w:rFonts w:ascii="Georgia" w:hAnsi="Georgia" w:cs="Calibri"/>
        </w:rPr>
        <w:tab/>
      </w:r>
      <w:r>
        <w:rPr>
          <w:rFonts w:ascii="Georgia" w:hAnsi="Georgia" w:cs="Calibri"/>
        </w:rPr>
        <w:tab/>
      </w:r>
      <w:r>
        <w:rPr>
          <w:rFonts w:ascii="Georgia" w:hAnsi="Georgia" w:cs="Calibri"/>
        </w:rPr>
        <w:tab/>
        <w:t xml:space="preserve">  28,236.72 m2          27.65%</w:t>
      </w:r>
    </w:p>
    <w:p w:rsidR="004368D5" w:rsidRDefault="004368D5" w:rsidP="004368D5">
      <w:pPr>
        <w:jc w:val="both"/>
        <w:rPr>
          <w:rFonts w:ascii="Georgia" w:hAnsi="Georgia" w:cs="Calibri"/>
        </w:rPr>
      </w:pPr>
      <w:r>
        <w:rPr>
          <w:rFonts w:ascii="Georgia" w:hAnsi="Georgia" w:cs="Calibri"/>
        </w:rPr>
        <w:t>Superficie de área de donación</w:t>
      </w:r>
      <w:r>
        <w:rPr>
          <w:rFonts w:ascii="Georgia" w:hAnsi="Georgia" w:cs="Calibri"/>
        </w:rPr>
        <w:tab/>
      </w:r>
      <w:r>
        <w:rPr>
          <w:rFonts w:ascii="Georgia" w:hAnsi="Georgia" w:cs="Calibri"/>
        </w:rPr>
        <w:tab/>
      </w:r>
      <w:r>
        <w:rPr>
          <w:rFonts w:ascii="Georgia" w:hAnsi="Georgia" w:cs="Calibri"/>
        </w:rPr>
        <w:tab/>
        <w:t xml:space="preserve">    5,010.04 m2            5.00%</w:t>
      </w:r>
    </w:p>
    <w:p w:rsidR="004368D5" w:rsidRDefault="004368D5" w:rsidP="004368D5">
      <w:pPr>
        <w:jc w:val="both"/>
        <w:rPr>
          <w:rFonts w:ascii="Georgia" w:hAnsi="Georgia" w:cs="Calibri"/>
        </w:rPr>
      </w:pPr>
      <w:r>
        <w:rPr>
          <w:rFonts w:ascii="Georgia" w:hAnsi="Georgia" w:cs="Calibri"/>
        </w:rPr>
        <w:t>Superficie de arroyo y zona federal</w:t>
      </w:r>
      <w:r>
        <w:rPr>
          <w:rFonts w:ascii="Georgia" w:hAnsi="Georgia" w:cs="Calibri"/>
        </w:rPr>
        <w:tab/>
      </w:r>
      <w:r>
        <w:rPr>
          <w:rFonts w:ascii="Georgia" w:hAnsi="Georgia" w:cs="Calibri"/>
        </w:rPr>
        <w:tab/>
        <w:t xml:space="preserve">  13,538.27 m2           13.26%</w:t>
      </w:r>
    </w:p>
    <w:p w:rsidR="004368D5" w:rsidRDefault="004368D5" w:rsidP="004368D5">
      <w:pPr>
        <w:jc w:val="both"/>
        <w:rPr>
          <w:rFonts w:ascii="Georgia" w:hAnsi="Georgia" w:cs="Calibri"/>
        </w:rPr>
      </w:pPr>
      <w:r>
        <w:rPr>
          <w:rFonts w:ascii="Georgia" w:hAnsi="Georgia" w:cs="Calibri"/>
        </w:rPr>
        <w:t>Superficie de pozo de agua potable</w:t>
      </w:r>
      <w:r>
        <w:rPr>
          <w:rFonts w:ascii="Georgia" w:hAnsi="Georgia" w:cs="Calibri"/>
        </w:rPr>
        <w:tab/>
      </w:r>
      <w:r>
        <w:rPr>
          <w:rFonts w:ascii="Georgia" w:hAnsi="Georgia" w:cs="Calibri"/>
        </w:rPr>
        <w:tab/>
        <w:t xml:space="preserve">       353.28 m2             0.34%”.</w:t>
      </w:r>
    </w:p>
    <w:p w:rsidR="004368D5" w:rsidRDefault="004368D5" w:rsidP="004368D5">
      <w:pPr>
        <w:jc w:val="both"/>
        <w:rPr>
          <w:rFonts w:ascii="Georgia" w:eastAsia="Calibri" w:hAnsi="Georgia" w:cs="Calibri"/>
        </w:rPr>
      </w:pPr>
    </w:p>
    <w:p w:rsidR="004368D5" w:rsidRDefault="004368D5" w:rsidP="004368D5">
      <w:pPr>
        <w:jc w:val="both"/>
        <w:rPr>
          <w:rFonts w:ascii="Georgia" w:hAnsi="Georgia" w:cs="Calibri"/>
        </w:rPr>
      </w:pPr>
      <w:r>
        <w:rPr>
          <w:rFonts w:ascii="Georgia" w:hAnsi="Georgia" w:cs="Arial"/>
          <w:b/>
        </w:rPr>
        <w:lastRenderedPageBreak/>
        <w:t>AHAZ/447</w:t>
      </w:r>
      <w:r w:rsidRPr="00FB7770">
        <w:rPr>
          <w:rFonts w:ascii="Georgia" w:hAnsi="Georgia" w:cs="Arial"/>
          <w:b/>
        </w:rPr>
        <w:t>/2019.-</w:t>
      </w:r>
      <w:r>
        <w:rPr>
          <w:rFonts w:ascii="Georgia" w:hAnsi="Georgia" w:cs="Arial"/>
        </w:rPr>
        <w:t>“</w:t>
      </w:r>
      <w:r>
        <w:rPr>
          <w:rFonts w:ascii="Georgia" w:hAnsi="Georgia" w:cs="Calibri"/>
        </w:rPr>
        <w:t>Se aprueba por mayoría de 12</w:t>
      </w:r>
      <w:r w:rsidR="00EC0F12">
        <w:rPr>
          <w:rFonts w:ascii="Georgia" w:hAnsi="Georgia" w:cs="Calibri"/>
        </w:rPr>
        <w:t xml:space="preserve"> </w:t>
      </w:r>
      <w:r>
        <w:rPr>
          <w:rFonts w:ascii="Georgia" w:hAnsi="Georgia" w:cs="Calibri"/>
        </w:rPr>
        <w:t xml:space="preserve">votos a favor, 1 voto en contra  y 2 abstenciones, el Dictamen de las Comisiones Edilicias de Obra Pública, Desarrollo Urbano y Ordenamiento Territorial y Hacienda Pública y Patrimonio Municipal </w:t>
      </w:r>
      <w:r w:rsidRPr="003231A4">
        <w:rPr>
          <w:rFonts w:ascii="Georgia" w:hAnsi="Georgia" w:cs="Calibri"/>
          <w:b/>
        </w:rPr>
        <w:t>relativo a la constitución en régimen de propiedad en condominio del Fraccionamiento Especial tipo Campestre Habitacional denominado “Valle Mena”</w:t>
      </w:r>
      <w:r>
        <w:rPr>
          <w:rFonts w:ascii="Georgia" w:hAnsi="Georgia" w:cs="Calibri"/>
        </w:rPr>
        <w:t xml:space="preserve"> ubicado en el punto denominado “El Saucito” en la Ex Hacienda de Cieneguilla, municipio de Zacatecas, que presenta la empresa denominada “CARODA CONSTRUIR S.A. DE C.V.” representada por su administrador único el C. Daniel Eduardo Barraza Montelongo, consistente en:</w:t>
      </w:r>
    </w:p>
    <w:p w:rsidR="004368D5" w:rsidRDefault="004368D5" w:rsidP="004368D5">
      <w:pPr>
        <w:tabs>
          <w:tab w:val="left" w:pos="567"/>
        </w:tabs>
        <w:jc w:val="both"/>
        <w:rPr>
          <w:rFonts w:ascii="Georgia" w:hAnsi="Georgia" w:cs="Calibri Light"/>
          <w:b/>
          <w:bCs/>
          <w:lang w:val="es-MX"/>
        </w:rPr>
      </w:pP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
          <w:bCs/>
          <w:lang w:val="es-MX"/>
        </w:rPr>
        <w:t>UNICO:</w:t>
      </w:r>
      <w:r w:rsidRPr="003231A4">
        <w:rPr>
          <w:rFonts w:ascii="Georgia" w:hAnsi="Georgia" w:cs="Calibri Light"/>
          <w:bCs/>
          <w:lang w:val="es-MX"/>
        </w:rPr>
        <w:t xml:space="preserve"> Es de autorizarse y se autoriza la solicitud relativa a la Constitución de Régimen de Propiedad en Condominio </w:t>
      </w:r>
      <w:r w:rsidRPr="003231A4">
        <w:rPr>
          <w:rFonts w:ascii="Georgia" w:hAnsi="Georgia" w:cs="Calibri Light"/>
          <w:lang w:val="es-MX"/>
        </w:rPr>
        <w:t xml:space="preserve">del fraccionamiento especial tipo campestre habitacional “VALLE DE MENA” </w:t>
      </w:r>
      <w:r w:rsidRPr="003231A4">
        <w:rPr>
          <w:rFonts w:ascii="Georgia" w:hAnsi="Georgia" w:cs="Calibri Light"/>
          <w:bCs/>
          <w:lang w:val="es-MX"/>
        </w:rPr>
        <w:t xml:space="preserve">ubicado en el punto denominado “EL SAUCITO” en la ex hacienda de Cieneguilla, municipio de Zacatecas, el cual tiene una </w:t>
      </w:r>
      <w:r w:rsidRPr="003231A4">
        <w:rPr>
          <w:rFonts w:ascii="Georgia" w:hAnsi="Georgia" w:cs="Calibri Light"/>
          <w:bCs/>
          <w:lang w:val="es-AR"/>
        </w:rPr>
        <w:t xml:space="preserve">superficie de </w:t>
      </w:r>
      <w:r w:rsidRPr="003231A4">
        <w:rPr>
          <w:rFonts w:ascii="Georgia" w:hAnsi="Georgia" w:cs="Calibri Light"/>
          <w:bCs/>
          <w:lang w:val="es-MX"/>
        </w:rPr>
        <w:t>102,602.00 m2 a desarrollar en proyecto 102,004.88 m2 para 74 lotes habitacionales en condominio en 10 manzanas, 1 lote de área de donación, 3 lotes de áreas verdes y recreativas y 1 lote para pozo de agua potable o infraestructura, propiedad de CARODA CONSTRUIR SA DE CV como administrador único el C. Daniel Eduardo Barraza Montelongo, una vez que se cumpla con todo lo estipulado en el presente dictamen.</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Teniendo:</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 xml:space="preserve">Superficie vendible      48,877.38 m2          </w:t>
      </w:r>
    </w:p>
    <w:p w:rsidR="004368D5" w:rsidRPr="003231A4" w:rsidRDefault="004368D5" w:rsidP="004368D5">
      <w:pPr>
        <w:tabs>
          <w:tab w:val="left" w:pos="567"/>
        </w:tabs>
        <w:jc w:val="both"/>
        <w:rPr>
          <w:rFonts w:ascii="Georgia" w:hAnsi="Georgia" w:cs="Calibri Light"/>
          <w:bCs/>
          <w:lang w:val="es-MX"/>
        </w:rPr>
      </w:pP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 xml:space="preserve">TABLA DE INDIVISOS DE BIENES DE PROPIEDAD PRIVADA RESPECTO AL DEL ÁREA DE USO COMÚN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 xml:space="preserve">Calculo de Indiviso de las áreas privativas </w:t>
      </w:r>
    </w:p>
    <w:p w:rsidR="004368D5" w:rsidRPr="003231A4" w:rsidRDefault="004368D5" w:rsidP="004368D5">
      <w:pPr>
        <w:tabs>
          <w:tab w:val="left" w:pos="567"/>
        </w:tabs>
        <w:jc w:val="both"/>
        <w:rPr>
          <w:rFonts w:ascii="Georgia" w:hAnsi="Georgia" w:cs="Calibri Light"/>
          <w:b/>
          <w:bCs/>
          <w:lang w:val="es-MX"/>
        </w:rPr>
      </w:pPr>
      <w:r w:rsidRPr="003231A4">
        <w:rPr>
          <w:rFonts w:ascii="Georgia" w:hAnsi="Georgia" w:cs="Calibri Light"/>
          <w:b/>
          <w:bCs/>
          <w:lang w:val="es-MX"/>
        </w:rPr>
        <w:t>MANZANA 2</w:t>
      </w:r>
    </w:p>
    <w:p w:rsidR="004368D5" w:rsidRPr="003231A4" w:rsidRDefault="004368D5" w:rsidP="004368D5">
      <w:pPr>
        <w:tabs>
          <w:tab w:val="left" w:pos="567"/>
        </w:tabs>
        <w:jc w:val="both"/>
        <w:rPr>
          <w:rFonts w:ascii="Georgia" w:hAnsi="Georgia" w:cs="Calibri Light"/>
          <w:b/>
          <w:bCs/>
          <w:lang w:val="es-MX"/>
        </w:rPr>
      </w:pPr>
      <w:r w:rsidRPr="003231A4">
        <w:rPr>
          <w:rFonts w:ascii="Georgia" w:hAnsi="Georgia" w:cs="Calibri Light"/>
          <w:b/>
          <w:bCs/>
          <w:lang w:val="es-MX"/>
        </w:rPr>
        <w:t xml:space="preserve">Condominio               Área              % indiviso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 xml:space="preserve">1           591.46           1.2101%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 xml:space="preserve">                                   2                      500      1.0230%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            3 </w:t>
      </w:r>
      <w:r>
        <w:rPr>
          <w:rFonts w:ascii="Georgia" w:hAnsi="Georgia" w:cs="Calibri Light"/>
          <w:bCs/>
          <w:lang w:val="es-MX"/>
        </w:rPr>
        <w:tab/>
      </w:r>
      <w:r w:rsidRPr="003231A4">
        <w:rPr>
          <w:rFonts w:ascii="Georgia" w:hAnsi="Georgia" w:cs="Calibri Light"/>
          <w:bCs/>
          <w:lang w:val="es-MX"/>
        </w:rPr>
        <w:t xml:space="preserve">500 </w:t>
      </w:r>
      <w:r w:rsidRPr="003231A4">
        <w:rPr>
          <w:rFonts w:ascii="Georgia" w:hAnsi="Georgia" w:cs="Calibri Light"/>
          <w:bCs/>
          <w:lang w:val="es-MX"/>
        </w:rPr>
        <w:tab/>
        <w:t xml:space="preserve"> 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4 </w:t>
      </w:r>
      <w:r w:rsidRPr="003231A4">
        <w:rPr>
          <w:rFonts w:ascii="Georgia" w:hAnsi="Georgia" w:cs="Calibri Light"/>
          <w:bCs/>
          <w:lang w:val="es-MX"/>
        </w:rPr>
        <w:tab/>
      </w:r>
      <w:r w:rsidRPr="003231A4">
        <w:rPr>
          <w:rFonts w:ascii="Georgia" w:hAnsi="Georgia" w:cs="Calibri Light"/>
          <w:bCs/>
          <w:lang w:val="es-MX"/>
        </w:rPr>
        <w:tab/>
        <w:t>500</w:t>
      </w:r>
      <w:r w:rsidRPr="003231A4">
        <w:rPr>
          <w:rFonts w:ascii="Georgia" w:hAnsi="Georgia" w:cs="Calibri Light"/>
          <w:bCs/>
          <w:lang w:val="es-MX"/>
        </w:rPr>
        <w:tab/>
        <w:t xml:space="preserve">            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5 </w:t>
      </w:r>
      <w:r w:rsidRPr="003231A4">
        <w:rPr>
          <w:rFonts w:ascii="Georgia" w:hAnsi="Georgia" w:cs="Calibri Light"/>
          <w:bCs/>
          <w:lang w:val="es-MX"/>
        </w:rPr>
        <w:tab/>
      </w:r>
      <w:r w:rsidRPr="003231A4">
        <w:rPr>
          <w:rFonts w:ascii="Georgia" w:hAnsi="Georgia" w:cs="Calibri Light"/>
          <w:bCs/>
          <w:lang w:val="es-MX"/>
        </w:rPr>
        <w:tab/>
        <w:t xml:space="preserve">500 </w:t>
      </w:r>
      <w:r w:rsidRPr="003231A4">
        <w:rPr>
          <w:rFonts w:ascii="Georgia" w:hAnsi="Georgia" w:cs="Calibri Light"/>
          <w:bCs/>
          <w:lang w:val="es-MX"/>
        </w:rPr>
        <w:tab/>
        <w:t xml:space="preserve">            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6 </w:t>
      </w:r>
      <w:r w:rsidRPr="003231A4">
        <w:rPr>
          <w:rFonts w:ascii="Georgia" w:hAnsi="Georgia" w:cs="Calibri Light"/>
          <w:bCs/>
          <w:lang w:val="es-MX"/>
        </w:rPr>
        <w:tab/>
      </w:r>
      <w:r w:rsidRPr="003231A4">
        <w:rPr>
          <w:rFonts w:ascii="Georgia" w:hAnsi="Georgia" w:cs="Calibri Light"/>
          <w:bCs/>
          <w:lang w:val="es-MX"/>
        </w:rPr>
        <w:tab/>
        <w:t xml:space="preserve">500 </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7 </w:t>
      </w:r>
      <w:r w:rsidRPr="003231A4">
        <w:rPr>
          <w:rFonts w:ascii="Georgia" w:hAnsi="Georgia" w:cs="Calibri Light"/>
          <w:bCs/>
          <w:lang w:val="es-MX"/>
        </w:rPr>
        <w:tab/>
      </w:r>
      <w:r w:rsidRPr="003231A4">
        <w:rPr>
          <w:rFonts w:ascii="Georgia" w:hAnsi="Georgia" w:cs="Calibri Light"/>
          <w:bCs/>
          <w:lang w:val="es-MX"/>
        </w:rPr>
        <w:tab/>
        <w:t xml:space="preserve">500 </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8 </w:t>
      </w:r>
      <w:r w:rsidRPr="003231A4">
        <w:rPr>
          <w:rFonts w:ascii="Georgia" w:hAnsi="Georgia" w:cs="Calibri Light"/>
          <w:bCs/>
          <w:lang w:val="es-MX"/>
        </w:rPr>
        <w:tab/>
      </w:r>
      <w:r w:rsidRPr="003231A4">
        <w:rPr>
          <w:rFonts w:ascii="Georgia" w:hAnsi="Georgia" w:cs="Calibri Light"/>
          <w:bCs/>
          <w:lang w:val="es-MX"/>
        </w:rPr>
        <w:tab/>
        <w:t xml:space="preserve">500 </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9 </w:t>
      </w:r>
      <w:r w:rsidRPr="003231A4">
        <w:rPr>
          <w:rFonts w:ascii="Georgia" w:hAnsi="Georgia" w:cs="Calibri Light"/>
          <w:bCs/>
          <w:lang w:val="es-MX"/>
        </w:rPr>
        <w:tab/>
      </w:r>
      <w:r w:rsidRPr="003231A4">
        <w:rPr>
          <w:rFonts w:ascii="Georgia" w:hAnsi="Georgia" w:cs="Calibri Light"/>
          <w:bCs/>
          <w:lang w:val="es-MX"/>
        </w:rPr>
        <w:tab/>
        <w:t xml:space="preserve">500 </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10 </w:t>
      </w:r>
      <w:r w:rsidRPr="003231A4">
        <w:rPr>
          <w:rFonts w:ascii="Georgia" w:hAnsi="Georgia" w:cs="Calibri Light"/>
          <w:bCs/>
          <w:lang w:val="es-MX"/>
        </w:rPr>
        <w:tab/>
      </w:r>
      <w:r w:rsidRPr="003231A4">
        <w:rPr>
          <w:rFonts w:ascii="Georgia" w:hAnsi="Georgia" w:cs="Calibri Light"/>
          <w:bCs/>
          <w:lang w:val="es-MX"/>
        </w:rPr>
        <w:tab/>
        <w:t>500</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11 </w:t>
      </w:r>
      <w:r w:rsidRPr="003231A4">
        <w:rPr>
          <w:rFonts w:ascii="Georgia" w:hAnsi="Georgia" w:cs="Calibri Light"/>
          <w:bCs/>
          <w:lang w:val="es-MX"/>
        </w:rPr>
        <w:tab/>
      </w:r>
      <w:r w:rsidRPr="003231A4">
        <w:rPr>
          <w:rFonts w:ascii="Georgia" w:hAnsi="Georgia" w:cs="Calibri Light"/>
          <w:bCs/>
          <w:lang w:val="es-MX"/>
        </w:rPr>
        <w:tab/>
        <w:t>500</w:t>
      </w:r>
      <w:r w:rsidRPr="003231A4">
        <w:rPr>
          <w:rFonts w:ascii="Georgia" w:hAnsi="Georgia" w:cs="Calibri Light"/>
          <w:bCs/>
          <w:lang w:val="es-MX"/>
        </w:rPr>
        <w:tab/>
        <w:t xml:space="preserve">            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12</w:t>
      </w:r>
      <w:r w:rsidRPr="003231A4">
        <w:rPr>
          <w:rFonts w:ascii="Georgia" w:hAnsi="Georgia" w:cs="Calibri Light"/>
          <w:bCs/>
          <w:lang w:val="es-MX"/>
        </w:rPr>
        <w:tab/>
      </w:r>
      <w:r w:rsidRPr="003231A4">
        <w:rPr>
          <w:rFonts w:ascii="Georgia" w:hAnsi="Georgia" w:cs="Calibri Light"/>
          <w:bCs/>
          <w:lang w:val="es-MX"/>
        </w:rPr>
        <w:tab/>
        <w:t>500</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13 </w:t>
      </w:r>
      <w:r w:rsidRPr="003231A4">
        <w:rPr>
          <w:rFonts w:ascii="Georgia" w:hAnsi="Georgia" w:cs="Calibri Light"/>
          <w:bCs/>
          <w:lang w:val="es-MX"/>
        </w:rPr>
        <w:tab/>
      </w:r>
      <w:r w:rsidRPr="003231A4">
        <w:rPr>
          <w:rFonts w:ascii="Georgia" w:hAnsi="Georgia" w:cs="Calibri Light"/>
          <w:bCs/>
          <w:lang w:val="es-MX"/>
        </w:rPr>
        <w:tab/>
        <w:t>500</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14 </w:t>
      </w:r>
      <w:r w:rsidRPr="003231A4">
        <w:rPr>
          <w:rFonts w:ascii="Georgia" w:hAnsi="Georgia" w:cs="Calibri Light"/>
          <w:bCs/>
          <w:lang w:val="es-MX"/>
        </w:rPr>
        <w:tab/>
      </w:r>
      <w:r w:rsidRPr="003231A4">
        <w:rPr>
          <w:rFonts w:ascii="Georgia" w:hAnsi="Georgia" w:cs="Calibri Light"/>
          <w:bCs/>
          <w:lang w:val="es-MX"/>
        </w:rPr>
        <w:tab/>
        <w:t xml:space="preserve">500 </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15 </w:t>
      </w:r>
      <w:r w:rsidRPr="003231A4">
        <w:rPr>
          <w:rFonts w:ascii="Georgia" w:hAnsi="Georgia" w:cs="Calibri Light"/>
          <w:bCs/>
          <w:lang w:val="es-MX"/>
        </w:rPr>
        <w:tab/>
      </w:r>
      <w:r w:rsidRPr="003231A4">
        <w:rPr>
          <w:rFonts w:ascii="Georgia" w:hAnsi="Georgia" w:cs="Calibri Light"/>
          <w:bCs/>
          <w:lang w:val="es-MX"/>
        </w:rPr>
        <w:tab/>
        <w:t>500</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16 </w:t>
      </w:r>
      <w:r w:rsidRPr="003231A4">
        <w:rPr>
          <w:rFonts w:ascii="Georgia" w:hAnsi="Georgia" w:cs="Calibri Light"/>
          <w:bCs/>
          <w:lang w:val="es-MX"/>
        </w:rPr>
        <w:tab/>
      </w:r>
      <w:r w:rsidRPr="003231A4">
        <w:rPr>
          <w:rFonts w:ascii="Georgia" w:hAnsi="Georgia" w:cs="Calibri Light"/>
          <w:bCs/>
          <w:lang w:val="es-MX"/>
        </w:rPr>
        <w:tab/>
        <w:t xml:space="preserve">865 </w:t>
      </w:r>
      <w:r w:rsidRPr="003231A4">
        <w:rPr>
          <w:rFonts w:ascii="Georgia" w:hAnsi="Georgia" w:cs="Calibri Light"/>
          <w:bCs/>
          <w:lang w:val="es-MX"/>
        </w:rPr>
        <w:tab/>
      </w:r>
      <w:r w:rsidRPr="003231A4">
        <w:rPr>
          <w:rFonts w:ascii="Georgia" w:hAnsi="Georgia" w:cs="Calibri Light"/>
          <w:bCs/>
          <w:lang w:val="es-MX"/>
        </w:rPr>
        <w:tab/>
        <w:t xml:space="preserve">1.7697%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17 </w:t>
      </w:r>
      <w:r w:rsidRPr="003231A4">
        <w:rPr>
          <w:rFonts w:ascii="Georgia" w:hAnsi="Georgia" w:cs="Calibri Light"/>
          <w:bCs/>
          <w:lang w:val="es-MX"/>
        </w:rPr>
        <w:tab/>
      </w:r>
      <w:r w:rsidRPr="003231A4">
        <w:rPr>
          <w:rFonts w:ascii="Georgia" w:hAnsi="Georgia" w:cs="Calibri Light"/>
          <w:bCs/>
          <w:lang w:val="es-MX"/>
        </w:rPr>
        <w:tab/>
        <w:t xml:space="preserve">735 </w:t>
      </w:r>
      <w:r w:rsidRPr="003231A4">
        <w:rPr>
          <w:rFonts w:ascii="Georgia" w:hAnsi="Georgia" w:cs="Calibri Light"/>
          <w:bCs/>
          <w:lang w:val="es-MX"/>
        </w:rPr>
        <w:tab/>
      </w:r>
      <w:r w:rsidRPr="003231A4">
        <w:rPr>
          <w:rFonts w:ascii="Georgia" w:hAnsi="Georgia" w:cs="Calibri Light"/>
          <w:bCs/>
          <w:lang w:val="es-MX"/>
        </w:rPr>
        <w:tab/>
        <w:t xml:space="preserve">1.5038%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18 </w:t>
      </w:r>
      <w:r w:rsidRPr="003231A4">
        <w:rPr>
          <w:rFonts w:ascii="Georgia" w:hAnsi="Georgia" w:cs="Calibri Light"/>
          <w:bCs/>
          <w:lang w:val="es-MX"/>
        </w:rPr>
        <w:tab/>
      </w:r>
      <w:r w:rsidRPr="003231A4">
        <w:rPr>
          <w:rFonts w:ascii="Georgia" w:hAnsi="Georgia" w:cs="Calibri Light"/>
          <w:bCs/>
          <w:lang w:val="es-MX"/>
        </w:rPr>
        <w:tab/>
        <w:t xml:space="preserve">1001 </w:t>
      </w:r>
      <w:r w:rsidRPr="003231A4">
        <w:rPr>
          <w:rFonts w:ascii="Georgia" w:hAnsi="Georgia" w:cs="Calibri Light"/>
          <w:bCs/>
          <w:lang w:val="es-MX"/>
        </w:rPr>
        <w:tab/>
      </w:r>
      <w:r w:rsidRPr="003231A4">
        <w:rPr>
          <w:rFonts w:ascii="Georgia" w:hAnsi="Georgia" w:cs="Calibri Light"/>
          <w:bCs/>
          <w:lang w:val="es-MX"/>
        </w:rPr>
        <w:tab/>
        <w:t xml:space="preserve">2.0480%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20 </w:t>
      </w:r>
      <w:r w:rsidRPr="003231A4">
        <w:rPr>
          <w:rFonts w:ascii="Georgia" w:hAnsi="Georgia" w:cs="Calibri Light"/>
          <w:bCs/>
          <w:lang w:val="es-MX"/>
        </w:rPr>
        <w:tab/>
      </w:r>
      <w:r w:rsidRPr="003231A4">
        <w:rPr>
          <w:rFonts w:ascii="Georgia" w:hAnsi="Georgia" w:cs="Calibri Light"/>
          <w:bCs/>
          <w:lang w:val="es-MX"/>
        </w:rPr>
        <w:tab/>
        <w:t xml:space="preserve">916.16 </w:t>
      </w:r>
      <w:r w:rsidRPr="003231A4">
        <w:rPr>
          <w:rFonts w:ascii="Georgia" w:hAnsi="Georgia" w:cs="Calibri Light"/>
          <w:bCs/>
          <w:lang w:val="es-MX"/>
        </w:rPr>
        <w:tab/>
        <w:t xml:space="preserve">1.8744%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lastRenderedPageBreak/>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21 </w:t>
      </w:r>
      <w:r w:rsidRPr="003231A4">
        <w:rPr>
          <w:rFonts w:ascii="Georgia" w:hAnsi="Georgia" w:cs="Calibri Light"/>
          <w:bCs/>
          <w:lang w:val="es-MX"/>
        </w:rPr>
        <w:tab/>
      </w:r>
      <w:r w:rsidRPr="003231A4">
        <w:rPr>
          <w:rFonts w:ascii="Georgia" w:hAnsi="Georgia" w:cs="Calibri Light"/>
          <w:bCs/>
          <w:lang w:val="es-MX"/>
        </w:rPr>
        <w:tab/>
        <w:t xml:space="preserve">1437.42 </w:t>
      </w:r>
      <w:r w:rsidRPr="003231A4">
        <w:rPr>
          <w:rFonts w:ascii="Georgia" w:hAnsi="Georgia" w:cs="Calibri Light"/>
          <w:bCs/>
          <w:lang w:val="es-MX"/>
        </w:rPr>
        <w:tab/>
        <w:t xml:space="preserve">2.9409%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22   </w:t>
      </w:r>
      <w:r w:rsidRPr="003231A4">
        <w:rPr>
          <w:rFonts w:ascii="Georgia" w:hAnsi="Georgia" w:cs="Calibri Light"/>
          <w:bCs/>
          <w:lang w:val="es-MX"/>
        </w:rPr>
        <w:tab/>
      </w:r>
      <w:r w:rsidRPr="003231A4">
        <w:rPr>
          <w:rFonts w:ascii="Georgia" w:hAnsi="Georgia" w:cs="Calibri Light"/>
          <w:bCs/>
          <w:lang w:val="es-MX"/>
        </w:rPr>
        <w:tab/>
        <w:t xml:space="preserve">1117 </w:t>
      </w:r>
      <w:r w:rsidRPr="003231A4">
        <w:rPr>
          <w:rFonts w:ascii="Georgia" w:hAnsi="Georgia" w:cs="Calibri Light"/>
          <w:bCs/>
          <w:lang w:val="es-MX"/>
        </w:rPr>
        <w:tab/>
      </w:r>
      <w:r w:rsidRPr="003231A4">
        <w:rPr>
          <w:rFonts w:ascii="Georgia" w:hAnsi="Georgia" w:cs="Calibri Light"/>
          <w:bCs/>
          <w:lang w:val="es-MX"/>
        </w:rPr>
        <w:tab/>
        <w:t xml:space="preserve">2.2853%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23 </w:t>
      </w:r>
      <w:r w:rsidRPr="003231A4">
        <w:rPr>
          <w:rFonts w:ascii="Georgia" w:hAnsi="Georgia" w:cs="Calibri Light"/>
          <w:bCs/>
          <w:lang w:val="es-MX"/>
        </w:rPr>
        <w:tab/>
      </w:r>
      <w:r w:rsidRPr="003231A4">
        <w:rPr>
          <w:rFonts w:ascii="Georgia" w:hAnsi="Georgia" w:cs="Calibri Light"/>
          <w:bCs/>
          <w:lang w:val="es-MX"/>
        </w:rPr>
        <w:tab/>
        <w:t xml:space="preserve">816.03 </w:t>
      </w:r>
      <w:r w:rsidRPr="003231A4">
        <w:rPr>
          <w:rFonts w:ascii="Georgia" w:hAnsi="Georgia" w:cs="Calibri Light"/>
          <w:bCs/>
          <w:lang w:val="es-MX"/>
        </w:rPr>
        <w:tab/>
        <w:t xml:space="preserve">1.6695% </w:t>
      </w:r>
    </w:p>
    <w:p w:rsidR="004368D5" w:rsidRPr="003231A4" w:rsidRDefault="004368D5" w:rsidP="004368D5">
      <w:pPr>
        <w:tabs>
          <w:tab w:val="left" w:pos="567"/>
        </w:tabs>
        <w:jc w:val="both"/>
        <w:rPr>
          <w:rFonts w:ascii="Georgia" w:hAnsi="Georgia" w:cs="Calibri Light"/>
          <w:b/>
          <w:bCs/>
          <w:lang w:val="es-MX"/>
        </w:rPr>
      </w:pPr>
      <w:r w:rsidRPr="003231A4">
        <w:rPr>
          <w:rFonts w:ascii="Georgia" w:hAnsi="Georgia" w:cs="Calibri Light"/>
          <w:b/>
          <w:bCs/>
          <w:lang w:val="es-MX"/>
        </w:rPr>
        <w:t>MANZANA 3</w:t>
      </w:r>
    </w:p>
    <w:p w:rsidR="004368D5" w:rsidRPr="003231A4" w:rsidRDefault="004368D5" w:rsidP="004368D5">
      <w:pPr>
        <w:tabs>
          <w:tab w:val="left" w:pos="567"/>
        </w:tabs>
        <w:jc w:val="both"/>
        <w:rPr>
          <w:rFonts w:ascii="Georgia" w:hAnsi="Georgia" w:cs="Calibri Light"/>
          <w:b/>
          <w:bCs/>
          <w:lang w:val="es-MX"/>
        </w:rPr>
      </w:pPr>
      <w:r w:rsidRPr="003231A4">
        <w:rPr>
          <w:rFonts w:ascii="Georgia" w:hAnsi="Georgia" w:cs="Calibri Light"/>
          <w:b/>
          <w:bCs/>
          <w:lang w:val="es-MX"/>
        </w:rPr>
        <w:t xml:space="preserve">Condominio               Área              % indiviso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1 </w:t>
      </w:r>
      <w:r w:rsidRPr="003231A4">
        <w:rPr>
          <w:rFonts w:ascii="Georgia" w:hAnsi="Georgia" w:cs="Calibri Light"/>
          <w:bCs/>
          <w:lang w:val="es-MX"/>
        </w:rPr>
        <w:tab/>
      </w:r>
      <w:r w:rsidRPr="003231A4">
        <w:rPr>
          <w:rFonts w:ascii="Georgia" w:hAnsi="Georgia" w:cs="Calibri Light"/>
          <w:bCs/>
          <w:lang w:val="es-MX"/>
        </w:rPr>
        <w:tab/>
        <w:t xml:space="preserve">1263.4 </w:t>
      </w:r>
      <w:r w:rsidRPr="003231A4">
        <w:rPr>
          <w:rFonts w:ascii="Georgia" w:hAnsi="Georgia" w:cs="Calibri Light"/>
          <w:bCs/>
          <w:lang w:val="es-MX"/>
        </w:rPr>
        <w:tab/>
      </w:r>
      <w:r w:rsidRPr="003231A4">
        <w:rPr>
          <w:rFonts w:ascii="Georgia" w:hAnsi="Georgia" w:cs="Calibri Light"/>
          <w:bCs/>
          <w:lang w:val="es-MX"/>
        </w:rPr>
        <w:tab/>
        <w:t xml:space="preserve">2.5848%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2 </w:t>
      </w:r>
      <w:r w:rsidRPr="003231A4">
        <w:rPr>
          <w:rFonts w:ascii="Georgia" w:hAnsi="Georgia" w:cs="Calibri Light"/>
          <w:bCs/>
          <w:lang w:val="es-MX"/>
        </w:rPr>
        <w:tab/>
      </w:r>
      <w:r w:rsidRPr="003231A4">
        <w:rPr>
          <w:rFonts w:ascii="Georgia" w:hAnsi="Georgia" w:cs="Calibri Light"/>
          <w:bCs/>
          <w:lang w:val="es-MX"/>
        </w:rPr>
        <w:tab/>
        <w:t xml:space="preserve">1080 </w:t>
      </w:r>
      <w:r w:rsidRPr="003231A4">
        <w:rPr>
          <w:rFonts w:ascii="Georgia" w:hAnsi="Georgia" w:cs="Calibri Light"/>
          <w:bCs/>
          <w:lang w:val="es-MX"/>
        </w:rPr>
        <w:tab/>
      </w:r>
      <w:r w:rsidRPr="003231A4">
        <w:rPr>
          <w:rFonts w:ascii="Georgia" w:hAnsi="Georgia" w:cs="Calibri Light"/>
          <w:bCs/>
          <w:lang w:val="es-MX"/>
        </w:rPr>
        <w:tab/>
        <w:t xml:space="preserve">2.2096%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3</w:t>
      </w:r>
      <w:r w:rsidRPr="003231A4">
        <w:rPr>
          <w:rFonts w:ascii="Georgia" w:hAnsi="Georgia" w:cs="Calibri Light"/>
          <w:bCs/>
          <w:lang w:val="es-MX"/>
        </w:rPr>
        <w:tab/>
      </w:r>
      <w:r w:rsidRPr="003231A4">
        <w:rPr>
          <w:rFonts w:ascii="Georgia" w:hAnsi="Georgia" w:cs="Calibri Light"/>
          <w:bCs/>
          <w:lang w:val="es-MX"/>
        </w:rPr>
        <w:tab/>
        <w:t xml:space="preserve">1080 </w:t>
      </w:r>
      <w:r w:rsidRPr="003231A4">
        <w:rPr>
          <w:rFonts w:ascii="Georgia" w:hAnsi="Georgia" w:cs="Calibri Light"/>
          <w:bCs/>
          <w:lang w:val="es-MX"/>
        </w:rPr>
        <w:tab/>
      </w:r>
      <w:r w:rsidRPr="003231A4">
        <w:rPr>
          <w:rFonts w:ascii="Georgia" w:hAnsi="Georgia" w:cs="Calibri Light"/>
          <w:bCs/>
          <w:lang w:val="es-MX"/>
        </w:rPr>
        <w:tab/>
        <w:t xml:space="preserve">2.2096%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4 </w:t>
      </w:r>
      <w:r w:rsidRPr="003231A4">
        <w:rPr>
          <w:rFonts w:ascii="Georgia" w:hAnsi="Georgia" w:cs="Calibri Light"/>
          <w:bCs/>
          <w:lang w:val="es-MX"/>
        </w:rPr>
        <w:tab/>
      </w:r>
      <w:r w:rsidRPr="003231A4">
        <w:rPr>
          <w:rFonts w:ascii="Georgia" w:hAnsi="Georgia" w:cs="Calibri Light"/>
          <w:bCs/>
          <w:lang w:val="es-MX"/>
        </w:rPr>
        <w:tab/>
        <w:t xml:space="preserve">1080 </w:t>
      </w:r>
      <w:r w:rsidRPr="003231A4">
        <w:rPr>
          <w:rFonts w:ascii="Georgia" w:hAnsi="Georgia" w:cs="Calibri Light"/>
          <w:bCs/>
          <w:lang w:val="es-MX"/>
        </w:rPr>
        <w:tab/>
      </w:r>
      <w:r w:rsidRPr="003231A4">
        <w:rPr>
          <w:rFonts w:ascii="Georgia" w:hAnsi="Georgia" w:cs="Calibri Light"/>
          <w:bCs/>
          <w:lang w:val="es-MX"/>
        </w:rPr>
        <w:tab/>
        <w:t xml:space="preserve">2.2096%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5 </w:t>
      </w:r>
      <w:r w:rsidRPr="003231A4">
        <w:rPr>
          <w:rFonts w:ascii="Georgia" w:hAnsi="Georgia" w:cs="Calibri Light"/>
          <w:bCs/>
          <w:lang w:val="es-MX"/>
        </w:rPr>
        <w:tab/>
      </w:r>
      <w:r w:rsidRPr="003231A4">
        <w:rPr>
          <w:rFonts w:ascii="Georgia" w:hAnsi="Georgia" w:cs="Calibri Light"/>
          <w:bCs/>
          <w:lang w:val="es-MX"/>
        </w:rPr>
        <w:tab/>
        <w:t xml:space="preserve">1080 </w:t>
      </w:r>
      <w:r w:rsidRPr="003231A4">
        <w:rPr>
          <w:rFonts w:ascii="Georgia" w:hAnsi="Georgia" w:cs="Calibri Light"/>
          <w:bCs/>
          <w:lang w:val="es-MX"/>
        </w:rPr>
        <w:tab/>
      </w:r>
      <w:r w:rsidRPr="003231A4">
        <w:rPr>
          <w:rFonts w:ascii="Georgia" w:hAnsi="Georgia" w:cs="Calibri Light"/>
          <w:bCs/>
          <w:lang w:val="es-MX"/>
        </w:rPr>
        <w:tab/>
        <w:t xml:space="preserve">2.2096%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6 </w:t>
      </w:r>
      <w:r w:rsidRPr="003231A4">
        <w:rPr>
          <w:rFonts w:ascii="Georgia" w:hAnsi="Georgia" w:cs="Calibri Light"/>
          <w:bCs/>
          <w:lang w:val="es-MX"/>
        </w:rPr>
        <w:tab/>
      </w:r>
      <w:r w:rsidRPr="003231A4">
        <w:rPr>
          <w:rFonts w:ascii="Georgia" w:hAnsi="Georgia" w:cs="Calibri Light"/>
          <w:bCs/>
          <w:lang w:val="es-MX"/>
        </w:rPr>
        <w:tab/>
        <w:t xml:space="preserve">1080 </w:t>
      </w:r>
      <w:r w:rsidRPr="003231A4">
        <w:rPr>
          <w:rFonts w:ascii="Georgia" w:hAnsi="Georgia" w:cs="Calibri Light"/>
          <w:bCs/>
          <w:lang w:val="es-MX"/>
        </w:rPr>
        <w:tab/>
      </w:r>
      <w:r w:rsidRPr="003231A4">
        <w:rPr>
          <w:rFonts w:ascii="Georgia" w:hAnsi="Georgia" w:cs="Calibri Light"/>
          <w:bCs/>
          <w:lang w:val="es-MX"/>
        </w:rPr>
        <w:tab/>
        <w:t xml:space="preserve">2.2096%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7 </w:t>
      </w:r>
      <w:r w:rsidRPr="003231A4">
        <w:rPr>
          <w:rFonts w:ascii="Georgia" w:hAnsi="Georgia" w:cs="Calibri Light"/>
          <w:bCs/>
          <w:lang w:val="es-MX"/>
        </w:rPr>
        <w:tab/>
      </w:r>
      <w:r w:rsidRPr="003231A4">
        <w:rPr>
          <w:rFonts w:ascii="Georgia" w:hAnsi="Georgia" w:cs="Calibri Light"/>
          <w:bCs/>
          <w:lang w:val="es-MX"/>
        </w:rPr>
        <w:tab/>
        <w:t xml:space="preserve">1080 </w:t>
      </w:r>
      <w:r w:rsidRPr="003231A4">
        <w:rPr>
          <w:rFonts w:ascii="Georgia" w:hAnsi="Georgia" w:cs="Calibri Light"/>
          <w:bCs/>
          <w:lang w:val="es-MX"/>
        </w:rPr>
        <w:tab/>
      </w:r>
      <w:r w:rsidRPr="003231A4">
        <w:rPr>
          <w:rFonts w:ascii="Georgia" w:hAnsi="Georgia" w:cs="Calibri Light"/>
          <w:bCs/>
          <w:lang w:val="es-MX"/>
        </w:rPr>
        <w:tab/>
        <w:t xml:space="preserve">2.2096%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8 </w:t>
      </w:r>
      <w:r w:rsidRPr="003231A4">
        <w:rPr>
          <w:rFonts w:ascii="Georgia" w:hAnsi="Georgia" w:cs="Calibri Light"/>
          <w:bCs/>
          <w:lang w:val="es-MX"/>
        </w:rPr>
        <w:tab/>
      </w:r>
      <w:r w:rsidRPr="003231A4">
        <w:rPr>
          <w:rFonts w:ascii="Georgia" w:hAnsi="Georgia" w:cs="Calibri Light"/>
          <w:bCs/>
          <w:lang w:val="es-MX"/>
        </w:rPr>
        <w:tab/>
        <w:t xml:space="preserve">1072 </w:t>
      </w:r>
      <w:r w:rsidRPr="003231A4">
        <w:rPr>
          <w:rFonts w:ascii="Georgia" w:hAnsi="Georgia" w:cs="Calibri Light"/>
          <w:bCs/>
          <w:lang w:val="es-MX"/>
        </w:rPr>
        <w:tab/>
      </w:r>
      <w:r w:rsidRPr="003231A4">
        <w:rPr>
          <w:rFonts w:ascii="Georgia" w:hAnsi="Georgia" w:cs="Calibri Light"/>
          <w:bCs/>
          <w:lang w:val="es-MX"/>
        </w:rPr>
        <w:tab/>
        <w:t xml:space="preserve">2.1932% </w:t>
      </w:r>
    </w:p>
    <w:p w:rsidR="004368D5" w:rsidRPr="003231A4" w:rsidRDefault="004368D5" w:rsidP="004368D5">
      <w:pPr>
        <w:tabs>
          <w:tab w:val="left" w:pos="567"/>
        </w:tabs>
        <w:jc w:val="both"/>
        <w:rPr>
          <w:rFonts w:ascii="Georgia" w:hAnsi="Georgia" w:cs="Calibri Light"/>
          <w:b/>
          <w:bCs/>
          <w:lang w:val="es-MX"/>
        </w:rPr>
      </w:pPr>
      <w:r w:rsidRPr="003231A4">
        <w:rPr>
          <w:rFonts w:ascii="Georgia" w:hAnsi="Georgia" w:cs="Calibri Light"/>
          <w:b/>
          <w:bCs/>
          <w:lang w:val="es-MX"/>
        </w:rPr>
        <w:t>MANZANA 4</w:t>
      </w:r>
    </w:p>
    <w:p w:rsidR="004368D5" w:rsidRPr="003231A4" w:rsidRDefault="004368D5" w:rsidP="004368D5">
      <w:pPr>
        <w:tabs>
          <w:tab w:val="left" w:pos="567"/>
        </w:tabs>
        <w:jc w:val="both"/>
        <w:rPr>
          <w:rFonts w:ascii="Georgia" w:hAnsi="Georgia" w:cs="Calibri Light"/>
          <w:b/>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
          <w:bCs/>
          <w:lang w:val="es-MX"/>
        </w:rPr>
        <w:t>Condominio               Área              % indiviso</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1 </w:t>
      </w:r>
      <w:r w:rsidRPr="003231A4">
        <w:rPr>
          <w:rFonts w:ascii="Georgia" w:hAnsi="Georgia" w:cs="Calibri Light"/>
          <w:bCs/>
          <w:lang w:val="es-MX"/>
        </w:rPr>
        <w:tab/>
      </w:r>
      <w:r w:rsidRPr="003231A4">
        <w:rPr>
          <w:rFonts w:ascii="Georgia" w:hAnsi="Georgia" w:cs="Calibri Light"/>
          <w:bCs/>
          <w:lang w:val="es-MX"/>
        </w:rPr>
        <w:tab/>
        <w:t xml:space="preserve">518 </w:t>
      </w:r>
      <w:r w:rsidRPr="003231A4">
        <w:rPr>
          <w:rFonts w:ascii="Georgia" w:hAnsi="Georgia" w:cs="Calibri Light"/>
          <w:bCs/>
          <w:lang w:val="es-MX"/>
        </w:rPr>
        <w:tab/>
      </w:r>
      <w:r w:rsidRPr="003231A4">
        <w:rPr>
          <w:rFonts w:ascii="Georgia" w:hAnsi="Georgia" w:cs="Calibri Light"/>
          <w:bCs/>
          <w:lang w:val="es-MX"/>
        </w:rPr>
        <w:tab/>
        <w:t xml:space="preserve">1.0598%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2 </w:t>
      </w:r>
      <w:r w:rsidRPr="003231A4">
        <w:rPr>
          <w:rFonts w:ascii="Georgia" w:hAnsi="Georgia" w:cs="Calibri Light"/>
          <w:bCs/>
          <w:lang w:val="es-MX"/>
        </w:rPr>
        <w:tab/>
      </w:r>
      <w:r w:rsidRPr="003231A4">
        <w:rPr>
          <w:rFonts w:ascii="Georgia" w:hAnsi="Georgia" w:cs="Calibri Light"/>
          <w:bCs/>
          <w:lang w:val="es-MX"/>
        </w:rPr>
        <w:tab/>
        <w:t xml:space="preserve">504 </w:t>
      </w:r>
      <w:r w:rsidRPr="003231A4">
        <w:rPr>
          <w:rFonts w:ascii="Georgia" w:hAnsi="Georgia" w:cs="Calibri Light"/>
          <w:bCs/>
          <w:lang w:val="es-MX"/>
        </w:rPr>
        <w:tab/>
      </w:r>
      <w:r w:rsidRPr="003231A4">
        <w:rPr>
          <w:rFonts w:ascii="Georgia" w:hAnsi="Georgia" w:cs="Calibri Light"/>
          <w:bCs/>
          <w:lang w:val="es-MX"/>
        </w:rPr>
        <w:tab/>
        <w:t xml:space="preserve">1.0312% </w:t>
      </w:r>
    </w:p>
    <w:p w:rsidR="004368D5" w:rsidRPr="003231A4" w:rsidRDefault="004368D5" w:rsidP="004368D5">
      <w:pPr>
        <w:tabs>
          <w:tab w:val="left" w:pos="567"/>
        </w:tabs>
        <w:jc w:val="both"/>
        <w:rPr>
          <w:rFonts w:ascii="Georgia" w:hAnsi="Georgia" w:cs="Calibri Light"/>
          <w:b/>
          <w:bCs/>
          <w:lang w:val="es-MX"/>
        </w:rPr>
      </w:pPr>
      <w:r w:rsidRPr="003231A4">
        <w:rPr>
          <w:rFonts w:ascii="Georgia" w:hAnsi="Georgia" w:cs="Calibri Light"/>
          <w:b/>
          <w:bCs/>
          <w:lang w:val="es-MX"/>
        </w:rPr>
        <w:t>MANZANA 5</w:t>
      </w:r>
    </w:p>
    <w:p w:rsidR="004368D5" w:rsidRPr="003231A4" w:rsidRDefault="004368D5" w:rsidP="004368D5">
      <w:pPr>
        <w:tabs>
          <w:tab w:val="left" w:pos="567"/>
        </w:tabs>
        <w:jc w:val="both"/>
        <w:rPr>
          <w:rFonts w:ascii="Georgia" w:hAnsi="Georgia" w:cs="Calibri Light"/>
          <w:b/>
          <w:bCs/>
          <w:lang w:val="es-MX"/>
        </w:rPr>
      </w:pPr>
      <w:r w:rsidRPr="003231A4">
        <w:rPr>
          <w:rFonts w:ascii="Georgia" w:hAnsi="Georgia" w:cs="Calibri Light"/>
          <w:b/>
          <w:bCs/>
          <w:lang w:val="es-MX"/>
        </w:rPr>
        <w:tab/>
      </w:r>
      <w:r w:rsidRPr="003231A4">
        <w:rPr>
          <w:rFonts w:ascii="Georgia" w:hAnsi="Georgia" w:cs="Calibri Light"/>
          <w:b/>
          <w:bCs/>
          <w:lang w:val="es-MX"/>
        </w:rPr>
        <w:tab/>
      </w:r>
      <w:r w:rsidRPr="003231A4">
        <w:rPr>
          <w:rFonts w:ascii="Georgia" w:hAnsi="Georgia" w:cs="Calibri Light"/>
          <w:b/>
          <w:bCs/>
          <w:lang w:val="es-MX"/>
        </w:rPr>
        <w:tab/>
        <w:t xml:space="preserve">    Condominio               Área              % indiviso</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1 </w:t>
      </w:r>
      <w:r w:rsidRPr="003231A4">
        <w:rPr>
          <w:rFonts w:ascii="Georgia" w:hAnsi="Georgia" w:cs="Calibri Light"/>
          <w:bCs/>
          <w:lang w:val="es-MX"/>
        </w:rPr>
        <w:tab/>
      </w:r>
      <w:r w:rsidRPr="003231A4">
        <w:rPr>
          <w:rFonts w:ascii="Georgia" w:hAnsi="Georgia" w:cs="Calibri Light"/>
          <w:bCs/>
          <w:lang w:val="es-MX"/>
        </w:rPr>
        <w:tab/>
        <w:t xml:space="preserve">627.2 </w:t>
      </w:r>
      <w:r w:rsidRPr="003231A4">
        <w:rPr>
          <w:rFonts w:ascii="Georgia" w:hAnsi="Georgia" w:cs="Calibri Light"/>
          <w:bCs/>
          <w:lang w:val="es-MX"/>
        </w:rPr>
        <w:tab/>
      </w:r>
      <w:r w:rsidRPr="003231A4">
        <w:rPr>
          <w:rFonts w:ascii="Georgia" w:hAnsi="Georgia" w:cs="Calibri Light"/>
          <w:bCs/>
          <w:lang w:val="es-MX"/>
        </w:rPr>
        <w:tab/>
        <w:t xml:space="preserve">1.2832%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2 </w:t>
      </w:r>
      <w:r w:rsidRPr="003231A4">
        <w:rPr>
          <w:rFonts w:ascii="Georgia" w:hAnsi="Georgia" w:cs="Calibri Light"/>
          <w:bCs/>
          <w:lang w:val="es-MX"/>
        </w:rPr>
        <w:tab/>
      </w:r>
      <w:r w:rsidRPr="003231A4">
        <w:rPr>
          <w:rFonts w:ascii="Georgia" w:hAnsi="Georgia" w:cs="Calibri Light"/>
          <w:bCs/>
          <w:lang w:val="es-MX"/>
        </w:rPr>
        <w:tab/>
        <w:t xml:space="preserve">500 </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3 </w:t>
      </w:r>
      <w:r w:rsidRPr="003231A4">
        <w:rPr>
          <w:rFonts w:ascii="Georgia" w:hAnsi="Georgia" w:cs="Calibri Light"/>
          <w:bCs/>
          <w:lang w:val="es-MX"/>
        </w:rPr>
        <w:tab/>
      </w:r>
      <w:r w:rsidRPr="003231A4">
        <w:rPr>
          <w:rFonts w:ascii="Georgia" w:hAnsi="Georgia" w:cs="Calibri Light"/>
          <w:bCs/>
          <w:lang w:val="es-MX"/>
        </w:rPr>
        <w:tab/>
        <w:t xml:space="preserve">500 </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4 </w:t>
      </w:r>
      <w:r w:rsidRPr="003231A4">
        <w:rPr>
          <w:rFonts w:ascii="Georgia" w:hAnsi="Georgia" w:cs="Calibri Light"/>
          <w:bCs/>
          <w:lang w:val="es-MX"/>
        </w:rPr>
        <w:tab/>
      </w:r>
      <w:r w:rsidRPr="003231A4">
        <w:rPr>
          <w:rFonts w:ascii="Georgia" w:hAnsi="Georgia" w:cs="Calibri Light"/>
          <w:bCs/>
          <w:lang w:val="es-MX"/>
        </w:rPr>
        <w:tab/>
        <w:t xml:space="preserve">500 </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5 </w:t>
      </w:r>
      <w:r w:rsidRPr="003231A4">
        <w:rPr>
          <w:rFonts w:ascii="Georgia" w:hAnsi="Georgia" w:cs="Calibri Light"/>
          <w:bCs/>
          <w:lang w:val="es-MX"/>
        </w:rPr>
        <w:tab/>
      </w:r>
      <w:r w:rsidRPr="003231A4">
        <w:rPr>
          <w:rFonts w:ascii="Georgia" w:hAnsi="Georgia" w:cs="Calibri Light"/>
          <w:bCs/>
          <w:lang w:val="es-MX"/>
        </w:rPr>
        <w:tab/>
        <w:t xml:space="preserve">500 </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6 </w:t>
      </w:r>
      <w:r w:rsidRPr="003231A4">
        <w:rPr>
          <w:rFonts w:ascii="Georgia" w:hAnsi="Georgia" w:cs="Calibri Light"/>
          <w:bCs/>
          <w:lang w:val="es-MX"/>
        </w:rPr>
        <w:tab/>
      </w:r>
      <w:r w:rsidRPr="003231A4">
        <w:rPr>
          <w:rFonts w:ascii="Georgia" w:hAnsi="Georgia" w:cs="Calibri Light"/>
          <w:bCs/>
          <w:lang w:val="es-MX"/>
        </w:rPr>
        <w:tab/>
        <w:t xml:space="preserve">500 </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7 </w:t>
      </w:r>
      <w:r w:rsidRPr="003231A4">
        <w:rPr>
          <w:rFonts w:ascii="Georgia" w:hAnsi="Georgia" w:cs="Calibri Light"/>
          <w:bCs/>
          <w:lang w:val="es-MX"/>
        </w:rPr>
        <w:tab/>
      </w:r>
      <w:r w:rsidRPr="003231A4">
        <w:rPr>
          <w:rFonts w:ascii="Georgia" w:hAnsi="Georgia" w:cs="Calibri Light"/>
          <w:bCs/>
          <w:lang w:val="es-MX"/>
        </w:rPr>
        <w:tab/>
        <w:t xml:space="preserve">500 </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8 </w:t>
      </w:r>
      <w:r w:rsidRPr="003231A4">
        <w:rPr>
          <w:rFonts w:ascii="Georgia" w:hAnsi="Georgia" w:cs="Calibri Light"/>
          <w:bCs/>
          <w:lang w:val="es-MX"/>
        </w:rPr>
        <w:tab/>
      </w:r>
      <w:r w:rsidRPr="003231A4">
        <w:rPr>
          <w:rFonts w:ascii="Georgia" w:hAnsi="Georgia" w:cs="Calibri Light"/>
          <w:bCs/>
          <w:lang w:val="es-MX"/>
        </w:rPr>
        <w:tab/>
        <w:t xml:space="preserve">500 </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9 </w:t>
      </w:r>
      <w:r w:rsidRPr="003231A4">
        <w:rPr>
          <w:rFonts w:ascii="Georgia" w:hAnsi="Georgia" w:cs="Calibri Light"/>
          <w:bCs/>
          <w:lang w:val="es-MX"/>
        </w:rPr>
        <w:tab/>
      </w:r>
      <w:r w:rsidRPr="003231A4">
        <w:rPr>
          <w:rFonts w:ascii="Georgia" w:hAnsi="Georgia" w:cs="Calibri Light"/>
          <w:bCs/>
          <w:lang w:val="es-MX"/>
        </w:rPr>
        <w:tab/>
        <w:t xml:space="preserve">500 </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10 </w:t>
      </w:r>
      <w:r w:rsidRPr="003231A4">
        <w:rPr>
          <w:rFonts w:ascii="Georgia" w:hAnsi="Georgia" w:cs="Calibri Light"/>
          <w:bCs/>
          <w:lang w:val="es-MX"/>
        </w:rPr>
        <w:tab/>
      </w:r>
      <w:r w:rsidRPr="003231A4">
        <w:rPr>
          <w:rFonts w:ascii="Georgia" w:hAnsi="Georgia" w:cs="Calibri Light"/>
          <w:bCs/>
          <w:lang w:val="es-MX"/>
        </w:rPr>
        <w:tab/>
        <w:t xml:space="preserve">500 </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11 </w:t>
      </w:r>
      <w:r w:rsidRPr="003231A4">
        <w:rPr>
          <w:rFonts w:ascii="Georgia" w:hAnsi="Georgia" w:cs="Calibri Light"/>
          <w:bCs/>
          <w:lang w:val="es-MX"/>
        </w:rPr>
        <w:tab/>
      </w:r>
      <w:r w:rsidRPr="003231A4">
        <w:rPr>
          <w:rFonts w:ascii="Georgia" w:hAnsi="Georgia" w:cs="Calibri Light"/>
          <w:bCs/>
          <w:lang w:val="es-MX"/>
        </w:rPr>
        <w:tab/>
        <w:t xml:space="preserve">500 </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12 </w:t>
      </w:r>
      <w:r w:rsidRPr="003231A4">
        <w:rPr>
          <w:rFonts w:ascii="Georgia" w:hAnsi="Georgia" w:cs="Calibri Light"/>
          <w:bCs/>
          <w:lang w:val="es-MX"/>
        </w:rPr>
        <w:tab/>
      </w:r>
      <w:r w:rsidRPr="003231A4">
        <w:rPr>
          <w:rFonts w:ascii="Georgia" w:hAnsi="Georgia" w:cs="Calibri Light"/>
          <w:bCs/>
          <w:lang w:val="es-MX"/>
        </w:rPr>
        <w:tab/>
        <w:t xml:space="preserve">500 </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
          <w:bCs/>
          <w:lang w:val="es-MX"/>
        </w:rPr>
      </w:pPr>
      <w:r w:rsidRPr="003231A4">
        <w:rPr>
          <w:rFonts w:ascii="Georgia" w:hAnsi="Georgia" w:cs="Calibri Light"/>
          <w:b/>
          <w:bCs/>
          <w:lang w:val="es-MX"/>
        </w:rPr>
        <w:t>MANZANA 6</w:t>
      </w:r>
    </w:p>
    <w:p w:rsidR="004368D5" w:rsidRPr="003231A4" w:rsidRDefault="004368D5" w:rsidP="004368D5">
      <w:pPr>
        <w:tabs>
          <w:tab w:val="left" w:pos="567"/>
        </w:tabs>
        <w:jc w:val="both"/>
        <w:rPr>
          <w:rFonts w:ascii="Georgia" w:hAnsi="Georgia" w:cs="Calibri Light"/>
          <w:b/>
          <w:bCs/>
          <w:lang w:val="es-MX"/>
        </w:rPr>
      </w:pPr>
      <w:r w:rsidRPr="003231A4">
        <w:rPr>
          <w:rFonts w:ascii="Georgia" w:hAnsi="Georgia" w:cs="Calibri Light"/>
          <w:b/>
          <w:bCs/>
          <w:lang w:val="es-MX"/>
        </w:rPr>
        <w:tab/>
      </w:r>
      <w:r w:rsidRPr="003231A4">
        <w:rPr>
          <w:rFonts w:ascii="Georgia" w:hAnsi="Georgia" w:cs="Calibri Light"/>
          <w:b/>
          <w:bCs/>
          <w:lang w:val="es-MX"/>
        </w:rPr>
        <w:tab/>
      </w:r>
      <w:r w:rsidRPr="003231A4">
        <w:rPr>
          <w:rFonts w:ascii="Georgia" w:hAnsi="Georgia" w:cs="Calibri Light"/>
          <w:b/>
          <w:bCs/>
          <w:lang w:val="es-MX"/>
        </w:rPr>
        <w:tab/>
        <w:t xml:space="preserve">      Condominio               Área              % indiviso</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
          <w:bCs/>
          <w:lang w:val="es-MX"/>
        </w:rPr>
        <w:tab/>
      </w:r>
      <w:r w:rsidRPr="003231A4">
        <w:rPr>
          <w:rFonts w:ascii="Georgia" w:hAnsi="Georgia" w:cs="Calibri Light"/>
          <w:b/>
          <w:bCs/>
          <w:lang w:val="es-MX"/>
        </w:rPr>
        <w:tab/>
      </w:r>
      <w:r w:rsidRPr="003231A4">
        <w:rPr>
          <w:rFonts w:ascii="Georgia" w:hAnsi="Georgia" w:cs="Calibri Light"/>
          <w:b/>
          <w:bCs/>
          <w:lang w:val="es-MX"/>
        </w:rPr>
        <w:tab/>
      </w:r>
      <w:r w:rsidRPr="003231A4">
        <w:rPr>
          <w:rFonts w:ascii="Georgia" w:hAnsi="Georgia" w:cs="Calibri Light"/>
          <w:b/>
          <w:bCs/>
          <w:lang w:val="es-MX"/>
        </w:rPr>
        <w:tab/>
      </w:r>
      <w:r w:rsidRPr="003231A4">
        <w:rPr>
          <w:rFonts w:ascii="Georgia" w:hAnsi="Georgia" w:cs="Calibri Light"/>
          <w:bCs/>
          <w:lang w:val="es-MX"/>
        </w:rPr>
        <w:t xml:space="preserve">1 </w:t>
      </w:r>
      <w:r w:rsidRPr="003231A4">
        <w:rPr>
          <w:rFonts w:ascii="Georgia" w:hAnsi="Georgia" w:cs="Calibri Light"/>
          <w:bCs/>
          <w:lang w:val="es-MX"/>
        </w:rPr>
        <w:tab/>
      </w:r>
      <w:r w:rsidRPr="003231A4">
        <w:rPr>
          <w:rFonts w:ascii="Georgia" w:hAnsi="Georgia" w:cs="Calibri Light"/>
          <w:bCs/>
          <w:lang w:val="es-MX"/>
        </w:rPr>
        <w:tab/>
        <w:t xml:space="preserve">1136.34 </w:t>
      </w:r>
      <w:r w:rsidRPr="003231A4">
        <w:rPr>
          <w:rFonts w:ascii="Georgia" w:hAnsi="Georgia" w:cs="Calibri Light"/>
          <w:bCs/>
          <w:lang w:val="es-MX"/>
        </w:rPr>
        <w:tab/>
        <w:t xml:space="preserve">2.3249% </w:t>
      </w:r>
    </w:p>
    <w:p w:rsidR="004368D5" w:rsidRPr="003231A4" w:rsidRDefault="004368D5" w:rsidP="004368D5">
      <w:pPr>
        <w:tabs>
          <w:tab w:val="left" w:pos="567"/>
        </w:tabs>
        <w:jc w:val="both"/>
        <w:rPr>
          <w:rFonts w:ascii="Georgia" w:hAnsi="Georgia" w:cs="Calibri Light"/>
          <w:b/>
          <w:bCs/>
          <w:lang w:val="es-MX"/>
        </w:rPr>
      </w:pPr>
    </w:p>
    <w:p w:rsidR="004368D5" w:rsidRPr="003231A4" w:rsidRDefault="004368D5" w:rsidP="004368D5">
      <w:pPr>
        <w:tabs>
          <w:tab w:val="left" w:pos="567"/>
        </w:tabs>
        <w:jc w:val="both"/>
        <w:rPr>
          <w:rFonts w:ascii="Georgia" w:hAnsi="Georgia" w:cs="Calibri Light"/>
          <w:b/>
          <w:bCs/>
          <w:lang w:val="es-MX"/>
        </w:rPr>
      </w:pPr>
      <w:r w:rsidRPr="003231A4">
        <w:rPr>
          <w:rFonts w:ascii="Georgia" w:hAnsi="Georgia" w:cs="Calibri Light"/>
          <w:b/>
          <w:bCs/>
          <w:lang w:val="es-MX"/>
        </w:rPr>
        <w:t>MANZANA 8</w:t>
      </w:r>
    </w:p>
    <w:p w:rsidR="004368D5" w:rsidRPr="003231A4" w:rsidRDefault="004368D5" w:rsidP="004368D5">
      <w:pPr>
        <w:tabs>
          <w:tab w:val="left" w:pos="567"/>
        </w:tabs>
        <w:jc w:val="both"/>
        <w:rPr>
          <w:rFonts w:ascii="Georgia" w:hAnsi="Georgia" w:cs="Calibri Light"/>
          <w:b/>
          <w:bCs/>
          <w:lang w:val="es-MX"/>
        </w:rPr>
      </w:pPr>
      <w:r w:rsidRPr="003231A4">
        <w:rPr>
          <w:rFonts w:ascii="Georgia" w:hAnsi="Georgia" w:cs="Calibri Light"/>
          <w:b/>
          <w:bCs/>
          <w:lang w:val="es-MX"/>
        </w:rPr>
        <w:tab/>
      </w:r>
      <w:r w:rsidRPr="003231A4">
        <w:rPr>
          <w:rFonts w:ascii="Georgia" w:hAnsi="Georgia" w:cs="Calibri Light"/>
          <w:b/>
          <w:bCs/>
          <w:lang w:val="es-MX"/>
        </w:rPr>
        <w:tab/>
      </w:r>
      <w:r w:rsidRPr="003231A4">
        <w:rPr>
          <w:rFonts w:ascii="Georgia" w:hAnsi="Georgia" w:cs="Calibri Light"/>
          <w:b/>
          <w:bCs/>
          <w:lang w:val="es-MX"/>
        </w:rPr>
        <w:tab/>
        <w:t xml:space="preserve">      Condominio               Área              % indiviso</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1 </w:t>
      </w:r>
      <w:r w:rsidRPr="003231A4">
        <w:rPr>
          <w:rFonts w:ascii="Georgia" w:hAnsi="Georgia" w:cs="Calibri Light"/>
          <w:bCs/>
          <w:lang w:val="es-MX"/>
        </w:rPr>
        <w:tab/>
      </w:r>
      <w:r w:rsidRPr="003231A4">
        <w:rPr>
          <w:rFonts w:ascii="Georgia" w:hAnsi="Georgia" w:cs="Calibri Light"/>
          <w:bCs/>
          <w:lang w:val="es-MX"/>
        </w:rPr>
        <w:tab/>
        <w:t xml:space="preserve">500 </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2 </w:t>
      </w:r>
      <w:r w:rsidRPr="003231A4">
        <w:rPr>
          <w:rFonts w:ascii="Georgia" w:hAnsi="Georgia" w:cs="Calibri Light"/>
          <w:bCs/>
          <w:lang w:val="es-MX"/>
        </w:rPr>
        <w:tab/>
      </w:r>
      <w:r w:rsidRPr="003231A4">
        <w:rPr>
          <w:rFonts w:ascii="Georgia" w:hAnsi="Georgia" w:cs="Calibri Light"/>
          <w:bCs/>
          <w:lang w:val="es-MX"/>
        </w:rPr>
        <w:tab/>
        <w:t xml:space="preserve">500 </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3 </w:t>
      </w:r>
      <w:r w:rsidRPr="003231A4">
        <w:rPr>
          <w:rFonts w:ascii="Georgia" w:hAnsi="Georgia" w:cs="Calibri Light"/>
          <w:bCs/>
          <w:lang w:val="es-MX"/>
        </w:rPr>
        <w:tab/>
      </w:r>
      <w:r w:rsidRPr="003231A4">
        <w:rPr>
          <w:rFonts w:ascii="Georgia" w:hAnsi="Georgia" w:cs="Calibri Light"/>
          <w:bCs/>
          <w:lang w:val="es-MX"/>
        </w:rPr>
        <w:tab/>
        <w:t xml:space="preserve">757 </w:t>
      </w:r>
      <w:r w:rsidRPr="003231A4">
        <w:rPr>
          <w:rFonts w:ascii="Georgia" w:hAnsi="Georgia" w:cs="Calibri Light"/>
          <w:bCs/>
          <w:lang w:val="es-MX"/>
        </w:rPr>
        <w:tab/>
      </w:r>
      <w:r w:rsidRPr="003231A4">
        <w:rPr>
          <w:rFonts w:ascii="Georgia" w:hAnsi="Georgia" w:cs="Calibri Light"/>
          <w:bCs/>
          <w:lang w:val="es-MX"/>
        </w:rPr>
        <w:tab/>
        <w:t xml:space="preserve">1.5488%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4 </w:t>
      </w:r>
      <w:r w:rsidRPr="003231A4">
        <w:rPr>
          <w:rFonts w:ascii="Georgia" w:hAnsi="Georgia" w:cs="Calibri Light"/>
          <w:bCs/>
          <w:lang w:val="es-MX"/>
        </w:rPr>
        <w:tab/>
      </w:r>
      <w:r w:rsidRPr="003231A4">
        <w:rPr>
          <w:rFonts w:ascii="Georgia" w:hAnsi="Georgia" w:cs="Calibri Light"/>
          <w:bCs/>
          <w:lang w:val="es-MX"/>
        </w:rPr>
        <w:tab/>
        <w:t xml:space="preserve">878 </w:t>
      </w:r>
      <w:r w:rsidRPr="003231A4">
        <w:rPr>
          <w:rFonts w:ascii="Georgia" w:hAnsi="Georgia" w:cs="Calibri Light"/>
          <w:bCs/>
          <w:lang w:val="es-MX"/>
        </w:rPr>
        <w:tab/>
      </w:r>
      <w:r w:rsidRPr="003231A4">
        <w:rPr>
          <w:rFonts w:ascii="Georgia" w:hAnsi="Georgia" w:cs="Calibri Light"/>
          <w:bCs/>
          <w:lang w:val="es-MX"/>
        </w:rPr>
        <w:tab/>
        <w:t xml:space="preserve">1.7963%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5 </w:t>
      </w:r>
      <w:r w:rsidRPr="003231A4">
        <w:rPr>
          <w:rFonts w:ascii="Georgia" w:hAnsi="Georgia" w:cs="Calibri Light"/>
          <w:bCs/>
          <w:lang w:val="es-MX"/>
        </w:rPr>
        <w:tab/>
      </w:r>
      <w:r w:rsidRPr="003231A4">
        <w:rPr>
          <w:rFonts w:ascii="Georgia" w:hAnsi="Georgia" w:cs="Calibri Light"/>
          <w:bCs/>
          <w:lang w:val="es-MX"/>
        </w:rPr>
        <w:tab/>
        <w:t xml:space="preserve">878 </w:t>
      </w:r>
      <w:r w:rsidRPr="003231A4">
        <w:rPr>
          <w:rFonts w:ascii="Georgia" w:hAnsi="Georgia" w:cs="Calibri Light"/>
          <w:bCs/>
          <w:lang w:val="es-MX"/>
        </w:rPr>
        <w:tab/>
      </w:r>
      <w:r w:rsidRPr="003231A4">
        <w:rPr>
          <w:rFonts w:ascii="Georgia" w:hAnsi="Georgia" w:cs="Calibri Light"/>
          <w:bCs/>
          <w:lang w:val="es-MX"/>
        </w:rPr>
        <w:tab/>
        <w:t xml:space="preserve">1.7963%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6 </w:t>
      </w:r>
      <w:r w:rsidRPr="003231A4">
        <w:rPr>
          <w:rFonts w:ascii="Georgia" w:hAnsi="Georgia" w:cs="Calibri Light"/>
          <w:bCs/>
          <w:lang w:val="es-MX"/>
        </w:rPr>
        <w:tab/>
      </w:r>
      <w:r w:rsidRPr="003231A4">
        <w:rPr>
          <w:rFonts w:ascii="Georgia" w:hAnsi="Georgia" w:cs="Calibri Light"/>
          <w:bCs/>
          <w:lang w:val="es-MX"/>
        </w:rPr>
        <w:tab/>
        <w:t xml:space="preserve">800 </w:t>
      </w:r>
      <w:r w:rsidRPr="003231A4">
        <w:rPr>
          <w:rFonts w:ascii="Georgia" w:hAnsi="Georgia" w:cs="Calibri Light"/>
          <w:bCs/>
          <w:lang w:val="es-MX"/>
        </w:rPr>
        <w:tab/>
      </w:r>
      <w:r w:rsidRPr="003231A4">
        <w:rPr>
          <w:rFonts w:ascii="Georgia" w:hAnsi="Georgia" w:cs="Calibri Light"/>
          <w:bCs/>
          <w:lang w:val="es-MX"/>
        </w:rPr>
        <w:tab/>
        <w:t xml:space="preserve">1.6368% </w:t>
      </w:r>
    </w:p>
    <w:p w:rsidR="004368D5" w:rsidRPr="003231A4" w:rsidRDefault="004368D5" w:rsidP="004368D5">
      <w:pPr>
        <w:tabs>
          <w:tab w:val="left" w:pos="567"/>
        </w:tabs>
        <w:jc w:val="both"/>
        <w:rPr>
          <w:rFonts w:ascii="Georgia" w:hAnsi="Georgia" w:cs="Calibri Light"/>
          <w:b/>
          <w:bCs/>
          <w:lang w:val="es-MX"/>
        </w:rPr>
      </w:pPr>
      <w:r w:rsidRPr="003231A4">
        <w:rPr>
          <w:rFonts w:ascii="Georgia" w:hAnsi="Georgia" w:cs="Calibri Light"/>
          <w:b/>
          <w:bCs/>
          <w:lang w:val="es-MX"/>
        </w:rPr>
        <w:t>MANZANA 9</w:t>
      </w:r>
    </w:p>
    <w:p w:rsidR="004368D5" w:rsidRPr="003231A4" w:rsidRDefault="004368D5" w:rsidP="004368D5">
      <w:pPr>
        <w:tabs>
          <w:tab w:val="left" w:pos="567"/>
        </w:tabs>
        <w:jc w:val="both"/>
        <w:rPr>
          <w:rFonts w:ascii="Georgia" w:hAnsi="Georgia" w:cs="Calibri Light"/>
          <w:b/>
          <w:bCs/>
          <w:lang w:val="es-MX"/>
        </w:rPr>
      </w:pPr>
      <w:r w:rsidRPr="003231A4">
        <w:rPr>
          <w:rFonts w:ascii="Georgia" w:hAnsi="Georgia" w:cs="Calibri Light"/>
          <w:b/>
          <w:bCs/>
          <w:lang w:val="es-MX"/>
        </w:rPr>
        <w:tab/>
      </w:r>
      <w:r w:rsidRPr="003231A4">
        <w:rPr>
          <w:rFonts w:ascii="Georgia" w:hAnsi="Georgia" w:cs="Calibri Light"/>
          <w:b/>
          <w:bCs/>
          <w:lang w:val="es-MX"/>
        </w:rPr>
        <w:tab/>
      </w:r>
      <w:r w:rsidRPr="003231A4">
        <w:rPr>
          <w:rFonts w:ascii="Georgia" w:hAnsi="Georgia" w:cs="Calibri Light"/>
          <w:b/>
          <w:bCs/>
          <w:lang w:val="es-MX"/>
        </w:rPr>
        <w:tab/>
        <w:t xml:space="preserve">      Condominio               Área              % indiviso</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1 </w:t>
      </w:r>
      <w:r w:rsidRPr="003231A4">
        <w:rPr>
          <w:rFonts w:ascii="Georgia" w:hAnsi="Georgia" w:cs="Calibri Light"/>
          <w:bCs/>
          <w:lang w:val="es-MX"/>
        </w:rPr>
        <w:tab/>
      </w:r>
      <w:r w:rsidRPr="003231A4">
        <w:rPr>
          <w:rFonts w:ascii="Georgia" w:hAnsi="Georgia" w:cs="Calibri Light"/>
          <w:bCs/>
          <w:lang w:val="es-MX"/>
        </w:rPr>
        <w:tab/>
        <w:t xml:space="preserve">684.25 </w:t>
      </w:r>
      <w:r w:rsidRPr="003231A4">
        <w:rPr>
          <w:rFonts w:ascii="Georgia" w:hAnsi="Georgia" w:cs="Calibri Light"/>
          <w:bCs/>
          <w:lang w:val="es-MX"/>
        </w:rPr>
        <w:tab/>
        <w:t xml:space="preserve">1.3999%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2 </w:t>
      </w:r>
      <w:r w:rsidRPr="003231A4">
        <w:rPr>
          <w:rFonts w:ascii="Georgia" w:hAnsi="Georgia" w:cs="Calibri Light"/>
          <w:bCs/>
          <w:lang w:val="es-MX"/>
        </w:rPr>
        <w:tab/>
      </w:r>
      <w:r w:rsidRPr="003231A4">
        <w:rPr>
          <w:rFonts w:ascii="Georgia" w:hAnsi="Georgia" w:cs="Calibri Light"/>
          <w:bCs/>
          <w:lang w:val="es-MX"/>
        </w:rPr>
        <w:tab/>
        <w:t xml:space="preserve">500 </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lastRenderedPageBreak/>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3 </w:t>
      </w:r>
      <w:r w:rsidRPr="003231A4">
        <w:rPr>
          <w:rFonts w:ascii="Georgia" w:hAnsi="Georgia" w:cs="Calibri Light"/>
          <w:bCs/>
          <w:lang w:val="es-MX"/>
        </w:rPr>
        <w:tab/>
      </w:r>
      <w:r w:rsidRPr="003231A4">
        <w:rPr>
          <w:rFonts w:ascii="Georgia" w:hAnsi="Georgia" w:cs="Calibri Light"/>
          <w:bCs/>
          <w:lang w:val="es-MX"/>
        </w:rPr>
        <w:tab/>
        <w:t xml:space="preserve">500 </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4 </w:t>
      </w:r>
      <w:r w:rsidRPr="003231A4">
        <w:rPr>
          <w:rFonts w:ascii="Georgia" w:hAnsi="Georgia" w:cs="Calibri Light"/>
          <w:bCs/>
          <w:lang w:val="es-MX"/>
        </w:rPr>
        <w:tab/>
      </w:r>
      <w:r w:rsidRPr="003231A4">
        <w:rPr>
          <w:rFonts w:ascii="Georgia" w:hAnsi="Georgia" w:cs="Calibri Light"/>
          <w:bCs/>
          <w:lang w:val="es-MX"/>
        </w:rPr>
        <w:tab/>
        <w:t xml:space="preserve">620 </w:t>
      </w:r>
      <w:r w:rsidRPr="003231A4">
        <w:rPr>
          <w:rFonts w:ascii="Georgia" w:hAnsi="Georgia" w:cs="Calibri Light"/>
          <w:bCs/>
          <w:lang w:val="es-MX"/>
        </w:rPr>
        <w:tab/>
      </w:r>
      <w:r w:rsidRPr="003231A4">
        <w:rPr>
          <w:rFonts w:ascii="Georgia" w:hAnsi="Georgia" w:cs="Calibri Light"/>
          <w:bCs/>
          <w:lang w:val="es-MX"/>
        </w:rPr>
        <w:tab/>
        <w:t xml:space="preserve">1.2685%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5 </w:t>
      </w:r>
      <w:r w:rsidRPr="003231A4">
        <w:rPr>
          <w:rFonts w:ascii="Georgia" w:hAnsi="Georgia" w:cs="Calibri Light"/>
          <w:bCs/>
          <w:lang w:val="es-MX"/>
        </w:rPr>
        <w:tab/>
      </w:r>
      <w:r w:rsidRPr="003231A4">
        <w:rPr>
          <w:rFonts w:ascii="Georgia" w:hAnsi="Georgia" w:cs="Calibri Light"/>
          <w:bCs/>
          <w:lang w:val="es-MX"/>
        </w:rPr>
        <w:tab/>
        <w:t xml:space="preserve">685.67 </w:t>
      </w:r>
      <w:r w:rsidRPr="003231A4">
        <w:rPr>
          <w:rFonts w:ascii="Georgia" w:hAnsi="Georgia" w:cs="Calibri Light"/>
          <w:bCs/>
          <w:lang w:val="es-MX"/>
        </w:rPr>
        <w:tab/>
        <w:t xml:space="preserve">1.4028%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6 </w:t>
      </w:r>
      <w:r w:rsidRPr="003231A4">
        <w:rPr>
          <w:rFonts w:ascii="Georgia" w:hAnsi="Georgia" w:cs="Calibri Light"/>
          <w:bCs/>
          <w:lang w:val="es-MX"/>
        </w:rPr>
        <w:tab/>
      </w:r>
      <w:r w:rsidRPr="003231A4">
        <w:rPr>
          <w:rFonts w:ascii="Georgia" w:hAnsi="Georgia" w:cs="Calibri Light"/>
          <w:bCs/>
          <w:lang w:val="es-MX"/>
        </w:rPr>
        <w:tab/>
        <w:t xml:space="preserve">610 </w:t>
      </w:r>
      <w:r w:rsidRPr="003231A4">
        <w:rPr>
          <w:rFonts w:ascii="Georgia" w:hAnsi="Georgia" w:cs="Calibri Light"/>
          <w:bCs/>
          <w:lang w:val="es-MX"/>
        </w:rPr>
        <w:tab/>
      </w:r>
      <w:r w:rsidRPr="003231A4">
        <w:rPr>
          <w:rFonts w:ascii="Georgia" w:hAnsi="Georgia" w:cs="Calibri Light"/>
          <w:bCs/>
          <w:lang w:val="es-MX"/>
        </w:rPr>
        <w:tab/>
        <w:t xml:space="preserve">1.2480%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7 </w:t>
      </w:r>
      <w:r w:rsidRPr="003231A4">
        <w:rPr>
          <w:rFonts w:ascii="Georgia" w:hAnsi="Georgia" w:cs="Calibri Light"/>
          <w:bCs/>
          <w:lang w:val="es-MX"/>
        </w:rPr>
        <w:tab/>
      </w:r>
      <w:r w:rsidRPr="003231A4">
        <w:rPr>
          <w:rFonts w:ascii="Georgia" w:hAnsi="Georgia" w:cs="Calibri Light"/>
          <w:bCs/>
          <w:lang w:val="es-MX"/>
        </w:rPr>
        <w:tab/>
        <w:t xml:space="preserve">558.2 </w:t>
      </w:r>
      <w:r w:rsidRPr="003231A4">
        <w:rPr>
          <w:rFonts w:ascii="Georgia" w:hAnsi="Georgia" w:cs="Calibri Light"/>
          <w:bCs/>
          <w:lang w:val="es-MX"/>
        </w:rPr>
        <w:tab/>
      </w:r>
      <w:r w:rsidRPr="003231A4">
        <w:rPr>
          <w:rFonts w:ascii="Georgia" w:hAnsi="Georgia" w:cs="Calibri Light"/>
          <w:bCs/>
          <w:lang w:val="es-MX"/>
        </w:rPr>
        <w:tab/>
        <w:t xml:space="preserve">1.1420%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8 </w:t>
      </w:r>
      <w:r w:rsidRPr="003231A4">
        <w:rPr>
          <w:rFonts w:ascii="Georgia" w:hAnsi="Georgia" w:cs="Calibri Light"/>
          <w:bCs/>
          <w:lang w:val="es-MX"/>
        </w:rPr>
        <w:tab/>
      </w:r>
      <w:r w:rsidRPr="003231A4">
        <w:rPr>
          <w:rFonts w:ascii="Georgia" w:hAnsi="Georgia" w:cs="Calibri Light"/>
          <w:bCs/>
          <w:lang w:val="es-MX"/>
        </w:rPr>
        <w:tab/>
        <w:t xml:space="preserve">580.2 </w:t>
      </w:r>
      <w:r w:rsidRPr="003231A4">
        <w:rPr>
          <w:rFonts w:ascii="Georgia" w:hAnsi="Georgia" w:cs="Calibri Light"/>
          <w:bCs/>
          <w:lang w:val="es-MX"/>
        </w:rPr>
        <w:tab/>
      </w:r>
      <w:r w:rsidRPr="003231A4">
        <w:rPr>
          <w:rFonts w:ascii="Georgia" w:hAnsi="Georgia" w:cs="Calibri Light"/>
          <w:bCs/>
          <w:lang w:val="es-MX"/>
        </w:rPr>
        <w:tab/>
        <w:t xml:space="preserve">1.1871% </w:t>
      </w:r>
    </w:p>
    <w:p w:rsidR="004368D5" w:rsidRPr="003231A4" w:rsidRDefault="004368D5" w:rsidP="004368D5">
      <w:pPr>
        <w:tabs>
          <w:tab w:val="left" w:pos="567"/>
        </w:tabs>
        <w:jc w:val="both"/>
        <w:rPr>
          <w:rFonts w:ascii="Georgia" w:hAnsi="Georgia" w:cs="Calibri Light"/>
          <w:b/>
          <w:bCs/>
          <w:lang w:val="es-MX"/>
        </w:rPr>
      </w:pPr>
      <w:r w:rsidRPr="003231A4">
        <w:rPr>
          <w:rFonts w:ascii="Georgia" w:hAnsi="Georgia" w:cs="Calibri Light"/>
          <w:b/>
          <w:bCs/>
          <w:lang w:val="es-MX"/>
        </w:rPr>
        <w:t>MANZANA 10</w:t>
      </w:r>
    </w:p>
    <w:p w:rsidR="004368D5" w:rsidRPr="003231A4" w:rsidRDefault="004368D5" w:rsidP="004368D5">
      <w:pPr>
        <w:tabs>
          <w:tab w:val="left" w:pos="567"/>
        </w:tabs>
        <w:jc w:val="both"/>
        <w:rPr>
          <w:rFonts w:ascii="Georgia" w:hAnsi="Georgia" w:cs="Calibri Light"/>
          <w:b/>
          <w:bCs/>
          <w:lang w:val="es-MX"/>
        </w:rPr>
      </w:pPr>
      <w:r w:rsidRPr="003231A4">
        <w:rPr>
          <w:rFonts w:ascii="Georgia" w:hAnsi="Georgia" w:cs="Calibri Light"/>
          <w:b/>
          <w:bCs/>
          <w:lang w:val="es-MX"/>
        </w:rPr>
        <w:tab/>
      </w:r>
      <w:r w:rsidRPr="003231A4">
        <w:rPr>
          <w:rFonts w:ascii="Georgia" w:hAnsi="Georgia" w:cs="Calibri Light"/>
          <w:b/>
          <w:bCs/>
          <w:lang w:val="es-MX"/>
        </w:rPr>
        <w:tab/>
      </w:r>
      <w:r w:rsidRPr="003231A4">
        <w:rPr>
          <w:rFonts w:ascii="Georgia" w:hAnsi="Georgia" w:cs="Calibri Light"/>
          <w:b/>
          <w:bCs/>
          <w:lang w:val="es-MX"/>
        </w:rPr>
        <w:tab/>
        <w:t xml:space="preserve">      Condominio               Área              % indiviso</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1 </w:t>
      </w:r>
      <w:r w:rsidRPr="003231A4">
        <w:rPr>
          <w:rFonts w:ascii="Georgia" w:hAnsi="Georgia" w:cs="Calibri Light"/>
          <w:bCs/>
          <w:lang w:val="es-MX"/>
        </w:rPr>
        <w:tab/>
      </w:r>
      <w:r w:rsidRPr="003231A4">
        <w:rPr>
          <w:rFonts w:ascii="Georgia" w:hAnsi="Georgia" w:cs="Calibri Light"/>
          <w:bCs/>
          <w:lang w:val="es-MX"/>
        </w:rPr>
        <w:tab/>
        <w:t xml:space="preserve">953.72 </w:t>
      </w:r>
      <w:r w:rsidRPr="003231A4">
        <w:rPr>
          <w:rFonts w:ascii="Georgia" w:hAnsi="Georgia" w:cs="Calibri Light"/>
          <w:bCs/>
          <w:lang w:val="es-MX"/>
        </w:rPr>
        <w:tab/>
        <w:t xml:space="preserve">1.9513%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2 </w:t>
      </w:r>
      <w:r w:rsidRPr="003231A4">
        <w:rPr>
          <w:rFonts w:ascii="Georgia" w:hAnsi="Georgia" w:cs="Calibri Light"/>
          <w:bCs/>
          <w:lang w:val="es-MX"/>
        </w:rPr>
        <w:tab/>
      </w:r>
      <w:r w:rsidRPr="003231A4">
        <w:rPr>
          <w:rFonts w:ascii="Georgia" w:hAnsi="Georgia" w:cs="Calibri Light"/>
          <w:bCs/>
          <w:lang w:val="es-MX"/>
        </w:rPr>
        <w:tab/>
        <w:t xml:space="preserve">506 </w:t>
      </w:r>
      <w:r w:rsidRPr="003231A4">
        <w:rPr>
          <w:rFonts w:ascii="Georgia" w:hAnsi="Georgia" w:cs="Calibri Light"/>
          <w:bCs/>
          <w:lang w:val="es-MX"/>
        </w:rPr>
        <w:tab/>
      </w:r>
      <w:r w:rsidRPr="003231A4">
        <w:rPr>
          <w:rFonts w:ascii="Georgia" w:hAnsi="Georgia" w:cs="Calibri Light"/>
          <w:bCs/>
          <w:lang w:val="es-MX"/>
        </w:rPr>
        <w:tab/>
        <w:t xml:space="preserve">1.0352%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3 </w:t>
      </w:r>
      <w:r w:rsidRPr="003231A4">
        <w:rPr>
          <w:rFonts w:ascii="Georgia" w:hAnsi="Georgia" w:cs="Calibri Light"/>
          <w:bCs/>
          <w:lang w:val="es-MX"/>
        </w:rPr>
        <w:tab/>
      </w:r>
      <w:r w:rsidRPr="003231A4">
        <w:rPr>
          <w:rFonts w:ascii="Georgia" w:hAnsi="Georgia" w:cs="Calibri Light"/>
          <w:bCs/>
          <w:lang w:val="es-MX"/>
        </w:rPr>
        <w:tab/>
        <w:t xml:space="preserve">535 </w:t>
      </w:r>
      <w:r w:rsidRPr="003231A4">
        <w:rPr>
          <w:rFonts w:ascii="Georgia" w:hAnsi="Georgia" w:cs="Calibri Light"/>
          <w:bCs/>
          <w:lang w:val="es-MX"/>
        </w:rPr>
        <w:tab/>
      </w:r>
      <w:r w:rsidRPr="003231A4">
        <w:rPr>
          <w:rFonts w:ascii="Georgia" w:hAnsi="Georgia" w:cs="Calibri Light"/>
          <w:bCs/>
          <w:lang w:val="es-MX"/>
        </w:rPr>
        <w:tab/>
        <w:t xml:space="preserve">1.0946%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4 </w:t>
      </w:r>
      <w:r w:rsidRPr="003231A4">
        <w:rPr>
          <w:rFonts w:ascii="Georgia" w:hAnsi="Georgia" w:cs="Calibri Light"/>
          <w:bCs/>
          <w:lang w:val="es-MX"/>
        </w:rPr>
        <w:tab/>
      </w:r>
      <w:r w:rsidRPr="003231A4">
        <w:rPr>
          <w:rFonts w:ascii="Georgia" w:hAnsi="Georgia" w:cs="Calibri Light"/>
          <w:bCs/>
          <w:lang w:val="es-MX"/>
        </w:rPr>
        <w:tab/>
        <w:t xml:space="preserve">540 </w:t>
      </w:r>
      <w:r w:rsidRPr="003231A4">
        <w:rPr>
          <w:rFonts w:ascii="Georgia" w:hAnsi="Georgia" w:cs="Calibri Light"/>
          <w:bCs/>
          <w:lang w:val="es-MX"/>
        </w:rPr>
        <w:tab/>
      </w:r>
      <w:r w:rsidRPr="003231A4">
        <w:rPr>
          <w:rFonts w:ascii="Georgia" w:hAnsi="Georgia" w:cs="Calibri Light"/>
          <w:bCs/>
          <w:lang w:val="es-MX"/>
        </w:rPr>
        <w:tab/>
        <w:t xml:space="preserve">1.1048%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5 </w:t>
      </w:r>
      <w:r w:rsidRPr="003231A4">
        <w:rPr>
          <w:rFonts w:ascii="Georgia" w:hAnsi="Georgia" w:cs="Calibri Light"/>
          <w:bCs/>
          <w:lang w:val="es-MX"/>
        </w:rPr>
        <w:tab/>
      </w:r>
      <w:r w:rsidRPr="003231A4">
        <w:rPr>
          <w:rFonts w:ascii="Georgia" w:hAnsi="Georgia" w:cs="Calibri Light"/>
          <w:bCs/>
          <w:lang w:val="es-MX"/>
        </w:rPr>
        <w:tab/>
        <w:t xml:space="preserve">505 </w:t>
      </w:r>
      <w:r w:rsidRPr="003231A4">
        <w:rPr>
          <w:rFonts w:ascii="Georgia" w:hAnsi="Georgia" w:cs="Calibri Light"/>
          <w:bCs/>
          <w:lang w:val="es-MX"/>
        </w:rPr>
        <w:tab/>
      </w:r>
      <w:r w:rsidRPr="003231A4">
        <w:rPr>
          <w:rFonts w:ascii="Georgia" w:hAnsi="Georgia" w:cs="Calibri Light"/>
          <w:bCs/>
          <w:lang w:val="es-MX"/>
        </w:rPr>
        <w:tab/>
        <w:t xml:space="preserve">1.0332%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6 </w:t>
      </w:r>
      <w:r w:rsidRPr="003231A4">
        <w:rPr>
          <w:rFonts w:ascii="Georgia" w:hAnsi="Georgia" w:cs="Calibri Light"/>
          <w:bCs/>
          <w:lang w:val="es-MX"/>
        </w:rPr>
        <w:tab/>
      </w:r>
      <w:r w:rsidRPr="003231A4">
        <w:rPr>
          <w:rFonts w:ascii="Georgia" w:hAnsi="Georgia" w:cs="Calibri Light"/>
          <w:bCs/>
          <w:lang w:val="es-MX"/>
        </w:rPr>
        <w:tab/>
        <w:t xml:space="preserve">734 </w:t>
      </w:r>
      <w:r w:rsidRPr="003231A4">
        <w:rPr>
          <w:rFonts w:ascii="Georgia" w:hAnsi="Georgia" w:cs="Calibri Light"/>
          <w:bCs/>
          <w:lang w:val="es-MX"/>
        </w:rPr>
        <w:tab/>
      </w:r>
      <w:r w:rsidRPr="003231A4">
        <w:rPr>
          <w:rFonts w:ascii="Georgia" w:hAnsi="Georgia" w:cs="Calibri Light"/>
          <w:bCs/>
          <w:lang w:val="es-MX"/>
        </w:rPr>
        <w:tab/>
        <w:t xml:space="preserve">1.5017%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7 </w:t>
      </w:r>
      <w:r w:rsidRPr="003231A4">
        <w:rPr>
          <w:rFonts w:ascii="Georgia" w:hAnsi="Georgia" w:cs="Calibri Light"/>
          <w:bCs/>
          <w:lang w:val="es-MX"/>
        </w:rPr>
        <w:tab/>
      </w:r>
      <w:r w:rsidRPr="003231A4">
        <w:rPr>
          <w:rFonts w:ascii="Georgia" w:hAnsi="Georgia" w:cs="Calibri Light"/>
          <w:bCs/>
          <w:lang w:val="es-MX"/>
        </w:rPr>
        <w:tab/>
        <w:t xml:space="preserve">662 </w:t>
      </w:r>
      <w:r w:rsidRPr="003231A4">
        <w:rPr>
          <w:rFonts w:ascii="Georgia" w:hAnsi="Georgia" w:cs="Calibri Light"/>
          <w:bCs/>
          <w:lang w:val="es-MX"/>
        </w:rPr>
        <w:tab/>
      </w:r>
      <w:r w:rsidRPr="003231A4">
        <w:rPr>
          <w:rFonts w:ascii="Georgia" w:hAnsi="Georgia" w:cs="Calibri Light"/>
          <w:bCs/>
          <w:lang w:val="es-MX"/>
        </w:rPr>
        <w:tab/>
        <w:t xml:space="preserve">1.3544%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8 </w:t>
      </w:r>
      <w:r w:rsidRPr="003231A4">
        <w:rPr>
          <w:rFonts w:ascii="Georgia" w:hAnsi="Georgia" w:cs="Calibri Light"/>
          <w:bCs/>
          <w:lang w:val="es-MX"/>
        </w:rPr>
        <w:tab/>
      </w:r>
      <w:r w:rsidRPr="003231A4">
        <w:rPr>
          <w:rFonts w:ascii="Georgia" w:hAnsi="Georgia" w:cs="Calibri Light"/>
          <w:bCs/>
          <w:lang w:val="es-MX"/>
        </w:rPr>
        <w:tab/>
        <w:t xml:space="preserve">636 </w:t>
      </w:r>
      <w:r w:rsidRPr="003231A4">
        <w:rPr>
          <w:rFonts w:ascii="Georgia" w:hAnsi="Georgia" w:cs="Calibri Light"/>
          <w:bCs/>
          <w:lang w:val="es-MX"/>
        </w:rPr>
        <w:tab/>
      </w:r>
      <w:r w:rsidRPr="003231A4">
        <w:rPr>
          <w:rFonts w:ascii="Georgia" w:hAnsi="Georgia" w:cs="Calibri Light"/>
          <w:bCs/>
          <w:lang w:val="es-MX"/>
        </w:rPr>
        <w:tab/>
        <w:t xml:space="preserve">1.3012%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9 </w:t>
      </w:r>
      <w:r w:rsidRPr="003231A4">
        <w:rPr>
          <w:rFonts w:ascii="Georgia" w:hAnsi="Georgia" w:cs="Calibri Light"/>
          <w:bCs/>
          <w:lang w:val="es-MX"/>
        </w:rPr>
        <w:tab/>
      </w:r>
      <w:r w:rsidRPr="003231A4">
        <w:rPr>
          <w:rFonts w:ascii="Georgia" w:hAnsi="Georgia" w:cs="Calibri Light"/>
          <w:bCs/>
          <w:lang w:val="es-MX"/>
        </w:rPr>
        <w:tab/>
        <w:t xml:space="preserve">567.21 </w:t>
      </w:r>
      <w:r w:rsidRPr="003231A4">
        <w:rPr>
          <w:rFonts w:ascii="Georgia" w:hAnsi="Georgia" w:cs="Calibri Light"/>
          <w:bCs/>
          <w:lang w:val="es-MX"/>
        </w:rPr>
        <w:tab/>
        <w:t xml:space="preserve">1.1605%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10 </w:t>
      </w:r>
      <w:r w:rsidRPr="003231A4">
        <w:rPr>
          <w:rFonts w:ascii="Georgia" w:hAnsi="Georgia" w:cs="Calibri Light"/>
          <w:bCs/>
          <w:lang w:val="es-MX"/>
        </w:rPr>
        <w:tab/>
      </w:r>
      <w:r w:rsidRPr="003231A4">
        <w:rPr>
          <w:rFonts w:ascii="Georgia" w:hAnsi="Georgia" w:cs="Calibri Light"/>
          <w:bCs/>
          <w:lang w:val="es-MX"/>
        </w:rPr>
        <w:tab/>
        <w:t xml:space="preserve">500 </w:t>
      </w:r>
      <w:r w:rsidRPr="003231A4">
        <w:rPr>
          <w:rFonts w:ascii="Georgia" w:hAnsi="Georgia" w:cs="Calibri Light"/>
          <w:bCs/>
          <w:lang w:val="es-MX"/>
        </w:rPr>
        <w:tab/>
      </w:r>
      <w:r w:rsidRPr="003231A4">
        <w:rPr>
          <w:rFonts w:ascii="Georgia" w:hAnsi="Georgia" w:cs="Calibri Light"/>
          <w:bCs/>
          <w:lang w:val="es-MX"/>
        </w:rPr>
        <w:tab/>
        <w:t xml:space="preserve">1.0230%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11 </w:t>
      </w:r>
      <w:r w:rsidRPr="003231A4">
        <w:rPr>
          <w:rFonts w:ascii="Georgia" w:hAnsi="Georgia" w:cs="Calibri Light"/>
          <w:bCs/>
          <w:lang w:val="es-MX"/>
        </w:rPr>
        <w:tab/>
      </w:r>
      <w:r w:rsidRPr="003231A4">
        <w:rPr>
          <w:rFonts w:ascii="Georgia" w:hAnsi="Georgia" w:cs="Calibri Light"/>
          <w:bCs/>
          <w:lang w:val="es-MX"/>
        </w:rPr>
        <w:tab/>
        <w:t xml:space="preserve">506 </w:t>
      </w:r>
      <w:r w:rsidRPr="003231A4">
        <w:rPr>
          <w:rFonts w:ascii="Georgia" w:hAnsi="Georgia" w:cs="Calibri Light"/>
          <w:bCs/>
          <w:lang w:val="es-MX"/>
        </w:rPr>
        <w:tab/>
      </w:r>
      <w:r w:rsidRPr="003231A4">
        <w:rPr>
          <w:rFonts w:ascii="Georgia" w:hAnsi="Georgia" w:cs="Calibri Light"/>
          <w:bCs/>
          <w:lang w:val="es-MX"/>
        </w:rPr>
        <w:tab/>
        <w:t xml:space="preserve">1.0352%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12 </w:t>
      </w:r>
      <w:r w:rsidRPr="003231A4">
        <w:rPr>
          <w:rFonts w:ascii="Georgia" w:hAnsi="Georgia" w:cs="Calibri Light"/>
          <w:bCs/>
          <w:lang w:val="es-MX"/>
        </w:rPr>
        <w:tab/>
      </w:r>
      <w:r w:rsidRPr="003231A4">
        <w:rPr>
          <w:rFonts w:ascii="Georgia" w:hAnsi="Georgia" w:cs="Calibri Light"/>
          <w:bCs/>
          <w:lang w:val="es-MX"/>
        </w:rPr>
        <w:tab/>
        <w:t xml:space="preserve">535 </w:t>
      </w:r>
      <w:r w:rsidRPr="003231A4">
        <w:rPr>
          <w:rFonts w:ascii="Georgia" w:hAnsi="Georgia" w:cs="Calibri Light"/>
          <w:bCs/>
          <w:lang w:val="es-MX"/>
        </w:rPr>
        <w:tab/>
      </w:r>
      <w:r w:rsidRPr="003231A4">
        <w:rPr>
          <w:rFonts w:ascii="Georgia" w:hAnsi="Georgia" w:cs="Calibri Light"/>
          <w:bCs/>
          <w:lang w:val="es-MX"/>
        </w:rPr>
        <w:tab/>
        <w:t xml:space="preserve">1.0946%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13 </w:t>
      </w:r>
      <w:r w:rsidRPr="003231A4">
        <w:rPr>
          <w:rFonts w:ascii="Georgia" w:hAnsi="Georgia" w:cs="Calibri Light"/>
          <w:bCs/>
          <w:lang w:val="es-MX"/>
        </w:rPr>
        <w:tab/>
      </w:r>
      <w:r w:rsidRPr="003231A4">
        <w:rPr>
          <w:rFonts w:ascii="Georgia" w:hAnsi="Georgia" w:cs="Calibri Light"/>
          <w:bCs/>
          <w:lang w:val="es-MX"/>
        </w:rPr>
        <w:tab/>
        <w:t xml:space="preserve">540 </w:t>
      </w:r>
      <w:r w:rsidRPr="003231A4">
        <w:rPr>
          <w:rFonts w:ascii="Georgia" w:hAnsi="Georgia" w:cs="Calibri Light"/>
          <w:bCs/>
          <w:lang w:val="es-MX"/>
        </w:rPr>
        <w:tab/>
      </w:r>
      <w:r w:rsidRPr="003231A4">
        <w:rPr>
          <w:rFonts w:ascii="Georgia" w:hAnsi="Georgia" w:cs="Calibri Light"/>
          <w:bCs/>
          <w:lang w:val="es-MX"/>
        </w:rPr>
        <w:tab/>
        <w:t xml:space="preserve">1.1048% </w:t>
      </w:r>
    </w:p>
    <w:p w:rsidR="004368D5" w:rsidRPr="003231A4" w:rsidRDefault="004368D5" w:rsidP="004368D5">
      <w:pPr>
        <w:tabs>
          <w:tab w:val="left" w:pos="567"/>
        </w:tabs>
        <w:jc w:val="both"/>
        <w:rPr>
          <w:rFonts w:ascii="Georgia" w:hAnsi="Georgia" w:cs="Calibri Light"/>
          <w:bCs/>
          <w:lang w:val="es-MX"/>
        </w:rPr>
      </w:pP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r>
      <w:r w:rsidRPr="003231A4">
        <w:rPr>
          <w:rFonts w:ascii="Georgia" w:hAnsi="Georgia" w:cs="Calibri Light"/>
          <w:bCs/>
          <w:lang w:val="es-MX"/>
        </w:rPr>
        <w:tab/>
        <w:t xml:space="preserve">14 </w:t>
      </w:r>
      <w:r w:rsidRPr="003231A4">
        <w:rPr>
          <w:rFonts w:ascii="Georgia" w:hAnsi="Georgia" w:cs="Calibri Light"/>
          <w:bCs/>
          <w:lang w:val="es-MX"/>
        </w:rPr>
        <w:tab/>
      </w:r>
      <w:r w:rsidRPr="003231A4">
        <w:rPr>
          <w:rFonts w:ascii="Georgia" w:hAnsi="Georgia" w:cs="Calibri Light"/>
          <w:bCs/>
          <w:lang w:val="es-MX"/>
        </w:rPr>
        <w:tab/>
        <w:t xml:space="preserve">526 </w:t>
      </w:r>
      <w:r w:rsidRPr="003231A4">
        <w:rPr>
          <w:rFonts w:ascii="Georgia" w:hAnsi="Georgia" w:cs="Calibri Light"/>
          <w:bCs/>
          <w:lang w:val="es-MX"/>
        </w:rPr>
        <w:tab/>
      </w:r>
      <w:r w:rsidRPr="003231A4">
        <w:rPr>
          <w:rFonts w:ascii="Georgia" w:hAnsi="Georgia" w:cs="Calibri Light"/>
          <w:bCs/>
          <w:lang w:val="es-MX"/>
        </w:rPr>
        <w:tab/>
        <w:t xml:space="preserve">1.0762% </w:t>
      </w:r>
    </w:p>
    <w:p w:rsidR="004368D5" w:rsidRPr="003F751F" w:rsidRDefault="004368D5" w:rsidP="004368D5">
      <w:pPr>
        <w:tabs>
          <w:tab w:val="left" w:pos="567"/>
        </w:tabs>
        <w:ind w:left="284"/>
        <w:jc w:val="both"/>
        <w:rPr>
          <w:rFonts w:ascii="Calibri Light" w:hAnsi="Calibri Light" w:cs="Calibri Light"/>
          <w:b/>
          <w:bCs/>
          <w:i/>
          <w:lang w:val="es-MX"/>
        </w:rPr>
      </w:pPr>
      <w:r w:rsidRPr="003F751F">
        <w:rPr>
          <w:rFonts w:ascii="Calibri Light" w:hAnsi="Calibri Light" w:cs="Calibri Light"/>
          <w:b/>
          <w:bCs/>
          <w:i/>
          <w:lang w:val="es-MX"/>
        </w:rPr>
        <w:tab/>
      </w:r>
      <w:r w:rsidRPr="003F751F">
        <w:rPr>
          <w:rFonts w:ascii="Calibri Light" w:hAnsi="Calibri Light" w:cs="Calibri Light"/>
          <w:b/>
          <w:bCs/>
          <w:i/>
          <w:lang w:val="es-MX"/>
        </w:rPr>
        <w:tab/>
      </w:r>
      <w:r w:rsidRPr="003F751F">
        <w:rPr>
          <w:rFonts w:ascii="Calibri Light" w:hAnsi="Calibri Light" w:cs="Calibri Light"/>
          <w:b/>
          <w:bCs/>
          <w:i/>
          <w:lang w:val="es-MX"/>
        </w:rPr>
        <w:tab/>
      </w:r>
      <w:r w:rsidRPr="003F751F">
        <w:rPr>
          <w:rFonts w:ascii="Calibri Light" w:hAnsi="Calibri Light" w:cs="Calibri Light"/>
          <w:b/>
          <w:bCs/>
          <w:i/>
          <w:lang w:val="es-MX"/>
        </w:rPr>
        <w:tab/>
        <w:t xml:space="preserve">     Total 48877.26          100.00%</w:t>
      </w:r>
      <w:r>
        <w:rPr>
          <w:rFonts w:ascii="Calibri Light" w:hAnsi="Calibri Light" w:cs="Calibri Light"/>
          <w:b/>
          <w:bCs/>
          <w:i/>
          <w:lang w:val="es-MX"/>
        </w:rPr>
        <w:t>”.</w:t>
      </w:r>
    </w:p>
    <w:p w:rsidR="004368D5" w:rsidRPr="00EF129E" w:rsidRDefault="004368D5" w:rsidP="004368D5">
      <w:pPr>
        <w:jc w:val="both"/>
        <w:rPr>
          <w:rFonts w:ascii="Georgia" w:eastAsia="Calibri" w:hAnsi="Georgia" w:cs="Calibri"/>
        </w:rPr>
      </w:pPr>
    </w:p>
    <w:p w:rsidR="00463AC6" w:rsidRDefault="00463AC6" w:rsidP="00463AC6">
      <w:pPr>
        <w:jc w:val="both"/>
        <w:rPr>
          <w:rFonts w:ascii="Baskerville Old Face" w:hAnsi="Baskerville Old Face"/>
          <w:szCs w:val="26"/>
        </w:rPr>
      </w:pPr>
    </w:p>
    <w:p w:rsidR="00A23069" w:rsidRDefault="00A23069" w:rsidP="00A23069">
      <w:pPr>
        <w:jc w:val="center"/>
        <w:rPr>
          <w:rFonts w:ascii="Georgia" w:hAnsi="Georgia"/>
          <w:b/>
        </w:rPr>
      </w:pPr>
      <w:r>
        <w:rPr>
          <w:rFonts w:ascii="Georgia" w:hAnsi="Georgia"/>
          <w:b/>
        </w:rPr>
        <w:t>PUNTOS DE ACUERDO SESION EXTRAORDINARIA  21, ACTA 50</w:t>
      </w:r>
    </w:p>
    <w:p w:rsidR="00A23069" w:rsidRDefault="00A23069" w:rsidP="00A23069">
      <w:pPr>
        <w:jc w:val="center"/>
        <w:rPr>
          <w:rFonts w:ascii="Georgia" w:hAnsi="Georgia"/>
          <w:b/>
        </w:rPr>
      </w:pPr>
      <w:r>
        <w:rPr>
          <w:rFonts w:ascii="Georgia" w:hAnsi="Georgia"/>
          <w:b/>
        </w:rPr>
        <w:t>DE FECHA: 17 DE ENERO DE 2020</w:t>
      </w:r>
    </w:p>
    <w:p w:rsidR="00463AC6" w:rsidRDefault="00463AC6" w:rsidP="00463AC6">
      <w:pPr>
        <w:jc w:val="both"/>
        <w:rPr>
          <w:rFonts w:ascii="Baskerville Old Face" w:hAnsi="Baskerville Old Face"/>
          <w:szCs w:val="26"/>
        </w:rPr>
      </w:pPr>
    </w:p>
    <w:p w:rsidR="00A23069" w:rsidRDefault="00A23069" w:rsidP="00463AC6">
      <w:pPr>
        <w:jc w:val="both"/>
        <w:rPr>
          <w:rFonts w:ascii="Georgia" w:hAnsi="Georgia" w:cs="Calibri"/>
        </w:rPr>
      </w:pPr>
      <w:r>
        <w:rPr>
          <w:rFonts w:ascii="Georgia" w:hAnsi="Georgia" w:cs="Arial"/>
          <w:b/>
        </w:rPr>
        <w:t>AHAZ/448</w:t>
      </w:r>
      <w:r w:rsidRPr="00FB7770">
        <w:rPr>
          <w:rFonts w:ascii="Georgia" w:hAnsi="Georgia" w:cs="Arial"/>
          <w:b/>
        </w:rPr>
        <w:t>/20</w:t>
      </w:r>
      <w:r>
        <w:rPr>
          <w:rFonts w:ascii="Georgia" w:hAnsi="Georgia" w:cs="Arial"/>
          <w:b/>
        </w:rPr>
        <w:t>20</w:t>
      </w:r>
      <w:r w:rsidRPr="00FB7770">
        <w:rPr>
          <w:rFonts w:ascii="Georgia" w:hAnsi="Georgia" w:cs="Arial"/>
          <w:b/>
        </w:rPr>
        <w:t>.-</w:t>
      </w:r>
      <w:r>
        <w:rPr>
          <w:rFonts w:ascii="Georgia" w:hAnsi="Georgia" w:cs="Arial"/>
        </w:rPr>
        <w:t>“</w:t>
      </w:r>
      <w:r>
        <w:rPr>
          <w:rFonts w:ascii="Georgia" w:hAnsi="Georgia" w:cs="Calibri"/>
        </w:rPr>
        <w:t>Se aprueba</w:t>
      </w:r>
      <w:r w:rsidR="00DD1227">
        <w:rPr>
          <w:rFonts w:ascii="Georgia" w:hAnsi="Georgia" w:cs="Calibri"/>
        </w:rPr>
        <w:t xml:space="preserve"> mayoría de 13 votos a favor, y 2 abstenciones </w:t>
      </w:r>
      <w:r>
        <w:rPr>
          <w:rFonts w:ascii="Georgia" w:hAnsi="Georgia" w:cs="Calibri"/>
        </w:rPr>
        <w:t>el orden del día propuesto para la presente sesión de Cabildo</w:t>
      </w:r>
      <w:r w:rsidR="00DD1227">
        <w:rPr>
          <w:rFonts w:ascii="Georgia" w:hAnsi="Georgia" w:cs="Calibri"/>
        </w:rPr>
        <w:t>, con la inclusión del único Asunto General propuesto por la Regidora María Guadalupe Salazar Contreras</w:t>
      </w:r>
      <w:r>
        <w:rPr>
          <w:rFonts w:ascii="Georgia" w:hAnsi="Georgia" w:cs="Calibri"/>
        </w:rPr>
        <w:t>.</w:t>
      </w:r>
    </w:p>
    <w:p w:rsidR="00A23069" w:rsidRDefault="00A23069" w:rsidP="00463AC6">
      <w:pPr>
        <w:jc w:val="both"/>
        <w:rPr>
          <w:rFonts w:ascii="Georgia" w:hAnsi="Georgia" w:cs="Calibri"/>
        </w:rPr>
      </w:pPr>
    </w:p>
    <w:p w:rsidR="00A23069" w:rsidRDefault="00A23069" w:rsidP="00463AC6">
      <w:pPr>
        <w:jc w:val="both"/>
        <w:rPr>
          <w:rFonts w:ascii="Georgia" w:eastAsia="Calibri" w:hAnsi="Georgia" w:cs="Arial"/>
          <w:szCs w:val="26"/>
        </w:rPr>
      </w:pPr>
      <w:r>
        <w:rPr>
          <w:rFonts w:ascii="Georgia" w:hAnsi="Georgia" w:cs="Arial"/>
          <w:b/>
        </w:rPr>
        <w:t>AHAZ/449</w:t>
      </w:r>
      <w:r w:rsidRPr="00FB7770">
        <w:rPr>
          <w:rFonts w:ascii="Georgia" w:hAnsi="Georgia" w:cs="Arial"/>
          <w:b/>
        </w:rPr>
        <w:t>/20</w:t>
      </w:r>
      <w:r>
        <w:rPr>
          <w:rFonts w:ascii="Georgia" w:hAnsi="Georgia" w:cs="Arial"/>
          <w:b/>
        </w:rPr>
        <w:t>20</w:t>
      </w:r>
      <w:r w:rsidRPr="00FB7770">
        <w:rPr>
          <w:rFonts w:ascii="Georgia" w:hAnsi="Georgia" w:cs="Arial"/>
          <w:b/>
        </w:rPr>
        <w:t>.-</w:t>
      </w:r>
      <w:r>
        <w:rPr>
          <w:rFonts w:ascii="Georgia" w:hAnsi="Georgia" w:cs="Arial"/>
        </w:rPr>
        <w:t>“</w:t>
      </w:r>
      <w:r w:rsidR="00C11628">
        <w:rPr>
          <w:rFonts w:ascii="Georgia" w:hAnsi="Georgia" w:cs="Calibri"/>
        </w:rPr>
        <w:t>Se aprueba por mayoría de 8 votos a favor y 7 votos en contra,</w:t>
      </w:r>
      <w:r w:rsidRPr="00A23069">
        <w:rPr>
          <w:rFonts w:ascii="Georgia" w:eastAsia="Calibri" w:hAnsi="Georgia" w:cs="Arial"/>
          <w:szCs w:val="26"/>
        </w:rPr>
        <w:t xml:space="preserve"> el dictamen que presenta la Comisión Edilicia de Hacienda y Patrimonio Municipal, relativo a la aprobación de la Cuenta Pública Armonizada, informe mensua</w:t>
      </w:r>
      <w:r w:rsidR="00864CD2">
        <w:rPr>
          <w:rFonts w:ascii="Georgia" w:eastAsia="Calibri" w:hAnsi="Georgia" w:cs="Arial"/>
          <w:szCs w:val="26"/>
        </w:rPr>
        <w:t xml:space="preserve">l del mes de </w:t>
      </w:r>
      <w:r w:rsidR="00864CD2" w:rsidRPr="00864CD2">
        <w:rPr>
          <w:rFonts w:ascii="Georgia" w:eastAsia="Calibri" w:hAnsi="Georgia" w:cs="Arial"/>
          <w:b/>
          <w:szCs w:val="26"/>
        </w:rPr>
        <w:t>julio del año 2019</w:t>
      </w:r>
      <w:r w:rsidR="00864CD2">
        <w:rPr>
          <w:rFonts w:ascii="Georgia" w:eastAsia="Calibri" w:hAnsi="Georgia" w:cs="Arial"/>
          <w:szCs w:val="26"/>
        </w:rPr>
        <w:t>, consistente en:</w:t>
      </w:r>
    </w:p>
    <w:p w:rsidR="00864CD2" w:rsidRPr="00864CD2" w:rsidRDefault="00864CD2" w:rsidP="00864CD2">
      <w:pPr>
        <w:widowControl w:val="0"/>
        <w:suppressAutoHyphens/>
        <w:overflowPunct w:val="0"/>
        <w:autoSpaceDE w:val="0"/>
        <w:autoSpaceDN w:val="0"/>
        <w:jc w:val="both"/>
        <w:textAlignment w:val="baseline"/>
        <w:rPr>
          <w:rFonts w:ascii="Georgia" w:eastAsia="Liberation Sans" w:hAnsi="Georgia" w:cs="Arial"/>
          <w:kern w:val="3"/>
          <w:lang w:eastAsia="es-MX"/>
        </w:rPr>
      </w:pPr>
      <w:r w:rsidRPr="00864CD2">
        <w:rPr>
          <w:rFonts w:ascii="Georgia" w:eastAsia="Liberation Sans" w:hAnsi="Georgia" w:cs="Arial"/>
          <w:b/>
          <w:kern w:val="3"/>
          <w:lang w:eastAsia="es-MX"/>
        </w:rPr>
        <w:t xml:space="preserve">ÚNICO.- </w:t>
      </w:r>
      <w:r w:rsidRPr="00864CD2">
        <w:rPr>
          <w:rFonts w:ascii="Georgia" w:eastAsia="Liberation Sans" w:hAnsi="Georgia" w:cs="Arial"/>
          <w:kern w:val="3"/>
          <w:lang w:eastAsia="es-MX"/>
        </w:rPr>
        <w:t xml:space="preserve">Los movimientos financieros del mes de </w:t>
      </w:r>
      <w:r w:rsidRPr="00864CD2">
        <w:rPr>
          <w:rFonts w:ascii="Georgia" w:eastAsia="Liberation Sans" w:hAnsi="Georgia" w:cs="Arial"/>
          <w:b/>
          <w:kern w:val="3"/>
          <w:lang w:eastAsia="es-MX"/>
        </w:rPr>
        <w:t>JULIO</w:t>
      </w:r>
      <w:r w:rsidRPr="00864CD2">
        <w:rPr>
          <w:rFonts w:ascii="Georgia" w:eastAsia="Liberation Sans" w:hAnsi="Georgia" w:cs="Arial"/>
          <w:kern w:val="3"/>
          <w:lang w:eastAsia="es-MX"/>
        </w:rPr>
        <w:t xml:space="preserve"> del 2019, arrojan los siguientes resultados: </w:t>
      </w:r>
    </w:p>
    <w:p w:rsidR="00864CD2" w:rsidRPr="00864CD2" w:rsidRDefault="00864CD2" w:rsidP="00864CD2">
      <w:pPr>
        <w:widowControl w:val="0"/>
        <w:suppressAutoHyphens/>
        <w:overflowPunct w:val="0"/>
        <w:autoSpaceDE w:val="0"/>
        <w:autoSpaceDN w:val="0"/>
        <w:jc w:val="both"/>
        <w:textAlignment w:val="baseline"/>
        <w:rPr>
          <w:rFonts w:ascii="Georgia" w:eastAsia="Liberation Sans" w:hAnsi="Georgia" w:cs="Arial"/>
          <w:color w:val="000000" w:themeColor="text1"/>
          <w:kern w:val="3"/>
          <w:lang w:eastAsia="es-MX"/>
        </w:rPr>
      </w:pPr>
    </w:p>
    <w:p w:rsidR="00864CD2" w:rsidRPr="00864CD2" w:rsidRDefault="00864CD2" w:rsidP="00864CD2">
      <w:pPr>
        <w:widowControl w:val="0"/>
        <w:numPr>
          <w:ilvl w:val="0"/>
          <w:numId w:val="17"/>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864CD2">
        <w:rPr>
          <w:rFonts w:ascii="Georgia" w:eastAsia="Liberation Sans" w:hAnsi="Georgia" w:cs="Arial"/>
          <w:color w:val="000000" w:themeColor="text1"/>
          <w:kern w:val="3"/>
          <w:lang w:eastAsia="es-MX"/>
        </w:rPr>
        <w:t xml:space="preserve">Total de Ingresos: </w:t>
      </w:r>
      <w:r w:rsidRPr="00864CD2">
        <w:rPr>
          <w:rFonts w:ascii="Georgia" w:eastAsia="Times New Roman" w:hAnsi="Georgia" w:cs="Arial"/>
          <w:color w:val="000000" w:themeColor="text1"/>
          <w:kern w:val="3"/>
          <w:lang w:eastAsia="es-MX"/>
        </w:rPr>
        <w:t>$58´777,480.73</w:t>
      </w:r>
    </w:p>
    <w:p w:rsidR="00864CD2" w:rsidRPr="00864CD2" w:rsidRDefault="00864CD2" w:rsidP="00864CD2">
      <w:pPr>
        <w:widowControl w:val="0"/>
        <w:numPr>
          <w:ilvl w:val="0"/>
          <w:numId w:val="17"/>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864CD2">
        <w:rPr>
          <w:rFonts w:ascii="Georgia" w:eastAsia="Liberation Sans" w:hAnsi="Georgia" w:cs="Arial"/>
          <w:color w:val="000000" w:themeColor="text1"/>
          <w:kern w:val="3"/>
          <w:lang w:eastAsia="es-MX"/>
        </w:rPr>
        <w:t xml:space="preserve">Total de Egresos: </w:t>
      </w:r>
      <w:r w:rsidRPr="00864CD2">
        <w:rPr>
          <w:rFonts w:ascii="Georgia" w:eastAsia="Times New Roman" w:hAnsi="Georgia" w:cs="Arial"/>
          <w:color w:val="000000" w:themeColor="text1"/>
          <w:kern w:val="3"/>
          <w:lang w:eastAsia="es-MX"/>
        </w:rPr>
        <w:t>$55´924,631.79</w:t>
      </w:r>
    </w:p>
    <w:p w:rsidR="00864CD2" w:rsidRPr="00864CD2" w:rsidRDefault="00864CD2" w:rsidP="00864CD2">
      <w:pPr>
        <w:widowControl w:val="0"/>
        <w:numPr>
          <w:ilvl w:val="0"/>
          <w:numId w:val="17"/>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864CD2">
        <w:rPr>
          <w:rFonts w:ascii="Georgia" w:eastAsia="Liberation Sans" w:hAnsi="Georgia" w:cs="Arial"/>
          <w:color w:val="000000" w:themeColor="text1"/>
          <w:kern w:val="3"/>
          <w:lang w:eastAsia="es-MX"/>
        </w:rPr>
        <w:t>Saldo en Caja y Bancos : $79´627,102.21</w:t>
      </w:r>
    </w:p>
    <w:p w:rsidR="00864CD2" w:rsidRPr="00864CD2" w:rsidRDefault="00864CD2" w:rsidP="00864CD2">
      <w:pPr>
        <w:widowControl w:val="0"/>
        <w:tabs>
          <w:tab w:val="left" w:pos="749"/>
        </w:tabs>
        <w:suppressAutoHyphens/>
        <w:overflowPunct w:val="0"/>
        <w:autoSpaceDE w:val="0"/>
        <w:autoSpaceDN w:val="0"/>
        <w:jc w:val="both"/>
        <w:textAlignment w:val="baseline"/>
        <w:rPr>
          <w:rFonts w:ascii="Georgia" w:eastAsia="Liberation Sans" w:hAnsi="Georgia" w:cs="Arial"/>
          <w:color w:val="000000" w:themeColor="text1"/>
          <w:kern w:val="3"/>
          <w:lang w:eastAsia="es-MX"/>
        </w:rPr>
      </w:pPr>
    </w:p>
    <w:p w:rsidR="00864CD2" w:rsidRPr="00864CD2" w:rsidRDefault="00864CD2" w:rsidP="00864CD2">
      <w:pPr>
        <w:widowControl w:val="0"/>
        <w:suppressAutoHyphens/>
        <w:overflowPunct w:val="0"/>
        <w:autoSpaceDE w:val="0"/>
        <w:autoSpaceDN w:val="0"/>
        <w:ind w:firstLine="708"/>
        <w:jc w:val="both"/>
        <w:textAlignment w:val="baseline"/>
        <w:rPr>
          <w:rFonts w:ascii="Georgia" w:eastAsia="Times New Roman" w:hAnsi="Georgia" w:cs="Arial"/>
          <w:color w:val="000000" w:themeColor="text1"/>
          <w:kern w:val="3"/>
          <w:lang w:eastAsia="es-MX"/>
        </w:rPr>
      </w:pPr>
      <w:r w:rsidRPr="00864CD2">
        <w:rPr>
          <w:rFonts w:ascii="Georgia" w:eastAsia="Liberation Sans" w:hAnsi="Georgia" w:cs="Arial"/>
          <w:kern w:val="3"/>
          <w:lang w:eastAsia="es-MX"/>
        </w:rPr>
        <w:t xml:space="preserve">Analizados los movimientos financieros y contables correspondientes al Informe Mensual del 01 al  31 de JULIO del 2019, esta Comisión de Hacienda y Patrimonio Municipal </w:t>
      </w:r>
      <w:r w:rsidRPr="00864CD2">
        <w:rPr>
          <w:rFonts w:ascii="Georgia" w:eastAsia="Liberation Sans" w:hAnsi="Georgia" w:cs="Arial"/>
          <w:b/>
          <w:kern w:val="3"/>
          <w:lang w:eastAsia="es-MX"/>
        </w:rPr>
        <w:t>APRUEBA</w:t>
      </w:r>
      <w:r w:rsidRPr="00864CD2">
        <w:rPr>
          <w:rFonts w:ascii="Georgia" w:eastAsia="Liberation Sans" w:hAnsi="Georgia" w:cs="Arial"/>
          <w:kern w:val="3"/>
          <w:lang w:eastAsia="es-MX"/>
        </w:rPr>
        <w:t xml:space="preserve"> la Cuenta Pública Armonizada, Informe </w:t>
      </w:r>
      <w:r w:rsidRPr="00864CD2">
        <w:rPr>
          <w:rFonts w:ascii="Georgia" w:eastAsia="Liberation Sans" w:hAnsi="Georgia" w:cs="Arial"/>
          <w:kern w:val="3"/>
          <w:lang w:eastAsia="es-MX"/>
        </w:rPr>
        <w:lastRenderedPageBreak/>
        <w:t xml:space="preserve">Mensual de </w:t>
      </w:r>
      <w:r w:rsidRPr="00864CD2">
        <w:rPr>
          <w:rFonts w:ascii="Georgia" w:eastAsia="Liberation Sans" w:hAnsi="Georgia" w:cs="Arial"/>
          <w:b/>
          <w:kern w:val="3"/>
          <w:lang w:eastAsia="es-MX"/>
        </w:rPr>
        <w:t xml:space="preserve">JULIO </w:t>
      </w:r>
      <w:r w:rsidRPr="00864CD2">
        <w:rPr>
          <w:rFonts w:ascii="Georgia" w:eastAsia="Liberation Sans" w:hAnsi="Georgia" w:cs="Arial"/>
          <w:kern w:val="3"/>
          <w:lang w:eastAsia="es-MX"/>
        </w:rPr>
        <w:t xml:space="preserve">del año 2019 y los anexos que acompañan al mismo, </w:t>
      </w:r>
      <w:r w:rsidRPr="00864CD2">
        <w:rPr>
          <w:rFonts w:ascii="Georgia" w:eastAsia="Liberation Sans" w:hAnsi="Georgia" w:cs="Arial"/>
          <w:color w:val="000000" w:themeColor="text1"/>
          <w:kern w:val="3"/>
          <w:lang w:eastAsia="es-MX"/>
        </w:rPr>
        <w:t xml:space="preserve">así como transferencias, ampliaciones y reducciones presupuestales, e informes de Obra y Programas Federales:  </w:t>
      </w:r>
      <w:r w:rsidRPr="00864CD2">
        <w:rPr>
          <w:rFonts w:ascii="Georgia" w:eastAsia="Times New Roman" w:hAnsi="Georgia" w:cs="Arial"/>
          <w:color w:val="000000" w:themeColor="text1"/>
          <w:kern w:val="3"/>
          <w:lang w:eastAsia="es-MX"/>
        </w:rPr>
        <w:t>FONDO DE APORTACIONES PARA LA INFRAESTRUCTURA SOCIAL MUNICIPAL FISM (FONDO III) 2019, FONDO DE APORTACIONES PARA EL FORTALECIMIENTO DE LOS MUNICIPIOS FORTAMUN (FONDO IV) 2019, PROGRAMA MUNICIPAL DE OBRAS (P. M. O.) 2019, FORTALECIMIENTO EN MATERIA DE SEGURIDAD PÚBLICA DE LOS MUNICIPIOS (FORTASEG) 2019, COPARTICIPACIÓN 2018 (FORTASEG), RENDIMIENTOS FORTASEG 2018,  RENDIMIENTOS COPARTICIPACIÓN 2018 (FORTASEG), PUBLICACIÓN DE INDICADORES PROGRAMAS FEDERALES EN SISTEMA DE RECURSOS FEDERALES TRANSFERIDOS SEGUNDO TRIMESTRE 2019, y autorización de la afectación a la Cuenta 3220 Resultado de Ejercicios Anteriores, que se incluyen como anexos</w:t>
      </w:r>
      <w:r>
        <w:rPr>
          <w:rFonts w:ascii="Georgia" w:eastAsia="Times New Roman" w:hAnsi="Georgia" w:cs="Arial"/>
          <w:color w:val="000000" w:themeColor="text1"/>
          <w:kern w:val="3"/>
          <w:lang w:eastAsia="es-MX"/>
        </w:rPr>
        <w:t>”</w:t>
      </w:r>
      <w:r w:rsidRPr="00864CD2">
        <w:rPr>
          <w:rFonts w:ascii="Georgia" w:eastAsia="Times New Roman" w:hAnsi="Georgia" w:cs="Arial"/>
          <w:color w:val="000000" w:themeColor="text1"/>
          <w:kern w:val="3"/>
          <w:lang w:eastAsia="es-MX"/>
        </w:rPr>
        <w:t>.</w:t>
      </w:r>
    </w:p>
    <w:p w:rsidR="00A23069" w:rsidRDefault="00A23069" w:rsidP="00463AC6">
      <w:pPr>
        <w:jc w:val="both"/>
        <w:rPr>
          <w:rFonts w:ascii="Georgia" w:hAnsi="Georgia" w:cs="Arial"/>
          <w:szCs w:val="26"/>
        </w:rPr>
      </w:pPr>
    </w:p>
    <w:p w:rsidR="00A23069" w:rsidRDefault="00A23069" w:rsidP="00463AC6">
      <w:pPr>
        <w:jc w:val="both"/>
        <w:rPr>
          <w:rFonts w:ascii="Georgia" w:eastAsia="Calibri" w:hAnsi="Georgia" w:cs="Arial"/>
          <w:szCs w:val="26"/>
        </w:rPr>
      </w:pPr>
      <w:r>
        <w:rPr>
          <w:rFonts w:ascii="Georgia" w:hAnsi="Georgia" w:cs="Arial"/>
          <w:b/>
        </w:rPr>
        <w:t>AHAZ/450</w:t>
      </w:r>
      <w:r w:rsidRPr="00FB7770">
        <w:rPr>
          <w:rFonts w:ascii="Georgia" w:hAnsi="Georgia" w:cs="Arial"/>
          <w:b/>
        </w:rPr>
        <w:t>/20</w:t>
      </w:r>
      <w:r>
        <w:rPr>
          <w:rFonts w:ascii="Georgia" w:hAnsi="Georgia" w:cs="Arial"/>
          <w:b/>
        </w:rPr>
        <w:t>20</w:t>
      </w:r>
      <w:r w:rsidRPr="00FB7770">
        <w:rPr>
          <w:rFonts w:ascii="Georgia" w:hAnsi="Georgia" w:cs="Arial"/>
          <w:b/>
        </w:rPr>
        <w:t>.-</w:t>
      </w:r>
      <w:r w:rsidR="00877D17">
        <w:rPr>
          <w:rFonts w:ascii="Georgia" w:hAnsi="Georgia" w:cs="Arial"/>
        </w:rPr>
        <w:t>“</w:t>
      </w:r>
      <w:r w:rsidR="00877D17">
        <w:rPr>
          <w:rFonts w:ascii="Georgia" w:hAnsi="Georgia" w:cs="Calibri"/>
        </w:rPr>
        <w:t>Se aprueba por mayoría de 8 votos a favor y 7 votos en contra,</w:t>
      </w:r>
      <w:r w:rsidR="00D479A2">
        <w:rPr>
          <w:rFonts w:ascii="Georgia" w:hAnsi="Georgia" w:cs="Calibri"/>
        </w:rPr>
        <w:t xml:space="preserve"> </w:t>
      </w:r>
      <w:r>
        <w:rPr>
          <w:rFonts w:ascii="Georgia" w:hAnsi="Georgia" w:cs="Calibri"/>
        </w:rPr>
        <w:t xml:space="preserve">el </w:t>
      </w:r>
      <w:r w:rsidRPr="00A23069">
        <w:rPr>
          <w:rFonts w:ascii="Georgia" w:eastAsia="Calibri" w:hAnsi="Georgia" w:cs="Arial"/>
          <w:szCs w:val="26"/>
        </w:rPr>
        <w:t>dictamen que presenta la Comisión Edilicia de Hacienda y Patrimonio Municipal, relativo a la aprobación de la Cuenta Pública Armonizada, informe mensual</w:t>
      </w:r>
      <w:r w:rsidR="00864CD2">
        <w:rPr>
          <w:rFonts w:ascii="Georgia" w:eastAsia="Calibri" w:hAnsi="Georgia" w:cs="Arial"/>
          <w:szCs w:val="26"/>
        </w:rPr>
        <w:t xml:space="preserve"> del mes </w:t>
      </w:r>
      <w:r w:rsidR="00864CD2" w:rsidRPr="002A4183">
        <w:rPr>
          <w:rFonts w:ascii="Georgia" w:eastAsia="Calibri" w:hAnsi="Georgia" w:cs="Arial"/>
          <w:b/>
          <w:szCs w:val="26"/>
        </w:rPr>
        <w:t>de agosto del año 2019</w:t>
      </w:r>
      <w:r w:rsidR="00864CD2">
        <w:rPr>
          <w:rFonts w:ascii="Georgia" w:eastAsia="Calibri" w:hAnsi="Georgia" w:cs="Arial"/>
          <w:szCs w:val="26"/>
        </w:rPr>
        <w:t>, consistente en:</w:t>
      </w:r>
    </w:p>
    <w:p w:rsidR="002A4183" w:rsidRPr="002A4183" w:rsidRDefault="002A4183" w:rsidP="002A4183">
      <w:pPr>
        <w:widowControl w:val="0"/>
        <w:suppressAutoHyphens/>
        <w:overflowPunct w:val="0"/>
        <w:autoSpaceDE w:val="0"/>
        <w:autoSpaceDN w:val="0"/>
        <w:jc w:val="both"/>
        <w:textAlignment w:val="baseline"/>
        <w:rPr>
          <w:rFonts w:ascii="Georgia" w:eastAsia="Liberation Sans" w:hAnsi="Georgia" w:cs="Arial"/>
          <w:kern w:val="3"/>
          <w:lang w:eastAsia="es-MX"/>
        </w:rPr>
      </w:pPr>
      <w:r w:rsidRPr="002A4183">
        <w:rPr>
          <w:rFonts w:ascii="Georgia" w:eastAsia="Liberation Sans" w:hAnsi="Georgia" w:cs="Arial"/>
          <w:b/>
          <w:kern w:val="3"/>
          <w:lang w:eastAsia="es-MX"/>
        </w:rPr>
        <w:t xml:space="preserve">ÚNICO.- </w:t>
      </w:r>
      <w:r w:rsidRPr="002A4183">
        <w:rPr>
          <w:rFonts w:ascii="Georgia" w:eastAsia="Liberation Sans" w:hAnsi="Georgia" w:cs="Arial"/>
          <w:kern w:val="3"/>
          <w:lang w:eastAsia="es-MX"/>
        </w:rPr>
        <w:t xml:space="preserve">Los movimientos financieros del mes de </w:t>
      </w:r>
      <w:r w:rsidRPr="002A4183">
        <w:rPr>
          <w:rFonts w:ascii="Georgia" w:eastAsia="Liberation Sans" w:hAnsi="Georgia" w:cs="Arial"/>
          <w:b/>
          <w:kern w:val="3"/>
          <w:lang w:eastAsia="es-MX"/>
        </w:rPr>
        <w:t>AGOSTO</w:t>
      </w:r>
      <w:r w:rsidRPr="002A4183">
        <w:rPr>
          <w:rFonts w:ascii="Georgia" w:eastAsia="Liberation Sans" w:hAnsi="Georgia" w:cs="Arial"/>
          <w:kern w:val="3"/>
          <w:lang w:eastAsia="es-MX"/>
        </w:rPr>
        <w:t xml:space="preserve"> del 2019, arrojan los siguientes resultados: </w:t>
      </w:r>
    </w:p>
    <w:p w:rsidR="002A4183" w:rsidRPr="002A4183" w:rsidRDefault="002A4183" w:rsidP="002A4183">
      <w:pPr>
        <w:widowControl w:val="0"/>
        <w:suppressAutoHyphens/>
        <w:overflowPunct w:val="0"/>
        <w:autoSpaceDE w:val="0"/>
        <w:autoSpaceDN w:val="0"/>
        <w:jc w:val="both"/>
        <w:textAlignment w:val="baseline"/>
        <w:rPr>
          <w:rFonts w:ascii="Georgia" w:eastAsia="Liberation Sans" w:hAnsi="Georgia" w:cs="Arial"/>
          <w:color w:val="000000" w:themeColor="text1"/>
          <w:kern w:val="3"/>
          <w:lang w:eastAsia="es-MX"/>
        </w:rPr>
      </w:pPr>
    </w:p>
    <w:p w:rsidR="002A4183" w:rsidRPr="002A4183" w:rsidRDefault="002A4183" w:rsidP="002A4183">
      <w:pPr>
        <w:widowControl w:val="0"/>
        <w:numPr>
          <w:ilvl w:val="0"/>
          <w:numId w:val="17"/>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2A4183">
        <w:rPr>
          <w:rFonts w:ascii="Georgia" w:eastAsia="Liberation Sans" w:hAnsi="Georgia" w:cs="Arial"/>
          <w:color w:val="000000" w:themeColor="text1"/>
          <w:kern w:val="3"/>
          <w:lang w:eastAsia="es-MX"/>
        </w:rPr>
        <w:t xml:space="preserve">Total de Ingresos: </w:t>
      </w:r>
      <w:r w:rsidRPr="002A4183">
        <w:rPr>
          <w:rFonts w:ascii="Georgia" w:eastAsia="Times New Roman" w:hAnsi="Georgia" w:cs="Arial"/>
          <w:color w:val="000000" w:themeColor="text1"/>
          <w:kern w:val="3"/>
          <w:lang w:eastAsia="es-MX"/>
        </w:rPr>
        <w:t>$39´577,231.99</w:t>
      </w:r>
    </w:p>
    <w:p w:rsidR="002A4183" w:rsidRPr="002A4183" w:rsidRDefault="002A4183" w:rsidP="002A4183">
      <w:pPr>
        <w:widowControl w:val="0"/>
        <w:numPr>
          <w:ilvl w:val="0"/>
          <w:numId w:val="17"/>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2A4183">
        <w:rPr>
          <w:rFonts w:ascii="Georgia" w:eastAsia="Liberation Sans" w:hAnsi="Georgia" w:cs="Arial"/>
          <w:color w:val="000000" w:themeColor="text1"/>
          <w:kern w:val="3"/>
          <w:lang w:eastAsia="es-MX"/>
        </w:rPr>
        <w:t xml:space="preserve">Total de Egresos: </w:t>
      </w:r>
      <w:r w:rsidRPr="002A4183">
        <w:rPr>
          <w:rFonts w:ascii="Georgia" w:eastAsia="Times New Roman" w:hAnsi="Georgia" w:cs="Arial"/>
          <w:color w:val="000000" w:themeColor="text1"/>
          <w:kern w:val="3"/>
          <w:lang w:eastAsia="es-MX"/>
        </w:rPr>
        <w:t>$40´989,638.20</w:t>
      </w:r>
    </w:p>
    <w:p w:rsidR="002A4183" w:rsidRPr="002A4183" w:rsidRDefault="002A4183" w:rsidP="002A4183">
      <w:pPr>
        <w:widowControl w:val="0"/>
        <w:numPr>
          <w:ilvl w:val="0"/>
          <w:numId w:val="17"/>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2A4183">
        <w:rPr>
          <w:rFonts w:ascii="Georgia" w:eastAsia="Liberation Sans" w:hAnsi="Georgia" w:cs="Arial"/>
          <w:color w:val="000000" w:themeColor="text1"/>
          <w:kern w:val="3"/>
          <w:lang w:eastAsia="es-MX"/>
        </w:rPr>
        <w:t>Saldo en Caja y Bancos : $100´955,250.82</w:t>
      </w:r>
    </w:p>
    <w:p w:rsidR="002A4183" w:rsidRPr="002A4183" w:rsidRDefault="002A4183" w:rsidP="002A4183">
      <w:pPr>
        <w:widowControl w:val="0"/>
        <w:tabs>
          <w:tab w:val="left" w:pos="749"/>
        </w:tabs>
        <w:suppressAutoHyphens/>
        <w:overflowPunct w:val="0"/>
        <w:autoSpaceDE w:val="0"/>
        <w:autoSpaceDN w:val="0"/>
        <w:jc w:val="both"/>
        <w:textAlignment w:val="baseline"/>
        <w:rPr>
          <w:rFonts w:ascii="Georgia" w:eastAsia="Liberation Sans" w:hAnsi="Georgia" w:cs="Arial"/>
          <w:color w:val="000000" w:themeColor="text1"/>
          <w:kern w:val="3"/>
          <w:lang w:eastAsia="es-MX"/>
        </w:rPr>
      </w:pPr>
    </w:p>
    <w:p w:rsidR="002A4183" w:rsidRPr="002A4183" w:rsidRDefault="002A4183" w:rsidP="002A4183">
      <w:pPr>
        <w:widowControl w:val="0"/>
        <w:suppressAutoHyphens/>
        <w:overflowPunct w:val="0"/>
        <w:autoSpaceDE w:val="0"/>
        <w:autoSpaceDN w:val="0"/>
        <w:ind w:firstLine="708"/>
        <w:jc w:val="both"/>
        <w:textAlignment w:val="baseline"/>
        <w:rPr>
          <w:rFonts w:ascii="Georgia" w:eastAsia="Times New Roman" w:hAnsi="Georgia" w:cs="Arial"/>
          <w:color w:val="000000" w:themeColor="text1"/>
          <w:kern w:val="3"/>
          <w:lang w:eastAsia="es-MX"/>
        </w:rPr>
      </w:pPr>
      <w:r w:rsidRPr="002A4183">
        <w:rPr>
          <w:rFonts w:ascii="Georgia" w:eastAsia="Liberation Sans" w:hAnsi="Georgia" w:cs="Arial"/>
          <w:kern w:val="3"/>
          <w:lang w:eastAsia="es-MX"/>
        </w:rPr>
        <w:t xml:space="preserve">Analizados los movimientos financieros y contables correspondientes al Informe Mensual del 01 al  31 de AGOSTO del 2019, esta Comisión de Hacienda y Patrimonio Municipal </w:t>
      </w:r>
      <w:r w:rsidRPr="002A4183">
        <w:rPr>
          <w:rFonts w:ascii="Georgia" w:eastAsia="Liberation Sans" w:hAnsi="Georgia" w:cs="Arial"/>
          <w:b/>
          <w:kern w:val="3"/>
          <w:lang w:eastAsia="es-MX"/>
        </w:rPr>
        <w:t>APRUEBA</w:t>
      </w:r>
      <w:r w:rsidRPr="002A4183">
        <w:rPr>
          <w:rFonts w:ascii="Georgia" w:eastAsia="Liberation Sans" w:hAnsi="Georgia" w:cs="Arial"/>
          <w:kern w:val="3"/>
          <w:lang w:eastAsia="es-MX"/>
        </w:rPr>
        <w:t xml:space="preserve"> la Cuenta Pública Armonizada, Informe Mensual de </w:t>
      </w:r>
      <w:r w:rsidRPr="002A4183">
        <w:rPr>
          <w:rFonts w:ascii="Georgia" w:eastAsia="Liberation Sans" w:hAnsi="Georgia" w:cs="Arial"/>
          <w:b/>
          <w:kern w:val="3"/>
          <w:lang w:eastAsia="es-MX"/>
        </w:rPr>
        <w:t xml:space="preserve">AGOSTO </w:t>
      </w:r>
      <w:r w:rsidRPr="002A4183">
        <w:rPr>
          <w:rFonts w:ascii="Georgia" w:eastAsia="Liberation Sans" w:hAnsi="Georgia" w:cs="Arial"/>
          <w:kern w:val="3"/>
          <w:lang w:eastAsia="es-MX"/>
        </w:rPr>
        <w:t xml:space="preserve">del año 2019 y los anexos que acompañan al mismo, </w:t>
      </w:r>
      <w:r w:rsidRPr="002A4183">
        <w:rPr>
          <w:rFonts w:ascii="Georgia" w:eastAsia="Liberation Sans" w:hAnsi="Georgia" w:cs="Arial"/>
          <w:color w:val="000000" w:themeColor="text1"/>
          <w:kern w:val="3"/>
          <w:lang w:eastAsia="es-MX"/>
        </w:rPr>
        <w:t xml:space="preserve">así como transferencias, ampliaciones y reducciones presupuestales, e informes de Obra y Programas Federales:  </w:t>
      </w:r>
      <w:r w:rsidRPr="002A4183">
        <w:rPr>
          <w:rFonts w:ascii="Georgia" w:eastAsia="Times New Roman" w:hAnsi="Georgia" w:cs="Arial"/>
          <w:color w:val="000000" w:themeColor="text1"/>
          <w:kern w:val="3"/>
          <w:lang w:eastAsia="es-MX"/>
        </w:rPr>
        <w:t>FONDO DE APORTACIONES PARA LA INFRAESTRUCTURA SOCIAL MUNICIPAL FISM (FONDO III) 2019, FONDO DE APORTACIONES PARA EL FORTALECIMIENTO DE LOS MUNICIPIOS FORTAMUN (FONDO IV) 2019, PROGRAMA MUNICIPAL DE OBRAS (P. M. O.) 2019, FORTALECIMIENTO EN MATERIA DE SEGURIDAD PÚBLICA DE LOS MUNICIPIOS (FORTASEG) 2019, COPARTICIPACIÓN 2018 (FORTASEG), RENDIMIENTOS FORTASEG 2018,  RENDIMIENTOS COPARTICIPACIÓN 2019 (FORTASEG), y autorización de la afectación a la Cuenta 3220 Resultado de Ejercicios Anteriores, que se incluyen como anexos</w:t>
      </w:r>
      <w:r>
        <w:rPr>
          <w:rFonts w:ascii="Georgia" w:eastAsia="Times New Roman" w:hAnsi="Georgia" w:cs="Arial"/>
          <w:color w:val="000000" w:themeColor="text1"/>
          <w:kern w:val="3"/>
          <w:lang w:eastAsia="es-MX"/>
        </w:rPr>
        <w:t>”</w:t>
      </w:r>
      <w:r w:rsidRPr="002A4183">
        <w:rPr>
          <w:rFonts w:ascii="Georgia" w:eastAsia="Times New Roman" w:hAnsi="Georgia" w:cs="Arial"/>
          <w:color w:val="000000" w:themeColor="text1"/>
          <w:kern w:val="3"/>
          <w:lang w:eastAsia="es-MX"/>
        </w:rPr>
        <w:t>.</w:t>
      </w:r>
    </w:p>
    <w:p w:rsidR="00864CD2" w:rsidRPr="00A23069" w:rsidRDefault="00864CD2" w:rsidP="00463AC6">
      <w:pPr>
        <w:jc w:val="both"/>
        <w:rPr>
          <w:rFonts w:ascii="Georgia" w:hAnsi="Georgia" w:cs="Arial"/>
          <w:szCs w:val="26"/>
        </w:rPr>
      </w:pPr>
    </w:p>
    <w:p w:rsidR="00A23069" w:rsidRPr="00A23069" w:rsidRDefault="00A23069" w:rsidP="00A23069">
      <w:pPr>
        <w:autoSpaceDE w:val="0"/>
        <w:autoSpaceDN w:val="0"/>
        <w:adjustRightInd w:val="0"/>
        <w:jc w:val="both"/>
        <w:rPr>
          <w:rFonts w:ascii="Georgia" w:eastAsia="Calibri" w:hAnsi="Georgia" w:cs="Arial"/>
          <w:sz w:val="8"/>
          <w:szCs w:val="26"/>
        </w:rPr>
      </w:pPr>
    </w:p>
    <w:p w:rsidR="00A23069" w:rsidRPr="002A4183" w:rsidRDefault="00A23069" w:rsidP="00A23069">
      <w:pPr>
        <w:autoSpaceDE w:val="0"/>
        <w:autoSpaceDN w:val="0"/>
        <w:adjustRightInd w:val="0"/>
        <w:jc w:val="both"/>
        <w:rPr>
          <w:rFonts w:ascii="Georgia" w:eastAsia="Calibri" w:hAnsi="Georgia" w:cs="Arial"/>
          <w:szCs w:val="26"/>
        </w:rPr>
      </w:pPr>
      <w:r w:rsidRPr="002A4183">
        <w:rPr>
          <w:rFonts w:ascii="Georgia" w:hAnsi="Georgia" w:cs="Arial"/>
          <w:b/>
        </w:rPr>
        <w:t>AHAZ/451/2020.-</w:t>
      </w:r>
      <w:r w:rsidR="00D0590C">
        <w:rPr>
          <w:rFonts w:ascii="Georgia" w:hAnsi="Georgia" w:cs="Arial"/>
        </w:rPr>
        <w:t>“</w:t>
      </w:r>
      <w:r w:rsidR="00D0590C">
        <w:rPr>
          <w:rFonts w:ascii="Georgia" w:hAnsi="Georgia" w:cs="Calibri"/>
        </w:rPr>
        <w:t>Se aprueba por mayoría de 8 votos a favor y 7 votos en contra,</w:t>
      </w:r>
      <w:r w:rsidR="00D479A2">
        <w:rPr>
          <w:rFonts w:ascii="Georgia" w:hAnsi="Georgia" w:cs="Calibri"/>
        </w:rPr>
        <w:t xml:space="preserve"> </w:t>
      </w:r>
      <w:r w:rsidRPr="002A4183">
        <w:rPr>
          <w:rFonts w:ascii="Georgia" w:hAnsi="Georgia" w:cs="Calibri"/>
        </w:rPr>
        <w:t xml:space="preserve">el </w:t>
      </w:r>
      <w:r w:rsidRPr="002A4183">
        <w:rPr>
          <w:rFonts w:ascii="Georgia" w:eastAsia="Calibri" w:hAnsi="Georgia" w:cs="Arial"/>
          <w:szCs w:val="26"/>
        </w:rPr>
        <w:t>dictamen que presenta la Comisión Edilicia de Hacienda y Patrimonio Municipal, relativo a la aprobación de la Cuenta Pública Armonizada, informe mensual del</w:t>
      </w:r>
      <w:r w:rsidR="002A4183" w:rsidRPr="002A4183">
        <w:rPr>
          <w:rFonts w:ascii="Georgia" w:eastAsia="Calibri" w:hAnsi="Georgia" w:cs="Arial"/>
          <w:szCs w:val="26"/>
        </w:rPr>
        <w:t xml:space="preserve"> mes de </w:t>
      </w:r>
      <w:r w:rsidR="002A4183" w:rsidRPr="002A4183">
        <w:rPr>
          <w:rFonts w:ascii="Georgia" w:eastAsia="Calibri" w:hAnsi="Georgia" w:cs="Arial"/>
          <w:b/>
          <w:szCs w:val="26"/>
        </w:rPr>
        <w:t>septiembre del año 2019</w:t>
      </w:r>
      <w:r w:rsidR="002A4183" w:rsidRPr="002A4183">
        <w:rPr>
          <w:rFonts w:ascii="Georgia" w:eastAsia="Calibri" w:hAnsi="Georgia" w:cs="Arial"/>
          <w:szCs w:val="26"/>
        </w:rPr>
        <w:t>, consistente:</w:t>
      </w:r>
    </w:p>
    <w:p w:rsidR="002A4183" w:rsidRPr="002A4183" w:rsidRDefault="002A4183" w:rsidP="002A4183">
      <w:pPr>
        <w:spacing w:before="100" w:beforeAutospacing="1" w:after="100" w:afterAutospacing="1"/>
        <w:jc w:val="both"/>
        <w:rPr>
          <w:rFonts w:ascii="Georgia" w:eastAsia="Times New Roman" w:hAnsi="Georgia"/>
          <w:color w:val="000000"/>
          <w:sz w:val="27"/>
          <w:szCs w:val="27"/>
          <w:lang w:val="es-MX" w:eastAsia="es-MX"/>
        </w:rPr>
      </w:pPr>
      <w:r w:rsidRPr="002A4183">
        <w:rPr>
          <w:rFonts w:ascii="Georgia" w:eastAsia="Times New Roman" w:hAnsi="Georgia"/>
          <w:b/>
          <w:color w:val="000000"/>
          <w:sz w:val="27"/>
          <w:szCs w:val="27"/>
          <w:lang w:val="es-MX" w:eastAsia="es-MX"/>
        </w:rPr>
        <w:t xml:space="preserve">ÚNICO.- </w:t>
      </w:r>
      <w:r w:rsidRPr="002A4183">
        <w:rPr>
          <w:rFonts w:ascii="Georgia" w:eastAsia="Times New Roman" w:hAnsi="Georgia"/>
          <w:color w:val="000000"/>
          <w:sz w:val="27"/>
          <w:szCs w:val="27"/>
          <w:lang w:val="es-MX" w:eastAsia="es-MX"/>
        </w:rPr>
        <w:t xml:space="preserve">Los movimientos financieros del mes de </w:t>
      </w:r>
      <w:r w:rsidRPr="002A4183">
        <w:rPr>
          <w:rFonts w:ascii="Georgia" w:eastAsia="Times New Roman" w:hAnsi="Georgia"/>
          <w:b/>
          <w:color w:val="000000"/>
          <w:sz w:val="27"/>
          <w:szCs w:val="27"/>
          <w:lang w:val="es-MX" w:eastAsia="es-MX"/>
        </w:rPr>
        <w:t>SEPTIEMBRE</w:t>
      </w:r>
      <w:r w:rsidRPr="002A4183">
        <w:rPr>
          <w:rFonts w:ascii="Georgia" w:eastAsia="Times New Roman" w:hAnsi="Georgia"/>
          <w:color w:val="000000"/>
          <w:sz w:val="27"/>
          <w:szCs w:val="27"/>
          <w:lang w:val="es-MX" w:eastAsia="es-MX"/>
        </w:rPr>
        <w:t xml:space="preserve"> del 2019, arrojan los siguientes resultados:</w:t>
      </w:r>
    </w:p>
    <w:p w:rsidR="002A4183" w:rsidRPr="002A4183" w:rsidRDefault="002A4183" w:rsidP="002A4183">
      <w:pPr>
        <w:spacing w:before="100" w:beforeAutospacing="1" w:after="100" w:afterAutospacing="1"/>
        <w:rPr>
          <w:rFonts w:ascii="Georgia" w:eastAsia="Times New Roman" w:hAnsi="Georgia"/>
          <w:color w:val="000000"/>
          <w:sz w:val="27"/>
          <w:szCs w:val="27"/>
          <w:lang w:val="es-MX" w:eastAsia="es-MX"/>
        </w:rPr>
      </w:pPr>
      <w:r w:rsidRPr="002A4183">
        <w:rPr>
          <w:rFonts w:ascii="Georgia" w:eastAsia="Times New Roman" w:hAnsi="Georgia"/>
          <w:color w:val="000000"/>
          <w:sz w:val="27"/>
          <w:szCs w:val="27"/>
          <w:lang w:val="es-MX" w:eastAsia="es-MX"/>
        </w:rPr>
        <w:lastRenderedPageBreak/>
        <w:t>• Total de Ingresos: $48´258,396.79</w:t>
      </w:r>
    </w:p>
    <w:p w:rsidR="002A4183" w:rsidRPr="002A4183" w:rsidRDefault="002A4183" w:rsidP="002A4183">
      <w:pPr>
        <w:spacing w:before="100" w:beforeAutospacing="1" w:after="100" w:afterAutospacing="1"/>
        <w:rPr>
          <w:rFonts w:ascii="Georgia" w:eastAsia="Times New Roman" w:hAnsi="Georgia"/>
          <w:color w:val="000000"/>
          <w:sz w:val="27"/>
          <w:szCs w:val="27"/>
          <w:lang w:val="es-MX" w:eastAsia="es-MX"/>
        </w:rPr>
      </w:pPr>
      <w:r w:rsidRPr="002A4183">
        <w:rPr>
          <w:rFonts w:ascii="Georgia" w:eastAsia="Times New Roman" w:hAnsi="Georgia"/>
          <w:color w:val="000000"/>
          <w:sz w:val="27"/>
          <w:szCs w:val="27"/>
          <w:lang w:val="es-MX" w:eastAsia="es-MX"/>
        </w:rPr>
        <w:t>• Total de Egresos: $42´463,806.42</w:t>
      </w:r>
    </w:p>
    <w:p w:rsidR="002A4183" w:rsidRPr="002A4183" w:rsidRDefault="002A4183" w:rsidP="002A4183">
      <w:pPr>
        <w:spacing w:before="100" w:beforeAutospacing="1" w:after="100" w:afterAutospacing="1"/>
        <w:rPr>
          <w:rFonts w:ascii="Georgia" w:eastAsia="Times New Roman" w:hAnsi="Georgia"/>
          <w:color w:val="000000"/>
          <w:sz w:val="27"/>
          <w:szCs w:val="27"/>
          <w:lang w:val="es-MX" w:eastAsia="es-MX"/>
        </w:rPr>
      </w:pPr>
      <w:r w:rsidRPr="002A4183">
        <w:rPr>
          <w:rFonts w:ascii="Georgia" w:eastAsia="Times New Roman" w:hAnsi="Georgia"/>
          <w:color w:val="000000"/>
          <w:sz w:val="27"/>
          <w:szCs w:val="27"/>
          <w:lang w:val="es-MX" w:eastAsia="es-MX"/>
        </w:rPr>
        <w:t>• Saldo en Caja y Bancos: $61´120,501.84</w:t>
      </w:r>
    </w:p>
    <w:p w:rsidR="002A4183" w:rsidRPr="002A4183" w:rsidRDefault="002A4183" w:rsidP="002A4183">
      <w:pPr>
        <w:spacing w:before="100" w:beforeAutospacing="1" w:after="100" w:afterAutospacing="1"/>
        <w:jc w:val="both"/>
        <w:rPr>
          <w:rFonts w:ascii="Georgia" w:eastAsia="Times New Roman" w:hAnsi="Georgia"/>
          <w:color w:val="000000"/>
          <w:lang w:val="es-MX" w:eastAsia="es-MX"/>
        </w:rPr>
      </w:pPr>
      <w:r w:rsidRPr="002A4183">
        <w:rPr>
          <w:rFonts w:ascii="Georgia" w:eastAsia="Times New Roman" w:hAnsi="Georgia"/>
          <w:color w:val="000000"/>
          <w:lang w:val="es-MX" w:eastAsia="es-MX"/>
        </w:rPr>
        <w:t>Analizados los movimientos financieros y contables correspondientes al Informe Mensual del 01 al 30 de SEPTIEMBRE del 2019, esta Comisión de Hacienda y Patrimonio Municipal APRUEBA la Cuenta Pública Armonizada, Informe Mensual de SEPTIEMBRE del año 2019 y los anexos que acompañan al mismo, así como transferencias, ampliaciones y reducciones presupuestales, e informes de Obra y Programas Federales: FONDO DE APORTACIONES PARA LA INFRAESTRUCTURA SOCIAL MUNICIPAL FISM (FONDO III) 2019, FONDO DE APORTACIONES PARA EL FORTALECIMIENTO DE LOS MUNICIPIOS FORTAMUN (FONDO IV) 2019, PROGRAMA MUNICIPAL DE OBRAS (P. M. O.) 2019, FORTALECIMIENTO EN MATERIA DE SEGURIDAD PÚBLICA DE LOS MUNICIPIOS (FORTASEG) 2019, COPARTICIPACIÓN 2018 (FORTASEG), RENDIMIENTOS FORTASEG 2018, RENDIMIENTOS COPARTICIPACIÓN 2019 (FORTASEG), y autorización de la afectación a la Cuenta 3220 Resultado de Ejercicios Anteriores, que se incluyen como anexos”.</w:t>
      </w:r>
    </w:p>
    <w:p w:rsidR="00A23069" w:rsidRPr="00A23069" w:rsidRDefault="00A23069" w:rsidP="00A23069">
      <w:pPr>
        <w:autoSpaceDE w:val="0"/>
        <w:autoSpaceDN w:val="0"/>
        <w:adjustRightInd w:val="0"/>
        <w:jc w:val="both"/>
        <w:rPr>
          <w:rFonts w:ascii="Georgia" w:eastAsia="Calibri" w:hAnsi="Georgia" w:cs="Arial"/>
          <w:sz w:val="8"/>
          <w:szCs w:val="26"/>
        </w:rPr>
      </w:pPr>
    </w:p>
    <w:p w:rsidR="00A23069" w:rsidRDefault="00A23069" w:rsidP="00A23069">
      <w:pPr>
        <w:jc w:val="both"/>
        <w:rPr>
          <w:rFonts w:ascii="Georgia" w:eastAsia="Calibri" w:hAnsi="Georgia" w:cs="Arial"/>
          <w:szCs w:val="26"/>
        </w:rPr>
      </w:pPr>
      <w:r>
        <w:rPr>
          <w:rFonts w:ascii="Georgia" w:hAnsi="Georgia" w:cs="Arial"/>
          <w:b/>
        </w:rPr>
        <w:t>AHAZ/452</w:t>
      </w:r>
      <w:r w:rsidRPr="00FB7770">
        <w:rPr>
          <w:rFonts w:ascii="Georgia" w:hAnsi="Georgia" w:cs="Arial"/>
          <w:b/>
        </w:rPr>
        <w:t>/20</w:t>
      </w:r>
      <w:r>
        <w:rPr>
          <w:rFonts w:ascii="Georgia" w:hAnsi="Georgia" w:cs="Arial"/>
          <w:b/>
        </w:rPr>
        <w:t>20</w:t>
      </w:r>
      <w:r w:rsidRPr="00FB7770">
        <w:rPr>
          <w:rFonts w:ascii="Georgia" w:hAnsi="Georgia" w:cs="Arial"/>
          <w:b/>
        </w:rPr>
        <w:t>.-</w:t>
      </w:r>
      <w:r w:rsidR="00A22E85">
        <w:rPr>
          <w:rFonts w:ascii="Georgia" w:hAnsi="Georgia" w:cs="Arial"/>
        </w:rPr>
        <w:t>“</w:t>
      </w:r>
      <w:r w:rsidR="00A22E85">
        <w:rPr>
          <w:rFonts w:ascii="Georgia" w:hAnsi="Georgia" w:cs="Calibri"/>
        </w:rPr>
        <w:t>Se aprueba por mayoría de 8 votos a favor y 7 votos en contra,</w:t>
      </w:r>
      <w:r w:rsidR="00D479A2">
        <w:rPr>
          <w:rFonts w:ascii="Georgia" w:hAnsi="Georgia" w:cs="Calibri"/>
        </w:rPr>
        <w:t xml:space="preserve"> </w:t>
      </w:r>
      <w:r>
        <w:rPr>
          <w:rFonts w:ascii="Georgia" w:hAnsi="Georgia" w:cs="Calibri"/>
        </w:rPr>
        <w:t>el</w:t>
      </w:r>
      <w:r w:rsidRPr="00A23069">
        <w:rPr>
          <w:rFonts w:ascii="Georgia" w:eastAsia="Calibri" w:hAnsi="Georgia" w:cs="Arial"/>
          <w:szCs w:val="26"/>
        </w:rPr>
        <w:t xml:space="preserve"> dictamen que presenta la Comisión Edilicia de Hacienda y Patrimonio Municipal, relativo a la aprobación de la Cuenta Pública Armonizada, informe trimestral del período del mes de</w:t>
      </w:r>
      <w:r w:rsidRPr="00F434AE">
        <w:rPr>
          <w:rFonts w:ascii="Georgia" w:eastAsia="Calibri" w:hAnsi="Georgia" w:cs="Arial"/>
          <w:b/>
          <w:szCs w:val="26"/>
        </w:rPr>
        <w:t xml:space="preserve"> </w:t>
      </w:r>
      <w:r w:rsidR="002A4183" w:rsidRPr="00F434AE">
        <w:rPr>
          <w:rFonts w:ascii="Georgia" w:eastAsia="Calibri" w:hAnsi="Georgia" w:cs="Arial"/>
          <w:b/>
          <w:szCs w:val="26"/>
        </w:rPr>
        <w:t>julio a septiembre del año 2019</w:t>
      </w:r>
      <w:r w:rsidR="002A4183">
        <w:rPr>
          <w:rFonts w:ascii="Georgia" w:eastAsia="Calibri" w:hAnsi="Georgia" w:cs="Arial"/>
          <w:szCs w:val="26"/>
        </w:rPr>
        <w:t>, consistente en:</w:t>
      </w:r>
    </w:p>
    <w:p w:rsidR="002A4183" w:rsidRDefault="002A4183" w:rsidP="002A4183">
      <w:pPr>
        <w:widowControl w:val="0"/>
        <w:suppressAutoHyphens/>
        <w:overflowPunct w:val="0"/>
        <w:autoSpaceDE w:val="0"/>
        <w:autoSpaceDN w:val="0"/>
        <w:jc w:val="both"/>
        <w:textAlignment w:val="baseline"/>
        <w:rPr>
          <w:rFonts w:ascii="Georgia" w:eastAsia="Liberation Sans" w:hAnsi="Georgia" w:cs="Arial"/>
          <w:b/>
          <w:kern w:val="3"/>
          <w:lang w:eastAsia="es-MX"/>
        </w:rPr>
      </w:pPr>
    </w:p>
    <w:p w:rsidR="002A4183" w:rsidRPr="002A4183" w:rsidRDefault="002A4183" w:rsidP="002A4183">
      <w:pPr>
        <w:widowControl w:val="0"/>
        <w:suppressAutoHyphens/>
        <w:overflowPunct w:val="0"/>
        <w:autoSpaceDE w:val="0"/>
        <w:autoSpaceDN w:val="0"/>
        <w:jc w:val="both"/>
        <w:textAlignment w:val="baseline"/>
        <w:rPr>
          <w:rFonts w:ascii="Georgia" w:eastAsia="Liberation Sans" w:hAnsi="Georgia" w:cs="Arial"/>
          <w:kern w:val="3"/>
          <w:lang w:eastAsia="es-MX"/>
        </w:rPr>
      </w:pPr>
      <w:r w:rsidRPr="002A4183">
        <w:rPr>
          <w:rFonts w:ascii="Georgia" w:eastAsia="Liberation Sans" w:hAnsi="Georgia" w:cs="Arial"/>
          <w:b/>
          <w:kern w:val="3"/>
          <w:lang w:eastAsia="es-MX"/>
        </w:rPr>
        <w:t xml:space="preserve">ÚNICO.- </w:t>
      </w:r>
      <w:r w:rsidRPr="002A4183">
        <w:rPr>
          <w:rFonts w:ascii="Georgia" w:eastAsia="Liberation Sans" w:hAnsi="Georgia" w:cs="Arial"/>
          <w:kern w:val="3"/>
          <w:lang w:eastAsia="es-MX"/>
        </w:rPr>
        <w:t xml:space="preserve">Los movimientos financieros del período trimestral de JULIO a SEPTIEMBRE del 2019, arrojan los siguientes resultados: </w:t>
      </w:r>
    </w:p>
    <w:p w:rsidR="002A4183" w:rsidRPr="002A4183" w:rsidRDefault="002A4183" w:rsidP="002A4183">
      <w:pPr>
        <w:widowControl w:val="0"/>
        <w:suppressAutoHyphens/>
        <w:overflowPunct w:val="0"/>
        <w:autoSpaceDE w:val="0"/>
        <w:autoSpaceDN w:val="0"/>
        <w:jc w:val="both"/>
        <w:textAlignment w:val="baseline"/>
        <w:rPr>
          <w:rFonts w:ascii="Georgia" w:eastAsia="Liberation Sans" w:hAnsi="Georgia" w:cs="Arial"/>
          <w:color w:val="000000" w:themeColor="text1"/>
          <w:kern w:val="3"/>
          <w:lang w:eastAsia="es-MX"/>
        </w:rPr>
      </w:pPr>
    </w:p>
    <w:p w:rsidR="002A4183" w:rsidRPr="002A4183" w:rsidRDefault="002A4183" w:rsidP="002A4183">
      <w:pPr>
        <w:widowControl w:val="0"/>
        <w:numPr>
          <w:ilvl w:val="0"/>
          <w:numId w:val="17"/>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2A4183">
        <w:rPr>
          <w:rFonts w:ascii="Georgia" w:eastAsia="Liberation Sans" w:hAnsi="Georgia" w:cs="Arial"/>
          <w:color w:val="000000" w:themeColor="text1"/>
          <w:kern w:val="3"/>
          <w:lang w:eastAsia="es-MX"/>
        </w:rPr>
        <w:t xml:space="preserve">Total de Ingresos: </w:t>
      </w:r>
      <w:r w:rsidRPr="002A4183">
        <w:rPr>
          <w:rFonts w:ascii="Georgia" w:eastAsia="Times New Roman" w:hAnsi="Georgia" w:cs="Arial"/>
          <w:color w:val="000000" w:themeColor="text1"/>
          <w:kern w:val="3"/>
          <w:lang w:eastAsia="es-MX"/>
        </w:rPr>
        <w:t>$146´613,109.46</w:t>
      </w:r>
    </w:p>
    <w:p w:rsidR="002A4183" w:rsidRPr="002A4183" w:rsidRDefault="002A4183" w:rsidP="002A4183">
      <w:pPr>
        <w:widowControl w:val="0"/>
        <w:numPr>
          <w:ilvl w:val="0"/>
          <w:numId w:val="17"/>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2A4183">
        <w:rPr>
          <w:rFonts w:ascii="Georgia" w:eastAsia="Liberation Sans" w:hAnsi="Georgia" w:cs="Arial"/>
          <w:color w:val="000000" w:themeColor="text1"/>
          <w:kern w:val="3"/>
          <w:lang w:eastAsia="es-MX"/>
        </w:rPr>
        <w:t xml:space="preserve">Total de Egresos: </w:t>
      </w:r>
      <w:r w:rsidRPr="002A4183">
        <w:rPr>
          <w:rFonts w:ascii="Georgia" w:eastAsia="Times New Roman" w:hAnsi="Georgia" w:cs="Arial"/>
          <w:color w:val="000000" w:themeColor="text1"/>
          <w:kern w:val="3"/>
          <w:lang w:eastAsia="es-MX"/>
        </w:rPr>
        <w:t>$139´378,076.41</w:t>
      </w:r>
    </w:p>
    <w:p w:rsidR="002A4183" w:rsidRPr="002A4183" w:rsidRDefault="002A4183" w:rsidP="002A4183">
      <w:pPr>
        <w:widowControl w:val="0"/>
        <w:numPr>
          <w:ilvl w:val="0"/>
          <w:numId w:val="17"/>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2A4183">
        <w:rPr>
          <w:rFonts w:ascii="Georgia" w:eastAsia="Liberation Sans" w:hAnsi="Georgia" w:cs="Arial"/>
          <w:color w:val="000000" w:themeColor="text1"/>
          <w:kern w:val="3"/>
          <w:lang w:eastAsia="es-MX"/>
        </w:rPr>
        <w:t>Saldo en Caja y Bancos: $61´120,501.84</w:t>
      </w:r>
    </w:p>
    <w:p w:rsidR="002A4183" w:rsidRPr="002A4183" w:rsidRDefault="002A4183" w:rsidP="002A4183">
      <w:pPr>
        <w:widowControl w:val="0"/>
        <w:tabs>
          <w:tab w:val="left" w:pos="749"/>
        </w:tabs>
        <w:suppressAutoHyphens/>
        <w:overflowPunct w:val="0"/>
        <w:autoSpaceDE w:val="0"/>
        <w:autoSpaceDN w:val="0"/>
        <w:jc w:val="both"/>
        <w:textAlignment w:val="baseline"/>
        <w:rPr>
          <w:rFonts w:ascii="Georgia" w:eastAsia="Liberation Sans" w:hAnsi="Georgia" w:cs="Arial"/>
          <w:color w:val="FF0000"/>
          <w:kern w:val="3"/>
          <w:lang w:eastAsia="es-MX"/>
        </w:rPr>
      </w:pPr>
    </w:p>
    <w:p w:rsidR="002A4183" w:rsidRPr="002A4183" w:rsidRDefault="002A4183" w:rsidP="002A4183">
      <w:pPr>
        <w:widowControl w:val="0"/>
        <w:suppressAutoHyphens/>
        <w:overflowPunct w:val="0"/>
        <w:autoSpaceDE w:val="0"/>
        <w:autoSpaceDN w:val="0"/>
        <w:ind w:firstLine="708"/>
        <w:jc w:val="both"/>
        <w:textAlignment w:val="baseline"/>
        <w:rPr>
          <w:rFonts w:ascii="Georgia" w:eastAsia="Liberation Sans" w:hAnsi="Georgia" w:cs="Arial"/>
          <w:kern w:val="3"/>
          <w:lang w:eastAsia="es-MX"/>
        </w:rPr>
      </w:pPr>
      <w:r w:rsidRPr="002A4183">
        <w:rPr>
          <w:rFonts w:ascii="Georgia" w:eastAsia="Liberation Sans" w:hAnsi="Georgia" w:cs="Arial"/>
          <w:kern w:val="3"/>
          <w:lang w:eastAsia="es-MX"/>
        </w:rPr>
        <w:t xml:space="preserve">Analizados los movimientos financieros y contables correspondientes al Informe Trimestral de JULIO a SEPTIEMBRE del año 2019, esta Comisión de Hacienda y Patrimonio Municipal </w:t>
      </w:r>
      <w:r w:rsidRPr="002A4183">
        <w:rPr>
          <w:rFonts w:ascii="Georgia" w:eastAsia="Liberation Sans" w:hAnsi="Georgia" w:cs="Arial"/>
          <w:b/>
          <w:kern w:val="3"/>
          <w:lang w:eastAsia="es-MX"/>
        </w:rPr>
        <w:t>APRUEBA</w:t>
      </w:r>
      <w:r w:rsidRPr="002A4183">
        <w:rPr>
          <w:rFonts w:ascii="Georgia" w:eastAsia="Liberation Sans" w:hAnsi="Georgia" w:cs="Arial"/>
          <w:kern w:val="3"/>
          <w:lang w:eastAsia="es-MX"/>
        </w:rPr>
        <w:t xml:space="preserve"> la Cuenta Pública Armonizada referente a ese Trimestre</w:t>
      </w:r>
      <w:r>
        <w:rPr>
          <w:rFonts w:ascii="Georgia" w:eastAsia="Liberation Sans" w:hAnsi="Georgia" w:cs="Arial"/>
          <w:kern w:val="3"/>
          <w:lang w:eastAsia="es-MX"/>
        </w:rPr>
        <w:t>”</w:t>
      </w:r>
      <w:r w:rsidRPr="002A4183">
        <w:rPr>
          <w:rFonts w:ascii="Georgia" w:eastAsia="Liberation Sans" w:hAnsi="Georgia" w:cs="Arial"/>
          <w:kern w:val="3"/>
          <w:lang w:eastAsia="es-MX"/>
        </w:rPr>
        <w:t>.</w:t>
      </w:r>
    </w:p>
    <w:p w:rsidR="002A4183" w:rsidRPr="002A4183" w:rsidRDefault="002A4183" w:rsidP="002A4183">
      <w:pPr>
        <w:jc w:val="both"/>
        <w:rPr>
          <w:rFonts w:ascii="Georgia" w:eastAsia="Calibri" w:hAnsi="Georgia" w:cs="Arial"/>
          <w:szCs w:val="26"/>
        </w:rPr>
      </w:pPr>
    </w:p>
    <w:p w:rsidR="00A23069" w:rsidRPr="00A23069" w:rsidRDefault="00A23069" w:rsidP="00A23069">
      <w:pPr>
        <w:jc w:val="both"/>
        <w:rPr>
          <w:rFonts w:ascii="Georgia" w:eastAsia="Calibri" w:hAnsi="Georgia" w:cs="Arial"/>
          <w:sz w:val="8"/>
          <w:szCs w:val="26"/>
        </w:rPr>
      </w:pPr>
    </w:p>
    <w:p w:rsidR="002A4183" w:rsidRDefault="00A23069" w:rsidP="00A23069">
      <w:pPr>
        <w:jc w:val="both"/>
        <w:rPr>
          <w:rFonts w:ascii="Georgia" w:eastAsia="Calibri" w:hAnsi="Georgia" w:cs="Arial"/>
          <w:szCs w:val="26"/>
        </w:rPr>
      </w:pPr>
      <w:r>
        <w:rPr>
          <w:rFonts w:ascii="Georgia" w:hAnsi="Georgia" w:cs="Arial"/>
          <w:b/>
        </w:rPr>
        <w:t>AHAZ/453</w:t>
      </w:r>
      <w:r w:rsidRPr="00FB7770">
        <w:rPr>
          <w:rFonts w:ascii="Georgia" w:hAnsi="Georgia" w:cs="Arial"/>
          <w:b/>
        </w:rPr>
        <w:t>/20</w:t>
      </w:r>
      <w:r>
        <w:rPr>
          <w:rFonts w:ascii="Georgia" w:hAnsi="Georgia" w:cs="Arial"/>
          <w:b/>
        </w:rPr>
        <w:t>20</w:t>
      </w:r>
      <w:r w:rsidRPr="00FB7770">
        <w:rPr>
          <w:rFonts w:ascii="Georgia" w:hAnsi="Georgia" w:cs="Arial"/>
          <w:b/>
        </w:rPr>
        <w:t>.-</w:t>
      </w:r>
      <w:r w:rsidR="00455991">
        <w:rPr>
          <w:rFonts w:ascii="Georgia" w:hAnsi="Georgia" w:cs="Arial"/>
        </w:rPr>
        <w:t>“</w:t>
      </w:r>
      <w:r w:rsidR="00455991">
        <w:rPr>
          <w:rFonts w:ascii="Georgia" w:hAnsi="Georgia" w:cs="Calibri"/>
        </w:rPr>
        <w:t xml:space="preserve">Se aprueba por mayoría de 8 votos a favor y 7 votos en contra, </w:t>
      </w:r>
      <w:r>
        <w:rPr>
          <w:rFonts w:ascii="Georgia" w:hAnsi="Georgia" w:cs="Calibri"/>
        </w:rPr>
        <w:t>el</w:t>
      </w:r>
      <w:r w:rsidRPr="00A23069">
        <w:rPr>
          <w:rFonts w:ascii="Georgia" w:eastAsia="Calibri" w:hAnsi="Georgia" w:cs="Arial"/>
          <w:szCs w:val="26"/>
        </w:rPr>
        <w:t xml:space="preserve"> dictamen que presenta la Comisión Edilicia de Hacienda y Patrimonio Municipal, relativo a la aprobación de la Cuenta Pública Armonizada, informe mensual </w:t>
      </w:r>
      <w:r w:rsidR="002A4183">
        <w:rPr>
          <w:rFonts w:ascii="Georgia" w:eastAsia="Calibri" w:hAnsi="Georgia" w:cs="Arial"/>
          <w:szCs w:val="26"/>
        </w:rPr>
        <w:t>del mes de</w:t>
      </w:r>
      <w:r w:rsidR="002A4183" w:rsidRPr="00F434AE">
        <w:rPr>
          <w:rFonts w:ascii="Georgia" w:eastAsia="Calibri" w:hAnsi="Georgia" w:cs="Arial"/>
          <w:b/>
          <w:szCs w:val="26"/>
        </w:rPr>
        <w:t xml:space="preserve"> octubre del año 2019,</w:t>
      </w:r>
      <w:r w:rsidR="002A4183">
        <w:rPr>
          <w:rFonts w:ascii="Georgia" w:eastAsia="Calibri" w:hAnsi="Georgia" w:cs="Arial"/>
          <w:szCs w:val="26"/>
        </w:rPr>
        <w:t xml:space="preserve"> consistente en:</w:t>
      </w:r>
    </w:p>
    <w:p w:rsidR="003A687D" w:rsidRDefault="003A687D" w:rsidP="00A23069">
      <w:pPr>
        <w:jc w:val="both"/>
        <w:rPr>
          <w:rFonts w:ascii="Georgia" w:eastAsia="Calibri" w:hAnsi="Georgia" w:cs="Arial"/>
          <w:szCs w:val="26"/>
        </w:rPr>
      </w:pPr>
    </w:p>
    <w:p w:rsidR="00112A57" w:rsidRPr="00112A57" w:rsidRDefault="00112A57" w:rsidP="00112A57">
      <w:pPr>
        <w:widowControl w:val="0"/>
        <w:suppressAutoHyphens/>
        <w:overflowPunct w:val="0"/>
        <w:autoSpaceDE w:val="0"/>
        <w:autoSpaceDN w:val="0"/>
        <w:jc w:val="both"/>
        <w:textAlignment w:val="baseline"/>
        <w:rPr>
          <w:rFonts w:ascii="Georgia" w:eastAsia="Liberation Sans" w:hAnsi="Georgia" w:cs="Arial"/>
          <w:kern w:val="3"/>
          <w:lang w:eastAsia="es-MX"/>
        </w:rPr>
      </w:pPr>
      <w:r w:rsidRPr="00112A57">
        <w:rPr>
          <w:rFonts w:ascii="Georgia" w:eastAsia="Liberation Sans" w:hAnsi="Georgia" w:cs="Arial"/>
          <w:b/>
          <w:kern w:val="3"/>
          <w:lang w:eastAsia="es-MX"/>
        </w:rPr>
        <w:t xml:space="preserve">ÚNICO.- </w:t>
      </w:r>
      <w:r w:rsidRPr="00112A57">
        <w:rPr>
          <w:rFonts w:ascii="Georgia" w:eastAsia="Liberation Sans" w:hAnsi="Georgia" w:cs="Arial"/>
          <w:kern w:val="3"/>
          <w:lang w:eastAsia="es-MX"/>
        </w:rPr>
        <w:t xml:space="preserve">Los movimientos financieros del mes de </w:t>
      </w:r>
      <w:r w:rsidRPr="00112A57">
        <w:rPr>
          <w:rFonts w:ascii="Georgia" w:eastAsia="Liberation Sans" w:hAnsi="Georgia" w:cs="Arial"/>
          <w:b/>
          <w:kern w:val="3"/>
          <w:lang w:eastAsia="es-MX"/>
        </w:rPr>
        <w:t>OCTUBRE</w:t>
      </w:r>
      <w:r w:rsidRPr="00112A57">
        <w:rPr>
          <w:rFonts w:ascii="Georgia" w:eastAsia="Liberation Sans" w:hAnsi="Georgia" w:cs="Arial"/>
          <w:kern w:val="3"/>
          <w:lang w:eastAsia="es-MX"/>
        </w:rPr>
        <w:t xml:space="preserve"> del 2019, arrojan los siguientes resultados: </w:t>
      </w:r>
    </w:p>
    <w:p w:rsidR="00112A57" w:rsidRPr="00112A57" w:rsidRDefault="00112A57" w:rsidP="00112A57">
      <w:pPr>
        <w:widowControl w:val="0"/>
        <w:suppressAutoHyphens/>
        <w:overflowPunct w:val="0"/>
        <w:autoSpaceDE w:val="0"/>
        <w:autoSpaceDN w:val="0"/>
        <w:jc w:val="both"/>
        <w:textAlignment w:val="baseline"/>
        <w:rPr>
          <w:rFonts w:ascii="Georgia" w:eastAsia="Liberation Sans" w:hAnsi="Georgia" w:cs="Arial"/>
          <w:color w:val="000000" w:themeColor="text1"/>
          <w:kern w:val="3"/>
          <w:lang w:eastAsia="es-MX"/>
        </w:rPr>
      </w:pPr>
    </w:p>
    <w:p w:rsidR="00112A57" w:rsidRPr="00112A57" w:rsidRDefault="00112A57" w:rsidP="00112A57">
      <w:pPr>
        <w:widowControl w:val="0"/>
        <w:numPr>
          <w:ilvl w:val="0"/>
          <w:numId w:val="17"/>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112A57">
        <w:rPr>
          <w:rFonts w:ascii="Georgia" w:eastAsia="Liberation Sans" w:hAnsi="Georgia" w:cs="Arial"/>
          <w:color w:val="000000" w:themeColor="text1"/>
          <w:kern w:val="3"/>
          <w:lang w:eastAsia="es-MX"/>
        </w:rPr>
        <w:t xml:space="preserve">Total de Ingresos: </w:t>
      </w:r>
      <w:r w:rsidRPr="00112A57">
        <w:rPr>
          <w:rFonts w:ascii="Georgia" w:eastAsia="Times New Roman" w:hAnsi="Georgia" w:cs="Arial"/>
          <w:color w:val="000000" w:themeColor="text1"/>
          <w:kern w:val="3"/>
          <w:lang w:eastAsia="es-MX"/>
        </w:rPr>
        <w:t>$54´526,746.54</w:t>
      </w:r>
    </w:p>
    <w:p w:rsidR="00112A57" w:rsidRPr="00112A57" w:rsidRDefault="00112A57" w:rsidP="00112A57">
      <w:pPr>
        <w:widowControl w:val="0"/>
        <w:numPr>
          <w:ilvl w:val="0"/>
          <w:numId w:val="17"/>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112A57">
        <w:rPr>
          <w:rFonts w:ascii="Georgia" w:eastAsia="Liberation Sans" w:hAnsi="Georgia" w:cs="Arial"/>
          <w:color w:val="000000" w:themeColor="text1"/>
          <w:kern w:val="3"/>
          <w:lang w:eastAsia="es-MX"/>
        </w:rPr>
        <w:t xml:space="preserve">Total de Egresos: </w:t>
      </w:r>
      <w:r w:rsidRPr="00112A57">
        <w:rPr>
          <w:rFonts w:ascii="Georgia" w:eastAsia="Times New Roman" w:hAnsi="Georgia" w:cs="Arial"/>
          <w:color w:val="000000" w:themeColor="text1"/>
          <w:kern w:val="3"/>
          <w:lang w:eastAsia="es-MX"/>
        </w:rPr>
        <w:t>$36´987,544.55</w:t>
      </w:r>
    </w:p>
    <w:p w:rsidR="00112A57" w:rsidRPr="00112A57" w:rsidRDefault="00112A57" w:rsidP="00112A57">
      <w:pPr>
        <w:widowControl w:val="0"/>
        <w:numPr>
          <w:ilvl w:val="0"/>
          <w:numId w:val="17"/>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112A57">
        <w:rPr>
          <w:rFonts w:ascii="Georgia" w:eastAsia="Liberation Sans" w:hAnsi="Georgia" w:cs="Arial"/>
          <w:color w:val="000000" w:themeColor="text1"/>
          <w:kern w:val="3"/>
          <w:lang w:eastAsia="es-MX"/>
        </w:rPr>
        <w:t>Saldo en Caja y Bancos: $90´722,067.24</w:t>
      </w:r>
    </w:p>
    <w:p w:rsidR="00112A57" w:rsidRPr="00112A57" w:rsidRDefault="00112A57" w:rsidP="00112A57">
      <w:pPr>
        <w:widowControl w:val="0"/>
        <w:tabs>
          <w:tab w:val="left" w:pos="749"/>
        </w:tabs>
        <w:suppressAutoHyphens/>
        <w:overflowPunct w:val="0"/>
        <w:autoSpaceDE w:val="0"/>
        <w:autoSpaceDN w:val="0"/>
        <w:jc w:val="both"/>
        <w:textAlignment w:val="baseline"/>
        <w:rPr>
          <w:rFonts w:ascii="Georgia" w:eastAsia="Liberation Sans" w:hAnsi="Georgia" w:cs="Arial"/>
          <w:color w:val="000000" w:themeColor="text1"/>
          <w:kern w:val="3"/>
          <w:lang w:eastAsia="es-MX"/>
        </w:rPr>
      </w:pPr>
    </w:p>
    <w:p w:rsidR="00112A57" w:rsidRPr="00112A57" w:rsidRDefault="00112A57" w:rsidP="00112A57">
      <w:pPr>
        <w:widowControl w:val="0"/>
        <w:suppressAutoHyphens/>
        <w:overflowPunct w:val="0"/>
        <w:autoSpaceDE w:val="0"/>
        <w:autoSpaceDN w:val="0"/>
        <w:ind w:firstLine="708"/>
        <w:jc w:val="both"/>
        <w:textAlignment w:val="baseline"/>
        <w:rPr>
          <w:rFonts w:ascii="Georgia" w:eastAsia="Times New Roman" w:hAnsi="Georgia" w:cs="Arial"/>
          <w:color w:val="000000" w:themeColor="text1"/>
          <w:kern w:val="3"/>
          <w:lang w:eastAsia="es-MX"/>
        </w:rPr>
      </w:pPr>
      <w:r w:rsidRPr="00112A57">
        <w:rPr>
          <w:rFonts w:ascii="Georgia" w:eastAsia="Liberation Sans" w:hAnsi="Georgia" w:cs="Arial"/>
          <w:kern w:val="3"/>
          <w:lang w:eastAsia="es-MX"/>
        </w:rPr>
        <w:t xml:space="preserve">Analizados los movimientos financieros y contables correspondientes al Informe Mensual del 01 al  31 de OCTUBRE del 2019, esta Comisión de Hacienda y Patrimonio Municipal </w:t>
      </w:r>
      <w:r w:rsidRPr="00112A57">
        <w:rPr>
          <w:rFonts w:ascii="Georgia" w:eastAsia="Liberation Sans" w:hAnsi="Georgia" w:cs="Arial"/>
          <w:b/>
          <w:kern w:val="3"/>
          <w:lang w:eastAsia="es-MX"/>
        </w:rPr>
        <w:t>APRUEBA</w:t>
      </w:r>
      <w:r w:rsidRPr="00112A57">
        <w:rPr>
          <w:rFonts w:ascii="Georgia" w:eastAsia="Liberation Sans" w:hAnsi="Georgia" w:cs="Arial"/>
          <w:kern w:val="3"/>
          <w:lang w:eastAsia="es-MX"/>
        </w:rPr>
        <w:t xml:space="preserve"> la Cuenta Pública Armonizada, Informe Mensual de </w:t>
      </w:r>
      <w:r w:rsidRPr="00112A57">
        <w:rPr>
          <w:rFonts w:ascii="Georgia" w:eastAsia="Liberation Sans" w:hAnsi="Georgia" w:cs="Arial"/>
          <w:b/>
          <w:kern w:val="3"/>
          <w:lang w:eastAsia="es-MX"/>
        </w:rPr>
        <w:t xml:space="preserve">OCTUBRE </w:t>
      </w:r>
      <w:r w:rsidRPr="00112A57">
        <w:rPr>
          <w:rFonts w:ascii="Georgia" w:eastAsia="Liberation Sans" w:hAnsi="Georgia" w:cs="Arial"/>
          <w:kern w:val="3"/>
          <w:lang w:eastAsia="es-MX"/>
        </w:rPr>
        <w:t xml:space="preserve">del año 2019 y los anexos que acompañan al mismo, </w:t>
      </w:r>
      <w:r w:rsidRPr="00112A57">
        <w:rPr>
          <w:rFonts w:ascii="Georgia" w:eastAsia="Liberation Sans" w:hAnsi="Georgia" w:cs="Arial"/>
          <w:color w:val="000000" w:themeColor="text1"/>
          <w:kern w:val="3"/>
          <w:lang w:eastAsia="es-MX"/>
        </w:rPr>
        <w:t xml:space="preserve">así como transferencias, ampliaciones y reducciones presupuestales, e informes de Obra y Programas Federales:  </w:t>
      </w:r>
      <w:r w:rsidRPr="00112A57">
        <w:rPr>
          <w:rFonts w:ascii="Georgia" w:eastAsia="Times New Roman" w:hAnsi="Georgia" w:cs="Arial"/>
          <w:color w:val="000000" w:themeColor="text1"/>
          <w:kern w:val="3"/>
          <w:lang w:eastAsia="es-MX"/>
        </w:rPr>
        <w:t>FONDO DE APORTACIONES PARA LA INFRAESTRUCTURA SOCIAL MUNICIPAL FISM (FONDO III) 2019, FONDO DE APORTACIONES PARA EL FORTALECIMIENTO DE LOS MUNICIPIOS FORTAMUN (FONDO IV) 2019, PROGRAMA MUNICIPAL DE OBRAS (P. M. O.) 2019, FORTALECIMIENTO EN MATERIA DE SEGURIDAD PÚBLICA DE LOS MUNICIPIOS (FORTASEG) 2019, COPARTICIPACIÓN 2018 (FORTASEG), RENDIMIENTOS FORTASEG 2018,  RENDIMIENTOS COPARTICIPACIÓN 2019 (FORTASEG), FISE 2019, CONVENIO FISE/FISM 2019 y autorización de la afectación a la Cuenta 3220 Resultado de Ejercicios Anteriores, que se incluyen como anexos</w:t>
      </w:r>
      <w:r>
        <w:rPr>
          <w:rFonts w:ascii="Georgia" w:eastAsia="Times New Roman" w:hAnsi="Georgia" w:cs="Arial"/>
          <w:color w:val="000000" w:themeColor="text1"/>
          <w:kern w:val="3"/>
          <w:lang w:eastAsia="es-MX"/>
        </w:rPr>
        <w:t>”</w:t>
      </w:r>
      <w:r w:rsidRPr="00112A57">
        <w:rPr>
          <w:rFonts w:ascii="Georgia" w:eastAsia="Times New Roman" w:hAnsi="Georgia" w:cs="Arial"/>
          <w:color w:val="000000" w:themeColor="text1"/>
          <w:kern w:val="3"/>
          <w:lang w:eastAsia="es-MX"/>
        </w:rPr>
        <w:t>.</w:t>
      </w:r>
    </w:p>
    <w:p w:rsidR="002A4183" w:rsidRPr="00A23069" w:rsidRDefault="002A4183" w:rsidP="00A23069">
      <w:pPr>
        <w:jc w:val="both"/>
        <w:rPr>
          <w:rFonts w:ascii="Georgia" w:eastAsia="Calibri" w:hAnsi="Georgia" w:cs="Arial"/>
          <w:szCs w:val="26"/>
        </w:rPr>
      </w:pPr>
    </w:p>
    <w:p w:rsidR="00A23069" w:rsidRPr="00A23069" w:rsidRDefault="00A23069" w:rsidP="00A23069">
      <w:pPr>
        <w:jc w:val="both"/>
        <w:rPr>
          <w:rFonts w:ascii="Georgia" w:eastAsia="Calibri" w:hAnsi="Georgia" w:cs="Arial"/>
          <w:sz w:val="8"/>
          <w:szCs w:val="26"/>
        </w:rPr>
      </w:pPr>
    </w:p>
    <w:p w:rsidR="00A23069" w:rsidRDefault="00A23069" w:rsidP="00A23069">
      <w:pPr>
        <w:jc w:val="both"/>
        <w:rPr>
          <w:rFonts w:ascii="Georgia" w:eastAsia="Calibri" w:hAnsi="Georgia" w:cs="Arial"/>
          <w:bCs/>
          <w:szCs w:val="23"/>
        </w:rPr>
      </w:pPr>
      <w:r>
        <w:rPr>
          <w:rFonts w:ascii="Georgia" w:hAnsi="Georgia" w:cs="Arial"/>
          <w:b/>
        </w:rPr>
        <w:t>AHAZ/454</w:t>
      </w:r>
      <w:r w:rsidRPr="00FB7770">
        <w:rPr>
          <w:rFonts w:ascii="Georgia" w:hAnsi="Georgia" w:cs="Arial"/>
          <w:b/>
        </w:rPr>
        <w:t>/20</w:t>
      </w:r>
      <w:r>
        <w:rPr>
          <w:rFonts w:ascii="Georgia" w:hAnsi="Georgia" w:cs="Arial"/>
          <w:b/>
        </w:rPr>
        <w:t>20</w:t>
      </w:r>
      <w:r w:rsidRPr="00FB7770">
        <w:rPr>
          <w:rFonts w:ascii="Georgia" w:hAnsi="Georgia" w:cs="Arial"/>
          <w:b/>
        </w:rPr>
        <w:t>.-</w:t>
      </w:r>
      <w:r>
        <w:rPr>
          <w:rFonts w:ascii="Georgia" w:hAnsi="Georgia" w:cs="Arial"/>
        </w:rPr>
        <w:t>“</w:t>
      </w:r>
      <w:r>
        <w:rPr>
          <w:rFonts w:ascii="Georgia" w:hAnsi="Georgia" w:cs="Calibri"/>
        </w:rPr>
        <w:t>Se aprueba</w:t>
      </w:r>
      <w:r w:rsidR="00180C73">
        <w:rPr>
          <w:rFonts w:ascii="Georgia" w:hAnsi="Georgia" w:cs="Calibri"/>
        </w:rPr>
        <w:t xml:space="preserve"> por unanimidad de votos, </w:t>
      </w:r>
      <w:r>
        <w:rPr>
          <w:rFonts w:ascii="Georgia" w:hAnsi="Georgia" w:cs="Calibri"/>
        </w:rPr>
        <w:t>el</w:t>
      </w:r>
      <w:r w:rsidRPr="00A23069">
        <w:rPr>
          <w:rFonts w:ascii="Georgia" w:eastAsia="Calibri" w:hAnsi="Georgia" w:cs="Arial"/>
          <w:szCs w:val="26"/>
        </w:rPr>
        <w:t xml:space="preserve"> dictamen </w:t>
      </w:r>
      <w:r w:rsidRPr="00A23069">
        <w:rPr>
          <w:rFonts w:ascii="Georgia" w:eastAsia="Calibri" w:hAnsi="Georgia" w:cs="Arial"/>
          <w:bCs/>
          <w:szCs w:val="23"/>
        </w:rPr>
        <w:t xml:space="preserve">que presenta la Comisión Edilicia de Asuntos Internacionales, relativo a la autorización de la celebración de </w:t>
      </w:r>
      <w:r w:rsidRPr="00112A57">
        <w:rPr>
          <w:rFonts w:ascii="Georgia" w:eastAsia="Calibri" w:hAnsi="Georgia" w:cs="Arial"/>
          <w:b/>
          <w:bCs/>
          <w:szCs w:val="23"/>
        </w:rPr>
        <w:t>Hermanamiento entre el Municipio de Juchipila, Zacatecas y el Municipio de Zacatecas, Zacatecas,</w:t>
      </w:r>
      <w:r w:rsidRPr="00A23069">
        <w:rPr>
          <w:rFonts w:ascii="Georgia" w:eastAsia="Calibri" w:hAnsi="Georgia" w:cs="Arial"/>
          <w:bCs/>
          <w:szCs w:val="23"/>
        </w:rPr>
        <w:t xml:space="preserve"> formalizándo</w:t>
      </w:r>
      <w:r w:rsidR="00112A57">
        <w:rPr>
          <w:rFonts w:ascii="Georgia" w:eastAsia="Calibri" w:hAnsi="Georgia" w:cs="Arial"/>
          <w:bCs/>
          <w:szCs w:val="23"/>
        </w:rPr>
        <w:t>se en Sesión Solemne de Cabildo, consistente en:</w:t>
      </w:r>
    </w:p>
    <w:p w:rsidR="003A687D" w:rsidRDefault="003A687D" w:rsidP="00A23069">
      <w:pPr>
        <w:jc w:val="both"/>
        <w:rPr>
          <w:rFonts w:ascii="Georgia" w:eastAsia="Calibri" w:hAnsi="Georgia" w:cs="Arial"/>
          <w:bCs/>
          <w:szCs w:val="23"/>
        </w:rPr>
      </w:pPr>
    </w:p>
    <w:p w:rsidR="00112A57" w:rsidRDefault="00112A57" w:rsidP="00A23069">
      <w:pPr>
        <w:jc w:val="both"/>
        <w:rPr>
          <w:rFonts w:ascii="Georgia" w:eastAsia="Calibri" w:hAnsi="Georgia" w:cs="Arial"/>
          <w:szCs w:val="26"/>
        </w:rPr>
      </w:pPr>
      <w:r>
        <w:rPr>
          <w:rFonts w:ascii="Georgia" w:eastAsia="Calibri" w:hAnsi="Georgia" w:cs="Arial"/>
          <w:szCs w:val="26"/>
        </w:rPr>
        <w:t>Se autoriza la celebración de Hermanamiento entre los Municipios de Juchipila, Zacatecas y Zacatecas, a través de Sesión Solemne de Cabildo, según se determine en la agenda de ambas municipalidades para tal efecto”.</w:t>
      </w:r>
    </w:p>
    <w:p w:rsidR="003A687D" w:rsidRPr="00A23069" w:rsidRDefault="003A687D" w:rsidP="00A23069">
      <w:pPr>
        <w:jc w:val="both"/>
        <w:rPr>
          <w:rFonts w:ascii="Georgia" w:eastAsia="Calibri" w:hAnsi="Georgia" w:cs="Arial"/>
          <w:szCs w:val="26"/>
        </w:rPr>
      </w:pPr>
    </w:p>
    <w:p w:rsidR="00A23069" w:rsidRPr="00A23069" w:rsidRDefault="00A23069" w:rsidP="00A23069">
      <w:pPr>
        <w:jc w:val="both"/>
        <w:rPr>
          <w:rFonts w:ascii="Georgia" w:eastAsia="Calibri" w:hAnsi="Georgia" w:cs="Arial"/>
          <w:bCs/>
          <w:sz w:val="8"/>
          <w:szCs w:val="23"/>
        </w:rPr>
      </w:pPr>
    </w:p>
    <w:p w:rsidR="00A23069" w:rsidRDefault="00A23069" w:rsidP="00A23069">
      <w:pPr>
        <w:jc w:val="both"/>
        <w:rPr>
          <w:rFonts w:ascii="Georgia" w:eastAsia="Calibri" w:hAnsi="Georgia" w:cs="Arial"/>
          <w:bCs/>
          <w:szCs w:val="23"/>
        </w:rPr>
      </w:pPr>
      <w:r>
        <w:rPr>
          <w:rFonts w:ascii="Georgia" w:hAnsi="Georgia" w:cs="Arial"/>
          <w:b/>
        </w:rPr>
        <w:t>AHAZ/455</w:t>
      </w:r>
      <w:r w:rsidRPr="00FB7770">
        <w:rPr>
          <w:rFonts w:ascii="Georgia" w:hAnsi="Georgia" w:cs="Arial"/>
          <w:b/>
        </w:rPr>
        <w:t>/20</w:t>
      </w:r>
      <w:r>
        <w:rPr>
          <w:rFonts w:ascii="Georgia" w:hAnsi="Georgia" w:cs="Arial"/>
          <w:b/>
        </w:rPr>
        <w:t>20</w:t>
      </w:r>
      <w:r w:rsidRPr="00FB7770">
        <w:rPr>
          <w:rFonts w:ascii="Georgia" w:hAnsi="Georgia" w:cs="Arial"/>
          <w:b/>
        </w:rPr>
        <w:t>.-</w:t>
      </w:r>
      <w:r w:rsidR="00F614FA" w:rsidRPr="00DA6533">
        <w:rPr>
          <w:rFonts w:ascii="Georgia" w:hAnsi="Georgia" w:cs="Calibri"/>
        </w:rPr>
        <w:t xml:space="preserve">“Se aprueba por </w:t>
      </w:r>
      <w:r w:rsidR="00F614FA">
        <w:rPr>
          <w:rFonts w:ascii="Georgia" w:hAnsi="Georgia" w:cs="Calibri"/>
        </w:rPr>
        <w:t xml:space="preserve">7 votos a favor, con el voto de calidad del Presidente Municipal, M.B.A. Ulises Mejía Haro y 7 votos en contra, y 1 abstención, </w:t>
      </w:r>
      <w:r>
        <w:rPr>
          <w:rFonts w:ascii="Georgia" w:hAnsi="Georgia" w:cs="Calibri"/>
        </w:rPr>
        <w:t>el</w:t>
      </w:r>
      <w:r w:rsidRPr="00A23069">
        <w:rPr>
          <w:rFonts w:ascii="Georgia" w:eastAsia="Calibri" w:hAnsi="Georgia" w:cs="Arial"/>
          <w:szCs w:val="26"/>
        </w:rPr>
        <w:t xml:space="preserve"> dictamen </w:t>
      </w:r>
      <w:r w:rsidRPr="00A23069">
        <w:rPr>
          <w:rFonts w:ascii="Georgia" w:eastAsia="Calibri" w:hAnsi="Georgia" w:cs="Arial"/>
          <w:bCs/>
          <w:szCs w:val="23"/>
        </w:rPr>
        <w:t xml:space="preserve">que presenta la Comisión Edilicia de Reglamentos e Iniciativas de Ley, relativo a la </w:t>
      </w:r>
      <w:r w:rsidRPr="00F434AE">
        <w:rPr>
          <w:rFonts w:ascii="Georgia" w:eastAsia="Calibri" w:hAnsi="Georgia" w:cs="Arial"/>
          <w:b/>
          <w:bCs/>
          <w:szCs w:val="23"/>
        </w:rPr>
        <w:t>Minuta Proyecto de Decreto que emite la Honorable LXIII Legislatura del Estado de Zacatecas, por el que se reforma el Artículo 57 y el Artículo 65 Fracción IV-A de la Constitución Política del Estado Libre y Soberano d</w:t>
      </w:r>
      <w:r w:rsidR="00112A57" w:rsidRPr="00F434AE">
        <w:rPr>
          <w:rFonts w:ascii="Georgia" w:eastAsia="Calibri" w:hAnsi="Georgia" w:cs="Arial"/>
          <w:b/>
          <w:bCs/>
          <w:szCs w:val="23"/>
        </w:rPr>
        <w:t>e Zacatecas,</w:t>
      </w:r>
      <w:r w:rsidR="00112A57">
        <w:rPr>
          <w:rFonts w:ascii="Georgia" w:eastAsia="Calibri" w:hAnsi="Georgia" w:cs="Arial"/>
          <w:bCs/>
          <w:szCs w:val="23"/>
        </w:rPr>
        <w:t xml:space="preserve"> consistente  en:</w:t>
      </w:r>
    </w:p>
    <w:p w:rsidR="00112A57" w:rsidRDefault="00112A57" w:rsidP="00A23069">
      <w:pPr>
        <w:jc w:val="both"/>
        <w:rPr>
          <w:rFonts w:ascii="Georgia" w:eastAsia="Calibri" w:hAnsi="Georgia" w:cs="Arial"/>
          <w:bCs/>
          <w:szCs w:val="23"/>
        </w:rPr>
      </w:pPr>
    </w:p>
    <w:p w:rsidR="00112A57" w:rsidRDefault="00112A57" w:rsidP="00A23069">
      <w:pPr>
        <w:jc w:val="both"/>
        <w:rPr>
          <w:rFonts w:ascii="Georgia" w:eastAsia="Calibri" w:hAnsi="Georgia" w:cs="Arial"/>
          <w:bCs/>
          <w:szCs w:val="23"/>
        </w:rPr>
      </w:pPr>
      <w:r w:rsidRPr="00A90F0A">
        <w:rPr>
          <w:rFonts w:ascii="Georgia" w:eastAsia="Calibri" w:hAnsi="Georgia" w:cs="Arial"/>
          <w:b/>
          <w:bCs/>
          <w:szCs w:val="23"/>
        </w:rPr>
        <w:t xml:space="preserve">PRIMERO.-  </w:t>
      </w:r>
      <w:r>
        <w:rPr>
          <w:rFonts w:ascii="Georgia" w:eastAsia="Calibri" w:hAnsi="Georgia" w:cs="Arial"/>
          <w:bCs/>
          <w:szCs w:val="23"/>
        </w:rPr>
        <w:t xml:space="preserve">Es de autorizarse y se autoriza la Minuta Proyecto de Decreto,  </w:t>
      </w:r>
      <w:r w:rsidR="00DF4633">
        <w:rPr>
          <w:rFonts w:ascii="Georgia" w:eastAsia="Calibri" w:hAnsi="Georgia" w:cs="Arial"/>
          <w:bCs/>
          <w:szCs w:val="23"/>
        </w:rPr>
        <w:t>por el que se reforma el artículo 57  y el artículo 65 fracción IV – A de la Constitución Política del Estado Libre y Soberano de Zacatecas.</w:t>
      </w:r>
    </w:p>
    <w:p w:rsidR="00DF4633" w:rsidRDefault="00DF4633" w:rsidP="00A23069">
      <w:pPr>
        <w:jc w:val="both"/>
        <w:rPr>
          <w:rFonts w:ascii="Georgia" w:eastAsia="Calibri" w:hAnsi="Georgia" w:cs="Arial"/>
          <w:bCs/>
          <w:szCs w:val="23"/>
        </w:rPr>
      </w:pPr>
    </w:p>
    <w:p w:rsidR="00DF4633" w:rsidRPr="00A23069" w:rsidRDefault="00DF4633" w:rsidP="00A23069">
      <w:pPr>
        <w:jc w:val="both"/>
        <w:rPr>
          <w:rFonts w:ascii="Georgia" w:eastAsia="Calibri" w:hAnsi="Georgia" w:cs="Arial"/>
          <w:bCs/>
          <w:szCs w:val="23"/>
        </w:rPr>
      </w:pPr>
      <w:r w:rsidRPr="00A90F0A">
        <w:rPr>
          <w:rFonts w:ascii="Georgia" w:eastAsia="Calibri" w:hAnsi="Georgia" w:cs="Arial"/>
          <w:b/>
          <w:bCs/>
          <w:szCs w:val="23"/>
        </w:rPr>
        <w:t>SEGUNDO.-</w:t>
      </w:r>
      <w:r>
        <w:rPr>
          <w:rFonts w:ascii="Georgia" w:eastAsia="Calibri" w:hAnsi="Georgia" w:cs="Arial"/>
          <w:bCs/>
          <w:szCs w:val="23"/>
        </w:rPr>
        <w:t xml:space="preserve"> Comuníquese a la LXII Legislatura del Estado de su aprobación, para los fines de promulgación y publicación en los medios legales que haya lugar, y que de esta manera se tenga condiciones de entrar en vigor”.</w:t>
      </w:r>
    </w:p>
    <w:p w:rsidR="00A23069" w:rsidRPr="00A23069" w:rsidRDefault="00A23069" w:rsidP="00A23069">
      <w:pPr>
        <w:jc w:val="both"/>
        <w:rPr>
          <w:rFonts w:ascii="Georgia" w:eastAsia="Calibri" w:hAnsi="Georgia" w:cs="Arial"/>
          <w:bCs/>
          <w:sz w:val="4"/>
          <w:szCs w:val="23"/>
        </w:rPr>
      </w:pPr>
    </w:p>
    <w:p w:rsidR="00463AC6" w:rsidRPr="00A23069" w:rsidRDefault="00463AC6" w:rsidP="00463AC6">
      <w:pPr>
        <w:jc w:val="both"/>
        <w:rPr>
          <w:rFonts w:ascii="Georgia" w:eastAsia="Calibri" w:hAnsi="Georgia" w:cs="Arial"/>
          <w:bCs/>
          <w:szCs w:val="23"/>
        </w:rPr>
      </w:pPr>
    </w:p>
    <w:p w:rsidR="005B4C0B" w:rsidRDefault="005B4C0B" w:rsidP="005B4C0B">
      <w:pPr>
        <w:jc w:val="center"/>
        <w:rPr>
          <w:rFonts w:ascii="Georgia" w:hAnsi="Georgia"/>
          <w:b/>
        </w:rPr>
      </w:pPr>
      <w:r>
        <w:rPr>
          <w:rFonts w:ascii="Georgia" w:hAnsi="Georgia"/>
          <w:b/>
        </w:rPr>
        <w:t>PUNTOS DE ACUERDO SESION ORDINARIA 28, ACTA 51</w:t>
      </w:r>
    </w:p>
    <w:p w:rsidR="005B4C0B" w:rsidRDefault="005B4C0B" w:rsidP="005B4C0B">
      <w:pPr>
        <w:jc w:val="center"/>
        <w:rPr>
          <w:rFonts w:ascii="Georgia" w:hAnsi="Georgia"/>
          <w:b/>
        </w:rPr>
      </w:pPr>
      <w:r>
        <w:rPr>
          <w:rFonts w:ascii="Georgia" w:hAnsi="Georgia"/>
          <w:b/>
        </w:rPr>
        <w:t>DE FECHA: 30 DE ENERO DE 2020</w:t>
      </w:r>
    </w:p>
    <w:p w:rsidR="005B4C0B" w:rsidRDefault="005B4C0B" w:rsidP="005B4C0B">
      <w:pPr>
        <w:jc w:val="both"/>
        <w:rPr>
          <w:rFonts w:ascii="Baskerville Old Face" w:hAnsi="Baskerville Old Face"/>
          <w:szCs w:val="26"/>
        </w:rPr>
      </w:pPr>
    </w:p>
    <w:p w:rsidR="005B4C0B" w:rsidRDefault="005B4C0B" w:rsidP="005B4C0B">
      <w:pPr>
        <w:jc w:val="both"/>
        <w:rPr>
          <w:rFonts w:ascii="Georgia" w:hAnsi="Georgia" w:cs="Calibri"/>
        </w:rPr>
      </w:pPr>
      <w:r>
        <w:rPr>
          <w:rFonts w:ascii="Georgia" w:hAnsi="Georgia" w:cs="Arial"/>
          <w:b/>
        </w:rPr>
        <w:t>AHAZ/456</w:t>
      </w:r>
      <w:r w:rsidRPr="00FB7770">
        <w:rPr>
          <w:rFonts w:ascii="Georgia" w:hAnsi="Georgia" w:cs="Arial"/>
          <w:b/>
        </w:rPr>
        <w:t>/20</w:t>
      </w:r>
      <w:r>
        <w:rPr>
          <w:rFonts w:ascii="Georgia" w:hAnsi="Georgia" w:cs="Arial"/>
          <w:b/>
        </w:rPr>
        <w:t>20</w:t>
      </w:r>
      <w:r w:rsidRPr="00FB7770">
        <w:rPr>
          <w:rFonts w:ascii="Georgia" w:hAnsi="Georgia" w:cs="Arial"/>
          <w:b/>
        </w:rPr>
        <w:t>.-</w:t>
      </w:r>
      <w:r>
        <w:rPr>
          <w:rFonts w:ascii="Georgia" w:hAnsi="Georgia" w:cs="Arial"/>
          <w:b/>
        </w:rPr>
        <w:t xml:space="preserve"> </w:t>
      </w:r>
      <w:r>
        <w:rPr>
          <w:rFonts w:ascii="Georgia" w:hAnsi="Georgia" w:cs="Arial"/>
        </w:rPr>
        <w:t>“</w:t>
      </w:r>
      <w:r>
        <w:rPr>
          <w:rFonts w:ascii="Georgia" w:hAnsi="Georgia" w:cs="Calibri"/>
        </w:rPr>
        <w:t>Se aprueba por unanimidad de votos el orden del día propuesto para la presente sesión de Cabildo, con la inclusión de 3 puntos propuestos por los Regidores Hiram Azael Galván Ortega, Juan Manuel Solís Caldera y el Presidente Municipal Ulises Mejía Haro”.</w:t>
      </w:r>
    </w:p>
    <w:p w:rsidR="005B4C0B" w:rsidRPr="00201029" w:rsidRDefault="005B4C0B" w:rsidP="005B4C0B">
      <w:pPr>
        <w:jc w:val="both"/>
        <w:rPr>
          <w:rFonts w:ascii="Georgia" w:eastAsia="Calibri" w:hAnsi="Georgia" w:cs="Arial"/>
          <w:bCs/>
          <w:szCs w:val="23"/>
        </w:rPr>
      </w:pPr>
    </w:p>
    <w:p w:rsidR="005B4C0B" w:rsidRPr="00FB7770" w:rsidRDefault="005B4C0B" w:rsidP="005B4C0B">
      <w:pPr>
        <w:jc w:val="both"/>
        <w:rPr>
          <w:rFonts w:ascii="Georgia" w:eastAsia="Calibri" w:hAnsi="Georgia" w:cs="Calibri"/>
        </w:rPr>
      </w:pPr>
      <w:r w:rsidRPr="00FB7770">
        <w:rPr>
          <w:rFonts w:ascii="Georgia" w:hAnsi="Georgia"/>
          <w:b/>
        </w:rPr>
        <w:t>AHAZ</w:t>
      </w:r>
      <w:r>
        <w:rPr>
          <w:rFonts w:ascii="Georgia" w:hAnsi="Georgia" w:cs="Calibri"/>
          <w:b/>
        </w:rPr>
        <w:t>/457/2020</w:t>
      </w:r>
      <w:r w:rsidRPr="00FB7770">
        <w:rPr>
          <w:rFonts w:ascii="Georgia" w:hAnsi="Georgia" w:cs="Calibri"/>
          <w:b/>
        </w:rPr>
        <w:t xml:space="preserve">.- </w:t>
      </w:r>
      <w:r w:rsidRPr="00FB7770">
        <w:rPr>
          <w:rFonts w:ascii="Georgia" w:hAnsi="Georgia" w:cs="Calibri"/>
        </w:rPr>
        <w:t xml:space="preserve">“Se aprueba </w:t>
      </w:r>
      <w:r>
        <w:rPr>
          <w:rFonts w:ascii="Georgia" w:hAnsi="Georgia" w:cs="Calibri"/>
        </w:rPr>
        <w:t>por unanimidad de votos</w:t>
      </w:r>
      <w:r w:rsidRPr="00FB7770">
        <w:rPr>
          <w:rFonts w:ascii="Georgia" w:hAnsi="Georgia" w:cs="Calibri"/>
        </w:rPr>
        <w:t xml:space="preserve">, la </w:t>
      </w:r>
      <w:r>
        <w:rPr>
          <w:rFonts w:ascii="Georgia" w:eastAsia="Calibri" w:hAnsi="Georgia" w:cs="Calibri"/>
          <w:bCs/>
        </w:rPr>
        <w:t>aprobación del contenido del Acta</w:t>
      </w:r>
      <w:r w:rsidRPr="00FB7770">
        <w:rPr>
          <w:rFonts w:ascii="Georgia" w:eastAsia="Calibri" w:hAnsi="Georgia" w:cs="Calibri"/>
          <w:bCs/>
        </w:rPr>
        <w:t xml:space="preserve"> de Cabildo:</w:t>
      </w:r>
    </w:p>
    <w:p w:rsidR="005B4C0B" w:rsidRPr="00FB7770" w:rsidRDefault="005B4C0B" w:rsidP="005B4C0B">
      <w:pPr>
        <w:autoSpaceDE w:val="0"/>
        <w:autoSpaceDN w:val="0"/>
        <w:adjustRightInd w:val="0"/>
        <w:jc w:val="both"/>
        <w:rPr>
          <w:rFonts w:ascii="Georgia" w:eastAsia="Calibri" w:hAnsi="Georgia" w:cs="Calibri"/>
        </w:rPr>
      </w:pPr>
    </w:p>
    <w:p w:rsidR="005B4C0B" w:rsidRPr="003A50DD" w:rsidRDefault="005B4C0B" w:rsidP="005B4C0B">
      <w:pPr>
        <w:pStyle w:val="Prrafodelista"/>
        <w:numPr>
          <w:ilvl w:val="0"/>
          <w:numId w:val="15"/>
        </w:numPr>
        <w:autoSpaceDE w:val="0"/>
        <w:autoSpaceDN w:val="0"/>
        <w:adjustRightInd w:val="0"/>
        <w:spacing w:line="276" w:lineRule="auto"/>
        <w:jc w:val="both"/>
        <w:rPr>
          <w:rFonts w:ascii="Georgia" w:eastAsia="Calibri" w:hAnsi="Georgia" w:cs="Calibri"/>
          <w:b/>
        </w:rPr>
      </w:pPr>
      <w:r w:rsidRPr="003A50DD">
        <w:rPr>
          <w:rFonts w:ascii="Georgia" w:hAnsi="Georgia" w:cs="Arial"/>
        </w:rPr>
        <w:t>N° 48 Extraordinaria 19, de fecha 16 de diciembre del año 2019</w:t>
      </w:r>
      <w:r>
        <w:rPr>
          <w:rFonts w:ascii="Georgia" w:hAnsi="Georgia" w:cs="Arial"/>
        </w:rPr>
        <w:t>”</w:t>
      </w:r>
      <w:r w:rsidRPr="003A50DD">
        <w:rPr>
          <w:rFonts w:ascii="Georgia" w:hAnsi="Georgia" w:cs="Arial"/>
        </w:rPr>
        <w:t>.</w:t>
      </w:r>
    </w:p>
    <w:p w:rsidR="005B4C0B" w:rsidRDefault="005B4C0B" w:rsidP="005B4C0B">
      <w:pPr>
        <w:jc w:val="both"/>
        <w:rPr>
          <w:rFonts w:ascii="Georgia" w:hAnsi="Georgia"/>
          <w:b/>
        </w:rPr>
      </w:pPr>
    </w:p>
    <w:p w:rsidR="005B4C0B" w:rsidRPr="00FB7770" w:rsidRDefault="005B4C0B" w:rsidP="005B4C0B">
      <w:pPr>
        <w:jc w:val="both"/>
        <w:rPr>
          <w:rFonts w:ascii="Georgia" w:eastAsia="Calibri" w:hAnsi="Georgia" w:cs="Calibri"/>
        </w:rPr>
      </w:pPr>
      <w:r w:rsidRPr="00FB7770">
        <w:rPr>
          <w:rFonts w:ascii="Georgia" w:hAnsi="Georgia"/>
          <w:b/>
        </w:rPr>
        <w:t>AHAZ</w:t>
      </w:r>
      <w:r>
        <w:rPr>
          <w:rFonts w:ascii="Georgia" w:hAnsi="Georgia" w:cs="Calibri"/>
          <w:b/>
        </w:rPr>
        <w:t>/458/2020</w:t>
      </w:r>
      <w:r w:rsidRPr="00FB7770">
        <w:rPr>
          <w:rFonts w:ascii="Georgia" w:hAnsi="Georgia" w:cs="Calibri"/>
          <w:b/>
        </w:rPr>
        <w:t xml:space="preserve">.- </w:t>
      </w:r>
      <w:r w:rsidRPr="00FB7770">
        <w:rPr>
          <w:rFonts w:ascii="Georgia" w:hAnsi="Georgia" w:cs="Calibri"/>
        </w:rPr>
        <w:t xml:space="preserve">“Se aprueba </w:t>
      </w:r>
      <w:r>
        <w:rPr>
          <w:rFonts w:ascii="Georgia" w:hAnsi="Georgia" w:cs="Calibri"/>
        </w:rPr>
        <w:t>por unanimidad de votos</w:t>
      </w:r>
      <w:r w:rsidRPr="00FB7770">
        <w:rPr>
          <w:rFonts w:ascii="Georgia" w:hAnsi="Georgia" w:cs="Calibri"/>
        </w:rPr>
        <w:t xml:space="preserve">, la </w:t>
      </w:r>
      <w:r>
        <w:rPr>
          <w:rFonts w:ascii="Georgia" w:eastAsia="Calibri" w:hAnsi="Georgia" w:cs="Calibri"/>
          <w:bCs/>
        </w:rPr>
        <w:t>aprobación del contenido del Acta</w:t>
      </w:r>
      <w:r w:rsidRPr="00FB7770">
        <w:rPr>
          <w:rFonts w:ascii="Georgia" w:eastAsia="Calibri" w:hAnsi="Georgia" w:cs="Calibri"/>
          <w:bCs/>
        </w:rPr>
        <w:t xml:space="preserve"> de Cabildo:</w:t>
      </w:r>
    </w:p>
    <w:p w:rsidR="005B4C0B" w:rsidRPr="00FB7770" w:rsidRDefault="005B4C0B" w:rsidP="005B4C0B">
      <w:pPr>
        <w:autoSpaceDE w:val="0"/>
        <w:autoSpaceDN w:val="0"/>
        <w:adjustRightInd w:val="0"/>
        <w:jc w:val="both"/>
        <w:rPr>
          <w:rFonts w:ascii="Georgia" w:eastAsia="Calibri" w:hAnsi="Georgia" w:cs="Calibri"/>
        </w:rPr>
      </w:pPr>
    </w:p>
    <w:p w:rsidR="005B4C0B" w:rsidRPr="003A50DD" w:rsidRDefault="005B4C0B" w:rsidP="005B4C0B">
      <w:pPr>
        <w:pStyle w:val="Prrafodelista"/>
        <w:numPr>
          <w:ilvl w:val="0"/>
          <w:numId w:val="15"/>
        </w:numPr>
        <w:jc w:val="both"/>
        <w:rPr>
          <w:rFonts w:ascii="Georgia" w:hAnsi="Georgia" w:cs="Arial"/>
        </w:rPr>
      </w:pPr>
      <w:r w:rsidRPr="003A50DD">
        <w:rPr>
          <w:rFonts w:ascii="Georgia" w:hAnsi="Georgia" w:cs="Arial"/>
        </w:rPr>
        <w:t>N° 49 Extraordinaria 20, de fecha 28 de diciembre del año 2019</w:t>
      </w:r>
      <w:r>
        <w:rPr>
          <w:rFonts w:ascii="Georgia" w:hAnsi="Georgia" w:cs="Arial"/>
        </w:rPr>
        <w:t>”</w:t>
      </w:r>
      <w:r w:rsidRPr="003A50DD">
        <w:rPr>
          <w:rFonts w:ascii="Georgia" w:hAnsi="Georgia" w:cs="Arial"/>
        </w:rPr>
        <w:t>.</w:t>
      </w:r>
    </w:p>
    <w:p w:rsidR="005B4C0B" w:rsidRDefault="005B4C0B" w:rsidP="005B4C0B">
      <w:pPr>
        <w:autoSpaceDE w:val="0"/>
        <w:autoSpaceDN w:val="0"/>
        <w:adjustRightInd w:val="0"/>
        <w:ind w:left="360"/>
        <w:contextualSpacing/>
        <w:jc w:val="both"/>
        <w:rPr>
          <w:rFonts w:ascii="Georgia" w:eastAsia="Calibri" w:hAnsi="Georgia" w:cs="Calibri"/>
        </w:rPr>
      </w:pPr>
    </w:p>
    <w:p w:rsidR="005B4C0B" w:rsidRPr="00FB7770" w:rsidRDefault="005B4C0B" w:rsidP="005B4C0B">
      <w:pPr>
        <w:jc w:val="both"/>
        <w:rPr>
          <w:rFonts w:ascii="Georgia" w:eastAsia="Calibri" w:hAnsi="Georgia" w:cs="Calibri"/>
        </w:rPr>
      </w:pPr>
      <w:r w:rsidRPr="00FB7770">
        <w:rPr>
          <w:rFonts w:ascii="Georgia" w:hAnsi="Georgia"/>
          <w:b/>
        </w:rPr>
        <w:t>AHAZ</w:t>
      </w:r>
      <w:r>
        <w:rPr>
          <w:rFonts w:ascii="Georgia" w:hAnsi="Georgia" w:cs="Calibri"/>
          <w:b/>
        </w:rPr>
        <w:t>/459/2020</w:t>
      </w:r>
      <w:r w:rsidRPr="00FB7770">
        <w:rPr>
          <w:rFonts w:ascii="Georgia" w:hAnsi="Georgia" w:cs="Calibri"/>
          <w:b/>
        </w:rPr>
        <w:t xml:space="preserve">.- </w:t>
      </w:r>
      <w:r w:rsidRPr="00FB7770">
        <w:rPr>
          <w:rFonts w:ascii="Georgia" w:hAnsi="Georgia" w:cs="Calibri"/>
        </w:rPr>
        <w:t xml:space="preserve">“Se aprueba </w:t>
      </w:r>
      <w:r>
        <w:rPr>
          <w:rFonts w:ascii="Georgia" w:hAnsi="Georgia" w:cs="Calibri"/>
        </w:rPr>
        <w:t>por unanimidad de votos</w:t>
      </w:r>
      <w:r w:rsidRPr="00FB7770">
        <w:rPr>
          <w:rFonts w:ascii="Georgia" w:hAnsi="Georgia" w:cs="Calibri"/>
        </w:rPr>
        <w:t xml:space="preserve">, la </w:t>
      </w:r>
      <w:r>
        <w:rPr>
          <w:rFonts w:ascii="Georgia" w:eastAsia="Calibri" w:hAnsi="Georgia" w:cs="Calibri"/>
          <w:bCs/>
        </w:rPr>
        <w:t>aprobación del contenido del Acta</w:t>
      </w:r>
      <w:r w:rsidRPr="00FB7770">
        <w:rPr>
          <w:rFonts w:ascii="Georgia" w:eastAsia="Calibri" w:hAnsi="Georgia" w:cs="Calibri"/>
          <w:bCs/>
        </w:rPr>
        <w:t xml:space="preserve"> de Cabildo:</w:t>
      </w:r>
    </w:p>
    <w:p w:rsidR="005B4C0B" w:rsidRPr="00FB7770" w:rsidRDefault="005B4C0B" w:rsidP="005B4C0B">
      <w:pPr>
        <w:autoSpaceDE w:val="0"/>
        <w:autoSpaceDN w:val="0"/>
        <w:adjustRightInd w:val="0"/>
        <w:jc w:val="both"/>
        <w:rPr>
          <w:rFonts w:ascii="Georgia" w:eastAsia="Calibri" w:hAnsi="Georgia" w:cs="Calibri"/>
        </w:rPr>
      </w:pPr>
    </w:p>
    <w:p w:rsidR="005B4C0B" w:rsidRPr="003A50DD" w:rsidRDefault="005B4C0B" w:rsidP="005B4C0B">
      <w:pPr>
        <w:pStyle w:val="Prrafodelista"/>
        <w:numPr>
          <w:ilvl w:val="0"/>
          <w:numId w:val="15"/>
        </w:numPr>
        <w:jc w:val="both"/>
        <w:rPr>
          <w:rFonts w:ascii="Georgia" w:hAnsi="Georgia" w:cs="Arial"/>
        </w:rPr>
      </w:pPr>
      <w:r w:rsidRPr="003A50DD">
        <w:rPr>
          <w:rFonts w:ascii="Georgia" w:hAnsi="Georgia" w:cs="Arial"/>
        </w:rPr>
        <w:t>N° 50 Extraordinaria 21, de fecha 17 de enero del año 2020</w:t>
      </w:r>
      <w:r>
        <w:rPr>
          <w:rFonts w:ascii="Georgia" w:hAnsi="Georgia" w:cs="Arial"/>
        </w:rPr>
        <w:t>”</w:t>
      </w:r>
      <w:r w:rsidRPr="003A50DD">
        <w:rPr>
          <w:rFonts w:ascii="Georgia" w:hAnsi="Georgia" w:cs="Arial"/>
        </w:rPr>
        <w:t>.</w:t>
      </w:r>
    </w:p>
    <w:p w:rsidR="005B4C0B" w:rsidRDefault="005B4C0B" w:rsidP="005B4C0B">
      <w:pPr>
        <w:autoSpaceDE w:val="0"/>
        <w:autoSpaceDN w:val="0"/>
        <w:adjustRightInd w:val="0"/>
        <w:ind w:left="360"/>
        <w:contextualSpacing/>
        <w:jc w:val="both"/>
        <w:rPr>
          <w:rFonts w:ascii="Georgia" w:eastAsia="Calibri" w:hAnsi="Georgia" w:cs="Calibri"/>
        </w:rPr>
      </w:pPr>
    </w:p>
    <w:p w:rsidR="00163F64" w:rsidRDefault="005B4C0B" w:rsidP="005B4C0B">
      <w:pPr>
        <w:jc w:val="both"/>
        <w:rPr>
          <w:rFonts w:ascii="Georgia" w:hAnsi="Georgia" w:cs="Calibri"/>
        </w:rPr>
      </w:pPr>
      <w:r w:rsidRPr="003F57AC">
        <w:rPr>
          <w:rFonts w:ascii="Georgia" w:hAnsi="Georgia"/>
          <w:b/>
        </w:rPr>
        <w:t>AHAZ</w:t>
      </w:r>
      <w:r>
        <w:rPr>
          <w:rFonts w:ascii="Georgia" w:hAnsi="Georgia" w:cs="Calibri"/>
          <w:b/>
        </w:rPr>
        <w:t>/460/2020</w:t>
      </w:r>
      <w:r w:rsidRPr="003F57AC">
        <w:rPr>
          <w:rFonts w:ascii="Georgia" w:hAnsi="Georgia" w:cs="Calibri"/>
          <w:b/>
        </w:rPr>
        <w:t>.-</w:t>
      </w:r>
      <w:r>
        <w:rPr>
          <w:rFonts w:ascii="Georgia" w:hAnsi="Georgia" w:cs="Calibri"/>
        </w:rPr>
        <w:t xml:space="preserve"> “Se aprueba por unanimidad</w:t>
      </w:r>
      <w:r w:rsidRPr="003F57AC">
        <w:rPr>
          <w:rFonts w:ascii="Georgia" w:hAnsi="Georgia" w:cs="Calibri"/>
        </w:rPr>
        <w:t xml:space="preserve"> de</w:t>
      </w:r>
      <w:r>
        <w:rPr>
          <w:rFonts w:ascii="Georgia" w:hAnsi="Georgia" w:cs="Calibri"/>
        </w:rPr>
        <w:t xml:space="preserve"> votos, mediante votación nominal, el </w:t>
      </w:r>
      <w:r w:rsidRPr="00F434AE">
        <w:rPr>
          <w:rFonts w:ascii="Georgia" w:hAnsi="Georgia" w:cs="Calibri"/>
          <w:b/>
        </w:rPr>
        <w:t>Reglamento del Consejo Consultivo Ciudadano del Centro Histórico y Patrimonio Cultural del Municipio de Zacatecas</w:t>
      </w:r>
      <w:r w:rsidR="00163F64">
        <w:rPr>
          <w:rFonts w:ascii="Georgia" w:hAnsi="Georgia" w:cs="Calibri"/>
        </w:rPr>
        <w:t>, consistente en:</w:t>
      </w:r>
    </w:p>
    <w:p w:rsidR="00163F64" w:rsidRDefault="00163F64" w:rsidP="005B4C0B">
      <w:pPr>
        <w:jc w:val="both"/>
        <w:rPr>
          <w:rFonts w:ascii="Georgia" w:hAnsi="Georgia" w:cs="Calibri"/>
        </w:rPr>
      </w:pPr>
    </w:p>
    <w:p w:rsidR="00163F64" w:rsidRDefault="00163F64" w:rsidP="005B4C0B">
      <w:pPr>
        <w:jc w:val="both"/>
        <w:rPr>
          <w:rFonts w:ascii="Georgia" w:hAnsi="Georgia" w:cs="Calibri"/>
        </w:rPr>
      </w:pPr>
      <w:r w:rsidRPr="00163F64">
        <w:rPr>
          <w:rFonts w:ascii="Georgia" w:hAnsi="Georgia" w:cs="Calibri"/>
          <w:b/>
        </w:rPr>
        <w:t>PRIMERO:</w:t>
      </w:r>
      <w:r>
        <w:rPr>
          <w:rFonts w:ascii="Georgia" w:hAnsi="Georgia" w:cs="Calibri"/>
        </w:rPr>
        <w:t xml:space="preserve"> Es de autorizarse y se autoriza el Reglamento del Consejo Consultivo Ciudadano del Centro Histórico y patrimonio Cultural del Municipio de Zacatecas.</w:t>
      </w:r>
    </w:p>
    <w:p w:rsidR="00163F64" w:rsidRDefault="00163F64" w:rsidP="005B4C0B">
      <w:pPr>
        <w:jc w:val="both"/>
        <w:rPr>
          <w:rFonts w:ascii="Georgia" w:hAnsi="Georgia" w:cs="Calibri"/>
        </w:rPr>
      </w:pPr>
    </w:p>
    <w:p w:rsidR="005B4C0B" w:rsidRDefault="00163F64" w:rsidP="005B4C0B">
      <w:pPr>
        <w:jc w:val="both"/>
        <w:rPr>
          <w:rFonts w:ascii="Georgia" w:hAnsi="Georgia" w:cs="Calibri"/>
        </w:rPr>
      </w:pPr>
      <w:r w:rsidRPr="00163F64">
        <w:rPr>
          <w:rFonts w:ascii="Georgia" w:hAnsi="Georgia" w:cs="Calibri"/>
          <w:b/>
        </w:rPr>
        <w:t xml:space="preserve">SEGUNDO: </w:t>
      </w:r>
      <w:r>
        <w:rPr>
          <w:rFonts w:ascii="Georgia" w:hAnsi="Georgia" w:cs="Calibri"/>
        </w:rPr>
        <w:t>Comuníquese al C. Presidente Municipal M.B.A. Ulises Mejía Haro, de su aprobación para los fines de promulgación y publicación en los medios legales que haya lugar, y que de esta manera se tenga condiciones de entrar en vigor</w:t>
      </w:r>
      <w:r w:rsidR="005B4C0B">
        <w:rPr>
          <w:rFonts w:ascii="Georgia" w:hAnsi="Georgia" w:cs="Calibri"/>
        </w:rPr>
        <w:t>”.</w:t>
      </w:r>
    </w:p>
    <w:p w:rsidR="005B4C0B" w:rsidRDefault="005B4C0B" w:rsidP="005B4C0B">
      <w:pPr>
        <w:rPr>
          <w:rFonts w:ascii="Georgia" w:hAnsi="Georgia"/>
          <w:b/>
        </w:rPr>
      </w:pPr>
    </w:p>
    <w:p w:rsidR="005B4C0B" w:rsidRDefault="005B4C0B" w:rsidP="005B4C0B">
      <w:pPr>
        <w:jc w:val="both"/>
        <w:rPr>
          <w:rFonts w:ascii="Georgia" w:eastAsia="Calibri" w:hAnsi="Georgia" w:cs="Calibri"/>
        </w:rPr>
      </w:pPr>
      <w:r w:rsidRPr="003F57AC">
        <w:rPr>
          <w:rFonts w:ascii="Georgia" w:hAnsi="Georgia"/>
          <w:b/>
        </w:rPr>
        <w:t>AHAZ</w:t>
      </w:r>
      <w:r>
        <w:rPr>
          <w:rFonts w:ascii="Georgia" w:hAnsi="Georgia" w:cs="Calibri"/>
          <w:b/>
        </w:rPr>
        <w:t>/461/2020</w:t>
      </w:r>
      <w:r w:rsidRPr="003F57AC">
        <w:rPr>
          <w:rFonts w:ascii="Georgia" w:hAnsi="Georgia" w:cs="Calibri"/>
          <w:b/>
        </w:rPr>
        <w:t>.-</w:t>
      </w:r>
      <w:r>
        <w:rPr>
          <w:rFonts w:ascii="Georgia" w:hAnsi="Georgia" w:cs="Calibri"/>
        </w:rPr>
        <w:t xml:space="preserve"> “Se rechaza por mayoría de 11 votos en contra, 4 a favor y 1 abstención, abrir una tercera ronda para continuar con la discusión del punto número 6 del orden del día, referente a </w:t>
      </w:r>
      <w:r w:rsidRPr="006A605A">
        <w:rPr>
          <w:rFonts w:ascii="Georgia" w:hAnsi="Georgia" w:cs="Calibri"/>
        </w:rPr>
        <w:t xml:space="preserve">la </w:t>
      </w:r>
      <w:r w:rsidRPr="006A605A">
        <w:rPr>
          <w:rFonts w:ascii="Georgia" w:eastAsia="Calibri" w:hAnsi="Georgia" w:cs="Calibri"/>
          <w:bCs/>
        </w:rPr>
        <w:t>autorización de la firma del Contrato de Apertura de Crédito Simple, que celebran por una parte BBVA BANCOMER, a quien en lo sucesivo se designará como “El Banco”; y por la otra parte El Municipio de Zacatecas, a quien en lo sucesivo se le designará como “El Municipio”.</w:t>
      </w:r>
      <w:r w:rsidRPr="00BE2C1A">
        <w:rPr>
          <w:rFonts w:ascii="Georgia" w:eastAsia="Calibri" w:hAnsi="Georgia" w:cs="Calibri"/>
          <w:bCs/>
          <w:sz w:val="22"/>
          <w:szCs w:val="22"/>
        </w:rPr>
        <w:t xml:space="preserve"> </w:t>
      </w:r>
      <w:r>
        <w:rPr>
          <w:rFonts w:ascii="Georgia" w:hAnsi="Georgia" w:cs="Calibri"/>
        </w:rPr>
        <w:t xml:space="preserve"> </w:t>
      </w:r>
    </w:p>
    <w:p w:rsidR="005B4C0B" w:rsidRDefault="005B4C0B" w:rsidP="005B4C0B">
      <w:pPr>
        <w:rPr>
          <w:rFonts w:ascii="Georgia" w:eastAsia="Calibri" w:hAnsi="Georgia" w:cs="Calibri"/>
        </w:rPr>
      </w:pPr>
    </w:p>
    <w:p w:rsidR="005B4C0B" w:rsidRDefault="005B4C0B" w:rsidP="005B4C0B">
      <w:pPr>
        <w:jc w:val="both"/>
        <w:rPr>
          <w:rFonts w:ascii="Georgia" w:eastAsia="Calibri" w:hAnsi="Georgia" w:cs="Calibri"/>
          <w:bCs/>
        </w:rPr>
      </w:pPr>
      <w:r w:rsidRPr="003F57AC">
        <w:rPr>
          <w:rFonts w:ascii="Georgia" w:hAnsi="Georgia"/>
          <w:b/>
        </w:rPr>
        <w:t>AHAZ</w:t>
      </w:r>
      <w:r>
        <w:rPr>
          <w:rFonts w:ascii="Georgia" w:hAnsi="Georgia" w:cs="Calibri"/>
          <w:b/>
        </w:rPr>
        <w:t>/462/2020</w:t>
      </w:r>
      <w:r w:rsidRPr="003F57AC">
        <w:rPr>
          <w:rFonts w:ascii="Georgia" w:hAnsi="Georgia" w:cs="Calibri"/>
          <w:b/>
        </w:rPr>
        <w:t>.-</w:t>
      </w:r>
      <w:r>
        <w:rPr>
          <w:rFonts w:ascii="Georgia" w:hAnsi="Georgia" w:cs="Calibri"/>
        </w:rPr>
        <w:t xml:space="preserve"> “Se aprueba por mayoría calificada, mediante votación nominal, con 13 votos a favor, 2 votos en contra y una abstención, </w:t>
      </w:r>
      <w:r w:rsidRPr="00F434AE">
        <w:rPr>
          <w:rFonts w:ascii="Georgia" w:hAnsi="Georgia" w:cs="Calibri"/>
          <w:b/>
        </w:rPr>
        <w:t xml:space="preserve">autorizar </w:t>
      </w:r>
      <w:r w:rsidRPr="00F434AE">
        <w:rPr>
          <w:rFonts w:ascii="Georgia" w:eastAsia="Calibri" w:hAnsi="Georgia" w:cs="Calibri"/>
          <w:b/>
          <w:bCs/>
        </w:rPr>
        <w:t xml:space="preserve">la firma del Contrato de Apertura de Crédito Simple, que celebran por </w:t>
      </w:r>
      <w:r w:rsidRPr="00F434AE">
        <w:rPr>
          <w:rFonts w:ascii="Georgia" w:eastAsia="Calibri" w:hAnsi="Georgia" w:cs="Calibri"/>
          <w:b/>
          <w:bCs/>
        </w:rPr>
        <w:lastRenderedPageBreak/>
        <w:t xml:space="preserve">una parte BBVA BANCOMER, </w:t>
      </w:r>
      <w:r w:rsidRPr="00BC57AA">
        <w:rPr>
          <w:rFonts w:ascii="Georgia" w:eastAsia="Calibri" w:hAnsi="Georgia" w:cs="Calibri"/>
          <w:bCs/>
        </w:rPr>
        <w:t>a quien en lo sucesivo se designará como “El Banco”; y por la otra parte El Municipio de Zacatecas, a quien en lo sucesivo se le designará como “El Municipio”</w:t>
      </w:r>
      <w:r>
        <w:rPr>
          <w:rFonts w:ascii="Georgia" w:eastAsia="Calibri" w:hAnsi="Georgia" w:cs="Calibri"/>
          <w:bCs/>
        </w:rPr>
        <w:t>.</w:t>
      </w:r>
    </w:p>
    <w:p w:rsidR="00163F64" w:rsidRDefault="00163F64" w:rsidP="005B4C0B">
      <w:pPr>
        <w:jc w:val="both"/>
        <w:rPr>
          <w:rFonts w:ascii="Georgia" w:eastAsia="Calibri" w:hAnsi="Georgia" w:cs="Calibri"/>
          <w:bCs/>
        </w:rPr>
      </w:pPr>
    </w:p>
    <w:p w:rsidR="00163F64" w:rsidRDefault="00163F64" w:rsidP="00C81803">
      <w:pPr>
        <w:jc w:val="both"/>
        <w:rPr>
          <w:rFonts w:ascii="Georgia" w:eastAsia="Calibri" w:hAnsi="Georgia" w:cs="Calibri"/>
        </w:rPr>
      </w:pPr>
      <w:r w:rsidRPr="003F57AC">
        <w:rPr>
          <w:rFonts w:ascii="Georgia" w:hAnsi="Georgia"/>
          <w:b/>
        </w:rPr>
        <w:t>AHAZ</w:t>
      </w:r>
      <w:r>
        <w:rPr>
          <w:rFonts w:ascii="Georgia" w:hAnsi="Georgia" w:cs="Calibri"/>
          <w:b/>
        </w:rPr>
        <w:t>/463/2020</w:t>
      </w:r>
      <w:r w:rsidRPr="003F57AC">
        <w:rPr>
          <w:rFonts w:ascii="Georgia" w:hAnsi="Georgia" w:cs="Calibri"/>
          <w:b/>
        </w:rPr>
        <w:t>.-</w:t>
      </w:r>
      <w:r>
        <w:rPr>
          <w:rFonts w:ascii="Georgia" w:hAnsi="Georgia" w:cs="Calibri"/>
        </w:rPr>
        <w:t xml:space="preserve"> “Se aprueba por </w:t>
      </w:r>
      <w:r w:rsidR="004E384F">
        <w:rPr>
          <w:rFonts w:ascii="Georgia" w:hAnsi="Georgia" w:cs="Calibri"/>
        </w:rPr>
        <w:t xml:space="preserve"> </w:t>
      </w:r>
      <w:r w:rsidR="00C81803">
        <w:rPr>
          <w:rFonts w:ascii="Georgia" w:hAnsi="Georgia" w:cs="Calibri"/>
        </w:rPr>
        <w:t xml:space="preserve">unanimidad de votos, el </w:t>
      </w:r>
      <w:r w:rsidRPr="00766BB3">
        <w:rPr>
          <w:rFonts w:ascii="Georgia" w:eastAsia="Calibri" w:hAnsi="Georgia" w:cs="Calibri"/>
        </w:rPr>
        <w:t>dictamen que presentan en conjunto las Comisiones Edilicias de Hacienda y Patrimonio Municipal; y la de Obra Pública, Desarrollo Urbano y Ordenamiento Territorial, relativo a la ratificación del Punto de Acuerdo AHAZ/811/2013, de Sesión Ordinaria de Cabildo N° 79, de fecha 31 de julio del año 2013, relativo la solicitud de venta de predio propiedad municipal, identificado como lote 2 de la manzana 1 del Fraccionamiento Mecánicos II de esta Ciudad de Zacatecas, Zac., con una superficie total de 90.74 metros cuadrados, a favor de</w:t>
      </w:r>
      <w:r w:rsidR="00C81803">
        <w:rPr>
          <w:rFonts w:ascii="Georgia" w:eastAsia="Calibri" w:hAnsi="Georgia" w:cs="Calibri"/>
        </w:rPr>
        <w:t xml:space="preserve">l </w:t>
      </w:r>
      <w:r w:rsidR="00C81803" w:rsidRPr="005F4A76">
        <w:rPr>
          <w:rFonts w:ascii="Georgia" w:eastAsia="Calibri" w:hAnsi="Georgia" w:cs="Calibri"/>
          <w:b/>
        </w:rPr>
        <w:t>C. Daniel Domínguez Maldonado</w:t>
      </w:r>
      <w:r w:rsidR="00C81803">
        <w:rPr>
          <w:rFonts w:ascii="Georgia" w:eastAsia="Calibri" w:hAnsi="Georgia" w:cs="Calibri"/>
        </w:rPr>
        <w:t>, consistente en:</w:t>
      </w:r>
    </w:p>
    <w:p w:rsidR="003B06D8" w:rsidRPr="003B06D8" w:rsidRDefault="003B06D8" w:rsidP="003B06D8">
      <w:pPr>
        <w:widowControl w:val="0"/>
        <w:suppressAutoHyphens/>
        <w:autoSpaceDN w:val="0"/>
        <w:jc w:val="both"/>
        <w:textAlignment w:val="baseline"/>
        <w:rPr>
          <w:rFonts w:ascii="Georgia" w:eastAsia="SimSun" w:hAnsi="Georgia" w:cs="Mangal"/>
          <w:kern w:val="3"/>
          <w:lang w:val="es-ES" w:eastAsia="zh-CN" w:bidi="hi-IN"/>
        </w:rPr>
      </w:pPr>
      <w:r w:rsidRPr="003B06D8">
        <w:rPr>
          <w:rFonts w:ascii="Georgia" w:eastAsia="SimSun" w:hAnsi="Georgia" w:cs="Arial"/>
          <w:b/>
          <w:kern w:val="3"/>
          <w:lang w:val="es-ES" w:eastAsia="zh-CN" w:bidi="hi-IN"/>
        </w:rPr>
        <w:t>ÚNICO:</w:t>
      </w:r>
      <w:r w:rsidRPr="003B06D8">
        <w:rPr>
          <w:rFonts w:ascii="Georgia" w:eastAsia="SimSun" w:hAnsi="Georgia" w:cs="Arial"/>
          <w:b/>
          <w:bCs/>
          <w:kern w:val="3"/>
          <w:lang w:val="es-ES" w:eastAsia="zh-CN" w:bidi="hi-IN"/>
        </w:rPr>
        <w:t xml:space="preserve"> </w:t>
      </w:r>
      <w:r w:rsidRPr="003B06D8">
        <w:rPr>
          <w:rFonts w:ascii="Georgia" w:eastAsia="SimSun" w:hAnsi="Georgia" w:cs="Arial"/>
          <w:bCs/>
          <w:kern w:val="3"/>
          <w:lang w:val="es-ES" w:eastAsia="zh-CN" w:bidi="hi-IN"/>
        </w:rPr>
        <w:t xml:space="preserve">Es de autorizarse y se autoriza la ratificación </w:t>
      </w:r>
      <w:r w:rsidRPr="003B06D8">
        <w:rPr>
          <w:rFonts w:ascii="Georgia" w:eastAsia="SimSun" w:hAnsi="Georgia" w:cs="Mangal"/>
          <w:kern w:val="3"/>
          <w:lang w:val="es-ES" w:eastAsia="zh-CN" w:bidi="hi-IN"/>
        </w:rPr>
        <w:t xml:space="preserve">del Punto de Acuerdo número AHAZ/811/2013, de Sesión Ordinaria número 79 del H. Ayuntamiento de Zacatecas, Zac., de fecha 31 de julio del 2013, a efecto de regularizar mediante enajenación vía compraventa predio propiedad municipal identificado como Lote 2, Manzana 1, del Fraccionamiento Mecánicos II de esta Ciudad de Zacatecas, Zac., por una superficie total de 90.74 metros cuadrados, en favor del </w:t>
      </w:r>
      <w:r w:rsidRPr="005F4A76">
        <w:rPr>
          <w:rFonts w:ascii="Georgia" w:eastAsia="SimSun" w:hAnsi="Georgia" w:cs="Mangal"/>
          <w:b/>
          <w:kern w:val="3"/>
          <w:lang w:val="es-ES" w:eastAsia="zh-CN" w:bidi="hi-IN"/>
        </w:rPr>
        <w:t>C. Daniel Domínguez Maldonado</w:t>
      </w:r>
      <w:r>
        <w:rPr>
          <w:rFonts w:ascii="Georgia" w:eastAsia="SimSun" w:hAnsi="Georgia" w:cs="Mangal"/>
          <w:kern w:val="3"/>
          <w:lang w:val="es-ES" w:eastAsia="zh-CN" w:bidi="hi-IN"/>
        </w:rPr>
        <w:t>”</w:t>
      </w:r>
      <w:r w:rsidRPr="003B06D8">
        <w:rPr>
          <w:rFonts w:ascii="Georgia" w:eastAsia="SimSun" w:hAnsi="Georgia" w:cs="Mangal"/>
          <w:kern w:val="3"/>
          <w:lang w:val="es-ES" w:eastAsia="zh-CN" w:bidi="hi-IN"/>
        </w:rPr>
        <w:t>.</w:t>
      </w:r>
    </w:p>
    <w:p w:rsidR="003B06D8" w:rsidRDefault="003B06D8" w:rsidP="00C81803">
      <w:pPr>
        <w:jc w:val="both"/>
        <w:rPr>
          <w:rFonts w:ascii="Georgia" w:eastAsia="Calibri" w:hAnsi="Georgia" w:cs="Calibri"/>
        </w:rPr>
      </w:pPr>
    </w:p>
    <w:p w:rsidR="00163F64" w:rsidRDefault="00C81803" w:rsidP="00163F64">
      <w:pPr>
        <w:jc w:val="both"/>
        <w:rPr>
          <w:rFonts w:ascii="Georgia" w:eastAsia="Calibri" w:hAnsi="Georgia" w:cs="Calibri"/>
        </w:rPr>
      </w:pPr>
      <w:r w:rsidRPr="003F57AC">
        <w:rPr>
          <w:rFonts w:ascii="Georgia" w:hAnsi="Georgia"/>
          <w:b/>
        </w:rPr>
        <w:t>AHAZ</w:t>
      </w:r>
      <w:r>
        <w:rPr>
          <w:rFonts w:ascii="Georgia" w:hAnsi="Georgia" w:cs="Calibri"/>
          <w:b/>
        </w:rPr>
        <w:t>/464/2020</w:t>
      </w:r>
      <w:r w:rsidRPr="003F57AC">
        <w:rPr>
          <w:rFonts w:ascii="Georgia" w:hAnsi="Georgia" w:cs="Calibri"/>
          <w:b/>
        </w:rPr>
        <w:t>.-</w:t>
      </w:r>
      <w:r>
        <w:rPr>
          <w:rFonts w:ascii="Georgia" w:hAnsi="Georgia" w:cs="Calibri"/>
        </w:rPr>
        <w:t xml:space="preserve"> “Se aprueba por  unanimidad de votos, el </w:t>
      </w:r>
      <w:r w:rsidR="00163F64" w:rsidRPr="00766BB3">
        <w:rPr>
          <w:rFonts w:ascii="Georgia" w:eastAsia="Calibri" w:hAnsi="Georgia" w:cs="Calibri"/>
        </w:rPr>
        <w:t>dictamen que presentan en conjunto las Comisiones Edilicias de Hacienda y Patrimonio Municipal; y la de Obra Pública, Desarrollo Urbano y Ordenamiento Territorial, relativo a la ratificación del Punto de Acuerdo AHAZ/517/2015, de Sesión Ordinaria de Cabildo N° 23, de fecha 16 de julio del año 2015</w:t>
      </w:r>
      <w:r w:rsidR="00163F64" w:rsidRPr="005F4A76">
        <w:rPr>
          <w:rFonts w:ascii="Georgia" w:eastAsia="Calibri" w:hAnsi="Georgia" w:cs="Calibri"/>
          <w:b/>
        </w:rPr>
        <w:t>, relativo la solicitud de donación de 40 (cuarenta) predios urbanos, ubicados en la</w:t>
      </w:r>
      <w:r w:rsidR="00163F64" w:rsidRPr="00766BB3">
        <w:rPr>
          <w:rFonts w:ascii="Georgia" w:eastAsia="Calibri" w:hAnsi="Georgia" w:cs="Calibri"/>
        </w:rPr>
        <w:t xml:space="preserve"> </w:t>
      </w:r>
      <w:r w:rsidR="00163F64" w:rsidRPr="005F4A76">
        <w:rPr>
          <w:rFonts w:ascii="Georgia" w:eastAsia="Calibri" w:hAnsi="Georgia" w:cs="Calibri"/>
          <w:b/>
        </w:rPr>
        <w:t>Colonia Miguel Hidalgo Primera Sección de esta Ciudad de Zacatecas, Zac</w:t>
      </w:r>
      <w:r w:rsidR="00163F64" w:rsidRPr="00766BB3">
        <w:rPr>
          <w:rFonts w:ascii="Georgia" w:eastAsia="Calibri" w:hAnsi="Georgia" w:cs="Calibri"/>
        </w:rPr>
        <w:t>., así como modificación del</w:t>
      </w:r>
      <w:r>
        <w:rPr>
          <w:rFonts w:ascii="Georgia" w:eastAsia="Calibri" w:hAnsi="Georgia" w:cs="Calibri"/>
        </w:rPr>
        <w:t xml:space="preserve"> mismo, consistente en:</w:t>
      </w:r>
    </w:p>
    <w:p w:rsidR="00770DFE" w:rsidRPr="003B06D8" w:rsidRDefault="00770DFE" w:rsidP="003B06D8">
      <w:pPr>
        <w:widowControl w:val="0"/>
        <w:suppressAutoHyphens/>
        <w:autoSpaceDN w:val="0"/>
        <w:jc w:val="both"/>
        <w:textAlignment w:val="baseline"/>
        <w:rPr>
          <w:rFonts w:ascii="Georgia" w:eastAsia="SimSun" w:hAnsi="Georgia" w:cs="Mangal"/>
          <w:bCs/>
          <w:kern w:val="3"/>
          <w:lang w:val="es-ES" w:eastAsia="zh-CN" w:bidi="hi-IN"/>
        </w:rPr>
      </w:pPr>
      <w:r w:rsidRPr="003B06D8">
        <w:rPr>
          <w:rFonts w:ascii="Georgia" w:eastAsia="SimSun" w:hAnsi="Georgia" w:cs="Arial"/>
          <w:b/>
          <w:kern w:val="3"/>
          <w:lang w:val="es-ES" w:eastAsia="zh-CN" w:bidi="hi-IN"/>
        </w:rPr>
        <w:t>PRIMERO:</w:t>
      </w:r>
      <w:r w:rsidRPr="003B06D8">
        <w:rPr>
          <w:rFonts w:ascii="Georgia" w:eastAsia="SimSun" w:hAnsi="Georgia" w:cs="Arial"/>
          <w:b/>
          <w:bCs/>
          <w:kern w:val="3"/>
          <w:lang w:val="es-ES" w:eastAsia="zh-CN" w:bidi="hi-IN"/>
        </w:rPr>
        <w:t xml:space="preserve"> </w:t>
      </w:r>
      <w:r w:rsidRPr="003B06D8">
        <w:rPr>
          <w:rFonts w:ascii="Georgia" w:eastAsia="SimSun" w:hAnsi="Georgia" w:cs="Arial"/>
          <w:bCs/>
          <w:kern w:val="3"/>
          <w:lang w:val="es-ES" w:eastAsia="zh-CN" w:bidi="hi-IN"/>
        </w:rPr>
        <w:t xml:space="preserve">Es de autorizarse y se autoriza la ratificación del Punto de Acuerdo </w:t>
      </w:r>
      <w:r w:rsidRPr="003B06D8">
        <w:rPr>
          <w:rFonts w:ascii="Georgia" w:eastAsia="SimSun" w:hAnsi="Georgia" w:cs="Mangal"/>
          <w:bCs/>
          <w:kern w:val="3"/>
          <w:lang w:val="es-ES" w:eastAsia="zh-CN" w:bidi="hi-IN"/>
        </w:rPr>
        <w:t>número AHAZ/517/2015, de Sesión Ordinaria de Cabildo número 23 de fecha 16 de julio del año 2015, en el cual se establece la aprobación de la solicitud donación de 40 (cuarenta) predios urbanos ubicados en la Colonia Miguel Hidalgo, Primera Sección, a favor de sus poseedores.</w:t>
      </w:r>
    </w:p>
    <w:p w:rsidR="00770DFE" w:rsidRPr="003B06D8" w:rsidRDefault="00770DFE" w:rsidP="003B06D8">
      <w:pPr>
        <w:widowControl w:val="0"/>
        <w:suppressAutoHyphens/>
        <w:autoSpaceDN w:val="0"/>
        <w:jc w:val="both"/>
        <w:textAlignment w:val="baseline"/>
        <w:rPr>
          <w:rFonts w:ascii="Georgia" w:eastAsia="SimSun" w:hAnsi="Georgia" w:cs="Mangal"/>
          <w:bCs/>
          <w:kern w:val="3"/>
          <w:lang w:val="es-ES" w:eastAsia="zh-CN" w:bidi="hi-IN"/>
        </w:rPr>
      </w:pPr>
    </w:p>
    <w:p w:rsidR="00770DFE" w:rsidRPr="003B06D8" w:rsidRDefault="00770DFE" w:rsidP="003B06D8">
      <w:pPr>
        <w:widowControl w:val="0"/>
        <w:suppressAutoHyphens/>
        <w:autoSpaceDN w:val="0"/>
        <w:jc w:val="both"/>
        <w:textAlignment w:val="baseline"/>
        <w:rPr>
          <w:rFonts w:ascii="Georgia" w:eastAsia="SimSun" w:hAnsi="Georgia" w:cs="Mangal"/>
          <w:bCs/>
          <w:kern w:val="3"/>
          <w:lang w:val="es-ES" w:eastAsia="zh-CN" w:bidi="hi-IN"/>
        </w:rPr>
      </w:pPr>
      <w:r w:rsidRPr="003B06D8">
        <w:rPr>
          <w:rFonts w:ascii="Georgia" w:eastAsia="SimSun" w:hAnsi="Georgia" w:cs="Mangal"/>
          <w:b/>
          <w:bCs/>
          <w:kern w:val="3"/>
          <w:lang w:val="es-ES" w:eastAsia="zh-CN" w:bidi="hi-IN"/>
        </w:rPr>
        <w:t xml:space="preserve">SEGUNDO: </w:t>
      </w:r>
      <w:r w:rsidRPr="003B06D8">
        <w:rPr>
          <w:rFonts w:ascii="Georgia" w:eastAsia="SimSun" w:hAnsi="Georgia" w:cs="Mangal"/>
          <w:bCs/>
          <w:kern w:val="3"/>
          <w:lang w:val="es-ES" w:eastAsia="zh-CN" w:bidi="hi-IN"/>
        </w:rPr>
        <w:t>Se autoriza la modificación del Punto de Acuerdo descrito en el punto que antecede, únicamente respecto a lo siguiente:</w:t>
      </w:r>
    </w:p>
    <w:p w:rsidR="00770DFE" w:rsidRPr="003B06D8" w:rsidRDefault="00770DFE" w:rsidP="003B06D8">
      <w:pPr>
        <w:widowControl w:val="0"/>
        <w:suppressAutoHyphens/>
        <w:autoSpaceDN w:val="0"/>
        <w:jc w:val="both"/>
        <w:textAlignment w:val="baseline"/>
        <w:rPr>
          <w:rFonts w:ascii="Georgia" w:eastAsia="SimSun" w:hAnsi="Georgia" w:cs="Mangal"/>
          <w:bCs/>
          <w:kern w:val="3"/>
          <w:lang w:val="es-ES" w:eastAsia="zh-CN" w:bidi="hi-IN"/>
        </w:rPr>
      </w:pPr>
    </w:p>
    <w:tbl>
      <w:tblPr>
        <w:tblStyle w:val="Tablaconcuadrcula"/>
        <w:tblW w:w="9135" w:type="dxa"/>
        <w:tblLayout w:type="fixed"/>
        <w:tblLook w:val="04A0" w:firstRow="1" w:lastRow="0" w:firstColumn="1" w:lastColumn="0" w:noHBand="0" w:noVBand="1"/>
      </w:tblPr>
      <w:tblGrid>
        <w:gridCol w:w="1101"/>
        <w:gridCol w:w="1559"/>
        <w:gridCol w:w="1418"/>
        <w:gridCol w:w="994"/>
        <w:gridCol w:w="993"/>
        <w:gridCol w:w="993"/>
        <w:gridCol w:w="2077"/>
      </w:tblGrid>
      <w:tr w:rsidR="00770DFE" w:rsidRPr="003B06D8" w:rsidTr="00770DFE">
        <w:tc>
          <w:tcPr>
            <w:tcW w:w="1101"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NO.</w:t>
            </w:r>
          </w:p>
        </w:tc>
        <w:tc>
          <w:tcPr>
            <w:tcW w:w="1559"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NOMBRE</w:t>
            </w:r>
          </w:p>
        </w:tc>
        <w:tc>
          <w:tcPr>
            <w:tcW w:w="1417"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CALLE</w:t>
            </w:r>
          </w:p>
        </w:tc>
        <w:tc>
          <w:tcPr>
            <w:tcW w:w="993"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LOTE</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MANZANA</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SUPERFICIE</w:t>
            </w:r>
          </w:p>
        </w:tc>
        <w:tc>
          <w:tcPr>
            <w:tcW w:w="2076"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MOTIVO</w:t>
            </w:r>
          </w:p>
        </w:tc>
      </w:tr>
      <w:tr w:rsidR="00770DFE" w:rsidRPr="003B06D8" w:rsidTr="00770DFE">
        <w:tc>
          <w:tcPr>
            <w:tcW w:w="1101"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1.- 009/2013</w:t>
            </w:r>
          </w:p>
        </w:tc>
        <w:tc>
          <w:tcPr>
            <w:tcW w:w="1559"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 xml:space="preserve">RICARDO ITURRALDE, DEBIENDO SER </w:t>
            </w:r>
            <w:r w:rsidRPr="003B06D8">
              <w:rPr>
                <w:rFonts w:ascii="Georgia" w:eastAsia="SimSun" w:hAnsi="Georgia" w:cs="Mangal"/>
                <w:bCs/>
                <w:kern w:val="3"/>
                <w:sz w:val="20"/>
                <w:szCs w:val="20"/>
                <w:u w:val="single"/>
                <w:lang w:val="es-ES" w:eastAsia="zh-CN" w:bidi="hi-IN"/>
              </w:rPr>
              <w:t>“AURORA DURÁN MEDINA”</w:t>
            </w:r>
          </w:p>
        </w:tc>
        <w:tc>
          <w:tcPr>
            <w:tcW w:w="1417"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IGNACIO ALLENDE</w:t>
            </w:r>
          </w:p>
        </w:tc>
        <w:tc>
          <w:tcPr>
            <w:tcW w:w="993"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27</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1</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115.44M2</w:t>
            </w:r>
          </w:p>
        </w:tc>
        <w:tc>
          <w:tcPr>
            <w:tcW w:w="2076"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 xml:space="preserve">Se hizo una cesión de Derechos a favor de la C. AURORA DURÁN MEDINA, de fecha 16 de enero del 2018, ante el Síndico Municipal Dr. JOSÉ ENCARNACIÓN </w:t>
            </w:r>
            <w:r w:rsidRPr="003B06D8">
              <w:rPr>
                <w:rFonts w:ascii="Georgia" w:eastAsia="SimSun" w:hAnsi="Georgia" w:cs="Mangal"/>
                <w:bCs/>
                <w:kern w:val="3"/>
                <w:sz w:val="20"/>
                <w:szCs w:val="20"/>
                <w:lang w:val="es-ES" w:eastAsia="zh-CN" w:bidi="hi-IN"/>
              </w:rPr>
              <w:lastRenderedPageBreak/>
              <w:t>RIVERA MUÑOZ</w:t>
            </w:r>
          </w:p>
        </w:tc>
      </w:tr>
      <w:tr w:rsidR="00770DFE" w:rsidRPr="003B06D8" w:rsidTr="00770DFE">
        <w:tc>
          <w:tcPr>
            <w:tcW w:w="1101"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lastRenderedPageBreak/>
              <w:t xml:space="preserve">2.- </w:t>
            </w:r>
          </w:p>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012/2013</w:t>
            </w:r>
          </w:p>
        </w:tc>
        <w:tc>
          <w:tcPr>
            <w:tcW w:w="1559"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 xml:space="preserve">MARÍA DE JESÚS HERNÁNDEZ JACOBO, DEBIENDO SER </w:t>
            </w:r>
            <w:r w:rsidRPr="003B06D8">
              <w:rPr>
                <w:rFonts w:ascii="Georgia" w:eastAsia="SimSun" w:hAnsi="Georgia" w:cs="Mangal"/>
                <w:bCs/>
                <w:color w:val="000000" w:themeColor="text1"/>
                <w:kern w:val="3"/>
                <w:sz w:val="20"/>
                <w:szCs w:val="20"/>
                <w:u w:val="single"/>
                <w:lang w:val="es-ES" w:eastAsia="zh-CN" w:bidi="hi-IN"/>
              </w:rPr>
              <w:t>“MA. DE JESÚS HERNÁNDEZ JACOBO”</w:t>
            </w:r>
          </w:p>
        </w:tc>
        <w:tc>
          <w:tcPr>
            <w:tcW w:w="1417"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IGNACIO ALLENDE</w:t>
            </w:r>
          </w:p>
        </w:tc>
        <w:tc>
          <w:tcPr>
            <w:tcW w:w="993"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30</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1</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120.69M2</w:t>
            </w:r>
          </w:p>
        </w:tc>
        <w:tc>
          <w:tcPr>
            <w:tcW w:w="2076"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Que por error involuntario el nombre de la beneficiaria se estableció como María de Jesús Hernández Jacobo, debiendo ser Ma. De Jesús Hernández Jacobo</w:t>
            </w:r>
          </w:p>
        </w:tc>
      </w:tr>
      <w:tr w:rsidR="00770DFE" w:rsidRPr="003B06D8" w:rsidTr="00770DFE">
        <w:tc>
          <w:tcPr>
            <w:tcW w:w="1101"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3.- 017/2013</w:t>
            </w:r>
          </w:p>
        </w:tc>
        <w:tc>
          <w:tcPr>
            <w:tcW w:w="1559"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ADELA CASTAÑON ESPINOZA, DEBIENDO SER “</w:t>
            </w:r>
            <w:r w:rsidRPr="003B06D8">
              <w:rPr>
                <w:rFonts w:ascii="Georgia" w:eastAsia="SimSun" w:hAnsi="Georgia" w:cs="Mangal"/>
                <w:bCs/>
                <w:color w:val="000000" w:themeColor="text1"/>
                <w:kern w:val="3"/>
                <w:sz w:val="20"/>
                <w:szCs w:val="20"/>
                <w:u w:val="single"/>
                <w:lang w:val="es-ES" w:eastAsia="zh-CN" w:bidi="hi-IN"/>
              </w:rPr>
              <w:t>ADELA CASTAÑÓN ESPINOSA”</w:t>
            </w:r>
          </w:p>
        </w:tc>
        <w:tc>
          <w:tcPr>
            <w:tcW w:w="1417"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 xml:space="preserve">24 DE FEBRERO </w:t>
            </w:r>
          </w:p>
        </w:tc>
        <w:tc>
          <w:tcPr>
            <w:tcW w:w="993"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13</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2</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115.37M2</w:t>
            </w:r>
          </w:p>
        </w:tc>
        <w:tc>
          <w:tcPr>
            <w:tcW w:w="2076"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Que por error involuntario el nombre de la beneficiaria se estableció como Adela Castañón Espinoza, debiendo ser Adela Castañón Espinosa</w:t>
            </w:r>
          </w:p>
        </w:tc>
      </w:tr>
      <w:tr w:rsidR="00770DFE" w:rsidRPr="003B06D8" w:rsidTr="00770DFE">
        <w:tc>
          <w:tcPr>
            <w:tcW w:w="1101"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4.- 020/2013</w:t>
            </w:r>
          </w:p>
        </w:tc>
        <w:tc>
          <w:tcPr>
            <w:tcW w:w="1559"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ALFREDO LANDIN ESPINO</w:t>
            </w:r>
          </w:p>
        </w:tc>
        <w:tc>
          <w:tcPr>
            <w:tcW w:w="1417"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IGNACIO ALLENDE</w:t>
            </w:r>
          </w:p>
        </w:tc>
        <w:tc>
          <w:tcPr>
            <w:tcW w:w="993"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19</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 xml:space="preserve">2 “Debiendo ser </w:t>
            </w:r>
            <w:r w:rsidRPr="003B06D8">
              <w:rPr>
                <w:rFonts w:ascii="Georgia" w:eastAsia="SimSun" w:hAnsi="Georgia" w:cs="Mangal"/>
                <w:bCs/>
                <w:color w:val="000000" w:themeColor="text1"/>
                <w:kern w:val="3"/>
                <w:sz w:val="20"/>
                <w:szCs w:val="20"/>
                <w:u w:val="single"/>
                <w:lang w:val="es-ES" w:eastAsia="zh-CN" w:bidi="hi-IN"/>
              </w:rPr>
              <w:t>manzana 1</w:t>
            </w:r>
            <w:r w:rsidRPr="003B06D8">
              <w:rPr>
                <w:rFonts w:ascii="Georgia" w:eastAsia="SimSun" w:hAnsi="Georgia" w:cs="Mangal"/>
                <w:bCs/>
                <w:color w:val="000000" w:themeColor="text1"/>
                <w:kern w:val="3"/>
                <w:sz w:val="20"/>
                <w:szCs w:val="20"/>
                <w:lang w:val="es-ES" w:eastAsia="zh-CN" w:bidi="hi-IN"/>
              </w:rPr>
              <w:t>”</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119.69M2</w:t>
            </w:r>
          </w:p>
        </w:tc>
        <w:tc>
          <w:tcPr>
            <w:tcW w:w="2076"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Que por error involuntario se estableció lote 19 manzana 2, debiendo ser lote 19 manzana 1</w:t>
            </w:r>
          </w:p>
        </w:tc>
      </w:tr>
      <w:tr w:rsidR="00770DFE" w:rsidRPr="003B06D8" w:rsidTr="00770DFE">
        <w:tc>
          <w:tcPr>
            <w:tcW w:w="1101"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5.-</w:t>
            </w:r>
          </w:p>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021/2013</w:t>
            </w:r>
          </w:p>
        </w:tc>
        <w:tc>
          <w:tcPr>
            <w:tcW w:w="1559"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 xml:space="preserve">BLANCA ESTHELA GARCÍA CORREA, DEBIENDO SER </w:t>
            </w:r>
            <w:r w:rsidRPr="003B06D8">
              <w:rPr>
                <w:rFonts w:ascii="Georgia" w:eastAsia="SimSun" w:hAnsi="Georgia" w:cs="Mangal"/>
                <w:bCs/>
                <w:color w:val="000000" w:themeColor="text1"/>
                <w:kern w:val="3"/>
                <w:sz w:val="20"/>
                <w:szCs w:val="20"/>
                <w:u w:val="single"/>
                <w:lang w:val="es-ES" w:eastAsia="zh-CN" w:bidi="hi-IN"/>
              </w:rPr>
              <w:t>“BLANCA ESTELA GARCÍA CORREA”</w:t>
            </w:r>
          </w:p>
        </w:tc>
        <w:tc>
          <w:tcPr>
            <w:tcW w:w="1417"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IGNACIO ALLENDE</w:t>
            </w:r>
          </w:p>
        </w:tc>
        <w:tc>
          <w:tcPr>
            <w:tcW w:w="993"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20</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2</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90.35M2</w:t>
            </w:r>
          </w:p>
        </w:tc>
        <w:tc>
          <w:tcPr>
            <w:tcW w:w="2076"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Que por error involuntario el nombre de la beneficiaria se estableció como Blanca Esthela García Correa, debiendo ser Blanca Estela García Correa</w:t>
            </w:r>
          </w:p>
        </w:tc>
      </w:tr>
      <w:tr w:rsidR="00770DFE" w:rsidRPr="003B06D8" w:rsidTr="00770DFE">
        <w:tc>
          <w:tcPr>
            <w:tcW w:w="1101"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6.- 040/2013</w:t>
            </w:r>
          </w:p>
        </w:tc>
        <w:tc>
          <w:tcPr>
            <w:tcW w:w="1559"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MARISOL MARÍN GUTIÉREZ, DEBIENDO SER “</w:t>
            </w:r>
            <w:r w:rsidRPr="003B06D8">
              <w:rPr>
                <w:rFonts w:ascii="Georgia" w:eastAsia="SimSun" w:hAnsi="Georgia" w:cs="Mangal"/>
                <w:bCs/>
                <w:color w:val="000000" w:themeColor="text1"/>
                <w:kern w:val="3"/>
                <w:sz w:val="20"/>
                <w:szCs w:val="20"/>
                <w:u w:val="single"/>
                <w:lang w:val="es-ES" w:eastAsia="zh-CN" w:bidi="hi-IN"/>
              </w:rPr>
              <w:t>MARIZOL MARÍN GUTIÉRREZ”</w:t>
            </w:r>
          </w:p>
        </w:tc>
        <w:tc>
          <w:tcPr>
            <w:tcW w:w="1417"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24 de Febrero, debiendo ser “</w:t>
            </w:r>
            <w:r w:rsidRPr="003B06D8">
              <w:rPr>
                <w:rFonts w:ascii="Georgia" w:eastAsia="SimSun" w:hAnsi="Georgia" w:cs="Mangal"/>
                <w:bCs/>
                <w:color w:val="000000" w:themeColor="text1"/>
                <w:kern w:val="3"/>
                <w:sz w:val="20"/>
                <w:szCs w:val="20"/>
                <w:u w:val="single"/>
                <w:lang w:val="es-ES" w:eastAsia="zh-CN" w:bidi="hi-IN"/>
              </w:rPr>
              <w:t>Calle Ignacio Allende”</w:t>
            </w:r>
          </w:p>
        </w:tc>
        <w:tc>
          <w:tcPr>
            <w:tcW w:w="993"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31</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 xml:space="preserve">31 “debiendo ser </w:t>
            </w:r>
            <w:r w:rsidRPr="003B06D8">
              <w:rPr>
                <w:rFonts w:ascii="Georgia" w:eastAsia="SimSun" w:hAnsi="Georgia" w:cs="Mangal"/>
                <w:bCs/>
                <w:color w:val="000000" w:themeColor="text1"/>
                <w:kern w:val="3"/>
                <w:sz w:val="20"/>
                <w:szCs w:val="20"/>
                <w:u w:val="single"/>
                <w:lang w:val="es-ES" w:eastAsia="zh-CN" w:bidi="hi-IN"/>
              </w:rPr>
              <w:t xml:space="preserve">manzana </w:t>
            </w:r>
            <w:r w:rsidRPr="003B06D8">
              <w:rPr>
                <w:rFonts w:ascii="Georgia" w:eastAsia="SimSun" w:hAnsi="Georgia" w:cs="Mangal"/>
                <w:bCs/>
                <w:color w:val="000000" w:themeColor="text1"/>
                <w:kern w:val="3"/>
                <w:sz w:val="20"/>
                <w:szCs w:val="20"/>
                <w:lang w:val="es-ES" w:eastAsia="zh-CN" w:bidi="hi-IN"/>
              </w:rPr>
              <w:t>2”</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119.45 M2</w:t>
            </w:r>
          </w:p>
        </w:tc>
        <w:tc>
          <w:tcPr>
            <w:tcW w:w="2076"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Que por error involuntario el nombre de la beneficiaria se estableció como Marisol, debiendo ser Marizol, asimismo se estableció Calle 24 de Febrero, lote 31, manzana 31, debiendo ser Calle Ignacio Allende lote 31, manzana 2</w:t>
            </w:r>
          </w:p>
        </w:tc>
      </w:tr>
      <w:tr w:rsidR="00770DFE" w:rsidRPr="003B06D8" w:rsidTr="00770DFE">
        <w:tc>
          <w:tcPr>
            <w:tcW w:w="1101"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7.- 033/2013</w:t>
            </w:r>
          </w:p>
        </w:tc>
        <w:tc>
          <w:tcPr>
            <w:tcW w:w="1559"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MARIBEL RODRÍGUEZ GARCÍA</w:t>
            </w:r>
          </w:p>
        </w:tc>
        <w:tc>
          <w:tcPr>
            <w:tcW w:w="1417"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1RO DE SEPTIEMBRE</w:t>
            </w:r>
          </w:p>
        </w:tc>
        <w:tc>
          <w:tcPr>
            <w:tcW w:w="993"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5</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5 “Debiendo ser manzana 3”</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161.33 M2</w:t>
            </w:r>
          </w:p>
        </w:tc>
        <w:tc>
          <w:tcPr>
            <w:tcW w:w="2076"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Que por error involuntario se estableció lote 5 manzana 5, debiendo ser lote 5 manzana 3</w:t>
            </w:r>
          </w:p>
        </w:tc>
      </w:tr>
      <w:tr w:rsidR="00770DFE" w:rsidRPr="003B06D8" w:rsidTr="00770DFE">
        <w:tc>
          <w:tcPr>
            <w:tcW w:w="1101"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8-</w:t>
            </w:r>
            <w:r w:rsidRPr="003B06D8">
              <w:rPr>
                <w:rFonts w:ascii="Georgia" w:eastAsia="SimSun" w:hAnsi="Georgia" w:cs="Mangal"/>
                <w:bCs/>
                <w:kern w:val="3"/>
                <w:sz w:val="20"/>
                <w:szCs w:val="20"/>
                <w:lang w:val="es-ES" w:eastAsia="zh-CN" w:bidi="hi-IN"/>
              </w:rPr>
              <w:lastRenderedPageBreak/>
              <w:t>034/2013</w:t>
            </w:r>
          </w:p>
        </w:tc>
        <w:tc>
          <w:tcPr>
            <w:tcW w:w="1559"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lastRenderedPageBreak/>
              <w:t xml:space="preserve">SARA </w:t>
            </w:r>
            <w:r w:rsidRPr="003B06D8">
              <w:rPr>
                <w:rFonts w:ascii="Georgia" w:eastAsia="SimSun" w:hAnsi="Georgia" w:cs="Mangal"/>
                <w:bCs/>
                <w:kern w:val="3"/>
                <w:sz w:val="20"/>
                <w:szCs w:val="20"/>
                <w:lang w:val="es-ES" w:eastAsia="zh-CN" w:bidi="hi-IN"/>
              </w:rPr>
              <w:lastRenderedPageBreak/>
              <w:t>HERNÁNDEZ MONTEJANO</w:t>
            </w:r>
          </w:p>
        </w:tc>
        <w:tc>
          <w:tcPr>
            <w:tcW w:w="1417"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lastRenderedPageBreak/>
              <w:t xml:space="preserve">16 DE </w:t>
            </w:r>
            <w:r w:rsidRPr="003B06D8">
              <w:rPr>
                <w:rFonts w:ascii="Georgia" w:eastAsia="SimSun" w:hAnsi="Georgia" w:cs="Mangal"/>
                <w:bCs/>
                <w:kern w:val="3"/>
                <w:sz w:val="20"/>
                <w:szCs w:val="20"/>
                <w:lang w:val="es-ES" w:eastAsia="zh-CN" w:bidi="hi-IN"/>
              </w:rPr>
              <w:lastRenderedPageBreak/>
              <w:t xml:space="preserve">SEPTIMBRE “Debiendo ser </w:t>
            </w:r>
            <w:r w:rsidRPr="003B06D8">
              <w:rPr>
                <w:rFonts w:ascii="Georgia" w:eastAsia="SimSun" w:hAnsi="Georgia" w:cs="Mangal"/>
                <w:bCs/>
                <w:kern w:val="3"/>
                <w:sz w:val="20"/>
                <w:szCs w:val="20"/>
                <w:u w:val="single"/>
                <w:lang w:val="es-ES" w:eastAsia="zh-CN" w:bidi="hi-IN"/>
              </w:rPr>
              <w:t>1ro de septiembre</w:t>
            </w:r>
            <w:r w:rsidRPr="003B06D8">
              <w:rPr>
                <w:rFonts w:ascii="Georgia" w:eastAsia="SimSun" w:hAnsi="Georgia" w:cs="Mangal"/>
                <w:bCs/>
                <w:kern w:val="3"/>
                <w:sz w:val="20"/>
                <w:szCs w:val="20"/>
                <w:lang w:val="es-ES" w:eastAsia="zh-CN" w:bidi="hi-IN"/>
              </w:rPr>
              <w:t>”</w:t>
            </w:r>
          </w:p>
        </w:tc>
        <w:tc>
          <w:tcPr>
            <w:tcW w:w="993"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lastRenderedPageBreak/>
              <w:t>6</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 xml:space="preserve">6 </w:t>
            </w:r>
            <w:r w:rsidRPr="003B06D8">
              <w:rPr>
                <w:rFonts w:ascii="Georgia" w:eastAsia="SimSun" w:hAnsi="Georgia" w:cs="Mangal"/>
                <w:bCs/>
                <w:kern w:val="3"/>
                <w:sz w:val="20"/>
                <w:szCs w:val="20"/>
                <w:lang w:val="es-ES" w:eastAsia="zh-CN" w:bidi="hi-IN"/>
              </w:rPr>
              <w:lastRenderedPageBreak/>
              <w:t xml:space="preserve">“Debiendo ser </w:t>
            </w:r>
            <w:r w:rsidRPr="003B06D8">
              <w:rPr>
                <w:rFonts w:ascii="Georgia" w:eastAsia="SimSun" w:hAnsi="Georgia" w:cs="Mangal"/>
                <w:bCs/>
                <w:kern w:val="3"/>
                <w:sz w:val="20"/>
                <w:szCs w:val="20"/>
                <w:u w:val="single"/>
                <w:lang w:val="es-ES" w:eastAsia="zh-CN" w:bidi="hi-IN"/>
              </w:rPr>
              <w:t>manzana 3</w:t>
            </w:r>
            <w:r w:rsidRPr="003B06D8">
              <w:rPr>
                <w:rFonts w:ascii="Georgia" w:eastAsia="SimSun" w:hAnsi="Georgia" w:cs="Mangal"/>
                <w:bCs/>
                <w:kern w:val="3"/>
                <w:sz w:val="20"/>
                <w:szCs w:val="20"/>
                <w:lang w:val="es-ES" w:eastAsia="zh-CN" w:bidi="hi-IN"/>
              </w:rPr>
              <w:t>”</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lastRenderedPageBreak/>
              <w:t>121.73M</w:t>
            </w:r>
            <w:r w:rsidRPr="003B06D8">
              <w:rPr>
                <w:rFonts w:ascii="Georgia" w:eastAsia="SimSun" w:hAnsi="Georgia" w:cs="Mangal"/>
                <w:bCs/>
                <w:kern w:val="3"/>
                <w:sz w:val="20"/>
                <w:szCs w:val="20"/>
                <w:lang w:val="es-ES" w:eastAsia="zh-CN" w:bidi="hi-IN"/>
              </w:rPr>
              <w:lastRenderedPageBreak/>
              <w:t>2</w:t>
            </w:r>
          </w:p>
        </w:tc>
        <w:tc>
          <w:tcPr>
            <w:tcW w:w="2076"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lastRenderedPageBreak/>
              <w:t xml:space="preserve">Que por error </w:t>
            </w:r>
            <w:r w:rsidRPr="003B06D8">
              <w:rPr>
                <w:rFonts w:ascii="Georgia" w:eastAsia="SimSun" w:hAnsi="Georgia" w:cs="Mangal"/>
                <w:bCs/>
                <w:kern w:val="3"/>
                <w:sz w:val="20"/>
                <w:szCs w:val="20"/>
                <w:lang w:val="es-ES" w:eastAsia="zh-CN" w:bidi="hi-IN"/>
              </w:rPr>
              <w:lastRenderedPageBreak/>
              <w:t>involuntario se estableció Calle 16 de Septiembre debiendo ser Calle 1ro de Septiembre, asimismo se estableció lote 6, manzana 6, debiendo ser lote 6 de la manzana 3</w:t>
            </w:r>
          </w:p>
        </w:tc>
      </w:tr>
      <w:tr w:rsidR="00770DFE" w:rsidRPr="003B06D8" w:rsidTr="00770DFE">
        <w:tc>
          <w:tcPr>
            <w:tcW w:w="1101"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lastRenderedPageBreak/>
              <w:t>9- 035/2013</w:t>
            </w:r>
          </w:p>
        </w:tc>
        <w:tc>
          <w:tcPr>
            <w:tcW w:w="1559"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ADRIÁN MARTÍNEZ ZAPATA</w:t>
            </w:r>
          </w:p>
        </w:tc>
        <w:tc>
          <w:tcPr>
            <w:tcW w:w="1417"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 xml:space="preserve">16 DE SEPTIEMBRE, “Debiendo ser </w:t>
            </w:r>
            <w:r w:rsidRPr="003B06D8">
              <w:rPr>
                <w:rFonts w:ascii="Georgia" w:eastAsia="SimSun" w:hAnsi="Georgia" w:cs="Mangal"/>
                <w:bCs/>
                <w:kern w:val="3"/>
                <w:sz w:val="20"/>
                <w:szCs w:val="20"/>
                <w:u w:val="single"/>
                <w:lang w:val="es-ES" w:eastAsia="zh-CN" w:bidi="hi-IN"/>
              </w:rPr>
              <w:t>1ro de Septiembre</w:t>
            </w:r>
            <w:r w:rsidRPr="003B06D8">
              <w:rPr>
                <w:rFonts w:ascii="Georgia" w:eastAsia="SimSun" w:hAnsi="Georgia" w:cs="Mangal"/>
                <w:bCs/>
                <w:kern w:val="3"/>
                <w:sz w:val="20"/>
                <w:szCs w:val="20"/>
                <w:lang w:val="es-ES" w:eastAsia="zh-CN" w:bidi="hi-IN"/>
              </w:rPr>
              <w:t>”</w:t>
            </w:r>
          </w:p>
        </w:tc>
        <w:tc>
          <w:tcPr>
            <w:tcW w:w="993"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7</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 xml:space="preserve">7 “Debiendo ser </w:t>
            </w:r>
            <w:r w:rsidRPr="003B06D8">
              <w:rPr>
                <w:rFonts w:ascii="Georgia" w:eastAsia="SimSun" w:hAnsi="Georgia" w:cs="Mangal"/>
                <w:bCs/>
                <w:kern w:val="3"/>
                <w:sz w:val="20"/>
                <w:szCs w:val="20"/>
                <w:u w:val="single"/>
                <w:lang w:val="es-ES" w:eastAsia="zh-CN" w:bidi="hi-IN"/>
              </w:rPr>
              <w:t>manzana 3</w:t>
            </w:r>
            <w:r w:rsidRPr="003B06D8">
              <w:rPr>
                <w:rFonts w:ascii="Georgia" w:eastAsia="SimSun" w:hAnsi="Georgia" w:cs="Mangal"/>
                <w:bCs/>
                <w:kern w:val="3"/>
                <w:sz w:val="20"/>
                <w:szCs w:val="20"/>
                <w:lang w:val="es-ES" w:eastAsia="zh-CN" w:bidi="hi-IN"/>
              </w:rPr>
              <w:t>”</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121.77M2</w:t>
            </w:r>
          </w:p>
        </w:tc>
        <w:tc>
          <w:tcPr>
            <w:tcW w:w="2076"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Que por error involuntario se estableció Calle 16 de Septiembre, lote 7, manzana 7. Debiendo ser 1ro de Septiembre lote 7 manzana 3</w:t>
            </w:r>
          </w:p>
        </w:tc>
      </w:tr>
      <w:tr w:rsidR="00770DFE" w:rsidRPr="003B06D8" w:rsidTr="00770DFE">
        <w:tc>
          <w:tcPr>
            <w:tcW w:w="1101"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10.- 036/2013</w:t>
            </w:r>
          </w:p>
        </w:tc>
        <w:tc>
          <w:tcPr>
            <w:tcW w:w="1559"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LUIS ARTURO AMAYA HERNÁNDEZ</w:t>
            </w:r>
          </w:p>
        </w:tc>
        <w:tc>
          <w:tcPr>
            <w:tcW w:w="1417"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PROLONGACIÓN TREBOL</w:t>
            </w:r>
          </w:p>
        </w:tc>
        <w:tc>
          <w:tcPr>
            <w:tcW w:w="993"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8</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 xml:space="preserve">8 “Debiendo ser </w:t>
            </w:r>
            <w:r w:rsidRPr="003B06D8">
              <w:rPr>
                <w:rFonts w:ascii="Georgia" w:eastAsia="SimSun" w:hAnsi="Georgia" w:cs="Mangal"/>
                <w:bCs/>
                <w:kern w:val="3"/>
                <w:sz w:val="20"/>
                <w:szCs w:val="20"/>
                <w:u w:val="single"/>
                <w:lang w:val="es-ES" w:eastAsia="zh-CN" w:bidi="hi-IN"/>
              </w:rPr>
              <w:t>manzana 3</w:t>
            </w:r>
            <w:r w:rsidRPr="003B06D8">
              <w:rPr>
                <w:rFonts w:ascii="Georgia" w:eastAsia="SimSun" w:hAnsi="Georgia" w:cs="Mangal"/>
                <w:bCs/>
                <w:kern w:val="3"/>
                <w:sz w:val="20"/>
                <w:szCs w:val="20"/>
                <w:lang w:val="es-ES" w:eastAsia="zh-CN" w:bidi="hi-IN"/>
              </w:rPr>
              <w:t>”</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117.21M2</w:t>
            </w:r>
          </w:p>
        </w:tc>
        <w:tc>
          <w:tcPr>
            <w:tcW w:w="2076"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Que por error involuntario se estableció manzana 8, debiendo ser manzana 3</w:t>
            </w:r>
          </w:p>
        </w:tc>
      </w:tr>
      <w:tr w:rsidR="00770DFE" w:rsidRPr="003B06D8" w:rsidTr="00770DFE">
        <w:tc>
          <w:tcPr>
            <w:tcW w:w="1101"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11.- 037/2013</w:t>
            </w:r>
          </w:p>
        </w:tc>
        <w:tc>
          <w:tcPr>
            <w:tcW w:w="1559"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IRMA RÍOS MARTÍNEZ</w:t>
            </w:r>
          </w:p>
        </w:tc>
        <w:tc>
          <w:tcPr>
            <w:tcW w:w="1417"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PROLONGACIÓN TREBOL</w:t>
            </w:r>
          </w:p>
        </w:tc>
        <w:tc>
          <w:tcPr>
            <w:tcW w:w="993"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9</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 xml:space="preserve">9 “Debiendo </w:t>
            </w:r>
            <w:r w:rsidRPr="003B06D8">
              <w:rPr>
                <w:rFonts w:ascii="Georgia" w:eastAsia="SimSun" w:hAnsi="Georgia" w:cs="Mangal"/>
                <w:bCs/>
                <w:kern w:val="3"/>
                <w:sz w:val="20"/>
                <w:szCs w:val="20"/>
                <w:u w:val="single"/>
                <w:lang w:val="es-ES" w:eastAsia="zh-CN" w:bidi="hi-IN"/>
              </w:rPr>
              <w:t>ser manzana 3</w:t>
            </w:r>
            <w:r w:rsidRPr="003B06D8">
              <w:rPr>
                <w:rFonts w:ascii="Georgia" w:eastAsia="SimSun" w:hAnsi="Georgia" w:cs="Mangal"/>
                <w:bCs/>
                <w:kern w:val="3"/>
                <w:sz w:val="20"/>
                <w:szCs w:val="20"/>
                <w:lang w:val="es-ES" w:eastAsia="zh-CN" w:bidi="hi-IN"/>
              </w:rPr>
              <w:t>”</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104.75M2</w:t>
            </w:r>
          </w:p>
        </w:tc>
        <w:tc>
          <w:tcPr>
            <w:tcW w:w="2076"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Que por error involuntario se estableció manzana 9, debiendo ser manzana 3</w:t>
            </w:r>
          </w:p>
        </w:tc>
      </w:tr>
      <w:tr w:rsidR="00770DFE" w:rsidRPr="003B06D8" w:rsidTr="00770DFE">
        <w:tc>
          <w:tcPr>
            <w:tcW w:w="1101"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12.- 038/2013</w:t>
            </w:r>
          </w:p>
        </w:tc>
        <w:tc>
          <w:tcPr>
            <w:tcW w:w="1559"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LIDIA VILLAGRANA CAMPOS</w:t>
            </w:r>
          </w:p>
        </w:tc>
        <w:tc>
          <w:tcPr>
            <w:tcW w:w="1417"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24 DE FEBRERO</w:t>
            </w:r>
          </w:p>
        </w:tc>
        <w:tc>
          <w:tcPr>
            <w:tcW w:w="993"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11</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 xml:space="preserve">11 “Debiendo ser </w:t>
            </w:r>
            <w:r w:rsidRPr="003B06D8">
              <w:rPr>
                <w:rFonts w:ascii="Georgia" w:eastAsia="SimSun" w:hAnsi="Georgia" w:cs="Mangal"/>
                <w:bCs/>
                <w:kern w:val="3"/>
                <w:sz w:val="20"/>
                <w:szCs w:val="20"/>
                <w:u w:val="single"/>
                <w:lang w:val="es-ES" w:eastAsia="zh-CN" w:bidi="hi-IN"/>
              </w:rPr>
              <w:t>manzana 2</w:t>
            </w:r>
            <w:r w:rsidRPr="003B06D8">
              <w:rPr>
                <w:rFonts w:ascii="Georgia" w:eastAsia="SimSun" w:hAnsi="Georgia" w:cs="Mangal"/>
                <w:bCs/>
                <w:kern w:val="3"/>
                <w:sz w:val="20"/>
                <w:szCs w:val="20"/>
                <w:lang w:val="es-ES" w:eastAsia="zh-CN" w:bidi="hi-IN"/>
              </w:rPr>
              <w:t>”</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117.40M2</w:t>
            </w:r>
          </w:p>
        </w:tc>
        <w:tc>
          <w:tcPr>
            <w:tcW w:w="2076"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Que por error involuntario se estableció manzana 11, debiendo ser manzana 2</w:t>
            </w:r>
          </w:p>
        </w:tc>
      </w:tr>
      <w:tr w:rsidR="00770DFE" w:rsidRPr="003B06D8" w:rsidTr="00770DFE">
        <w:tc>
          <w:tcPr>
            <w:tcW w:w="1101"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13.- 039/2013</w:t>
            </w:r>
          </w:p>
        </w:tc>
        <w:tc>
          <w:tcPr>
            <w:tcW w:w="1559"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JUAN MARCOS SOTO REYES</w:t>
            </w:r>
          </w:p>
        </w:tc>
        <w:tc>
          <w:tcPr>
            <w:tcW w:w="1417"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IGNACIO ALLENDE</w:t>
            </w:r>
          </w:p>
        </w:tc>
        <w:tc>
          <w:tcPr>
            <w:tcW w:w="993"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19</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 xml:space="preserve">19 “Debiendo ser </w:t>
            </w:r>
            <w:r w:rsidRPr="003B06D8">
              <w:rPr>
                <w:rFonts w:ascii="Georgia" w:eastAsia="SimSun" w:hAnsi="Georgia" w:cs="Mangal"/>
                <w:bCs/>
                <w:kern w:val="3"/>
                <w:sz w:val="20"/>
                <w:szCs w:val="20"/>
                <w:u w:val="single"/>
                <w:lang w:val="es-ES" w:eastAsia="zh-CN" w:bidi="hi-IN"/>
              </w:rPr>
              <w:t>manzana 2</w:t>
            </w:r>
            <w:r w:rsidRPr="003B06D8">
              <w:rPr>
                <w:rFonts w:ascii="Georgia" w:eastAsia="SimSun" w:hAnsi="Georgia" w:cs="Mangal"/>
                <w:bCs/>
                <w:kern w:val="3"/>
                <w:sz w:val="20"/>
                <w:szCs w:val="20"/>
                <w:lang w:val="es-ES" w:eastAsia="zh-CN" w:bidi="hi-IN"/>
              </w:rPr>
              <w:t>”</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149.32M2</w:t>
            </w:r>
          </w:p>
        </w:tc>
        <w:tc>
          <w:tcPr>
            <w:tcW w:w="2076"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Que por error involuntario se estableció manzana 19, debiendo ser manzana 2</w:t>
            </w:r>
          </w:p>
        </w:tc>
      </w:tr>
      <w:tr w:rsidR="00770DFE" w:rsidRPr="003B06D8" w:rsidTr="00770DFE">
        <w:tc>
          <w:tcPr>
            <w:tcW w:w="1101"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 xml:space="preserve">14- </w:t>
            </w:r>
          </w:p>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041/2013</w:t>
            </w:r>
          </w:p>
        </w:tc>
        <w:tc>
          <w:tcPr>
            <w:tcW w:w="1559"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u w:val="single"/>
                <w:lang w:val="es-ES" w:eastAsia="zh-CN" w:bidi="hi-IN"/>
              </w:rPr>
            </w:pPr>
            <w:r w:rsidRPr="003B06D8">
              <w:rPr>
                <w:rFonts w:ascii="Georgia" w:eastAsia="SimSun" w:hAnsi="Georgia" w:cs="Mangal"/>
                <w:bCs/>
                <w:color w:val="000000" w:themeColor="text1"/>
                <w:kern w:val="3"/>
                <w:sz w:val="20"/>
                <w:szCs w:val="20"/>
                <w:lang w:val="es-ES" w:eastAsia="zh-CN" w:bidi="hi-IN"/>
              </w:rPr>
              <w:t>MANUEL ELOY BURCIAGA AGÜERO Y MARÍA DEL ROSARIO BURCIAGA AGÜERO, DEBIENDO SER “</w:t>
            </w:r>
            <w:r w:rsidRPr="003B06D8">
              <w:rPr>
                <w:rFonts w:ascii="Georgia" w:eastAsia="SimSun" w:hAnsi="Georgia" w:cs="Mangal"/>
                <w:bCs/>
                <w:color w:val="000000" w:themeColor="text1"/>
                <w:kern w:val="3"/>
                <w:sz w:val="20"/>
                <w:szCs w:val="20"/>
                <w:u w:val="single"/>
                <w:lang w:val="es-ES" w:eastAsia="zh-CN" w:bidi="hi-IN"/>
              </w:rPr>
              <w:t xml:space="preserve">MANUEL ELOY BURCIAGA AGÜERO Y </w:t>
            </w:r>
          </w:p>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u w:val="single"/>
                <w:lang w:val="es-ES" w:eastAsia="zh-CN" w:bidi="hi-IN"/>
              </w:rPr>
              <w:t>MA. DEL ROSARIO BURCIAGA AGÜERO”</w:t>
            </w:r>
          </w:p>
        </w:tc>
        <w:tc>
          <w:tcPr>
            <w:tcW w:w="1417"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IGNACIO ALLENDE</w:t>
            </w:r>
          </w:p>
        </w:tc>
        <w:tc>
          <w:tcPr>
            <w:tcW w:w="993"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17</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17</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118.98M2</w:t>
            </w:r>
          </w:p>
        </w:tc>
        <w:tc>
          <w:tcPr>
            <w:tcW w:w="2076"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color w:val="000000" w:themeColor="text1"/>
                <w:kern w:val="3"/>
                <w:sz w:val="20"/>
                <w:szCs w:val="20"/>
                <w:lang w:val="es-ES" w:eastAsia="zh-CN" w:bidi="hi-IN"/>
              </w:rPr>
            </w:pPr>
            <w:r w:rsidRPr="003B06D8">
              <w:rPr>
                <w:rFonts w:ascii="Georgia" w:eastAsia="SimSun" w:hAnsi="Georgia" w:cs="Mangal"/>
                <w:bCs/>
                <w:color w:val="000000" w:themeColor="text1"/>
                <w:kern w:val="3"/>
                <w:sz w:val="20"/>
                <w:szCs w:val="20"/>
                <w:lang w:val="es-ES" w:eastAsia="zh-CN" w:bidi="hi-IN"/>
              </w:rPr>
              <w:t>Que por error involuntario el nombre de la cobeneficiaria se estableció como María del Rosario Burciaga Agüero, debiendo ser Ma. Del Rosario Burciaga Agüero, asimismo por error involuntario se estableció manzana 17, debiendo ser manzana 2</w:t>
            </w:r>
          </w:p>
        </w:tc>
      </w:tr>
      <w:tr w:rsidR="00770DFE" w:rsidRPr="003B06D8" w:rsidTr="00770DFE">
        <w:tc>
          <w:tcPr>
            <w:tcW w:w="1101"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lastRenderedPageBreak/>
              <w:t>15.- 042/2013</w:t>
            </w:r>
          </w:p>
        </w:tc>
        <w:tc>
          <w:tcPr>
            <w:tcW w:w="1559"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MARÍA MAGDALENA SILVA HERNÁNDEZ</w:t>
            </w:r>
          </w:p>
        </w:tc>
        <w:tc>
          <w:tcPr>
            <w:tcW w:w="1417"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DE LA MINA</w:t>
            </w:r>
          </w:p>
        </w:tc>
        <w:tc>
          <w:tcPr>
            <w:tcW w:w="993"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1</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 xml:space="preserve">1 “Debiendo </w:t>
            </w:r>
            <w:r w:rsidRPr="003B06D8">
              <w:rPr>
                <w:rFonts w:ascii="Georgia" w:eastAsia="SimSun" w:hAnsi="Georgia" w:cs="Mangal"/>
                <w:bCs/>
                <w:kern w:val="3"/>
                <w:sz w:val="20"/>
                <w:szCs w:val="20"/>
                <w:u w:val="single"/>
                <w:lang w:val="es-ES" w:eastAsia="zh-CN" w:bidi="hi-IN"/>
              </w:rPr>
              <w:t>ser manzana 3</w:t>
            </w:r>
            <w:r w:rsidRPr="003B06D8">
              <w:rPr>
                <w:rFonts w:ascii="Georgia" w:eastAsia="SimSun" w:hAnsi="Georgia" w:cs="Mangal"/>
                <w:bCs/>
                <w:kern w:val="3"/>
                <w:sz w:val="20"/>
                <w:szCs w:val="20"/>
                <w:lang w:val="es-ES" w:eastAsia="zh-CN" w:bidi="hi-IN"/>
              </w:rPr>
              <w:t>”</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119.84M2</w:t>
            </w:r>
          </w:p>
        </w:tc>
        <w:tc>
          <w:tcPr>
            <w:tcW w:w="2076"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Que por error involuntario se estableció manzana 1, debiendo ser manzana 3</w:t>
            </w:r>
          </w:p>
        </w:tc>
      </w:tr>
      <w:tr w:rsidR="00770DFE" w:rsidRPr="003B06D8" w:rsidTr="00770DFE">
        <w:tc>
          <w:tcPr>
            <w:tcW w:w="1101"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16.- 043/2019</w:t>
            </w:r>
          </w:p>
        </w:tc>
        <w:tc>
          <w:tcPr>
            <w:tcW w:w="1559"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 xml:space="preserve">GRACIELA SOSA AGREDANO </w:t>
            </w:r>
          </w:p>
        </w:tc>
        <w:tc>
          <w:tcPr>
            <w:tcW w:w="1417"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24 DE FEBRERO</w:t>
            </w:r>
          </w:p>
        </w:tc>
        <w:tc>
          <w:tcPr>
            <w:tcW w:w="993"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4</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 xml:space="preserve">4 “Debiendo ser </w:t>
            </w:r>
            <w:r w:rsidRPr="003B06D8">
              <w:rPr>
                <w:rFonts w:ascii="Georgia" w:eastAsia="SimSun" w:hAnsi="Georgia" w:cs="Mangal"/>
                <w:bCs/>
                <w:kern w:val="3"/>
                <w:sz w:val="20"/>
                <w:szCs w:val="20"/>
                <w:u w:val="single"/>
                <w:lang w:val="es-ES" w:eastAsia="zh-CN" w:bidi="hi-IN"/>
              </w:rPr>
              <w:t>manzana 2</w:t>
            </w:r>
            <w:r w:rsidRPr="003B06D8">
              <w:rPr>
                <w:rFonts w:ascii="Georgia" w:eastAsia="SimSun" w:hAnsi="Georgia" w:cs="Mangal"/>
                <w:bCs/>
                <w:kern w:val="3"/>
                <w:sz w:val="20"/>
                <w:szCs w:val="20"/>
                <w:lang w:val="es-ES" w:eastAsia="zh-CN" w:bidi="hi-IN"/>
              </w:rPr>
              <w:t>”</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119.04</w:t>
            </w:r>
          </w:p>
        </w:tc>
        <w:tc>
          <w:tcPr>
            <w:tcW w:w="2076"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Que por error involuntario se estableció manzana 4, debiendo ser manzana 2</w:t>
            </w:r>
          </w:p>
        </w:tc>
      </w:tr>
      <w:tr w:rsidR="00770DFE" w:rsidRPr="003B06D8" w:rsidTr="00770DFE">
        <w:tc>
          <w:tcPr>
            <w:tcW w:w="1101"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17.- 044/2013</w:t>
            </w:r>
          </w:p>
        </w:tc>
        <w:tc>
          <w:tcPr>
            <w:tcW w:w="1559"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JUAN MARCOS SOTO REYES</w:t>
            </w:r>
          </w:p>
        </w:tc>
        <w:tc>
          <w:tcPr>
            <w:tcW w:w="1417"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24 DE FEBRERO</w:t>
            </w:r>
          </w:p>
        </w:tc>
        <w:tc>
          <w:tcPr>
            <w:tcW w:w="993"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 xml:space="preserve">19 “Debiendo ser </w:t>
            </w:r>
            <w:r w:rsidRPr="003B06D8">
              <w:rPr>
                <w:rFonts w:ascii="Georgia" w:eastAsia="SimSun" w:hAnsi="Georgia" w:cs="Mangal"/>
                <w:bCs/>
                <w:kern w:val="3"/>
                <w:sz w:val="20"/>
                <w:szCs w:val="20"/>
                <w:u w:val="single"/>
                <w:lang w:val="es-ES" w:eastAsia="zh-CN" w:bidi="hi-IN"/>
              </w:rPr>
              <w:t>lote 12</w:t>
            </w:r>
            <w:r w:rsidRPr="003B06D8">
              <w:rPr>
                <w:rFonts w:ascii="Georgia" w:eastAsia="SimSun" w:hAnsi="Georgia" w:cs="Mangal"/>
                <w:bCs/>
                <w:kern w:val="3"/>
                <w:sz w:val="20"/>
                <w:szCs w:val="20"/>
                <w:lang w:val="es-ES" w:eastAsia="zh-CN" w:bidi="hi-IN"/>
              </w:rPr>
              <w:t>”</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 xml:space="preserve">19 “Debiendo ser </w:t>
            </w:r>
            <w:r w:rsidRPr="003B06D8">
              <w:rPr>
                <w:rFonts w:ascii="Georgia" w:eastAsia="SimSun" w:hAnsi="Georgia" w:cs="Mangal"/>
                <w:bCs/>
                <w:kern w:val="3"/>
                <w:sz w:val="20"/>
                <w:szCs w:val="20"/>
                <w:u w:val="single"/>
                <w:lang w:val="es-ES" w:eastAsia="zh-CN" w:bidi="hi-IN"/>
              </w:rPr>
              <w:t>manzana 2</w:t>
            </w:r>
            <w:r w:rsidRPr="003B06D8">
              <w:rPr>
                <w:rFonts w:ascii="Georgia" w:eastAsia="SimSun" w:hAnsi="Georgia" w:cs="Mangal"/>
                <w:bCs/>
                <w:kern w:val="3"/>
                <w:sz w:val="20"/>
                <w:szCs w:val="20"/>
                <w:lang w:val="es-ES" w:eastAsia="zh-CN" w:bidi="hi-IN"/>
              </w:rPr>
              <w:t>”</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84.49 M2</w:t>
            </w:r>
          </w:p>
        </w:tc>
        <w:tc>
          <w:tcPr>
            <w:tcW w:w="2076"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Que por error involuntario se estableció lote 19 manzana 19, debiendo ser lote 12 manzana 2</w:t>
            </w:r>
          </w:p>
        </w:tc>
      </w:tr>
    </w:tbl>
    <w:p w:rsidR="00770DFE" w:rsidRPr="003B06D8" w:rsidRDefault="00770DFE" w:rsidP="003B06D8">
      <w:pPr>
        <w:widowControl w:val="0"/>
        <w:suppressAutoHyphens/>
        <w:autoSpaceDN w:val="0"/>
        <w:jc w:val="both"/>
        <w:textAlignment w:val="baseline"/>
        <w:rPr>
          <w:rFonts w:ascii="Georgia" w:eastAsia="SimSun" w:hAnsi="Georgia" w:cs="Arial"/>
          <w:bCs/>
          <w:kern w:val="3"/>
          <w:lang w:val="es-ES" w:eastAsia="zh-CN" w:bidi="hi-IN"/>
        </w:rPr>
      </w:pPr>
    </w:p>
    <w:p w:rsidR="00770DFE" w:rsidRPr="003B06D8" w:rsidRDefault="00770DFE" w:rsidP="003B06D8">
      <w:pPr>
        <w:widowControl w:val="0"/>
        <w:suppressAutoHyphens/>
        <w:autoSpaceDN w:val="0"/>
        <w:ind w:firstLine="708"/>
        <w:jc w:val="both"/>
        <w:textAlignment w:val="baseline"/>
        <w:rPr>
          <w:rFonts w:ascii="Georgia" w:eastAsia="SimSun" w:hAnsi="Georgia" w:cs="Arial"/>
          <w:bCs/>
          <w:kern w:val="3"/>
          <w:lang w:val="es-ES" w:eastAsia="zh-CN" w:bidi="hi-IN"/>
        </w:rPr>
      </w:pPr>
      <w:r w:rsidRPr="003B06D8">
        <w:rPr>
          <w:rFonts w:ascii="Georgia" w:eastAsia="SimSun" w:hAnsi="Georgia" w:cs="Arial"/>
          <w:bCs/>
          <w:kern w:val="3"/>
          <w:lang w:val="es-ES" w:eastAsia="zh-CN" w:bidi="hi-IN"/>
        </w:rPr>
        <w:t>Se agrega:</w:t>
      </w:r>
    </w:p>
    <w:tbl>
      <w:tblPr>
        <w:tblStyle w:val="Tablaconcuadrcula"/>
        <w:tblW w:w="0" w:type="auto"/>
        <w:tblLayout w:type="fixed"/>
        <w:tblLook w:val="04A0" w:firstRow="1" w:lastRow="0" w:firstColumn="1" w:lastColumn="0" w:noHBand="0" w:noVBand="1"/>
      </w:tblPr>
      <w:tblGrid>
        <w:gridCol w:w="1384"/>
        <w:gridCol w:w="2693"/>
        <w:gridCol w:w="1560"/>
        <w:gridCol w:w="992"/>
        <w:gridCol w:w="992"/>
        <w:gridCol w:w="1433"/>
      </w:tblGrid>
      <w:tr w:rsidR="00770DFE" w:rsidRPr="003B06D8" w:rsidTr="00770DFE">
        <w:tc>
          <w:tcPr>
            <w:tcW w:w="1384"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NO.</w:t>
            </w:r>
          </w:p>
        </w:tc>
        <w:tc>
          <w:tcPr>
            <w:tcW w:w="2693"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NOMBRE</w:t>
            </w:r>
          </w:p>
        </w:tc>
        <w:tc>
          <w:tcPr>
            <w:tcW w:w="1560"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CALLE</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LOTE</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MANZANA</w:t>
            </w:r>
          </w:p>
        </w:tc>
        <w:tc>
          <w:tcPr>
            <w:tcW w:w="1433"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SUPERFICIE</w:t>
            </w:r>
          </w:p>
        </w:tc>
      </w:tr>
      <w:tr w:rsidR="00770DFE" w:rsidRPr="003B06D8" w:rsidTr="00770DFE">
        <w:tc>
          <w:tcPr>
            <w:tcW w:w="1384"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055/2016</w:t>
            </w:r>
          </w:p>
        </w:tc>
        <w:tc>
          <w:tcPr>
            <w:tcW w:w="2693"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EVA DÁVILA ÁVILA</w:t>
            </w:r>
          </w:p>
        </w:tc>
        <w:tc>
          <w:tcPr>
            <w:tcW w:w="1560"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 xml:space="preserve">IGNACIO ALLENDE </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17</w:t>
            </w:r>
          </w:p>
        </w:tc>
        <w:tc>
          <w:tcPr>
            <w:tcW w:w="992"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1</w:t>
            </w:r>
          </w:p>
        </w:tc>
        <w:tc>
          <w:tcPr>
            <w:tcW w:w="1433" w:type="dxa"/>
            <w:tcBorders>
              <w:top w:val="single" w:sz="4" w:space="0" w:color="auto"/>
              <w:left w:val="single" w:sz="4" w:space="0" w:color="auto"/>
              <w:bottom w:val="single" w:sz="4" w:space="0" w:color="auto"/>
              <w:right w:val="single" w:sz="4" w:space="0" w:color="auto"/>
            </w:tcBorders>
            <w:hideMark/>
          </w:tcPr>
          <w:p w:rsidR="00770DFE" w:rsidRPr="003B06D8" w:rsidRDefault="00770DFE" w:rsidP="003B06D8">
            <w:pPr>
              <w:widowControl w:val="0"/>
              <w:suppressAutoHyphens/>
              <w:autoSpaceDN w:val="0"/>
              <w:jc w:val="both"/>
              <w:textAlignment w:val="baseline"/>
              <w:rPr>
                <w:rFonts w:ascii="Georgia" w:eastAsia="SimSun" w:hAnsi="Georgia" w:cs="Mangal"/>
                <w:bCs/>
                <w:kern w:val="3"/>
                <w:sz w:val="20"/>
                <w:szCs w:val="20"/>
                <w:lang w:val="es-ES" w:eastAsia="zh-CN" w:bidi="hi-IN"/>
              </w:rPr>
            </w:pPr>
            <w:r w:rsidRPr="003B06D8">
              <w:rPr>
                <w:rFonts w:ascii="Georgia" w:eastAsia="SimSun" w:hAnsi="Georgia" w:cs="Mangal"/>
                <w:bCs/>
                <w:kern w:val="3"/>
                <w:sz w:val="20"/>
                <w:szCs w:val="20"/>
                <w:lang w:val="es-ES" w:eastAsia="zh-CN" w:bidi="hi-IN"/>
              </w:rPr>
              <w:t>72.05M2</w:t>
            </w:r>
          </w:p>
        </w:tc>
      </w:tr>
    </w:tbl>
    <w:p w:rsidR="00770DFE" w:rsidRPr="003B06D8" w:rsidRDefault="00770DFE" w:rsidP="003B06D8">
      <w:pPr>
        <w:widowControl w:val="0"/>
        <w:suppressAutoHyphens/>
        <w:autoSpaceDN w:val="0"/>
        <w:textAlignment w:val="baseline"/>
        <w:rPr>
          <w:rFonts w:ascii="Georgia" w:eastAsia="SimSun" w:hAnsi="Georgia" w:cs="Mangal"/>
          <w:b/>
          <w:kern w:val="3"/>
          <w:lang w:val="es-ES" w:eastAsia="zh-CN" w:bidi="hi-IN"/>
        </w:rPr>
      </w:pPr>
    </w:p>
    <w:p w:rsidR="003B06D8" w:rsidRPr="003B06D8" w:rsidRDefault="003B06D8" w:rsidP="003B06D8">
      <w:pPr>
        <w:autoSpaceDE w:val="0"/>
        <w:autoSpaceDN w:val="0"/>
        <w:adjustRightInd w:val="0"/>
        <w:jc w:val="both"/>
        <w:rPr>
          <w:rFonts w:ascii="Georgia" w:hAnsi="Georgia"/>
          <w:b/>
        </w:rPr>
      </w:pPr>
    </w:p>
    <w:p w:rsidR="00163F64" w:rsidRDefault="00C81803" w:rsidP="00163F64">
      <w:pPr>
        <w:autoSpaceDE w:val="0"/>
        <w:autoSpaceDN w:val="0"/>
        <w:adjustRightInd w:val="0"/>
        <w:jc w:val="both"/>
        <w:rPr>
          <w:rFonts w:ascii="Georgia" w:eastAsia="Calibri" w:hAnsi="Georgia" w:cs="Calibri"/>
        </w:rPr>
      </w:pPr>
      <w:r w:rsidRPr="003F57AC">
        <w:rPr>
          <w:rFonts w:ascii="Georgia" w:hAnsi="Georgia"/>
          <w:b/>
        </w:rPr>
        <w:t>AHAZ</w:t>
      </w:r>
      <w:r>
        <w:rPr>
          <w:rFonts w:ascii="Georgia" w:hAnsi="Georgia" w:cs="Calibri"/>
          <w:b/>
        </w:rPr>
        <w:t>/465/2020</w:t>
      </w:r>
      <w:r w:rsidRPr="003F57AC">
        <w:rPr>
          <w:rFonts w:ascii="Georgia" w:hAnsi="Georgia" w:cs="Calibri"/>
          <w:b/>
        </w:rPr>
        <w:t>.-</w:t>
      </w:r>
      <w:r>
        <w:rPr>
          <w:rFonts w:ascii="Georgia" w:hAnsi="Georgia" w:cs="Calibri"/>
        </w:rPr>
        <w:t xml:space="preserve"> “Se aprueba por  unanimidad de votos, el </w:t>
      </w:r>
      <w:r w:rsidR="00163F64" w:rsidRPr="00766BB3">
        <w:rPr>
          <w:rFonts w:ascii="Georgia" w:eastAsia="Calibri" w:hAnsi="Georgia" w:cs="Calibri"/>
        </w:rPr>
        <w:t xml:space="preserve">dictamen que presentan en conjunto las Comisiones Edilicias de Hacienda y Patrimonio Municipal; y la de Obra Pública, Desarrollo Urbano y Ordenamiento Territorial, relativo a la ratificación del Punto de Acuerdo AHAZ/094/2017, de Sesión Ordinaria de Cabildo N° 9, de fecha 19 de mayo del año 2017, referente la solicitud de escrituración vía venta de bien inmueble propiedad municipal, identificado como lote 11 de la manzana 1 del Fraccionamiento El Ranchito de esta Ciudad de Zacatecas, Zac., a favor de la </w:t>
      </w:r>
      <w:r w:rsidR="00163F64" w:rsidRPr="005F4A76">
        <w:rPr>
          <w:rFonts w:ascii="Georgia" w:eastAsia="Calibri" w:hAnsi="Georgia" w:cs="Calibri"/>
          <w:b/>
        </w:rPr>
        <w:t>C. Sandra Olga del Rio Cristerna</w:t>
      </w:r>
      <w:r w:rsidR="00163F64" w:rsidRPr="00766BB3">
        <w:rPr>
          <w:rFonts w:ascii="Georgia" w:eastAsia="Calibri" w:hAnsi="Georgia" w:cs="Calibri"/>
        </w:rPr>
        <w:t>; as</w:t>
      </w:r>
      <w:r>
        <w:rPr>
          <w:rFonts w:ascii="Georgia" w:eastAsia="Calibri" w:hAnsi="Georgia" w:cs="Calibri"/>
        </w:rPr>
        <w:t>í como rectificación del mismo, consistente en:</w:t>
      </w:r>
    </w:p>
    <w:p w:rsidR="003B06D8" w:rsidRPr="005F4A76" w:rsidRDefault="003B06D8" w:rsidP="003B06D8">
      <w:pPr>
        <w:widowControl w:val="0"/>
        <w:suppressAutoHyphens/>
        <w:autoSpaceDN w:val="0"/>
        <w:jc w:val="both"/>
        <w:textAlignment w:val="baseline"/>
        <w:rPr>
          <w:rFonts w:ascii="Georgia" w:eastAsia="SimSun" w:hAnsi="Georgia" w:cs="Mangal"/>
          <w:b/>
          <w:kern w:val="3"/>
          <w:lang w:val="es-ES" w:eastAsia="zh-CN" w:bidi="hi-IN"/>
        </w:rPr>
      </w:pPr>
      <w:r w:rsidRPr="003B06D8">
        <w:rPr>
          <w:rFonts w:ascii="Georgia" w:eastAsia="SimSun" w:hAnsi="Georgia" w:cs="Arial"/>
          <w:b/>
          <w:kern w:val="3"/>
          <w:lang w:val="es-ES" w:eastAsia="zh-CN" w:bidi="hi-IN"/>
        </w:rPr>
        <w:t>PRIMERO:</w:t>
      </w:r>
      <w:r w:rsidRPr="003B06D8">
        <w:rPr>
          <w:rFonts w:ascii="Georgia" w:eastAsia="SimSun" w:hAnsi="Georgia" w:cs="Arial"/>
          <w:b/>
          <w:bCs/>
          <w:kern w:val="3"/>
          <w:lang w:val="es-ES" w:eastAsia="zh-CN" w:bidi="hi-IN"/>
        </w:rPr>
        <w:t xml:space="preserve"> </w:t>
      </w:r>
      <w:r w:rsidRPr="003B06D8">
        <w:rPr>
          <w:rFonts w:ascii="Georgia" w:eastAsia="SimSun" w:hAnsi="Georgia" w:cs="Arial"/>
          <w:bCs/>
          <w:kern w:val="3"/>
          <w:lang w:val="es-ES" w:eastAsia="zh-CN" w:bidi="hi-IN"/>
        </w:rPr>
        <w:t xml:space="preserve">Es de autorizarse y se autoriza la ratificación </w:t>
      </w:r>
      <w:r w:rsidRPr="003B06D8">
        <w:rPr>
          <w:rFonts w:ascii="Georgia" w:eastAsia="SimSun" w:hAnsi="Georgia" w:cs="Mangal"/>
          <w:kern w:val="3"/>
          <w:lang w:val="es-ES" w:eastAsia="zh-CN" w:bidi="hi-IN"/>
        </w:rPr>
        <w:t xml:space="preserve">del Punto de Acuerdo número AHAZ/094/2017, de Sesión Ordinaria número 9 del H. Ayuntamiento de Zacatecas, Zac., de fecha 19 de mayo del 2017, a efecto de regularizar mediante enajenación vía compraventa predio propiedad municipal identificado como Lote 11, Manzana 1, del Fraccionamiento Popular denominado “El Ranchito”, de esta Ciudad de Zacatecas, Zac., por una superficie total de 133.04 metros cuadrados, en favor de la </w:t>
      </w:r>
      <w:r w:rsidRPr="005F4A76">
        <w:rPr>
          <w:rFonts w:ascii="Georgia" w:eastAsia="SimSun" w:hAnsi="Georgia" w:cs="Mangal"/>
          <w:b/>
          <w:kern w:val="3"/>
          <w:lang w:val="es-ES" w:eastAsia="zh-CN" w:bidi="hi-IN"/>
        </w:rPr>
        <w:t>C. Sandra Olga Del Río Cristerna.</w:t>
      </w:r>
    </w:p>
    <w:p w:rsidR="003B06D8" w:rsidRPr="003B06D8" w:rsidRDefault="003B06D8" w:rsidP="003B06D8">
      <w:pPr>
        <w:widowControl w:val="0"/>
        <w:suppressAutoHyphens/>
        <w:autoSpaceDN w:val="0"/>
        <w:textAlignment w:val="baseline"/>
        <w:rPr>
          <w:rFonts w:ascii="Georgia" w:eastAsia="SimSun" w:hAnsi="Georgia" w:cs="Mangal"/>
          <w:b/>
          <w:kern w:val="3"/>
          <w:lang w:val="es-ES" w:eastAsia="zh-CN" w:bidi="hi-IN"/>
        </w:rPr>
      </w:pPr>
    </w:p>
    <w:p w:rsidR="003B06D8" w:rsidRPr="003B06D8" w:rsidRDefault="003B06D8" w:rsidP="003B06D8">
      <w:pPr>
        <w:widowControl w:val="0"/>
        <w:suppressAutoHyphens/>
        <w:autoSpaceDN w:val="0"/>
        <w:jc w:val="both"/>
        <w:textAlignment w:val="baseline"/>
        <w:rPr>
          <w:rFonts w:ascii="Georgia" w:eastAsia="SimSun" w:hAnsi="Georgia" w:cs="Mangal"/>
          <w:bCs/>
          <w:kern w:val="3"/>
          <w:lang w:val="es-ES" w:eastAsia="zh-CN" w:bidi="hi-IN"/>
        </w:rPr>
      </w:pPr>
      <w:r w:rsidRPr="003B06D8">
        <w:rPr>
          <w:rFonts w:ascii="Georgia" w:eastAsia="SimSun" w:hAnsi="Georgia" w:cs="Mangal"/>
          <w:b/>
          <w:bCs/>
          <w:kern w:val="3"/>
          <w:lang w:val="es-ES" w:eastAsia="zh-CN" w:bidi="hi-IN"/>
        </w:rPr>
        <w:t xml:space="preserve">Segundo: </w:t>
      </w:r>
      <w:r w:rsidRPr="003B06D8">
        <w:rPr>
          <w:rFonts w:ascii="Georgia" w:eastAsia="SimSun" w:hAnsi="Georgia" w:cs="Mangal"/>
          <w:bCs/>
          <w:kern w:val="3"/>
          <w:lang w:val="es-ES" w:eastAsia="zh-CN" w:bidi="hi-IN"/>
        </w:rPr>
        <w:t>Es de rectificarse y se rectifica el punto de acuerdo ratificado en punto que antecede, el cual a la letra dice:</w:t>
      </w:r>
    </w:p>
    <w:p w:rsidR="003B06D8" w:rsidRPr="003B06D8" w:rsidRDefault="003B06D8" w:rsidP="003B06D8">
      <w:pPr>
        <w:widowControl w:val="0"/>
        <w:suppressAutoHyphens/>
        <w:autoSpaceDN w:val="0"/>
        <w:jc w:val="both"/>
        <w:textAlignment w:val="baseline"/>
        <w:rPr>
          <w:rFonts w:ascii="Georgia" w:eastAsia="SimSun" w:hAnsi="Georgia" w:cs="Mangal"/>
          <w:bCs/>
          <w:i/>
          <w:kern w:val="3"/>
          <w:lang w:val="es-ES" w:eastAsia="zh-CN" w:bidi="hi-IN"/>
        </w:rPr>
      </w:pPr>
    </w:p>
    <w:p w:rsidR="003B06D8" w:rsidRPr="003B06D8" w:rsidRDefault="003B06D8" w:rsidP="003B06D8">
      <w:pPr>
        <w:widowControl w:val="0"/>
        <w:suppressAutoHyphens/>
        <w:autoSpaceDN w:val="0"/>
        <w:jc w:val="both"/>
        <w:textAlignment w:val="baseline"/>
        <w:rPr>
          <w:rFonts w:ascii="Georgia" w:eastAsia="SimSun" w:hAnsi="Georgia" w:cs="Mangal"/>
          <w:bCs/>
          <w:i/>
          <w:kern w:val="3"/>
          <w:lang w:val="es-ES" w:eastAsia="zh-CN" w:bidi="hi-IN"/>
        </w:rPr>
      </w:pPr>
      <w:r w:rsidRPr="003B06D8">
        <w:rPr>
          <w:rFonts w:ascii="Georgia" w:eastAsia="SimSun" w:hAnsi="Georgia" w:cs="Mangal"/>
          <w:bCs/>
          <w:i/>
          <w:kern w:val="3"/>
          <w:lang w:val="es-ES" w:eastAsia="zh-CN" w:bidi="hi-IN"/>
        </w:rPr>
        <w:t xml:space="preserve">“AHAZ/094/2017.- “Se aprueba por unanimidad de votos, el Dictamen que presenta la Comisión Edilicia de Obra Pública, Desarrollo Urbano y Ordenamiento Territorial, relativo a la ratificación del Punto de Acuerdo AHAZ/844/2016 de Sesión Extraordinaria número 50 de fecha 17 de agosto del 2016, referente a la solicitud de escrituración de vía venta de bien inmueble ubicado en Calle Privada Girasoles número 8 del Fraccionamiento Popular el </w:t>
      </w:r>
      <w:r w:rsidRPr="003B06D8">
        <w:rPr>
          <w:rFonts w:ascii="Georgia" w:eastAsia="SimSun" w:hAnsi="Georgia" w:cs="Mangal"/>
          <w:bCs/>
          <w:i/>
          <w:kern w:val="3"/>
          <w:lang w:val="es-ES" w:eastAsia="zh-CN" w:bidi="hi-IN"/>
        </w:rPr>
        <w:lastRenderedPageBreak/>
        <w:t>Ranchito de esta Ciudad de Zacatecas a favor de la C. Sandra Olga del Río Cristerna, con una superficie total de 133.04 m2 siendo el lote excluido (11) de la manzana 1.”.</w:t>
      </w:r>
    </w:p>
    <w:p w:rsidR="003B06D8" w:rsidRPr="003B06D8" w:rsidRDefault="003B06D8" w:rsidP="003B06D8">
      <w:pPr>
        <w:widowControl w:val="0"/>
        <w:suppressAutoHyphens/>
        <w:autoSpaceDN w:val="0"/>
        <w:jc w:val="both"/>
        <w:textAlignment w:val="baseline"/>
        <w:rPr>
          <w:rFonts w:ascii="Georgia" w:eastAsia="SimSun" w:hAnsi="Georgia" w:cs="Mangal"/>
          <w:bCs/>
          <w:i/>
          <w:kern w:val="3"/>
          <w:lang w:val="es-ES" w:eastAsia="zh-CN" w:bidi="hi-IN"/>
        </w:rPr>
      </w:pPr>
    </w:p>
    <w:p w:rsidR="003B06D8" w:rsidRPr="003B06D8" w:rsidRDefault="003B06D8" w:rsidP="003B06D8">
      <w:pPr>
        <w:widowControl w:val="0"/>
        <w:suppressAutoHyphens/>
        <w:autoSpaceDN w:val="0"/>
        <w:jc w:val="both"/>
        <w:textAlignment w:val="baseline"/>
        <w:rPr>
          <w:rFonts w:ascii="Georgia" w:eastAsia="SimSun" w:hAnsi="Georgia" w:cs="Mangal"/>
          <w:bCs/>
          <w:kern w:val="3"/>
          <w:lang w:val="es-ES" w:eastAsia="zh-CN" w:bidi="hi-IN"/>
        </w:rPr>
      </w:pPr>
      <w:r w:rsidRPr="003B06D8">
        <w:rPr>
          <w:rFonts w:ascii="Georgia" w:eastAsia="SimSun" w:hAnsi="Georgia" w:cs="Mangal"/>
          <w:bCs/>
          <w:kern w:val="3"/>
          <w:lang w:val="es-ES" w:eastAsia="zh-CN" w:bidi="hi-IN"/>
        </w:rPr>
        <w:t xml:space="preserve">Debiendo ser: </w:t>
      </w:r>
    </w:p>
    <w:p w:rsidR="003B06D8" w:rsidRPr="003B06D8" w:rsidRDefault="003B06D8" w:rsidP="003B06D8">
      <w:pPr>
        <w:widowControl w:val="0"/>
        <w:suppressAutoHyphens/>
        <w:autoSpaceDN w:val="0"/>
        <w:jc w:val="both"/>
        <w:textAlignment w:val="baseline"/>
        <w:rPr>
          <w:rFonts w:ascii="Georgia" w:eastAsia="SimSun" w:hAnsi="Georgia" w:cs="Mangal"/>
          <w:bCs/>
          <w:i/>
          <w:kern w:val="3"/>
          <w:u w:val="single"/>
          <w:lang w:val="es-ES" w:eastAsia="zh-CN" w:bidi="hi-IN"/>
        </w:rPr>
      </w:pPr>
    </w:p>
    <w:p w:rsidR="003B06D8" w:rsidRPr="003B06D8" w:rsidRDefault="003B06D8" w:rsidP="003B06D8">
      <w:pPr>
        <w:widowControl w:val="0"/>
        <w:suppressAutoHyphens/>
        <w:autoSpaceDN w:val="0"/>
        <w:jc w:val="both"/>
        <w:textAlignment w:val="baseline"/>
        <w:rPr>
          <w:rFonts w:ascii="Georgia" w:eastAsia="SimSun" w:hAnsi="Georgia" w:cs="Mangal"/>
          <w:bCs/>
          <w:i/>
          <w:kern w:val="3"/>
          <w:u w:val="single"/>
          <w:lang w:val="es-ES" w:eastAsia="zh-CN" w:bidi="hi-IN"/>
        </w:rPr>
      </w:pPr>
      <w:r w:rsidRPr="003B06D8">
        <w:rPr>
          <w:rFonts w:ascii="Georgia" w:eastAsia="SimSun" w:hAnsi="Georgia" w:cs="Mangal"/>
          <w:bCs/>
          <w:i/>
          <w:kern w:val="3"/>
          <w:u w:val="single"/>
          <w:lang w:val="es-ES" w:eastAsia="zh-CN" w:bidi="hi-IN"/>
        </w:rPr>
        <w:t>“AHAZ/094/2017.- “Se aprueba por unanimidad de votos, el Dictamen que presenta la Comisión Edilicia de Obra Pública Desarrollo Urbano y Ordenamiento Territorial, relativo a la ratificación del Punto de Acuerdo AHAZ/844/2016 de Sesión Extraordinaria número 50 de fecha 17 de agosto del 2016, referente a la aprobación  por unanimidad de votos, del Dictamen que emitió la Comisión Edilicia de Obra Pública, Desarrollo Urbano y Ordenamiento Territorial, en donde se autorizó al Presidente y a la Síndico Municipal de este H. Ayuntamiento, solicitar a la H. Legislatura del Estado de Zacatecas, se reforme el Decreto número 359, de fecha 21 de mayo del año 2015, en el que se autorizó al Ayuntamiento Municipal celebrar contrato de compraventa a beneficiarios de lotes del Fraccionamiento Popular El Ranchito de esta Ciudad de Zacatecas, de acuerdo al siguiente punto resolutivo:</w:t>
      </w:r>
    </w:p>
    <w:p w:rsidR="003B06D8" w:rsidRPr="003B06D8" w:rsidRDefault="003B06D8" w:rsidP="003B06D8">
      <w:pPr>
        <w:widowControl w:val="0"/>
        <w:suppressAutoHyphens/>
        <w:autoSpaceDN w:val="0"/>
        <w:jc w:val="both"/>
        <w:textAlignment w:val="baseline"/>
        <w:rPr>
          <w:rFonts w:ascii="Georgia" w:eastAsia="SimSun" w:hAnsi="Georgia" w:cs="Mangal"/>
          <w:bCs/>
          <w:i/>
          <w:kern w:val="3"/>
          <w:u w:val="single"/>
          <w:lang w:val="es-ES" w:eastAsia="zh-CN" w:bidi="hi-IN"/>
        </w:rPr>
      </w:pPr>
    </w:p>
    <w:p w:rsidR="003B06D8" w:rsidRPr="003B06D8" w:rsidRDefault="003B06D8" w:rsidP="003B06D8">
      <w:pPr>
        <w:widowControl w:val="0"/>
        <w:suppressAutoHyphens/>
        <w:autoSpaceDN w:val="0"/>
        <w:jc w:val="both"/>
        <w:textAlignment w:val="baseline"/>
        <w:rPr>
          <w:rFonts w:ascii="Georgia" w:eastAsia="SimSun" w:hAnsi="Georgia" w:cs="Mangal"/>
          <w:bCs/>
          <w:i/>
          <w:kern w:val="3"/>
          <w:u w:val="single"/>
          <w:lang w:val="es-ES" w:eastAsia="zh-CN" w:bidi="hi-IN"/>
        </w:rPr>
      </w:pPr>
      <w:r w:rsidRPr="003B06D8">
        <w:rPr>
          <w:rFonts w:ascii="Georgia" w:eastAsia="SimSun" w:hAnsi="Georgia" w:cs="Mangal"/>
          <w:bCs/>
          <w:i/>
          <w:kern w:val="3"/>
          <w:u w:val="single"/>
          <w:lang w:val="es-ES" w:eastAsia="zh-CN" w:bidi="hi-IN"/>
        </w:rPr>
        <w:t>Único: Es de autorizarse y se autoriza al Presidente y a la Síndico Municipal de este H. Ayuntamiento, solicitar a la H. Sexagésima Primera Legislatura del Estado de Zacatecas, se reforme el Decreto número 359, de fecha 21 de mayo del año 2015, en el que se autorizó al Ayuntamiento Municipal celebrar contratos de compra venta a beneficiarios de lotes del Fraccionamiento Popular El Ranchito de esta Ciudad de Zacatecas, para regular el lote excluido siendo lote (11) de la manzana 1, de dicho fraccionamiento a favor de la C, Sandra Olga Del Río Cristerna.”.</w:t>
      </w:r>
    </w:p>
    <w:p w:rsidR="00163F64" w:rsidRPr="00766BB3" w:rsidRDefault="00163F64" w:rsidP="00163F64">
      <w:pPr>
        <w:autoSpaceDE w:val="0"/>
        <w:autoSpaceDN w:val="0"/>
        <w:adjustRightInd w:val="0"/>
        <w:jc w:val="both"/>
        <w:rPr>
          <w:rFonts w:ascii="Georgia" w:hAnsi="Georgia" w:cs="Arial"/>
          <w:lang w:val="es-ES"/>
        </w:rPr>
      </w:pPr>
    </w:p>
    <w:p w:rsidR="00163F64" w:rsidRDefault="00C81803" w:rsidP="00163F64">
      <w:pPr>
        <w:autoSpaceDE w:val="0"/>
        <w:autoSpaceDN w:val="0"/>
        <w:adjustRightInd w:val="0"/>
        <w:jc w:val="both"/>
        <w:rPr>
          <w:rFonts w:ascii="Georgia" w:eastAsia="Calibri" w:hAnsi="Georgia" w:cs="Calibri"/>
        </w:rPr>
      </w:pPr>
      <w:r w:rsidRPr="003F57AC">
        <w:rPr>
          <w:rFonts w:ascii="Georgia" w:hAnsi="Georgia"/>
          <w:b/>
        </w:rPr>
        <w:t>AHAZ</w:t>
      </w:r>
      <w:r>
        <w:rPr>
          <w:rFonts w:ascii="Georgia" w:hAnsi="Georgia" w:cs="Calibri"/>
          <w:b/>
        </w:rPr>
        <w:t>/466/2020</w:t>
      </w:r>
      <w:r w:rsidRPr="003F57AC">
        <w:rPr>
          <w:rFonts w:ascii="Georgia" w:hAnsi="Georgia" w:cs="Calibri"/>
          <w:b/>
        </w:rPr>
        <w:t>.-</w:t>
      </w:r>
      <w:r>
        <w:rPr>
          <w:rFonts w:ascii="Georgia" w:hAnsi="Georgia" w:cs="Calibri"/>
        </w:rPr>
        <w:t xml:space="preserve"> “Se aprueba por unanimidad de votos, el </w:t>
      </w:r>
      <w:r w:rsidR="00163F64" w:rsidRPr="00766BB3">
        <w:rPr>
          <w:rFonts w:ascii="Georgia" w:eastAsia="Calibri" w:hAnsi="Georgia" w:cs="Calibri"/>
        </w:rPr>
        <w:t xml:space="preserve">dictamen que presentan en conjunto las Comisiones Edilicias de Hacienda y Patrimonio Municipal; y la de Obra Pública, Desarrollo Urbano y Ordenamiento Territorial, relativo a la ratificación del Punto de Acuerdo AHAZ/107/2017, de Sesión Ordinaria de Cabildo N° 10, de fecha 9 de junio del año 2017, con el fin de regularizar vía compraventa predio propiedad municipal, ubicado en lote 1 de la manzana 3 del Fraccionamiento Mecánicos II de esta Ciudad Capital, a favor </w:t>
      </w:r>
      <w:r>
        <w:rPr>
          <w:rFonts w:ascii="Georgia" w:eastAsia="Calibri" w:hAnsi="Georgia" w:cs="Calibri"/>
        </w:rPr>
        <w:t xml:space="preserve">del </w:t>
      </w:r>
      <w:r w:rsidRPr="005F4A76">
        <w:rPr>
          <w:rFonts w:ascii="Georgia" w:eastAsia="Calibri" w:hAnsi="Georgia" w:cs="Calibri"/>
          <w:b/>
        </w:rPr>
        <w:t>C. José Luis Zaragoza Yáñez</w:t>
      </w:r>
      <w:r>
        <w:rPr>
          <w:rFonts w:ascii="Georgia" w:eastAsia="Calibri" w:hAnsi="Georgia" w:cs="Calibri"/>
        </w:rPr>
        <w:t>, consistente en:</w:t>
      </w:r>
    </w:p>
    <w:p w:rsidR="003B06D8" w:rsidRDefault="003B06D8" w:rsidP="00163F64">
      <w:pPr>
        <w:autoSpaceDE w:val="0"/>
        <w:autoSpaceDN w:val="0"/>
        <w:adjustRightInd w:val="0"/>
        <w:jc w:val="both"/>
        <w:rPr>
          <w:rFonts w:ascii="Georgia" w:eastAsia="Calibri" w:hAnsi="Georgia" w:cs="Calibri"/>
        </w:rPr>
      </w:pPr>
    </w:p>
    <w:p w:rsidR="003B06D8" w:rsidRPr="003B06D8" w:rsidRDefault="003B06D8" w:rsidP="003B06D8">
      <w:pPr>
        <w:widowControl w:val="0"/>
        <w:suppressAutoHyphens/>
        <w:autoSpaceDN w:val="0"/>
        <w:jc w:val="both"/>
        <w:textAlignment w:val="baseline"/>
        <w:rPr>
          <w:rFonts w:ascii="Georgia" w:eastAsia="SimSun" w:hAnsi="Georgia" w:cs="Mangal"/>
          <w:kern w:val="3"/>
          <w:lang w:val="es-ES" w:eastAsia="zh-CN" w:bidi="hi-IN"/>
        </w:rPr>
      </w:pPr>
      <w:r w:rsidRPr="003B06D8">
        <w:rPr>
          <w:rFonts w:ascii="Georgia" w:eastAsia="SimSun" w:hAnsi="Georgia" w:cs="Arial"/>
          <w:b/>
          <w:kern w:val="3"/>
          <w:lang w:val="es-ES" w:eastAsia="zh-CN" w:bidi="hi-IN"/>
        </w:rPr>
        <w:t>ÚNICO:</w:t>
      </w:r>
      <w:r w:rsidRPr="003B06D8">
        <w:rPr>
          <w:rFonts w:ascii="Georgia" w:eastAsia="SimSun" w:hAnsi="Georgia" w:cs="Arial"/>
          <w:b/>
          <w:bCs/>
          <w:kern w:val="3"/>
          <w:lang w:val="es-ES" w:eastAsia="zh-CN" w:bidi="hi-IN"/>
        </w:rPr>
        <w:t xml:space="preserve"> </w:t>
      </w:r>
      <w:r w:rsidRPr="003B06D8">
        <w:rPr>
          <w:rFonts w:ascii="Georgia" w:eastAsia="SimSun" w:hAnsi="Georgia" w:cs="Arial"/>
          <w:bCs/>
          <w:kern w:val="3"/>
          <w:lang w:val="es-ES" w:eastAsia="zh-CN" w:bidi="hi-IN"/>
        </w:rPr>
        <w:t xml:space="preserve">Es de autorizarse y se autoriza la ratificación </w:t>
      </w:r>
      <w:r w:rsidRPr="003B06D8">
        <w:rPr>
          <w:rFonts w:ascii="Georgia" w:eastAsia="SimSun" w:hAnsi="Georgia" w:cs="Mangal"/>
          <w:kern w:val="3"/>
          <w:lang w:val="es-ES" w:eastAsia="zh-CN" w:bidi="hi-IN"/>
        </w:rPr>
        <w:t xml:space="preserve">del Punto de Acuerdo número AHAZ/107/2017, de Sesión Ordinaria número 10 del H. Ayuntamiento de Zacatecas, Zac., de fecha 9 de junio del 2017, a efecto de regularizar mediante enajenación vía compraventa predio propiedad municipal identificado como Lote 1 de la Manzana 3 del Fraccionamiento Mecánicos II, de esta Ciudad de Zacatecas, Zac., con </w:t>
      </w:r>
      <w:r w:rsidRPr="003B06D8">
        <w:rPr>
          <w:rFonts w:ascii="Georgia" w:eastAsia="SimSun" w:hAnsi="Georgia" w:cs="Mangal"/>
          <w:bCs/>
          <w:color w:val="00000A"/>
          <w:kern w:val="3"/>
          <w:lang w:eastAsia="zh-CN" w:bidi="hi-IN"/>
        </w:rPr>
        <w:t xml:space="preserve">una superficie total de 517.34 metros cuadrados, a favor del </w:t>
      </w:r>
      <w:r w:rsidRPr="005F4A76">
        <w:rPr>
          <w:rFonts w:ascii="Georgia" w:eastAsia="SimSun" w:hAnsi="Georgia" w:cs="Mangal"/>
          <w:b/>
          <w:bCs/>
          <w:color w:val="00000A"/>
          <w:kern w:val="3"/>
          <w:lang w:eastAsia="zh-CN" w:bidi="hi-IN"/>
        </w:rPr>
        <w:t>C. José Luis Zaragoza Yañez</w:t>
      </w:r>
      <w:r>
        <w:rPr>
          <w:rFonts w:ascii="Georgia" w:eastAsia="SimSun" w:hAnsi="Georgia" w:cs="Mangal"/>
          <w:bCs/>
          <w:color w:val="00000A"/>
          <w:kern w:val="3"/>
          <w:lang w:eastAsia="zh-CN" w:bidi="hi-IN"/>
        </w:rPr>
        <w:t>”</w:t>
      </w:r>
      <w:r w:rsidRPr="003B06D8">
        <w:rPr>
          <w:rFonts w:ascii="Georgia" w:eastAsia="SimSun" w:hAnsi="Georgia" w:cs="Mangal"/>
          <w:bCs/>
          <w:color w:val="00000A"/>
          <w:kern w:val="3"/>
          <w:lang w:eastAsia="zh-CN" w:bidi="hi-IN"/>
        </w:rPr>
        <w:t>.</w:t>
      </w:r>
    </w:p>
    <w:p w:rsidR="00163F64" w:rsidRPr="00766BB3" w:rsidRDefault="00163F64" w:rsidP="00163F64">
      <w:pPr>
        <w:autoSpaceDE w:val="0"/>
        <w:autoSpaceDN w:val="0"/>
        <w:adjustRightInd w:val="0"/>
        <w:jc w:val="both"/>
        <w:rPr>
          <w:rFonts w:ascii="Georgia" w:hAnsi="Georgia" w:cs="Arial"/>
          <w:lang w:val="es-ES"/>
        </w:rPr>
      </w:pPr>
    </w:p>
    <w:p w:rsidR="00163F64" w:rsidRDefault="00C81803" w:rsidP="00163F64">
      <w:pPr>
        <w:autoSpaceDE w:val="0"/>
        <w:autoSpaceDN w:val="0"/>
        <w:adjustRightInd w:val="0"/>
        <w:jc w:val="both"/>
        <w:rPr>
          <w:rFonts w:ascii="Georgia" w:eastAsia="Calibri" w:hAnsi="Georgia" w:cs="Calibri"/>
        </w:rPr>
      </w:pPr>
      <w:r w:rsidRPr="003F57AC">
        <w:rPr>
          <w:rFonts w:ascii="Georgia" w:hAnsi="Georgia"/>
          <w:b/>
        </w:rPr>
        <w:t>AHAZ</w:t>
      </w:r>
      <w:r>
        <w:rPr>
          <w:rFonts w:ascii="Georgia" w:hAnsi="Georgia" w:cs="Calibri"/>
          <w:b/>
        </w:rPr>
        <w:t>/467/2020</w:t>
      </w:r>
      <w:r w:rsidRPr="003F57AC">
        <w:rPr>
          <w:rFonts w:ascii="Georgia" w:hAnsi="Georgia" w:cs="Calibri"/>
          <w:b/>
        </w:rPr>
        <w:t>.-</w:t>
      </w:r>
      <w:r>
        <w:rPr>
          <w:rFonts w:ascii="Georgia" w:hAnsi="Georgia" w:cs="Calibri"/>
        </w:rPr>
        <w:t xml:space="preserve"> “Se aprueba por  unanimidad de votos, el </w:t>
      </w:r>
      <w:r w:rsidR="00163F64" w:rsidRPr="00766BB3">
        <w:rPr>
          <w:rFonts w:ascii="Georgia" w:eastAsia="Calibri" w:hAnsi="Georgia" w:cs="Calibri"/>
        </w:rPr>
        <w:t xml:space="preserve">dictamen que presentan en conjunto las Comisiones Edilicias de Hacienda y Patrimonio </w:t>
      </w:r>
      <w:r w:rsidR="00163F64" w:rsidRPr="00766BB3">
        <w:rPr>
          <w:rFonts w:ascii="Georgia" w:eastAsia="Calibri" w:hAnsi="Georgia" w:cs="Calibri"/>
        </w:rPr>
        <w:lastRenderedPageBreak/>
        <w:t xml:space="preserve">Municipal; y la de Obra Pública, Desarrollo Urbano y Ordenamiento Territorial, relativo a la autorización al Presidente y Síndica Municipales, para solicitar la </w:t>
      </w:r>
      <w:r w:rsidR="00163F64" w:rsidRPr="005F4A76">
        <w:rPr>
          <w:rFonts w:ascii="Georgia" w:eastAsia="Calibri" w:hAnsi="Georgia" w:cs="Calibri"/>
          <w:b/>
        </w:rPr>
        <w:t>modificación del Decreto número 234,</w:t>
      </w:r>
      <w:r w:rsidR="00163F64" w:rsidRPr="00766BB3">
        <w:rPr>
          <w:rFonts w:ascii="Georgia" w:eastAsia="Calibri" w:hAnsi="Georgia" w:cs="Calibri"/>
        </w:rPr>
        <w:t xml:space="preserve"> emitido por la H. Sexagésima Segunda Legislatura del Estado Libre y Soberano de Zacatecas, publicado en el Periódico Oficial Órgano del Gobierno del Estado en el Tomo CXXVIII número 21, de fecha 14 de marzo del año 2018, con el objeto de </w:t>
      </w:r>
      <w:r w:rsidR="00163F64" w:rsidRPr="005F4A76">
        <w:rPr>
          <w:rFonts w:ascii="Georgia" w:eastAsia="Calibri" w:hAnsi="Georgia" w:cs="Calibri"/>
          <w:b/>
        </w:rPr>
        <w:t>continuar con el trámite de escrituración, a favor del C. José Antonio Casas Díaz</w:t>
      </w:r>
      <w:r w:rsidR="00163F64" w:rsidRPr="00766BB3">
        <w:rPr>
          <w:rFonts w:ascii="Georgia" w:eastAsia="Calibri" w:hAnsi="Georgia" w:cs="Calibri"/>
        </w:rPr>
        <w:t xml:space="preserve">, sobre predio propiedad municipal, siendo el lote 10 tipo III de la manzana 117 del </w:t>
      </w:r>
      <w:r w:rsidR="00163F64" w:rsidRPr="005F4A76">
        <w:rPr>
          <w:rFonts w:ascii="Georgia" w:eastAsia="Calibri" w:hAnsi="Georgia" w:cs="Calibri"/>
          <w:b/>
        </w:rPr>
        <w:t xml:space="preserve">Fraccionamiento Las Cumbres </w:t>
      </w:r>
      <w:r w:rsidR="00163F64" w:rsidRPr="00766BB3">
        <w:rPr>
          <w:rFonts w:ascii="Georgia" w:eastAsia="Calibri" w:hAnsi="Georgia" w:cs="Calibri"/>
        </w:rPr>
        <w:t>de esta Ciudad de Zacatecas, Zac., con un</w:t>
      </w:r>
      <w:r>
        <w:rPr>
          <w:rFonts w:ascii="Georgia" w:eastAsia="Calibri" w:hAnsi="Georgia" w:cs="Calibri"/>
        </w:rPr>
        <w:t>a superficie total de 100.00 M2, consistente en:</w:t>
      </w:r>
    </w:p>
    <w:p w:rsidR="005F4A76" w:rsidRDefault="005F4A76" w:rsidP="00163F64">
      <w:pPr>
        <w:autoSpaceDE w:val="0"/>
        <w:autoSpaceDN w:val="0"/>
        <w:adjustRightInd w:val="0"/>
        <w:jc w:val="both"/>
        <w:rPr>
          <w:rFonts w:ascii="Georgia" w:eastAsia="Calibri" w:hAnsi="Georgia" w:cs="Calibri"/>
        </w:rPr>
      </w:pPr>
    </w:p>
    <w:p w:rsidR="006344C2" w:rsidRDefault="006344C2" w:rsidP="006344C2">
      <w:pPr>
        <w:jc w:val="both"/>
        <w:rPr>
          <w:rFonts w:ascii="Georgia" w:eastAsia="Times New Roman" w:hAnsi="Georgia"/>
          <w:color w:val="000000"/>
          <w:sz w:val="22"/>
          <w:szCs w:val="22"/>
          <w:lang w:val="es-MX" w:eastAsia="es-MX"/>
        </w:rPr>
      </w:pPr>
      <w:r w:rsidRPr="006344C2">
        <w:rPr>
          <w:rFonts w:ascii="Georgia" w:eastAsia="Times New Roman" w:hAnsi="Georgia"/>
          <w:b/>
          <w:color w:val="000000"/>
          <w:sz w:val="22"/>
          <w:szCs w:val="22"/>
          <w:lang w:val="es-MX" w:eastAsia="es-MX"/>
        </w:rPr>
        <w:t xml:space="preserve">ÚNICO: </w:t>
      </w:r>
      <w:r w:rsidRPr="006344C2">
        <w:rPr>
          <w:rFonts w:ascii="Georgia" w:eastAsia="Times New Roman" w:hAnsi="Georgia"/>
          <w:color w:val="000000"/>
          <w:sz w:val="22"/>
          <w:szCs w:val="22"/>
          <w:lang w:val="es-MX" w:eastAsia="es-MX"/>
        </w:rPr>
        <w:t>ES DE AUTORIZARSE Y SE AUTORIZA AL PRESIDENTE Y SÍNDICA MUNICIPALES, PARA QUE PRESENTEN LA SIGUIENTE:</w:t>
      </w:r>
    </w:p>
    <w:p w:rsidR="005D72DC" w:rsidRPr="006344C2" w:rsidRDefault="005D72DC" w:rsidP="006344C2">
      <w:pPr>
        <w:jc w:val="both"/>
        <w:rPr>
          <w:rFonts w:ascii="Georgia" w:eastAsia="Times New Roman" w:hAnsi="Georgia"/>
          <w:color w:val="000000"/>
          <w:sz w:val="22"/>
          <w:szCs w:val="22"/>
          <w:lang w:val="es-MX" w:eastAsia="es-MX"/>
        </w:rPr>
      </w:pPr>
    </w:p>
    <w:p w:rsidR="006344C2" w:rsidRDefault="006344C2" w:rsidP="006344C2">
      <w:pPr>
        <w:jc w:val="both"/>
        <w:rPr>
          <w:rFonts w:ascii="Georgia" w:eastAsia="Times New Roman" w:hAnsi="Georgia"/>
          <w:color w:val="000000"/>
          <w:sz w:val="22"/>
          <w:szCs w:val="22"/>
          <w:lang w:val="es-MX" w:eastAsia="es-MX"/>
        </w:rPr>
      </w:pPr>
      <w:r w:rsidRPr="006344C2">
        <w:rPr>
          <w:rFonts w:ascii="Georgia" w:eastAsia="Times New Roman" w:hAnsi="Georgia"/>
          <w:color w:val="000000"/>
          <w:sz w:val="22"/>
          <w:szCs w:val="22"/>
          <w:lang w:val="es-MX" w:eastAsia="es-MX"/>
        </w:rPr>
        <w:t>INICIATIVA DE DECRETO QUE REFORMA AL DECRETO NÚMERO 234, EMITIDO POR LA H. SEXAGÉSIMA SEGUNDA LEGISLATURA DEL ESTADO DE ZACATECAS, EN FECHA 30 DE NOVIEMBRE DEL 2017, PUBLICADO EN EL PERIÓDICO OFICIAL DEL ESTADO, ÓRGANO DEL GOBIERNO DEL ESTADO, EN EL TOMO CXXVIII, NÚMERO 21, DE FECHA 14 DE MARZO DEL 2018, POR EL QUE SE AUTORIZÓ AL H. AYUNTAMIENTO DE ZACATECAS A ENAJENAR BAJO LA MODALIDAD DE VENTA UN BIEN INMUEBLE A FAVOR DEL C. JOSÉ ANTONIO CASAS DÍAZ.</w:t>
      </w:r>
    </w:p>
    <w:p w:rsidR="005D72DC" w:rsidRPr="006344C2" w:rsidRDefault="005D72DC" w:rsidP="006344C2">
      <w:pPr>
        <w:jc w:val="both"/>
        <w:rPr>
          <w:rFonts w:ascii="Georgia" w:eastAsia="Times New Roman" w:hAnsi="Georgia"/>
          <w:color w:val="000000"/>
          <w:sz w:val="22"/>
          <w:szCs w:val="22"/>
          <w:lang w:val="es-MX" w:eastAsia="es-MX"/>
        </w:rPr>
      </w:pPr>
    </w:p>
    <w:p w:rsidR="006344C2" w:rsidRPr="005D72DC" w:rsidRDefault="006344C2" w:rsidP="006344C2">
      <w:pPr>
        <w:jc w:val="both"/>
        <w:rPr>
          <w:rFonts w:ascii="Georgia" w:eastAsia="Times New Roman" w:hAnsi="Georgia"/>
          <w:color w:val="000000"/>
          <w:lang w:val="es-MX" w:eastAsia="es-MX"/>
        </w:rPr>
      </w:pPr>
      <w:r w:rsidRPr="006344C2">
        <w:rPr>
          <w:rFonts w:ascii="Georgia" w:eastAsia="Times New Roman" w:hAnsi="Georgia"/>
          <w:color w:val="000000"/>
          <w:lang w:val="es-MX" w:eastAsia="es-MX"/>
        </w:rPr>
        <w:t>Resultando Único.- Se reforman los Puntos 2 y 3 del RESULTANDO TERCERO del Decreto número 234, expedido por la H. Sexagésima Segunda Legislatura de Estado en fecha 14 de marzo del 2018, para quedar como sigue:</w:t>
      </w:r>
    </w:p>
    <w:p w:rsidR="005D72DC" w:rsidRPr="006344C2" w:rsidRDefault="005D72DC" w:rsidP="006344C2">
      <w:pPr>
        <w:jc w:val="both"/>
        <w:rPr>
          <w:rFonts w:ascii="Georgia" w:eastAsia="Times New Roman" w:hAnsi="Georgia"/>
          <w:color w:val="000000"/>
          <w:lang w:val="es-MX" w:eastAsia="es-MX"/>
        </w:rPr>
      </w:pPr>
    </w:p>
    <w:p w:rsidR="006344C2" w:rsidRPr="005D72DC" w:rsidRDefault="006344C2" w:rsidP="006344C2">
      <w:pPr>
        <w:jc w:val="both"/>
        <w:rPr>
          <w:rFonts w:ascii="Georgia" w:eastAsia="Times New Roman" w:hAnsi="Georgia"/>
          <w:color w:val="000000"/>
          <w:lang w:val="es-MX" w:eastAsia="es-MX"/>
        </w:rPr>
      </w:pPr>
      <w:r w:rsidRPr="006344C2">
        <w:rPr>
          <w:rFonts w:ascii="Georgia" w:eastAsia="Times New Roman" w:hAnsi="Georgia"/>
          <w:color w:val="000000"/>
          <w:lang w:val="es-MX" w:eastAsia="es-MX"/>
        </w:rPr>
        <w:t>Punto 2 del RESULTANDO TERCERO: “Acta número doscientos cuarenta y tres, Volumen tres, de fecha 25 de noviembre de 1993, en la que el Licenciado Jesús Benito López Domínguez, Notario Público No. Treinta y Uno del Estado, hace constar la Declaración Unilateral de Voluntad que produce el señor Carlos Hinojosa Quiroz, en su calidad de Apoderado del señor Enrique B. Hinojosa Petit, de conformidad con el poder otorgado a aquél, como propietario de varios bienes inmuebles, y con la comunicación de la Presidencia Municipal de Zacatecas en la</w:t>
      </w:r>
      <w:r w:rsidR="005D72DC" w:rsidRPr="005D72DC">
        <w:rPr>
          <w:rFonts w:ascii="Georgia" w:eastAsia="Times New Roman" w:hAnsi="Georgia"/>
          <w:color w:val="000000"/>
          <w:lang w:val="es-MX" w:eastAsia="es-MX"/>
        </w:rPr>
        <w:t xml:space="preserve"> </w:t>
      </w:r>
      <w:r w:rsidRPr="006344C2">
        <w:rPr>
          <w:rFonts w:ascii="Georgia" w:eastAsia="Times New Roman" w:hAnsi="Georgia"/>
          <w:color w:val="000000"/>
          <w:lang w:val="es-MX" w:eastAsia="es-MX"/>
        </w:rPr>
        <w:t xml:space="preserve">necesidad de regularizar la propiedad de éstos y crear fraccionamientos populares en virtud de la necesidad social de vivienda de los habitantes, y los cuales son donados a título gratuito a nombre del Municipio, entre los cuales se encuentra uno denominado “Las Cumbres”, con una superficie de </w:t>
      </w:r>
      <w:r w:rsidR="0040672E">
        <w:rPr>
          <w:rFonts w:ascii="Georgia" w:eastAsia="Times New Roman" w:hAnsi="Georgia"/>
          <w:color w:val="000000"/>
          <w:lang w:val="es-MX" w:eastAsia="es-MX"/>
        </w:rPr>
        <w:t>Y</w:t>
      </w:r>
      <w:r w:rsidRPr="006344C2">
        <w:rPr>
          <w:rFonts w:ascii="Georgia" w:eastAsia="Times New Roman" w:hAnsi="Georgia"/>
          <w:color w:val="000000"/>
          <w:lang w:val="es-MX" w:eastAsia="es-MX"/>
        </w:rPr>
        <w:t>43,220.45 m2 del que se desprendería el inmueble a regularizar con una superficie de 100.00 m2. El acta se encuentra registrada en el Registro Público de Zacatecas bajo el No. 35, Folios 204-206, Volumen 90 del Comercio, Sección Sexta de fecha 04 de enero de 1994.</w:t>
      </w:r>
    </w:p>
    <w:p w:rsidR="005D72DC" w:rsidRPr="006344C2" w:rsidRDefault="005D72DC" w:rsidP="006344C2">
      <w:pPr>
        <w:jc w:val="both"/>
        <w:rPr>
          <w:rFonts w:ascii="Georgia" w:eastAsia="Times New Roman" w:hAnsi="Georgia"/>
          <w:color w:val="000000"/>
          <w:lang w:val="es-MX" w:eastAsia="es-MX"/>
        </w:rPr>
      </w:pPr>
    </w:p>
    <w:p w:rsidR="006344C2" w:rsidRPr="005D72DC" w:rsidRDefault="006344C2" w:rsidP="006344C2">
      <w:pPr>
        <w:jc w:val="both"/>
        <w:rPr>
          <w:rFonts w:ascii="Georgia" w:eastAsia="Times New Roman" w:hAnsi="Georgia"/>
          <w:color w:val="000000"/>
          <w:lang w:val="es-MX" w:eastAsia="es-MX"/>
        </w:rPr>
      </w:pPr>
      <w:r w:rsidRPr="006344C2">
        <w:rPr>
          <w:rFonts w:ascii="Georgia" w:eastAsia="Times New Roman" w:hAnsi="Georgia"/>
          <w:color w:val="000000"/>
          <w:lang w:val="es-MX" w:eastAsia="es-MX"/>
        </w:rPr>
        <w:t>Asimismo dicho fraccionamiento fue protocolizado en el Volumen XXII y acta número 2,225 de fecha 23 de Agosto de 1994, ante la fe del Notario Público Lic. J. Guadalupe Flores Delgado, Notario Público número 13, con ejercicio en la Ciudad de Ojocaliente, Zacatecas, debidamente inscrito en el Registro Público de la Propiedad y el Comercio de Zacatecas, bajo el número 11, Folios 112-135, Volumen 421, de Escrituras Públicas, Sección Primera de fecha 19 de mayo de 1995.”.</w:t>
      </w:r>
    </w:p>
    <w:p w:rsidR="005D72DC" w:rsidRPr="006344C2" w:rsidRDefault="005D72DC" w:rsidP="006344C2">
      <w:pPr>
        <w:jc w:val="both"/>
        <w:rPr>
          <w:rFonts w:ascii="Georgia" w:eastAsia="Times New Roman" w:hAnsi="Georgia"/>
          <w:color w:val="000000"/>
          <w:lang w:val="es-MX" w:eastAsia="es-MX"/>
        </w:rPr>
      </w:pPr>
    </w:p>
    <w:p w:rsidR="006344C2" w:rsidRDefault="006344C2" w:rsidP="006344C2">
      <w:pPr>
        <w:jc w:val="both"/>
        <w:rPr>
          <w:rFonts w:ascii="Georgia" w:eastAsia="Times New Roman" w:hAnsi="Georgia"/>
          <w:color w:val="000000"/>
          <w:lang w:val="es-MX" w:eastAsia="es-MX"/>
        </w:rPr>
      </w:pPr>
      <w:r w:rsidRPr="006344C2">
        <w:rPr>
          <w:rFonts w:ascii="Georgia" w:eastAsia="Times New Roman" w:hAnsi="Georgia"/>
          <w:color w:val="000000"/>
          <w:lang w:val="es-MX" w:eastAsia="es-MX"/>
        </w:rPr>
        <w:lastRenderedPageBreak/>
        <w:t>Punto 3 del RESULTANDO TERCERO: “Certificado de Libertad de Gravamen, con número de folio 063499, expedido por la Dirección de Catastro y Registro Público de Gobierno del Estado de fecha 06 de Junio del año 2018, en el sentido de que en un lapso de más de veinte años anteriores a la fecha el predio materia de la venta</w:t>
      </w:r>
      <w:r w:rsidR="0078027C">
        <w:rPr>
          <w:rFonts w:ascii="Georgia" w:eastAsia="Times New Roman" w:hAnsi="Georgia"/>
          <w:color w:val="000000"/>
          <w:lang w:val="es-MX" w:eastAsia="es-MX"/>
        </w:rPr>
        <w:t xml:space="preserve"> se encuentra libre de gravamen</w:t>
      </w:r>
      <w:r w:rsidRPr="006344C2">
        <w:rPr>
          <w:rFonts w:ascii="Georgia" w:eastAsia="Times New Roman" w:hAnsi="Georgia"/>
          <w:color w:val="000000"/>
          <w:lang w:val="es-MX" w:eastAsia="es-MX"/>
        </w:rPr>
        <w:t>”.</w:t>
      </w:r>
    </w:p>
    <w:p w:rsidR="00AA6234" w:rsidRDefault="00AA6234" w:rsidP="006344C2">
      <w:pPr>
        <w:jc w:val="both"/>
        <w:rPr>
          <w:rFonts w:ascii="Georgia" w:eastAsia="Times New Roman" w:hAnsi="Georgia"/>
          <w:color w:val="000000"/>
          <w:lang w:val="es-MX" w:eastAsia="es-MX"/>
        </w:rPr>
      </w:pPr>
    </w:p>
    <w:p w:rsidR="00C81803" w:rsidRDefault="00AA6234" w:rsidP="00AA6234">
      <w:pPr>
        <w:jc w:val="both"/>
        <w:rPr>
          <w:rFonts w:ascii="Georgia" w:hAnsi="Georgia" w:cs="Calibri"/>
        </w:rPr>
      </w:pPr>
      <w:r w:rsidRPr="003F57AC">
        <w:rPr>
          <w:rFonts w:ascii="Georgia" w:hAnsi="Georgia"/>
          <w:b/>
        </w:rPr>
        <w:t>AHAZ</w:t>
      </w:r>
      <w:r>
        <w:rPr>
          <w:rFonts w:ascii="Georgia" w:hAnsi="Georgia" w:cs="Calibri"/>
          <w:b/>
        </w:rPr>
        <w:t>/468/2020</w:t>
      </w:r>
      <w:r w:rsidRPr="003F57AC">
        <w:rPr>
          <w:rFonts w:ascii="Georgia" w:hAnsi="Georgia" w:cs="Calibri"/>
          <w:b/>
        </w:rPr>
        <w:t>.-</w:t>
      </w:r>
      <w:r>
        <w:rPr>
          <w:rFonts w:ascii="Georgia" w:hAnsi="Georgia" w:cs="Calibri"/>
          <w:b/>
        </w:rPr>
        <w:t xml:space="preserve"> </w:t>
      </w:r>
      <w:r>
        <w:rPr>
          <w:rFonts w:ascii="Georgia" w:hAnsi="Georgia" w:cs="Calibri"/>
        </w:rPr>
        <w:t xml:space="preserve">“Se aprueba por unanimidad de votos, el dictamen que presentan en conjunto las Comisiones Edilicia de Obra Pública, Desarrollo urbano y Ordenamiento Territorial, y la de Hacienda y Patrimonio Municipal, relativo  a la autorización al Honorable Ayuntamiento de Zacatecas, para que concluya el trámite de escrituración de los locales comerciales ubicados en el </w:t>
      </w:r>
      <w:r w:rsidRPr="005F4A76">
        <w:rPr>
          <w:rFonts w:ascii="Georgia" w:hAnsi="Georgia" w:cs="Calibri"/>
          <w:b/>
        </w:rPr>
        <w:t xml:space="preserve">Corredor Artesanal San Francisco, </w:t>
      </w:r>
      <w:r>
        <w:rPr>
          <w:rFonts w:ascii="Georgia" w:hAnsi="Georgia" w:cs="Calibri"/>
        </w:rPr>
        <w:t>consistente en:</w:t>
      </w:r>
    </w:p>
    <w:p w:rsidR="0040672E" w:rsidRDefault="0040672E" w:rsidP="0040672E">
      <w:pPr>
        <w:jc w:val="both"/>
        <w:rPr>
          <w:rFonts w:ascii="Bookman Old Style" w:hAnsi="Bookman Old Style" w:cs="Arial"/>
          <w:szCs w:val="28"/>
          <w:lang w:val="es-ES"/>
        </w:rPr>
      </w:pPr>
      <w:r w:rsidRPr="00EF3783">
        <w:rPr>
          <w:rFonts w:ascii="Bookman Old Style" w:hAnsi="Bookman Old Style" w:cs="Arial"/>
          <w:b/>
          <w:szCs w:val="28"/>
          <w:lang w:val="es-ES"/>
        </w:rPr>
        <w:t>PRIMERO.-</w:t>
      </w:r>
      <w:r>
        <w:rPr>
          <w:rFonts w:ascii="Bookman Old Style" w:hAnsi="Bookman Old Style" w:cs="Arial"/>
          <w:szCs w:val="28"/>
          <w:lang w:val="es-ES"/>
        </w:rPr>
        <w:t xml:space="preserve"> Que el H. Ayuntamiento </w:t>
      </w:r>
      <w:r w:rsidRPr="00EF3783">
        <w:rPr>
          <w:rFonts w:ascii="Bookman Old Style" w:hAnsi="Bookman Old Style" w:cs="Arial"/>
          <w:szCs w:val="28"/>
          <w:lang w:val="es-ES"/>
        </w:rPr>
        <w:t xml:space="preserve">de Zacatecas 2018 </w:t>
      </w:r>
      <w:r>
        <w:rPr>
          <w:rFonts w:ascii="Bookman Old Style" w:hAnsi="Bookman Old Style" w:cs="Arial"/>
          <w:szCs w:val="28"/>
          <w:lang w:val="es-ES"/>
        </w:rPr>
        <w:t>–</w:t>
      </w:r>
      <w:r w:rsidRPr="00EF3783">
        <w:rPr>
          <w:rFonts w:ascii="Bookman Old Style" w:hAnsi="Bookman Old Style" w:cs="Arial"/>
          <w:szCs w:val="28"/>
          <w:lang w:val="es-ES"/>
        </w:rPr>
        <w:t xml:space="preserve"> 2021</w:t>
      </w:r>
      <w:r>
        <w:rPr>
          <w:rFonts w:ascii="Bookman Old Style" w:hAnsi="Bookman Old Style" w:cs="Arial"/>
          <w:szCs w:val="28"/>
          <w:lang w:val="es-ES"/>
        </w:rPr>
        <w:t>,</w:t>
      </w:r>
      <w:r w:rsidRPr="00EF3783">
        <w:rPr>
          <w:rFonts w:ascii="Bookman Old Style" w:hAnsi="Bookman Old Style" w:cs="Arial"/>
          <w:szCs w:val="28"/>
          <w:lang w:val="es-ES"/>
        </w:rPr>
        <w:t xml:space="preserve"> está interesado en reactivar el Corredor Artesanal “San Francisco”. </w:t>
      </w:r>
    </w:p>
    <w:p w:rsidR="0040672E" w:rsidRPr="00EF3783" w:rsidRDefault="0040672E" w:rsidP="0040672E">
      <w:pPr>
        <w:jc w:val="both"/>
        <w:rPr>
          <w:rFonts w:ascii="Bookman Old Style" w:hAnsi="Bookman Old Style" w:cs="Arial"/>
          <w:szCs w:val="28"/>
          <w:lang w:val="es-ES"/>
        </w:rPr>
      </w:pPr>
    </w:p>
    <w:p w:rsidR="0040672E" w:rsidRDefault="0040672E" w:rsidP="0040672E">
      <w:pPr>
        <w:jc w:val="both"/>
        <w:rPr>
          <w:rFonts w:ascii="Bookman Old Style" w:hAnsi="Bookman Old Style" w:cs="Arial"/>
          <w:szCs w:val="28"/>
          <w:lang w:val="es-ES"/>
        </w:rPr>
      </w:pPr>
      <w:r w:rsidRPr="00EF3783">
        <w:rPr>
          <w:rFonts w:ascii="Bookman Old Style" w:hAnsi="Bookman Old Style" w:cs="Arial"/>
          <w:b/>
          <w:szCs w:val="28"/>
          <w:lang w:val="es-ES"/>
        </w:rPr>
        <w:t>SEGUNDO.-</w:t>
      </w:r>
      <w:r>
        <w:rPr>
          <w:rFonts w:ascii="Bookman Old Style" w:hAnsi="Bookman Old Style" w:cs="Arial"/>
          <w:szCs w:val="28"/>
          <w:lang w:val="es-ES"/>
        </w:rPr>
        <w:t xml:space="preserve"> Que a</w:t>
      </w:r>
      <w:r w:rsidRPr="00EF3783">
        <w:rPr>
          <w:rFonts w:ascii="Bookman Old Style" w:hAnsi="Bookman Old Style" w:cs="Arial"/>
          <w:szCs w:val="28"/>
          <w:lang w:val="es-ES"/>
        </w:rPr>
        <w:t xml:space="preserve"> petición de los artesanos propietarios y poseedores de ese Corredor Artesanal, se autoriza al H. Ayuntamiento a </w:t>
      </w:r>
      <w:r>
        <w:rPr>
          <w:rFonts w:ascii="Bookman Old Style" w:hAnsi="Bookman Old Style" w:cs="Arial"/>
          <w:szCs w:val="28"/>
          <w:lang w:val="es-ES"/>
        </w:rPr>
        <w:t>iniciar el procedimiento de regularización y seguimiento del Decreto número 34</w:t>
      </w:r>
      <w:r w:rsidRPr="00EF3783">
        <w:rPr>
          <w:rFonts w:ascii="Bookman Old Style" w:hAnsi="Bookman Old Style" w:cs="Arial"/>
          <w:szCs w:val="28"/>
          <w:lang w:val="es-ES"/>
        </w:rPr>
        <w:t xml:space="preserve"> de fecha 28 de agosto de 1993 publicado en el Periódico Oficial Órgano de Gobierno del Estado por la LIV Legislatura del Estado, para que en su momento procesal oportuno se expida a cada legítimo poseedor de alguno de los locales comerciales la Escritura Pública correspondiente que avale su propiedad.</w:t>
      </w:r>
    </w:p>
    <w:p w:rsidR="0040672E" w:rsidRPr="00EF3783" w:rsidRDefault="0040672E" w:rsidP="0040672E">
      <w:pPr>
        <w:jc w:val="both"/>
        <w:rPr>
          <w:rFonts w:ascii="Bookman Old Style" w:hAnsi="Bookman Old Style" w:cs="Arial"/>
          <w:szCs w:val="28"/>
          <w:lang w:val="es-ES"/>
        </w:rPr>
      </w:pPr>
    </w:p>
    <w:p w:rsidR="0040672E" w:rsidRDefault="0040672E" w:rsidP="0040672E">
      <w:pPr>
        <w:jc w:val="both"/>
        <w:rPr>
          <w:rFonts w:ascii="Bookman Old Style" w:hAnsi="Bookman Old Style" w:cs="Arial"/>
          <w:szCs w:val="28"/>
          <w:lang w:val="es-ES"/>
        </w:rPr>
      </w:pPr>
      <w:r w:rsidRPr="00EF3783">
        <w:rPr>
          <w:rFonts w:ascii="Bookman Old Style" w:hAnsi="Bookman Old Style" w:cs="Arial"/>
          <w:b/>
          <w:szCs w:val="28"/>
          <w:lang w:val="es-ES"/>
        </w:rPr>
        <w:t>TERCERO.-</w:t>
      </w:r>
      <w:r>
        <w:rPr>
          <w:rFonts w:ascii="Bookman Old Style" w:hAnsi="Bookman Old Style" w:cs="Arial"/>
          <w:szCs w:val="28"/>
          <w:lang w:val="es-ES"/>
        </w:rPr>
        <w:t xml:space="preserve"> Que s</w:t>
      </w:r>
      <w:r w:rsidRPr="00EF3783">
        <w:rPr>
          <w:rFonts w:ascii="Bookman Old Style" w:hAnsi="Bookman Old Style" w:cs="Arial"/>
          <w:szCs w:val="28"/>
          <w:lang w:val="es-ES"/>
        </w:rPr>
        <w:t xml:space="preserve">e instruye a la Secretaría del Ayuntamiento, para que: </w:t>
      </w:r>
    </w:p>
    <w:p w:rsidR="0040672E" w:rsidRPr="00EF3783" w:rsidRDefault="0040672E" w:rsidP="0040672E">
      <w:pPr>
        <w:jc w:val="both"/>
        <w:rPr>
          <w:rFonts w:ascii="Bookman Old Style" w:hAnsi="Bookman Old Style" w:cs="Arial"/>
          <w:szCs w:val="28"/>
          <w:lang w:val="es-ES"/>
        </w:rPr>
      </w:pPr>
    </w:p>
    <w:p w:rsidR="0040672E" w:rsidRDefault="0040672E" w:rsidP="0040672E">
      <w:pPr>
        <w:pStyle w:val="Prrafodelista"/>
        <w:numPr>
          <w:ilvl w:val="1"/>
          <w:numId w:val="18"/>
        </w:numPr>
        <w:spacing w:after="160" w:line="259" w:lineRule="auto"/>
        <w:jc w:val="both"/>
        <w:rPr>
          <w:rFonts w:ascii="Bookman Old Style" w:hAnsi="Bookman Old Style" w:cs="Arial"/>
          <w:szCs w:val="28"/>
          <w:lang w:val="es-ES"/>
        </w:rPr>
      </w:pPr>
      <w:r w:rsidRPr="00E61F7F">
        <w:rPr>
          <w:rFonts w:ascii="Bookman Old Style" w:hAnsi="Bookman Old Style" w:cs="Arial"/>
          <w:szCs w:val="28"/>
          <w:lang w:val="es-ES"/>
        </w:rPr>
        <w:t>Publique en el Periódico Oficial Órgano del Gobierno del Estado, en periódico de los de mayor circulación en el Estado y en los estrados de esta Presidencia Municipal, un edicto en el que se inserte el presente Punto de Acuerdo convocando a los beneficiarios nombrados y/o a quienes se crean con derechos sobre algún local del corredor artesanal “San Francisco” para que acudan a realizar el trámite correspondiente.</w:t>
      </w:r>
    </w:p>
    <w:p w:rsidR="0040672E" w:rsidRPr="00E61F7F" w:rsidRDefault="0040672E" w:rsidP="0040672E">
      <w:pPr>
        <w:pStyle w:val="Prrafodelista"/>
        <w:ind w:left="1440"/>
        <w:jc w:val="both"/>
        <w:rPr>
          <w:rFonts w:ascii="Bookman Old Style" w:hAnsi="Bookman Old Style" w:cs="Arial"/>
          <w:szCs w:val="28"/>
          <w:lang w:val="es-ES"/>
        </w:rPr>
      </w:pPr>
    </w:p>
    <w:p w:rsidR="0040672E" w:rsidRDefault="0040672E" w:rsidP="0040672E">
      <w:pPr>
        <w:pStyle w:val="Prrafodelista"/>
        <w:numPr>
          <w:ilvl w:val="1"/>
          <w:numId w:val="18"/>
        </w:numPr>
        <w:spacing w:after="160" w:line="259" w:lineRule="auto"/>
        <w:jc w:val="both"/>
        <w:rPr>
          <w:rFonts w:ascii="Bookman Old Style" w:hAnsi="Bookman Old Style" w:cs="Arial"/>
          <w:szCs w:val="28"/>
          <w:lang w:val="es-ES"/>
        </w:rPr>
      </w:pPr>
      <w:r w:rsidRPr="00E61F7F">
        <w:rPr>
          <w:rFonts w:ascii="Bookman Old Style" w:hAnsi="Bookman Old Style" w:cs="Arial"/>
          <w:szCs w:val="28"/>
          <w:lang w:val="es-ES"/>
        </w:rPr>
        <w:t>Dar a conocer los requisitos que se necesitan para concluir con el trámite de escrituración para los locales comerciales.</w:t>
      </w:r>
    </w:p>
    <w:p w:rsidR="0040672E" w:rsidRPr="00EF3783" w:rsidRDefault="0040672E" w:rsidP="0040672E">
      <w:pPr>
        <w:jc w:val="both"/>
        <w:rPr>
          <w:rFonts w:ascii="Bookman Old Style" w:hAnsi="Bookman Old Style" w:cs="Arial"/>
          <w:sz w:val="16"/>
          <w:szCs w:val="28"/>
          <w:lang w:val="es-ES"/>
        </w:rPr>
      </w:pPr>
    </w:p>
    <w:p w:rsidR="0040672E" w:rsidRDefault="0040672E" w:rsidP="0040672E">
      <w:pPr>
        <w:pStyle w:val="Prrafodelista"/>
        <w:numPr>
          <w:ilvl w:val="1"/>
          <w:numId w:val="18"/>
        </w:numPr>
        <w:spacing w:after="160" w:line="259" w:lineRule="auto"/>
        <w:jc w:val="both"/>
        <w:rPr>
          <w:rFonts w:ascii="Bookman Old Style" w:hAnsi="Bookman Old Style" w:cs="Arial"/>
          <w:szCs w:val="28"/>
          <w:lang w:val="es-ES"/>
        </w:rPr>
      </w:pPr>
      <w:r w:rsidRPr="00E61F7F">
        <w:rPr>
          <w:rFonts w:ascii="Bookman Old Style" w:hAnsi="Bookman Old Style" w:cs="Arial"/>
          <w:szCs w:val="28"/>
          <w:lang w:val="es-ES"/>
        </w:rPr>
        <w:t>Integrar el expediente individual de cada artesan</w:t>
      </w:r>
      <w:r>
        <w:rPr>
          <w:rFonts w:ascii="Bookman Old Style" w:hAnsi="Bookman Old Style" w:cs="Arial"/>
          <w:szCs w:val="28"/>
          <w:lang w:val="es-ES"/>
        </w:rPr>
        <w:t>o nombrado en el Decreto número 34</w:t>
      </w:r>
      <w:r w:rsidRPr="00E61F7F">
        <w:rPr>
          <w:rFonts w:ascii="Bookman Old Style" w:hAnsi="Bookman Old Style" w:cs="Arial"/>
          <w:szCs w:val="28"/>
          <w:lang w:val="es-ES"/>
        </w:rPr>
        <w:t xml:space="preserve"> o quien acredite su legítima posesión, de conformidad con el Decreto señalado y el presente Punto de Acuerdo.</w:t>
      </w:r>
    </w:p>
    <w:p w:rsidR="0040672E" w:rsidRPr="00496AB3" w:rsidRDefault="0040672E" w:rsidP="0040672E">
      <w:pPr>
        <w:jc w:val="both"/>
        <w:rPr>
          <w:rFonts w:ascii="Bookman Old Style" w:hAnsi="Bookman Old Style" w:cs="Arial"/>
          <w:sz w:val="12"/>
          <w:szCs w:val="28"/>
          <w:lang w:val="es-ES"/>
        </w:rPr>
      </w:pPr>
    </w:p>
    <w:p w:rsidR="0040672E" w:rsidRDefault="0040672E" w:rsidP="0040672E">
      <w:pPr>
        <w:pStyle w:val="Prrafodelista"/>
        <w:numPr>
          <w:ilvl w:val="1"/>
          <w:numId w:val="18"/>
        </w:numPr>
        <w:spacing w:after="160" w:line="259" w:lineRule="auto"/>
        <w:jc w:val="both"/>
        <w:rPr>
          <w:rFonts w:ascii="Bookman Old Style" w:hAnsi="Bookman Old Style" w:cs="Arial"/>
          <w:szCs w:val="28"/>
          <w:lang w:val="es-ES"/>
        </w:rPr>
      </w:pPr>
      <w:r w:rsidRPr="00E61F7F">
        <w:rPr>
          <w:rFonts w:ascii="Bookman Old Style" w:hAnsi="Bookman Old Style" w:cs="Arial"/>
          <w:szCs w:val="28"/>
          <w:lang w:val="es-ES"/>
        </w:rPr>
        <w:t xml:space="preserve">Una vez integrado el expediente, otorgar </w:t>
      </w:r>
      <w:r>
        <w:rPr>
          <w:rFonts w:ascii="Bookman Old Style" w:hAnsi="Bookman Old Style" w:cs="Arial"/>
          <w:szCs w:val="28"/>
          <w:lang w:val="es-ES"/>
        </w:rPr>
        <w:t xml:space="preserve">a través de la Sindicatura Municipal, la carta de liberación formalmente </w:t>
      </w:r>
      <w:r>
        <w:rPr>
          <w:rFonts w:ascii="Bookman Old Style" w:hAnsi="Bookman Old Style" w:cs="Arial"/>
          <w:szCs w:val="28"/>
          <w:lang w:val="es-ES"/>
        </w:rPr>
        <w:lastRenderedPageBreak/>
        <w:t xml:space="preserve">firmada por el Presidente Municipal, la Síndico Municipal  y </w:t>
      </w:r>
      <w:r w:rsidRPr="00E61F7F">
        <w:rPr>
          <w:rFonts w:ascii="Bookman Old Style" w:hAnsi="Bookman Old Style" w:cs="Arial"/>
          <w:szCs w:val="28"/>
          <w:lang w:val="es-ES"/>
        </w:rPr>
        <w:t>por el Secretario del Ayuntamiento, para que cada artesano acuda con el Notario Público de su elección y obtenga su Escritura Pública</w:t>
      </w:r>
      <w:r>
        <w:rPr>
          <w:rFonts w:ascii="Bookman Old Style" w:hAnsi="Bookman Old Style" w:cs="Arial"/>
          <w:szCs w:val="28"/>
          <w:lang w:val="es-ES"/>
        </w:rPr>
        <w:t>.</w:t>
      </w:r>
    </w:p>
    <w:p w:rsidR="0040672E" w:rsidRPr="00496AB3" w:rsidRDefault="0040672E" w:rsidP="0040672E">
      <w:pPr>
        <w:pStyle w:val="Prrafodelista"/>
        <w:ind w:left="1440"/>
        <w:jc w:val="both"/>
        <w:rPr>
          <w:rFonts w:ascii="Bookman Old Style" w:hAnsi="Bookman Old Style" w:cs="Arial"/>
          <w:sz w:val="10"/>
          <w:szCs w:val="28"/>
          <w:lang w:val="es-ES"/>
        </w:rPr>
      </w:pPr>
    </w:p>
    <w:p w:rsidR="0040672E" w:rsidRDefault="0040672E" w:rsidP="0040672E">
      <w:pPr>
        <w:jc w:val="both"/>
        <w:rPr>
          <w:rFonts w:ascii="Bookman Old Style" w:hAnsi="Bookman Old Style" w:cs="Arial"/>
          <w:szCs w:val="28"/>
          <w:lang w:val="es-ES"/>
        </w:rPr>
      </w:pPr>
      <w:r w:rsidRPr="00EF3783">
        <w:rPr>
          <w:rFonts w:ascii="Bookman Old Style" w:hAnsi="Bookman Old Style" w:cs="Arial"/>
          <w:b/>
          <w:szCs w:val="28"/>
          <w:lang w:val="es-ES"/>
        </w:rPr>
        <w:t>CUARTO.-</w:t>
      </w:r>
      <w:r>
        <w:rPr>
          <w:rFonts w:ascii="Bookman Old Style" w:hAnsi="Bookman Old Style" w:cs="Arial"/>
          <w:szCs w:val="28"/>
          <w:lang w:val="es-ES"/>
        </w:rPr>
        <w:t xml:space="preserve"> </w:t>
      </w:r>
      <w:r w:rsidRPr="00EF3783">
        <w:rPr>
          <w:rFonts w:ascii="Bookman Old Style" w:hAnsi="Bookman Old Style" w:cs="Arial"/>
          <w:szCs w:val="28"/>
          <w:lang w:val="es-ES"/>
        </w:rPr>
        <w:t>Se autoriza también, previa identificación personal y material para que si algún beneficiario acreditado decide transmitir su propiedad o posesión pueda hacer en los términos de este procedimiento de regularización, así mismo demostrar que se ha cumplido con el pago de impuestos y derechos correspondientes.</w:t>
      </w:r>
    </w:p>
    <w:p w:rsidR="0040672E" w:rsidRPr="00496AB3" w:rsidRDefault="0040672E" w:rsidP="0040672E">
      <w:pPr>
        <w:jc w:val="both"/>
        <w:rPr>
          <w:rFonts w:ascii="Bookman Old Style" w:hAnsi="Bookman Old Style" w:cs="Arial"/>
          <w:b/>
          <w:sz w:val="16"/>
          <w:szCs w:val="28"/>
          <w:lang w:val="es-ES"/>
        </w:rPr>
      </w:pPr>
    </w:p>
    <w:p w:rsidR="0040672E" w:rsidRPr="003D1F50" w:rsidRDefault="0040672E" w:rsidP="0040672E">
      <w:pPr>
        <w:jc w:val="both"/>
        <w:rPr>
          <w:rFonts w:ascii="Bookman Old Style" w:hAnsi="Bookman Old Style" w:cs="Arial"/>
          <w:b/>
          <w:sz w:val="12"/>
          <w:szCs w:val="28"/>
          <w:lang w:val="es-ES"/>
        </w:rPr>
      </w:pPr>
    </w:p>
    <w:p w:rsidR="0040672E" w:rsidRPr="00EF3783" w:rsidRDefault="0040672E" w:rsidP="0040672E">
      <w:pPr>
        <w:jc w:val="both"/>
        <w:rPr>
          <w:rFonts w:ascii="Arial" w:hAnsi="Arial" w:cs="Arial"/>
          <w:sz w:val="28"/>
          <w:szCs w:val="28"/>
          <w:lang w:val="es-ES"/>
        </w:rPr>
      </w:pPr>
      <w:r w:rsidRPr="00EF3783">
        <w:rPr>
          <w:rFonts w:ascii="Bookman Old Style" w:hAnsi="Bookman Old Style" w:cs="Arial"/>
          <w:b/>
          <w:szCs w:val="28"/>
          <w:lang w:val="es-ES"/>
        </w:rPr>
        <w:t>QUINTO.-</w:t>
      </w:r>
      <w:r>
        <w:rPr>
          <w:rFonts w:ascii="Bookman Old Style" w:hAnsi="Bookman Old Style" w:cs="Arial"/>
          <w:szCs w:val="28"/>
          <w:lang w:val="es-ES"/>
        </w:rPr>
        <w:t xml:space="preserve"> </w:t>
      </w:r>
      <w:r w:rsidRPr="00EF3783">
        <w:rPr>
          <w:rFonts w:ascii="Bookman Old Style" w:hAnsi="Bookman Old Style" w:cs="Arial"/>
          <w:szCs w:val="28"/>
          <w:lang w:val="es-ES"/>
        </w:rPr>
        <w:t xml:space="preserve">La vigencia de este Punto de Acuerdo para la conclusión </w:t>
      </w:r>
      <w:r>
        <w:rPr>
          <w:rFonts w:ascii="Bookman Old Style" w:hAnsi="Bookman Old Style" w:cs="Arial"/>
          <w:szCs w:val="28"/>
          <w:lang w:val="es-ES"/>
        </w:rPr>
        <w:t>del objeto del Decreto número 34</w:t>
      </w:r>
      <w:r w:rsidRPr="00EF3783">
        <w:rPr>
          <w:rFonts w:ascii="Bookman Old Style" w:hAnsi="Bookman Old Style" w:cs="Arial"/>
          <w:szCs w:val="28"/>
          <w:lang w:val="es-ES"/>
        </w:rPr>
        <w:t xml:space="preserve"> publicado por la LIV Legislatura tendrá un plazo máximo de un año, contado a partir de la fecha de publicación del Edicto a que se hace referencia en el punto 3 letra “a”, si transcurrido el término de un año los beneficiarios aprobados en el decreto no acuden e integran su expediente en la Secretaría del Ayuntamiento</w:t>
      </w:r>
      <w:r>
        <w:rPr>
          <w:rFonts w:ascii="Bookman Old Style" w:hAnsi="Bookman Old Style" w:cs="Arial"/>
          <w:szCs w:val="28"/>
          <w:lang w:val="es-ES"/>
        </w:rPr>
        <w:t>,</w:t>
      </w:r>
      <w:r w:rsidRPr="00EF3783">
        <w:rPr>
          <w:rFonts w:ascii="Bookman Old Style" w:hAnsi="Bookman Old Style" w:cs="Arial"/>
          <w:szCs w:val="28"/>
          <w:lang w:val="es-ES"/>
        </w:rPr>
        <w:t xml:space="preserve"> se tendrá por precluido su derecho de concluir con su trámite y se autoriza al </w:t>
      </w:r>
      <w:r>
        <w:rPr>
          <w:rFonts w:ascii="Bookman Old Style" w:hAnsi="Bookman Old Style" w:cs="Arial"/>
          <w:szCs w:val="28"/>
          <w:lang w:val="es-ES"/>
        </w:rPr>
        <w:t>A</w:t>
      </w:r>
      <w:r w:rsidRPr="00EF3783">
        <w:rPr>
          <w:rFonts w:ascii="Bookman Old Style" w:hAnsi="Bookman Old Style" w:cs="Arial"/>
          <w:szCs w:val="28"/>
          <w:lang w:val="es-ES"/>
        </w:rPr>
        <w:t xml:space="preserve">yuntamiento de la </w:t>
      </w:r>
      <w:r>
        <w:rPr>
          <w:rFonts w:ascii="Bookman Old Style" w:hAnsi="Bookman Old Style" w:cs="Arial"/>
          <w:szCs w:val="28"/>
          <w:lang w:val="es-ES"/>
        </w:rPr>
        <w:t>C</w:t>
      </w:r>
      <w:r w:rsidRPr="00EF3783">
        <w:rPr>
          <w:rFonts w:ascii="Bookman Old Style" w:hAnsi="Bookman Old Style" w:cs="Arial"/>
          <w:szCs w:val="28"/>
          <w:lang w:val="es-ES"/>
        </w:rPr>
        <w:t>apital a que tome posesión del local para hacer uso del mismo como oficinas de promoción turística y cultural o bien lo pueda dar en arrendamiento a algún otro artesano que cumpla con los requisitos del objetivo con el que fue creado el Corredor Artesanal “San Francisco”.</w:t>
      </w:r>
    </w:p>
    <w:p w:rsidR="0040672E" w:rsidRPr="00DB5421" w:rsidRDefault="0040672E" w:rsidP="0040672E">
      <w:pPr>
        <w:rPr>
          <w:rFonts w:ascii="Arial" w:hAnsi="Arial" w:cs="Arial"/>
          <w:b/>
          <w:bCs/>
          <w:szCs w:val="28"/>
          <w:lang w:val="es-ES"/>
        </w:rPr>
      </w:pPr>
    </w:p>
    <w:p w:rsidR="0040672E" w:rsidRPr="00DB5421" w:rsidRDefault="0040672E" w:rsidP="0040672E">
      <w:pPr>
        <w:jc w:val="both"/>
        <w:rPr>
          <w:rFonts w:ascii="Bookman Old Style" w:hAnsi="Bookman Old Style" w:cs="Arial"/>
          <w:szCs w:val="28"/>
          <w:lang w:val="es-ES"/>
        </w:rPr>
      </w:pPr>
      <w:r>
        <w:rPr>
          <w:rFonts w:ascii="Bookman Old Style" w:hAnsi="Bookman Old Style" w:cs="Arial"/>
          <w:b/>
          <w:bCs/>
          <w:szCs w:val="28"/>
          <w:lang w:val="es-ES"/>
        </w:rPr>
        <w:t xml:space="preserve">SEXTO.- </w:t>
      </w:r>
      <w:r w:rsidRPr="00DB5421">
        <w:rPr>
          <w:rFonts w:ascii="Bookman Old Style" w:hAnsi="Bookman Old Style" w:cs="Arial"/>
          <w:szCs w:val="28"/>
          <w:lang w:val="es-ES"/>
        </w:rPr>
        <w:t>Los gastos de escrituración, traslado de dominio y Registro Público, así como los impuestos y derechos que estas operaciones generen, correrán a cargo del beneficiario.</w:t>
      </w:r>
    </w:p>
    <w:p w:rsidR="0040672E" w:rsidRPr="00DB5421" w:rsidRDefault="0040672E" w:rsidP="0040672E">
      <w:pPr>
        <w:jc w:val="both"/>
        <w:rPr>
          <w:rFonts w:ascii="Bookman Old Style" w:hAnsi="Bookman Old Style" w:cs="Arial"/>
          <w:szCs w:val="28"/>
          <w:lang w:val="es-ES"/>
        </w:rPr>
      </w:pPr>
    </w:p>
    <w:p w:rsidR="0040672E" w:rsidRPr="00DB5421" w:rsidRDefault="0040672E" w:rsidP="0040672E">
      <w:pPr>
        <w:jc w:val="both"/>
        <w:rPr>
          <w:rFonts w:ascii="Bookman Old Style" w:hAnsi="Bookman Old Style" w:cs="Arial"/>
          <w:szCs w:val="28"/>
          <w:lang w:val="es-ES"/>
        </w:rPr>
      </w:pPr>
      <w:r>
        <w:rPr>
          <w:rFonts w:ascii="Bookman Old Style" w:hAnsi="Bookman Old Style" w:cs="Arial"/>
          <w:b/>
          <w:bCs/>
          <w:szCs w:val="28"/>
          <w:lang w:val="es-ES"/>
        </w:rPr>
        <w:t xml:space="preserve">SÉPTIMO.- </w:t>
      </w:r>
      <w:r w:rsidRPr="00DB5421">
        <w:rPr>
          <w:rFonts w:ascii="Bookman Old Style" w:hAnsi="Bookman Old Style" w:cs="Arial"/>
          <w:szCs w:val="28"/>
          <w:lang w:val="es-ES"/>
        </w:rPr>
        <w:t>En caso de que el beneficiario haya fallecido el trámite solo podrá realizarlo quien acredite ser el legítimo heredero o el Albacea de la sucesión, de conformidad con lo que establecen las Leyes de la materia.</w:t>
      </w:r>
    </w:p>
    <w:p w:rsidR="0040672E" w:rsidRPr="00DB5421" w:rsidRDefault="0040672E" w:rsidP="0040672E">
      <w:pPr>
        <w:jc w:val="both"/>
        <w:rPr>
          <w:rFonts w:ascii="Bookman Old Style" w:hAnsi="Bookman Old Style" w:cs="Arial"/>
          <w:szCs w:val="28"/>
          <w:lang w:val="es-ES"/>
        </w:rPr>
      </w:pPr>
    </w:p>
    <w:p w:rsidR="0040672E" w:rsidRPr="00DB5421" w:rsidRDefault="0040672E" w:rsidP="0040672E">
      <w:pPr>
        <w:jc w:val="both"/>
        <w:rPr>
          <w:rFonts w:ascii="Bookman Old Style" w:hAnsi="Bookman Old Style" w:cs="Arial"/>
          <w:szCs w:val="28"/>
          <w:lang w:val="es-ES"/>
        </w:rPr>
      </w:pPr>
      <w:r>
        <w:rPr>
          <w:rFonts w:ascii="Bookman Old Style" w:hAnsi="Bookman Old Style" w:cs="Arial"/>
          <w:b/>
          <w:bCs/>
          <w:szCs w:val="28"/>
          <w:lang w:val="es-ES"/>
        </w:rPr>
        <w:t>OCTAVO</w:t>
      </w:r>
      <w:r w:rsidRPr="003D1F50">
        <w:rPr>
          <w:rFonts w:ascii="Bookman Old Style" w:hAnsi="Bookman Old Style" w:cs="Arial"/>
          <w:b/>
          <w:szCs w:val="28"/>
          <w:lang w:val="es-ES"/>
        </w:rPr>
        <w:t xml:space="preserve">.- </w:t>
      </w:r>
      <w:r w:rsidRPr="00DB5421">
        <w:rPr>
          <w:rFonts w:ascii="Bookman Old Style" w:hAnsi="Bookman Old Style" w:cs="Arial"/>
          <w:szCs w:val="28"/>
          <w:lang w:val="es-ES"/>
        </w:rPr>
        <w:t>Los notarios públicos no podrán otorgar la Escritura Pública correspondiente sin el escrito de Autorización expedido por este Ayuntamiento (a través de carta de liberación) y debidamente firmado por el Ciudadano Presidente Municipal</w:t>
      </w:r>
      <w:r>
        <w:rPr>
          <w:rFonts w:ascii="Bookman Old Style" w:hAnsi="Bookman Old Style" w:cs="Arial"/>
          <w:szCs w:val="28"/>
          <w:lang w:val="es-ES"/>
        </w:rPr>
        <w:t>, la Síndico Municipal</w:t>
      </w:r>
      <w:r w:rsidRPr="00DB5421">
        <w:rPr>
          <w:rFonts w:ascii="Bookman Old Style" w:hAnsi="Bookman Old Style" w:cs="Arial"/>
          <w:szCs w:val="28"/>
          <w:lang w:val="es-ES"/>
        </w:rPr>
        <w:t xml:space="preserve"> y el Secretario del Ayuntamiento.</w:t>
      </w:r>
    </w:p>
    <w:p w:rsidR="0040672E" w:rsidRPr="00DB5421" w:rsidRDefault="0040672E" w:rsidP="0040672E">
      <w:pPr>
        <w:jc w:val="both"/>
        <w:rPr>
          <w:rFonts w:ascii="Bookman Old Style" w:hAnsi="Bookman Old Style" w:cs="Arial"/>
          <w:szCs w:val="28"/>
          <w:lang w:val="es-ES"/>
        </w:rPr>
      </w:pPr>
    </w:p>
    <w:p w:rsidR="0040672E" w:rsidRDefault="0040672E" w:rsidP="0040672E">
      <w:pPr>
        <w:jc w:val="both"/>
        <w:rPr>
          <w:rFonts w:ascii="Bookman Old Style" w:hAnsi="Bookman Old Style" w:cs="Arial"/>
          <w:szCs w:val="28"/>
          <w:lang w:val="es-ES"/>
        </w:rPr>
      </w:pPr>
      <w:r>
        <w:rPr>
          <w:rFonts w:ascii="Bookman Old Style" w:hAnsi="Bookman Old Style" w:cs="Arial"/>
          <w:b/>
          <w:bCs/>
          <w:szCs w:val="28"/>
          <w:lang w:val="es-ES"/>
        </w:rPr>
        <w:t xml:space="preserve">NOVENO.- </w:t>
      </w:r>
      <w:r>
        <w:rPr>
          <w:rFonts w:ascii="Bookman Old Style" w:hAnsi="Bookman Old Style" w:cs="Arial"/>
          <w:szCs w:val="28"/>
          <w:lang w:val="es-ES"/>
        </w:rPr>
        <w:t xml:space="preserve">La Secretaría </w:t>
      </w:r>
      <w:r w:rsidRPr="00DB5421">
        <w:rPr>
          <w:rFonts w:ascii="Bookman Old Style" w:hAnsi="Bookman Old Style" w:cs="Arial"/>
          <w:szCs w:val="28"/>
          <w:lang w:val="es-ES"/>
        </w:rPr>
        <w:t>de Finanzas</w:t>
      </w:r>
      <w:r>
        <w:rPr>
          <w:rFonts w:ascii="Bookman Old Style" w:hAnsi="Bookman Old Style" w:cs="Arial"/>
          <w:szCs w:val="28"/>
          <w:lang w:val="es-ES"/>
        </w:rPr>
        <w:t xml:space="preserve"> y Tesorería</w:t>
      </w:r>
      <w:r w:rsidRPr="00DB5421">
        <w:rPr>
          <w:rFonts w:ascii="Bookman Old Style" w:hAnsi="Bookman Old Style" w:cs="Arial"/>
          <w:szCs w:val="28"/>
          <w:lang w:val="es-ES"/>
        </w:rPr>
        <w:t xml:space="preserve"> del Municipio deberá corroborar en su Archivo la existencia de la Constancia de pago del Local o comprobantes que acrediten el mismo y consecuentemente expedirá una constancia de haber cubierto el precio del local asignado, la que servirá de base para el otorgamiento de la Autorización para elaborar la Escritura Pública Correspondiente</w:t>
      </w:r>
      <w:r>
        <w:rPr>
          <w:rFonts w:ascii="Bookman Old Style" w:hAnsi="Bookman Old Style" w:cs="Arial"/>
          <w:szCs w:val="28"/>
          <w:lang w:val="es-ES"/>
        </w:rPr>
        <w:t>”</w:t>
      </w:r>
      <w:r w:rsidRPr="00DB5421">
        <w:rPr>
          <w:rFonts w:ascii="Bookman Old Style" w:hAnsi="Bookman Old Style" w:cs="Arial"/>
          <w:szCs w:val="28"/>
          <w:lang w:val="es-ES"/>
        </w:rPr>
        <w:t>.</w:t>
      </w:r>
    </w:p>
    <w:p w:rsidR="00AA6234" w:rsidRDefault="00AA6234" w:rsidP="00AA6234">
      <w:pPr>
        <w:jc w:val="both"/>
        <w:rPr>
          <w:rFonts w:ascii="Georgia" w:eastAsia="Calibri" w:hAnsi="Georgia" w:cs="Calibri"/>
        </w:rPr>
      </w:pPr>
    </w:p>
    <w:p w:rsidR="00EA0EDE" w:rsidRDefault="00C81803" w:rsidP="00163F64">
      <w:pPr>
        <w:autoSpaceDE w:val="0"/>
        <w:autoSpaceDN w:val="0"/>
        <w:adjustRightInd w:val="0"/>
        <w:jc w:val="both"/>
        <w:rPr>
          <w:rFonts w:ascii="Georgia" w:hAnsi="Georgia" w:cs="Calibri"/>
        </w:rPr>
      </w:pPr>
      <w:r w:rsidRPr="003F57AC">
        <w:rPr>
          <w:rFonts w:ascii="Georgia" w:hAnsi="Georgia"/>
          <w:b/>
        </w:rPr>
        <w:t>AHAZ</w:t>
      </w:r>
      <w:r>
        <w:rPr>
          <w:rFonts w:ascii="Georgia" w:hAnsi="Georgia" w:cs="Calibri"/>
          <w:b/>
        </w:rPr>
        <w:t>/46</w:t>
      </w:r>
      <w:r w:rsidR="00AA6234">
        <w:rPr>
          <w:rFonts w:ascii="Georgia" w:hAnsi="Georgia" w:cs="Calibri"/>
          <w:b/>
        </w:rPr>
        <w:t>9</w:t>
      </w:r>
      <w:r>
        <w:rPr>
          <w:rFonts w:ascii="Georgia" w:hAnsi="Georgia" w:cs="Calibri"/>
          <w:b/>
        </w:rPr>
        <w:t>/2020</w:t>
      </w:r>
      <w:r w:rsidRPr="003F57AC">
        <w:rPr>
          <w:rFonts w:ascii="Georgia" w:hAnsi="Georgia" w:cs="Calibri"/>
          <w:b/>
        </w:rPr>
        <w:t>.-</w:t>
      </w:r>
      <w:r>
        <w:rPr>
          <w:rFonts w:ascii="Georgia" w:hAnsi="Georgia" w:cs="Calibri"/>
        </w:rPr>
        <w:t xml:space="preserve"> “Se aprueba por unanimidad de votos, </w:t>
      </w:r>
      <w:r w:rsidR="00EA0EDE">
        <w:rPr>
          <w:rFonts w:ascii="Georgia" w:hAnsi="Georgia" w:cs="Calibri"/>
        </w:rPr>
        <w:t>la propuesta que realiza el M.B.A. Ulises Mejía Haro respecto a:</w:t>
      </w:r>
    </w:p>
    <w:p w:rsidR="00EA0EDE" w:rsidRDefault="00EA0EDE" w:rsidP="00163F64">
      <w:pPr>
        <w:autoSpaceDE w:val="0"/>
        <w:autoSpaceDN w:val="0"/>
        <w:adjustRightInd w:val="0"/>
        <w:jc w:val="both"/>
        <w:rPr>
          <w:rFonts w:ascii="Georgia" w:hAnsi="Georgia" w:cs="Calibri"/>
        </w:rPr>
      </w:pPr>
    </w:p>
    <w:p w:rsidR="00EA0EDE" w:rsidRDefault="00EA0EDE" w:rsidP="00163F64">
      <w:pPr>
        <w:autoSpaceDE w:val="0"/>
        <w:autoSpaceDN w:val="0"/>
        <w:adjustRightInd w:val="0"/>
        <w:jc w:val="both"/>
        <w:rPr>
          <w:rFonts w:ascii="Georgia" w:hAnsi="Georgia" w:cs="Calibri"/>
        </w:rPr>
      </w:pPr>
      <w:r>
        <w:rPr>
          <w:rFonts w:ascii="Georgia" w:hAnsi="Georgia" w:cs="Calibri"/>
        </w:rPr>
        <w:t>Que con fundamento en lo establecido por los artículos 115 de la Constitución Política de los Estados Unidos Mexicanos; 116 y 118 de la Constitución Política del Estado Libre y Soberano de Zacatecas y en razón que los</w:t>
      </w:r>
      <w:r w:rsidRPr="00F434AE">
        <w:rPr>
          <w:rFonts w:ascii="Georgia" w:hAnsi="Georgia" w:cs="Calibri"/>
        </w:rPr>
        <w:t xml:space="preserve"> CC. Enrique Tobías Salazar y Leonardo Daniel de León Pérez, ya no prestan sus servicios para este H. Ayuntamiento, así como que en fecha primero de septiembre de dos mil diecinueve, fue designado como Director Jurídico de este Ayuntamiento el Lic. Gerardo Espinoza Solís, me permito proponer la Ratificación con modificación del punto de acuerdo AHAZ/225/2019, de fecha 24 de junio de 2019, de Sesión ordinaria No 17, Acta 28, en la sig</w:t>
      </w:r>
      <w:r>
        <w:rPr>
          <w:rFonts w:ascii="Georgia" w:hAnsi="Georgia" w:cs="Calibri"/>
        </w:rPr>
        <w:t>uiente forma:</w:t>
      </w:r>
    </w:p>
    <w:p w:rsidR="00EA0EDE" w:rsidRDefault="00EA0EDE" w:rsidP="00163F64">
      <w:pPr>
        <w:autoSpaceDE w:val="0"/>
        <w:autoSpaceDN w:val="0"/>
        <w:adjustRightInd w:val="0"/>
        <w:jc w:val="both"/>
        <w:rPr>
          <w:rFonts w:ascii="Georgia" w:hAnsi="Georgia" w:cs="Calibri"/>
        </w:rPr>
      </w:pPr>
    </w:p>
    <w:p w:rsidR="00EA0EDE" w:rsidRDefault="00EA0EDE" w:rsidP="00163F64">
      <w:pPr>
        <w:autoSpaceDE w:val="0"/>
        <w:autoSpaceDN w:val="0"/>
        <w:adjustRightInd w:val="0"/>
        <w:jc w:val="both"/>
        <w:rPr>
          <w:rFonts w:ascii="Georgia" w:hAnsi="Georgia" w:cs="Calibri"/>
        </w:rPr>
      </w:pPr>
      <w:r w:rsidRPr="00EA0EDE">
        <w:rPr>
          <w:rFonts w:ascii="Georgia" w:hAnsi="Georgia" w:cs="Calibri"/>
          <w:b/>
        </w:rPr>
        <w:t>ÚNICO.-</w:t>
      </w:r>
      <w:r>
        <w:rPr>
          <w:rFonts w:ascii="Georgia" w:hAnsi="Georgia" w:cs="Calibri"/>
        </w:rPr>
        <w:t xml:space="preserve"> Derivado de que los CC. Enrique Tobías Salazar y Leonardo Daniel de León Pérez, ya no laboran en esta Presidencia Municipal de Zacatecas, es necesario la Revocación Otorgada en su favor dentro del Poder General para Pleitos y Cobranzas en representación del Municipio, así mismo se incluya en dicho poder a los </w:t>
      </w:r>
      <w:r w:rsidRPr="00F434AE">
        <w:rPr>
          <w:rFonts w:ascii="Georgia" w:hAnsi="Georgia" w:cs="Calibri"/>
          <w:b/>
        </w:rPr>
        <w:t>CC. Gerardo Espinoza Solís y José Alberto Chávez Carlos</w:t>
      </w:r>
      <w:r>
        <w:rPr>
          <w:rFonts w:ascii="Georgia" w:hAnsi="Georgia" w:cs="Calibri"/>
        </w:rPr>
        <w:t>, y una vez que se cuente con e</w:t>
      </w:r>
      <w:r w:rsidR="00A5006D">
        <w:rPr>
          <w:rFonts w:ascii="Georgia" w:hAnsi="Georgia" w:cs="Calibri"/>
        </w:rPr>
        <w:t>l</w:t>
      </w:r>
      <w:r>
        <w:rPr>
          <w:rFonts w:ascii="Georgia" w:hAnsi="Georgia" w:cs="Calibri"/>
        </w:rPr>
        <w:t xml:space="preserve">  trámite requerido para este fin se proceda con el notario Público para su legalización”.</w:t>
      </w:r>
    </w:p>
    <w:p w:rsidR="002A3A7A" w:rsidRDefault="002A3A7A" w:rsidP="002A3A7A">
      <w:pPr>
        <w:jc w:val="center"/>
        <w:rPr>
          <w:rFonts w:ascii="Georgia" w:hAnsi="Georgia"/>
          <w:b/>
        </w:rPr>
      </w:pPr>
      <w:r>
        <w:rPr>
          <w:rFonts w:ascii="Georgia" w:hAnsi="Georgia"/>
          <w:b/>
        </w:rPr>
        <w:t>PUNTOS DE ACUERDO SESION ORDINARIA 29, ACTA 52</w:t>
      </w:r>
    </w:p>
    <w:p w:rsidR="002A3A7A" w:rsidRDefault="002A3A7A" w:rsidP="002A3A7A">
      <w:pPr>
        <w:jc w:val="center"/>
        <w:rPr>
          <w:rFonts w:ascii="Georgia" w:hAnsi="Georgia"/>
          <w:b/>
        </w:rPr>
      </w:pPr>
      <w:r>
        <w:rPr>
          <w:rFonts w:ascii="Georgia" w:hAnsi="Georgia"/>
          <w:b/>
        </w:rPr>
        <w:t>DE FECHA: 12 DE FEBRERO DE 2020</w:t>
      </w:r>
    </w:p>
    <w:p w:rsidR="002A3A7A" w:rsidRDefault="002A3A7A" w:rsidP="002A3A7A">
      <w:pPr>
        <w:jc w:val="both"/>
        <w:rPr>
          <w:rFonts w:ascii="Baskerville Old Face" w:hAnsi="Baskerville Old Face"/>
          <w:szCs w:val="26"/>
        </w:rPr>
      </w:pPr>
    </w:p>
    <w:p w:rsidR="002A3A7A" w:rsidRDefault="002A3A7A" w:rsidP="002A3A7A">
      <w:pPr>
        <w:jc w:val="both"/>
        <w:rPr>
          <w:rFonts w:ascii="Georgia" w:hAnsi="Georgia" w:cs="Calibri"/>
        </w:rPr>
      </w:pPr>
      <w:r>
        <w:rPr>
          <w:rFonts w:ascii="Georgia" w:hAnsi="Georgia" w:cs="Arial"/>
          <w:b/>
        </w:rPr>
        <w:t>AHAZ/470</w:t>
      </w:r>
      <w:r w:rsidRPr="00FB7770">
        <w:rPr>
          <w:rFonts w:ascii="Georgia" w:hAnsi="Georgia" w:cs="Arial"/>
          <w:b/>
        </w:rPr>
        <w:t>/20</w:t>
      </w:r>
      <w:r>
        <w:rPr>
          <w:rFonts w:ascii="Georgia" w:hAnsi="Georgia" w:cs="Arial"/>
          <w:b/>
        </w:rPr>
        <w:t>20</w:t>
      </w:r>
      <w:r w:rsidRPr="00FB7770">
        <w:rPr>
          <w:rFonts w:ascii="Georgia" w:hAnsi="Georgia" w:cs="Arial"/>
          <w:b/>
        </w:rPr>
        <w:t>.-</w:t>
      </w:r>
      <w:r>
        <w:rPr>
          <w:rFonts w:ascii="Georgia" w:hAnsi="Georgia" w:cs="Arial"/>
          <w:b/>
        </w:rPr>
        <w:t xml:space="preserve"> </w:t>
      </w:r>
      <w:r>
        <w:rPr>
          <w:rFonts w:ascii="Georgia" w:hAnsi="Georgia" w:cs="Arial"/>
        </w:rPr>
        <w:t>“</w:t>
      </w:r>
      <w:r>
        <w:rPr>
          <w:rFonts w:ascii="Georgia" w:hAnsi="Georgia" w:cs="Calibri"/>
        </w:rPr>
        <w:t>Se aprueba por unanimidad de votos,</w:t>
      </w:r>
      <w:r w:rsidRPr="00F434AE">
        <w:rPr>
          <w:rFonts w:ascii="Georgia" w:hAnsi="Georgia" w:cs="Calibri"/>
          <w:b/>
        </w:rPr>
        <w:t xml:space="preserve"> Incluir en el orden del día el dictamen de la H. Comisión de Hacienda y Patrimonio Municipal </w:t>
      </w:r>
      <w:r>
        <w:rPr>
          <w:rFonts w:ascii="Georgia" w:hAnsi="Georgia" w:cs="Calibri"/>
        </w:rPr>
        <w:t>referente a la Cuenta Pública Armonizada de</w:t>
      </w:r>
      <w:r w:rsidR="00143FD7">
        <w:rPr>
          <w:rFonts w:ascii="Georgia" w:hAnsi="Georgia" w:cs="Calibri"/>
        </w:rPr>
        <w:t>l mes de noviembre del año 2019”.</w:t>
      </w:r>
    </w:p>
    <w:p w:rsidR="002A3A7A" w:rsidRPr="00201029" w:rsidRDefault="002A3A7A" w:rsidP="002A3A7A">
      <w:pPr>
        <w:jc w:val="both"/>
        <w:rPr>
          <w:rFonts w:ascii="Georgia" w:eastAsia="Calibri" w:hAnsi="Georgia" w:cs="Arial"/>
          <w:bCs/>
          <w:szCs w:val="23"/>
        </w:rPr>
      </w:pPr>
      <w:r w:rsidRPr="00201029">
        <w:rPr>
          <w:rFonts w:ascii="Georgia" w:eastAsia="Calibri" w:hAnsi="Georgia" w:cs="Arial"/>
          <w:bCs/>
          <w:szCs w:val="23"/>
        </w:rPr>
        <w:t xml:space="preserve"> </w:t>
      </w:r>
    </w:p>
    <w:p w:rsidR="002A3A7A" w:rsidRPr="003A50DD" w:rsidRDefault="002A3A7A" w:rsidP="002A3A7A">
      <w:pPr>
        <w:jc w:val="both"/>
        <w:rPr>
          <w:rFonts w:ascii="Georgia" w:eastAsia="Calibri" w:hAnsi="Georgia" w:cs="Calibri"/>
          <w:b/>
        </w:rPr>
      </w:pPr>
      <w:r w:rsidRPr="00FB7770">
        <w:rPr>
          <w:rFonts w:ascii="Georgia" w:hAnsi="Georgia"/>
          <w:b/>
        </w:rPr>
        <w:t>AHAZ</w:t>
      </w:r>
      <w:r>
        <w:rPr>
          <w:rFonts w:ascii="Georgia" w:hAnsi="Georgia" w:cs="Calibri"/>
          <w:b/>
        </w:rPr>
        <w:t>/471/2020</w:t>
      </w:r>
      <w:r w:rsidRPr="00FB7770">
        <w:rPr>
          <w:rFonts w:ascii="Georgia" w:hAnsi="Georgia" w:cs="Calibri"/>
          <w:b/>
        </w:rPr>
        <w:t xml:space="preserve">.- </w:t>
      </w:r>
      <w:r w:rsidRPr="00FB7770">
        <w:rPr>
          <w:rFonts w:ascii="Georgia" w:hAnsi="Georgia" w:cs="Calibri"/>
        </w:rPr>
        <w:t xml:space="preserve">“Se aprueba </w:t>
      </w:r>
      <w:r>
        <w:rPr>
          <w:rFonts w:ascii="Georgia" w:hAnsi="Georgia" w:cs="Calibri"/>
        </w:rPr>
        <w:t>por unanimidad de votos</w:t>
      </w:r>
      <w:r w:rsidRPr="00FB7770">
        <w:rPr>
          <w:rFonts w:ascii="Georgia" w:hAnsi="Georgia" w:cs="Calibri"/>
        </w:rPr>
        <w:t xml:space="preserve">, </w:t>
      </w:r>
      <w:r w:rsidRPr="00F434AE">
        <w:rPr>
          <w:rFonts w:ascii="Georgia" w:hAnsi="Georgia" w:cs="Calibri"/>
          <w:b/>
        </w:rPr>
        <w:t xml:space="preserve"> incluir el dictamen de las H. </w:t>
      </w:r>
      <w:r w:rsidRPr="00F434AE">
        <w:rPr>
          <w:rFonts w:ascii="Georgia" w:hAnsi="Georgia"/>
          <w:b/>
          <w:color w:val="000000" w:themeColor="text1"/>
          <w:sz w:val="22"/>
          <w:szCs w:val="22"/>
        </w:rPr>
        <w:t>Comisiones de Hacienda y Patrimonio Municipal y la Comisión de Servicios Públicos Municipales, referente a el contrato de compraventa de la Barredora</w:t>
      </w:r>
      <w:r>
        <w:rPr>
          <w:rFonts w:ascii="Georgia" w:hAnsi="Georgia"/>
          <w:color w:val="000000" w:themeColor="text1"/>
          <w:sz w:val="22"/>
          <w:szCs w:val="22"/>
        </w:rPr>
        <w:t xml:space="preserve"> entre el municipio de Guadalupe Zacates y el municipio de Zacatecas, Zacatecas.</w:t>
      </w:r>
      <w:r>
        <w:rPr>
          <w:rFonts w:ascii="Georgia" w:hAnsi="Georgia" w:cs="Arial"/>
        </w:rPr>
        <w:t>”</w:t>
      </w:r>
      <w:r w:rsidRPr="003A50DD">
        <w:rPr>
          <w:rFonts w:ascii="Georgia" w:hAnsi="Georgia" w:cs="Arial"/>
        </w:rPr>
        <w:t>.</w:t>
      </w:r>
    </w:p>
    <w:p w:rsidR="002A3A7A" w:rsidRDefault="002A3A7A" w:rsidP="002A3A7A">
      <w:pPr>
        <w:jc w:val="both"/>
        <w:rPr>
          <w:rFonts w:ascii="Georgia" w:hAnsi="Georgia"/>
          <w:b/>
        </w:rPr>
      </w:pPr>
    </w:p>
    <w:p w:rsidR="00A5006D" w:rsidRDefault="002A3A7A" w:rsidP="00496E31">
      <w:pPr>
        <w:jc w:val="both"/>
        <w:rPr>
          <w:rFonts w:ascii="Georgia" w:hAnsi="Georgia" w:cs="Calibri"/>
        </w:rPr>
      </w:pPr>
      <w:r w:rsidRPr="00FB7770">
        <w:rPr>
          <w:rFonts w:ascii="Georgia" w:hAnsi="Georgia"/>
          <w:b/>
        </w:rPr>
        <w:t>AHAZ</w:t>
      </w:r>
      <w:r>
        <w:rPr>
          <w:rFonts w:ascii="Georgia" w:hAnsi="Georgia" w:cs="Calibri"/>
          <w:b/>
        </w:rPr>
        <w:t>/472/2020</w:t>
      </w:r>
      <w:r w:rsidRPr="00FB7770">
        <w:rPr>
          <w:rFonts w:ascii="Georgia" w:hAnsi="Georgia" w:cs="Calibri"/>
          <w:b/>
        </w:rPr>
        <w:t xml:space="preserve">.- </w:t>
      </w:r>
      <w:r w:rsidR="00496E31" w:rsidRPr="00DA6533">
        <w:rPr>
          <w:rFonts w:ascii="Georgia" w:hAnsi="Georgia" w:cs="Calibri"/>
        </w:rPr>
        <w:t xml:space="preserve">“Se </w:t>
      </w:r>
      <w:r w:rsidR="00496E31" w:rsidRPr="00496E31">
        <w:rPr>
          <w:rFonts w:ascii="Georgia" w:hAnsi="Georgia" w:cs="Calibri"/>
          <w:b/>
        </w:rPr>
        <w:t>niega</w:t>
      </w:r>
      <w:r w:rsidR="00496E31" w:rsidRPr="00DA6533">
        <w:rPr>
          <w:rFonts w:ascii="Georgia" w:hAnsi="Georgia" w:cs="Calibri"/>
        </w:rPr>
        <w:t xml:space="preserve"> por </w:t>
      </w:r>
      <w:r w:rsidR="00496E31">
        <w:rPr>
          <w:rFonts w:ascii="Georgia" w:hAnsi="Georgia" w:cs="Calibri"/>
        </w:rPr>
        <w:t xml:space="preserve">8 votos a favor, con el voto de calidad del Presidente Municipal, M.B.A. Ulises Mejía Haro y 8 votos en contra, </w:t>
      </w:r>
      <w:r w:rsidR="00496E31" w:rsidRPr="00496E31">
        <w:rPr>
          <w:rFonts w:ascii="Georgia" w:hAnsi="Georgia" w:cs="Calibri"/>
          <w:b/>
        </w:rPr>
        <w:t xml:space="preserve">no </w:t>
      </w:r>
      <w:r w:rsidR="00496E31">
        <w:rPr>
          <w:rFonts w:ascii="Georgia" w:hAnsi="Georgia" w:cs="Calibri"/>
        </w:rPr>
        <w:t>incluir el asunto de estímulos fiscales para grupos vulnerables con motivo del excesivo importe interpuesto por el Consejo Directivo de la Junta Intermunicipal de Agua potable y Alcantarillado de Zacatecas JIAPAZ”.</w:t>
      </w:r>
    </w:p>
    <w:p w:rsidR="00A5006D" w:rsidRPr="00EA36BE" w:rsidRDefault="00A5006D" w:rsidP="00163F64">
      <w:pPr>
        <w:autoSpaceDE w:val="0"/>
        <w:autoSpaceDN w:val="0"/>
        <w:adjustRightInd w:val="0"/>
        <w:jc w:val="both"/>
        <w:rPr>
          <w:rFonts w:ascii="Georgia" w:hAnsi="Georgia" w:cs="Calibri"/>
        </w:rPr>
      </w:pPr>
    </w:p>
    <w:p w:rsidR="006227D8" w:rsidRPr="00EA36BE" w:rsidRDefault="00496E31" w:rsidP="00163F64">
      <w:pPr>
        <w:autoSpaceDE w:val="0"/>
        <w:autoSpaceDN w:val="0"/>
        <w:adjustRightInd w:val="0"/>
        <w:jc w:val="both"/>
        <w:rPr>
          <w:rFonts w:ascii="Georgia" w:hAnsi="Georgia" w:cs="Calibri"/>
        </w:rPr>
      </w:pPr>
      <w:r w:rsidRPr="00EA36BE">
        <w:rPr>
          <w:rFonts w:ascii="Georgia" w:hAnsi="Georgia"/>
          <w:b/>
        </w:rPr>
        <w:t>AHAZ</w:t>
      </w:r>
      <w:r w:rsidRPr="00EA36BE">
        <w:rPr>
          <w:rFonts w:ascii="Georgia" w:hAnsi="Georgia" w:cs="Calibri"/>
          <w:b/>
        </w:rPr>
        <w:t xml:space="preserve">/473/2020.- </w:t>
      </w:r>
      <w:r w:rsidRPr="00EA36BE">
        <w:rPr>
          <w:rFonts w:ascii="Georgia" w:hAnsi="Georgia" w:cs="Calibri"/>
        </w:rPr>
        <w:t>“Se</w:t>
      </w:r>
      <w:r w:rsidR="0087224D" w:rsidRPr="00EA36BE">
        <w:rPr>
          <w:rFonts w:ascii="Georgia" w:hAnsi="Georgia" w:cs="Calibri"/>
        </w:rPr>
        <w:t xml:space="preserve"> aprueba por 8 votos a favor, 7 votos en contra y 1 abstención, incluir la propuesta que realiza la </w:t>
      </w:r>
      <w:r w:rsidR="0087224D" w:rsidRPr="00F434AE">
        <w:rPr>
          <w:rFonts w:ascii="Georgia" w:hAnsi="Georgia" w:cs="Calibri"/>
          <w:b/>
        </w:rPr>
        <w:t>Regidora M.A.C. Ma. Guadalupe Salazar Contreras referente a revertir los incrementos de las tarifas en la JIAPAZ”</w:t>
      </w:r>
      <w:r w:rsidR="0087224D" w:rsidRPr="00EA36BE">
        <w:rPr>
          <w:rFonts w:ascii="Georgia" w:hAnsi="Georgia" w:cs="Calibri"/>
        </w:rPr>
        <w:t>.</w:t>
      </w:r>
    </w:p>
    <w:p w:rsidR="00AA6234" w:rsidRPr="00EA36BE" w:rsidRDefault="00AA6234" w:rsidP="00163F64">
      <w:pPr>
        <w:autoSpaceDE w:val="0"/>
        <w:autoSpaceDN w:val="0"/>
        <w:adjustRightInd w:val="0"/>
        <w:jc w:val="both"/>
        <w:rPr>
          <w:rFonts w:ascii="Georgia" w:hAnsi="Georgia" w:cs="Calibri"/>
        </w:rPr>
      </w:pPr>
    </w:p>
    <w:p w:rsidR="006909C0" w:rsidRPr="00EA36BE" w:rsidRDefault="006909C0" w:rsidP="006909C0">
      <w:pPr>
        <w:autoSpaceDE w:val="0"/>
        <w:autoSpaceDN w:val="0"/>
        <w:adjustRightInd w:val="0"/>
        <w:jc w:val="both"/>
        <w:rPr>
          <w:rFonts w:ascii="Georgia" w:eastAsia="Calibri" w:hAnsi="Georgia" w:cs="Calibri"/>
        </w:rPr>
      </w:pPr>
      <w:r w:rsidRPr="00EA36BE">
        <w:rPr>
          <w:rFonts w:ascii="Georgia" w:hAnsi="Georgia"/>
          <w:b/>
        </w:rPr>
        <w:t>AHAZ</w:t>
      </w:r>
      <w:r w:rsidRPr="00EA36BE">
        <w:rPr>
          <w:rFonts w:ascii="Georgia" w:hAnsi="Georgia" w:cs="Calibri"/>
          <w:b/>
        </w:rPr>
        <w:t xml:space="preserve">/474/2020.- </w:t>
      </w:r>
      <w:r w:rsidRPr="00EA36BE">
        <w:rPr>
          <w:rFonts w:ascii="Georgia" w:hAnsi="Georgia" w:cs="Calibri"/>
        </w:rPr>
        <w:t xml:space="preserve">“Se aprueba por unanimidad de votos, aprobar </w:t>
      </w:r>
      <w:r w:rsidRPr="00EA36BE">
        <w:rPr>
          <w:rFonts w:ascii="Georgia" w:eastAsia="Calibri" w:hAnsi="Georgia" w:cs="Calibri"/>
          <w:bCs/>
        </w:rPr>
        <w:t xml:space="preserve">el contenido de las </w:t>
      </w:r>
      <w:r w:rsidRPr="00EA36BE">
        <w:rPr>
          <w:rFonts w:ascii="Georgia" w:eastAsia="Calibri" w:hAnsi="Georgia" w:cs="Calibri"/>
          <w:bCs/>
          <w:i/>
        </w:rPr>
        <w:t>Actas de Cabildo:</w:t>
      </w:r>
    </w:p>
    <w:p w:rsidR="006909C0" w:rsidRPr="00EA36BE" w:rsidRDefault="006909C0" w:rsidP="006909C0">
      <w:pPr>
        <w:autoSpaceDE w:val="0"/>
        <w:autoSpaceDN w:val="0"/>
        <w:adjustRightInd w:val="0"/>
        <w:jc w:val="both"/>
        <w:rPr>
          <w:rFonts w:ascii="Georgia" w:eastAsia="Calibri" w:hAnsi="Georgia" w:cs="Calibri"/>
        </w:rPr>
      </w:pPr>
    </w:p>
    <w:p w:rsidR="00AA6234" w:rsidRPr="00EA36BE" w:rsidRDefault="006909C0" w:rsidP="00EA36BE">
      <w:pPr>
        <w:pStyle w:val="Prrafodelista"/>
        <w:numPr>
          <w:ilvl w:val="0"/>
          <w:numId w:val="16"/>
        </w:numPr>
        <w:autoSpaceDE w:val="0"/>
        <w:autoSpaceDN w:val="0"/>
        <w:adjustRightInd w:val="0"/>
        <w:jc w:val="both"/>
        <w:rPr>
          <w:rFonts w:ascii="Georgia" w:hAnsi="Georgia" w:cs="Arial"/>
        </w:rPr>
      </w:pPr>
      <w:r w:rsidRPr="00EA36BE">
        <w:rPr>
          <w:rFonts w:ascii="Georgia" w:hAnsi="Georgia" w:cs="Arial"/>
        </w:rPr>
        <w:t>N° 51 Ordinaria 28, de fecha 30 de enero  del año 2020”.</w:t>
      </w:r>
    </w:p>
    <w:p w:rsidR="006909C0" w:rsidRDefault="006909C0" w:rsidP="006909C0">
      <w:pPr>
        <w:autoSpaceDE w:val="0"/>
        <w:autoSpaceDN w:val="0"/>
        <w:adjustRightInd w:val="0"/>
        <w:jc w:val="both"/>
        <w:rPr>
          <w:rFonts w:ascii="Georgia" w:hAnsi="Georgia" w:cs="Calibri"/>
        </w:rPr>
      </w:pPr>
    </w:p>
    <w:p w:rsidR="00004F31" w:rsidRPr="00EA36BE" w:rsidRDefault="00004F31" w:rsidP="00004F31">
      <w:pPr>
        <w:jc w:val="both"/>
        <w:rPr>
          <w:rFonts w:ascii="Georgia" w:eastAsia="Calibri" w:hAnsi="Georgia" w:cs="Calibri"/>
          <w:bCs/>
          <w:sz w:val="26"/>
          <w:szCs w:val="26"/>
        </w:rPr>
      </w:pPr>
      <w:r w:rsidRPr="00EA36BE">
        <w:rPr>
          <w:rFonts w:ascii="Georgia" w:hAnsi="Georgia"/>
          <w:b/>
        </w:rPr>
        <w:t>AHAZ</w:t>
      </w:r>
      <w:r w:rsidRPr="00EA36BE">
        <w:rPr>
          <w:rFonts w:ascii="Georgia" w:hAnsi="Georgia" w:cs="Calibri"/>
          <w:b/>
        </w:rPr>
        <w:t>/47</w:t>
      </w:r>
      <w:r w:rsidR="00585560" w:rsidRPr="00EA36BE">
        <w:rPr>
          <w:rFonts w:ascii="Georgia" w:hAnsi="Georgia" w:cs="Calibri"/>
          <w:b/>
        </w:rPr>
        <w:t>5</w:t>
      </w:r>
      <w:r w:rsidRPr="00EA36BE">
        <w:rPr>
          <w:rFonts w:ascii="Georgia" w:hAnsi="Georgia" w:cs="Calibri"/>
          <w:b/>
        </w:rPr>
        <w:t xml:space="preserve">/2020.- </w:t>
      </w:r>
      <w:r w:rsidRPr="00EA36BE">
        <w:rPr>
          <w:rFonts w:ascii="Georgia" w:hAnsi="Georgia" w:cs="Calibri"/>
        </w:rPr>
        <w:t xml:space="preserve">“Se aprueba por 8 votos a favor, con el voto de calidad del Presidente Municipal, M.B.A. Ulises Mejía Haro y 8 votos en contra, el </w:t>
      </w:r>
      <w:r w:rsidRPr="00EA36BE">
        <w:rPr>
          <w:rFonts w:ascii="Georgia" w:eastAsia="Calibri" w:hAnsi="Georgia" w:cs="Calibri"/>
          <w:bCs/>
          <w:sz w:val="26"/>
          <w:szCs w:val="26"/>
        </w:rPr>
        <w:t xml:space="preserve">dictamen que presenta la Comisión Edilicia de Asuntos Internacionales, relativo a la autorización de la celebración de </w:t>
      </w:r>
      <w:r w:rsidRPr="001E7995">
        <w:rPr>
          <w:rFonts w:ascii="Georgia" w:eastAsia="Calibri" w:hAnsi="Georgia" w:cs="Calibri"/>
          <w:b/>
          <w:bCs/>
          <w:sz w:val="26"/>
          <w:szCs w:val="26"/>
        </w:rPr>
        <w:t>Hermanamiento entre el Municipio de Calera Víctor Rosales, Zacatecas</w:t>
      </w:r>
      <w:r w:rsidRPr="00EA36BE">
        <w:rPr>
          <w:rFonts w:ascii="Georgia" w:eastAsia="Calibri" w:hAnsi="Georgia" w:cs="Calibri"/>
          <w:bCs/>
          <w:sz w:val="26"/>
          <w:szCs w:val="26"/>
        </w:rPr>
        <w:t xml:space="preserve"> y el Municipio de Zacatecas, Zacatecas, formalizándose en Sesión Solemne de Cabildo, consistente en:</w:t>
      </w:r>
    </w:p>
    <w:p w:rsidR="00004F31" w:rsidRPr="00EA36BE" w:rsidRDefault="00004F31" w:rsidP="00004F31">
      <w:pPr>
        <w:jc w:val="both"/>
        <w:rPr>
          <w:rFonts w:ascii="Georgia" w:eastAsia="Calibri" w:hAnsi="Georgia" w:cs="Calibri"/>
          <w:bCs/>
          <w:sz w:val="26"/>
          <w:szCs w:val="26"/>
        </w:rPr>
      </w:pPr>
    </w:p>
    <w:p w:rsidR="00004F31" w:rsidRDefault="00004F31" w:rsidP="00004F31">
      <w:pPr>
        <w:jc w:val="both"/>
        <w:rPr>
          <w:rFonts w:ascii="Georgia" w:eastAsia="Calibri" w:hAnsi="Georgia" w:cs="Calibri"/>
          <w:bCs/>
          <w:sz w:val="26"/>
          <w:szCs w:val="26"/>
        </w:rPr>
      </w:pPr>
      <w:r w:rsidRPr="00EA36BE">
        <w:rPr>
          <w:rFonts w:ascii="Georgia" w:eastAsia="Calibri" w:hAnsi="Georgia" w:cs="Calibri"/>
          <w:b/>
          <w:bCs/>
          <w:sz w:val="26"/>
          <w:szCs w:val="26"/>
        </w:rPr>
        <w:t>Único:</w:t>
      </w:r>
      <w:r w:rsidRPr="00EA36BE">
        <w:rPr>
          <w:rFonts w:ascii="Georgia" w:eastAsia="Calibri" w:hAnsi="Georgia" w:cs="Calibri"/>
          <w:bCs/>
          <w:sz w:val="26"/>
          <w:szCs w:val="26"/>
        </w:rPr>
        <w:t xml:space="preserve"> Se autoriza la celebración de Hermanamiento entre los Municipios de Calera Víctor rosales, Zacatecas y Zacatecas, Zacatecas, a través de Sesión Solemne de Cabildo, según se determine en la agenda de ambas municipalidades para tal efecto”.</w:t>
      </w:r>
    </w:p>
    <w:p w:rsidR="00EA36BE" w:rsidRDefault="00EA36BE" w:rsidP="00004F31">
      <w:pPr>
        <w:jc w:val="both"/>
        <w:rPr>
          <w:rFonts w:ascii="Georgia" w:eastAsia="Calibri" w:hAnsi="Georgia" w:cs="Calibri"/>
          <w:bCs/>
          <w:sz w:val="26"/>
          <w:szCs w:val="26"/>
        </w:rPr>
      </w:pPr>
    </w:p>
    <w:p w:rsidR="00D42750" w:rsidRDefault="00EA36BE" w:rsidP="00A00121">
      <w:pPr>
        <w:jc w:val="both"/>
        <w:rPr>
          <w:rFonts w:ascii="Georgia" w:hAnsi="Georgia" w:cs="Baskerville Old Face"/>
        </w:rPr>
      </w:pPr>
      <w:r w:rsidRPr="00EA36BE">
        <w:rPr>
          <w:rFonts w:ascii="Georgia" w:hAnsi="Georgia"/>
          <w:b/>
        </w:rPr>
        <w:t>AHAZ</w:t>
      </w:r>
      <w:r w:rsidRPr="00EA36BE">
        <w:rPr>
          <w:rFonts w:ascii="Georgia" w:hAnsi="Georgia" w:cs="Calibri"/>
          <w:b/>
        </w:rPr>
        <w:t>/47</w:t>
      </w:r>
      <w:r>
        <w:rPr>
          <w:rFonts w:ascii="Georgia" w:hAnsi="Georgia" w:cs="Calibri"/>
          <w:b/>
        </w:rPr>
        <w:t>6</w:t>
      </w:r>
      <w:r w:rsidRPr="00EA36BE">
        <w:rPr>
          <w:rFonts w:ascii="Georgia" w:hAnsi="Georgia" w:cs="Calibri"/>
          <w:b/>
        </w:rPr>
        <w:t xml:space="preserve">/2020.- </w:t>
      </w:r>
      <w:r w:rsidRPr="00EA36BE">
        <w:rPr>
          <w:rFonts w:ascii="Georgia" w:hAnsi="Georgia" w:cs="Calibri"/>
        </w:rPr>
        <w:t>“Se aprueba por</w:t>
      </w:r>
      <w:r>
        <w:rPr>
          <w:rFonts w:ascii="Georgia" w:hAnsi="Georgia" w:cs="Calibri"/>
        </w:rPr>
        <w:t xml:space="preserve"> unanimidad de votos aprobar, </w:t>
      </w:r>
      <w:r w:rsidRPr="00EA36BE">
        <w:rPr>
          <w:rFonts w:ascii="Georgia" w:hAnsi="Georgia" w:cs="Calibri"/>
        </w:rPr>
        <w:t xml:space="preserve">el </w:t>
      </w:r>
      <w:r w:rsidRPr="00EA36BE">
        <w:rPr>
          <w:rFonts w:ascii="Georgia" w:hAnsi="Georgia" w:cs="Baskerville Old Face"/>
          <w:spacing w:val="1"/>
        </w:rPr>
        <w:t>r</w:t>
      </w:r>
      <w:r w:rsidRPr="00EA36BE">
        <w:rPr>
          <w:rFonts w:ascii="Georgia" w:hAnsi="Georgia" w:cs="Baskerville Old Face"/>
          <w:spacing w:val="-2"/>
        </w:rPr>
        <w:t>e</w:t>
      </w:r>
      <w:r w:rsidRPr="00EA36BE">
        <w:rPr>
          <w:rFonts w:ascii="Georgia" w:hAnsi="Georgia" w:cs="Baskerville Old Face"/>
        </w:rPr>
        <w:t>sol</w:t>
      </w:r>
      <w:r w:rsidRPr="00EA36BE">
        <w:rPr>
          <w:rFonts w:ascii="Georgia" w:hAnsi="Georgia" w:cs="Baskerville Old Face"/>
          <w:spacing w:val="1"/>
        </w:rPr>
        <w:t>u</w:t>
      </w:r>
      <w:r w:rsidRPr="00EA36BE">
        <w:rPr>
          <w:rFonts w:ascii="Georgia" w:hAnsi="Georgia" w:cs="Baskerville Old Face"/>
        </w:rPr>
        <w:t>ti</w:t>
      </w:r>
      <w:r w:rsidRPr="00EA36BE">
        <w:rPr>
          <w:rFonts w:ascii="Georgia" w:hAnsi="Georgia" w:cs="Baskerville Old Face"/>
          <w:spacing w:val="-2"/>
        </w:rPr>
        <w:t>v</w:t>
      </w:r>
      <w:r w:rsidRPr="00EA36BE">
        <w:rPr>
          <w:rFonts w:ascii="Georgia" w:hAnsi="Georgia" w:cs="Baskerville Old Face"/>
        </w:rPr>
        <w:t>o</w:t>
      </w:r>
      <w:r w:rsidRPr="00EA36BE">
        <w:rPr>
          <w:rFonts w:ascii="Georgia" w:hAnsi="Georgia" w:cs="Baskerville Old Face"/>
          <w:spacing w:val="-3"/>
        </w:rPr>
        <w:t xml:space="preserve"> </w:t>
      </w:r>
      <w:r w:rsidRPr="00EA36BE">
        <w:rPr>
          <w:rFonts w:ascii="Georgia" w:hAnsi="Georgia" w:cs="Baskerville Old Face"/>
          <w:spacing w:val="-1"/>
        </w:rPr>
        <w:t>d</w:t>
      </w:r>
      <w:r w:rsidRPr="00EA36BE">
        <w:rPr>
          <w:rFonts w:ascii="Georgia" w:hAnsi="Georgia" w:cs="Baskerville Old Face"/>
          <w:spacing w:val="-2"/>
        </w:rPr>
        <w:t>e</w:t>
      </w:r>
      <w:r w:rsidRPr="00EA36BE">
        <w:rPr>
          <w:rFonts w:ascii="Georgia" w:hAnsi="Georgia" w:cs="Baskerville Old Face"/>
        </w:rPr>
        <w:t>l</w:t>
      </w:r>
      <w:r w:rsidRPr="00EA36BE">
        <w:rPr>
          <w:rFonts w:ascii="Georgia" w:hAnsi="Georgia" w:cs="Baskerville Old Face"/>
          <w:spacing w:val="3"/>
        </w:rPr>
        <w:t xml:space="preserve"> </w:t>
      </w:r>
      <w:r w:rsidRPr="001E7995">
        <w:rPr>
          <w:rFonts w:ascii="Georgia" w:hAnsi="Georgia" w:cs="Baskerville Old Face"/>
          <w:b/>
        </w:rPr>
        <w:t>R</w:t>
      </w:r>
      <w:r w:rsidRPr="001E7995">
        <w:rPr>
          <w:rFonts w:ascii="Georgia" w:hAnsi="Georgia" w:cs="Baskerville Old Face"/>
          <w:b/>
          <w:spacing w:val="-1"/>
        </w:rPr>
        <w:t>e</w:t>
      </w:r>
      <w:r w:rsidRPr="001E7995">
        <w:rPr>
          <w:rFonts w:ascii="Georgia" w:hAnsi="Georgia" w:cs="Baskerville Old Face"/>
          <w:b/>
          <w:spacing w:val="-2"/>
        </w:rPr>
        <w:t>c</w:t>
      </w:r>
      <w:r w:rsidRPr="001E7995">
        <w:rPr>
          <w:rFonts w:ascii="Georgia" w:hAnsi="Georgia" w:cs="Baskerville Old Face"/>
          <w:b/>
          <w:spacing w:val="2"/>
        </w:rPr>
        <w:t>u</w:t>
      </w:r>
      <w:r w:rsidRPr="001E7995">
        <w:rPr>
          <w:rFonts w:ascii="Georgia" w:hAnsi="Georgia" w:cs="Baskerville Old Face"/>
          <w:b/>
          <w:spacing w:val="1"/>
        </w:rPr>
        <w:t>r</w:t>
      </w:r>
      <w:r w:rsidRPr="001E7995">
        <w:rPr>
          <w:rFonts w:ascii="Georgia" w:hAnsi="Georgia" w:cs="Baskerville Old Face"/>
          <w:b/>
        </w:rPr>
        <w:t>so</w:t>
      </w:r>
      <w:r w:rsidRPr="001E7995">
        <w:rPr>
          <w:rFonts w:ascii="Georgia" w:hAnsi="Georgia" w:cs="Baskerville Old Face"/>
          <w:b/>
          <w:spacing w:val="-1"/>
        </w:rPr>
        <w:t xml:space="preserve"> d</w:t>
      </w:r>
      <w:r w:rsidRPr="001E7995">
        <w:rPr>
          <w:rFonts w:ascii="Georgia" w:hAnsi="Georgia" w:cs="Baskerville Old Face"/>
          <w:b/>
        </w:rPr>
        <w:t>e</w:t>
      </w:r>
      <w:r w:rsidRPr="001E7995">
        <w:rPr>
          <w:rFonts w:ascii="Georgia" w:hAnsi="Georgia" w:cs="Baskerville Old Face"/>
          <w:b/>
          <w:spacing w:val="2"/>
        </w:rPr>
        <w:t xml:space="preserve"> </w:t>
      </w:r>
      <w:r w:rsidRPr="001E7995">
        <w:rPr>
          <w:rFonts w:ascii="Georgia" w:hAnsi="Georgia" w:cs="Baskerville Old Face"/>
          <w:b/>
        </w:rPr>
        <w:t>R</w:t>
      </w:r>
      <w:r w:rsidRPr="001E7995">
        <w:rPr>
          <w:rFonts w:ascii="Georgia" w:hAnsi="Georgia" w:cs="Baskerville Old Face"/>
          <w:b/>
          <w:spacing w:val="-1"/>
        </w:rPr>
        <w:t>e</w:t>
      </w:r>
      <w:r w:rsidRPr="001E7995">
        <w:rPr>
          <w:rFonts w:ascii="Georgia" w:hAnsi="Georgia" w:cs="Baskerville Old Face"/>
          <w:b/>
          <w:spacing w:val="-2"/>
        </w:rPr>
        <w:t>v</w:t>
      </w:r>
      <w:r w:rsidRPr="001E7995">
        <w:rPr>
          <w:rFonts w:ascii="Georgia" w:hAnsi="Georgia" w:cs="Baskerville Old Face"/>
          <w:b/>
        </w:rPr>
        <w:t>i</w:t>
      </w:r>
      <w:r w:rsidRPr="001E7995">
        <w:rPr>
          <w:rFonts w:ascii="Georgia" w:hAnsi="Georgia" w:cs="Baskerville Old Face"/>
          <w:b/>
          <w:spacing w:val="4"/>
        </w:rPr>
        <w:t>s</w:t>
      </w:r>
      <w:r w:rsidRPr="001E7995">
        <w:rPr>
          <w:rFonts w:ascii="Georgia" w:hAnsi="Georgia" w:cs="Baskerville Old Face"/>
          <w:b/>
        </w:rPr>
        <w:t>ión i</w:t>
      </w:r>
      <w:r w:rsidRPr="001E7995">
        <w:rPr>
          <w:rFonts w:ascii="Georgia" w:hAnsi="Georgia" w:cs="Baskerville Old Face"/>
          <w:b/>
          <w:spacing w:val="-1"/>
        </w:rPr>
        <w:t>n</w:t>
      </w:r>
      <w:r w:rsidRPr="001E7995">
        <w:rPr>
          <w:rFonts w:ascii="Georgia" w:hAnsi="Georgia" w:cs="Baskerville Old Face"/>
          <w:b/>
        </w:rPr>
        <w:t>t</w:t>
      </w:r>
      <w:r w:rsidRPr="001E7995">
        <w:rPr>
          <w:rFonts w:ascii="Georgia" w:hAnsi="Georgia" w:cs="Baskerville Old Face"/>
          <w:b/>
          <w:spacing w:val="-2"/>
        </w:rPr>
        <w:t>e</w:t>
      </w:r>
      <w:r w:rsidRPr="001E7995">
        <w:rPr>
          <w:rFonts w:ascii="Georgia" w:hAnsi="Georgia" w:cs="Baskerville Old Face"/>
          <w:b/>
          <w:spacing w:val="1"/>
        </w:rPr>
        <w:t>r</w:t>
      </w:r>
      <w:r w:rsidRPr="001E7995">
        <w:rPr>
          <w:rFonts w:ascii="Georgia" w:hAnsi="Georgia" w:cs="Baskerville Old Face"/>
          <w:b/>
          <w:spacing w:val="-1"/>
        </w:rPr>
        <w:t>p</w:t>
      </w:r>
      <w:r w:rsidRPr="001E7995">
        <w:rPr>
          <w:rFonts w:ascii="Georgia" w:hAnsi="Georgia" w:cs="Baskerville Old Face"/>
          <w:b/>
          <w:spacing w:val="2"/>
        </w:rPr>
        <w:t>u</w:t>
      </w:r>
      <w:r w:rsidRPr="001E7995">
        <w:rPr>
          <w:rFonts w:ascii="Georgia" w:hAnsi="Georgia" w:cs="Baskerville Old Face"/>
          <w:b/>
          <w:spacing w:val="-2"/>
        </w:rPr>
        <w:t>e</w:t>
      </w:r>
      <w:r w:rsidRPr="001E7995">
        <w:rPr>
          <w:rFonts w:ascii="Georgia" w:hAnsi="Georgia" w:cs="Baskerville Old Face"/>
          <w:b/>
        </w:rPr>
        <w:t>sto</w:t>
      </w:r>
      <w:r w:rsidRPr="001E7995">
        <w:rPr>
          <w:rFonts w:ascii="Georgia" w:hAnsi="Georgia" w:cs="Baskerville Old Face"/>
          <w:b/>
          <w:spacing w:val="4"/>
        </w:rPr>
        <w:t xml:space="preserve"> </w:t>
      </w:r>
      <w:r w:rsidRPr="001E7995">
        <w:rPr>
          <w:rFonts w:ascii="Georgia" w:hAnsi="Georgia" w:cs="Baskerville Old Face"/>
          <w:b/>
          <w:spacing w:val="-1"/>
        </w:rPr>
        <w:t>p</w:t>
      </w:r>
      <w:r w:rsidRPr="001E7995">
        <w:rPr>
          <w:rFonts w:ascii="Georgia" w:hAnsi="Georgia" w:cs="Baskerville Old Face"/>
          <w:b/>
        </w:rPr>
        <w:t>or</w:t>
      </w:r>
      <w:r w:rsidRPr="001E7995">
        <w:rPr>
          <w:rFonts w:ascii="Georgia" w:hAnsi="Georgia" w:cs="Baskerville Old Face"/>
          <w:b/>
          <w:spacing w:val="8"/>
        </w:rPr>
        <w:t xml:space="preserve"> </w:t>
      </w:r>
      <w:r w:rsidRPr="001E7995">
        <w:rPr>
          <w:rFonts w:ascii="Georgia" w:hAnsi="Georgia" w:cs="Baskerville Old Face"/>
          <w:b/>
          <w:spacing w:val="-2"/>
        </w:rPr>
        <w:t>e</w:t>
      </w:r>
      <w:r w:rsidRPr="001E7995">
        <w:rPr>
          <w:rFonts w:ascii="Georgia" w:hAnsi="Georgia" w:cs="Baskerville Old Face"/>
          <w:b/>
        </w:rPr>
        <w:t>l</w:t>
      </w:r>
      <w:r w:rsidRPr="001E7995">
        <w:rPr>
          <w:rFonts w:ascii="Georgia" w:hAnsi="Georgia" w:cs="Baskerville Old Face"/>
          <w:b/>
          <w:spacing w:val="9"/>
        </w:rPr>
        <w:t xml:space="preserve"> </w:t>
      </w:r>
      <w:r w:rsidRPr="001E7995">
        <w:rPr>
          <w:rFonts w:ascii="Georgia" w:hAnsi="Georgia" w:cs="Baskerville Old Face"/>
          <w:b/>
        </w:rPr>
        <w:t>C.</w:t>
      </w:r>
      <w:r w:rsidRPr="001E7995">
        <w:rPr>
          <w:rFonts w:ascii="Georgia" w:hAnsi="Georgia" w:cs="Baskerville Old Face"/>
          <w:b/>
          <w:spacing w:val="6"/>
        </w:rPr>
        <w:t xml:space="preserve"> </w:t>
      </w:r>
      <w:r w:rsidRPr="001E7995">
        <w:rPr>
          <w:rFonts w:ascii="Georgia" w:hAnsi="Georgia" w:cs="Baskerville Old Face"/>
          <w:b/>
          <w:spacing w:val="5"/>
        </w:rPr>
        <w:t>R</w:t>
      </w:r>
      <w:r w:rsidRPr="001E7995">
        <w:rPr>
          <w:rFonts w:ascii="Georgia" w:hAnsi="Georgia" w:cs="Baskerville Old Face"/>
          <w:b/>
        </w:rPr>
        <w:t>i</w:t>
      </w:r>
      <w:r w:rsidRPr="001E7995">
        <w:rPr>
          <w:rFonts w:ascii="Georgia" w:hAnsi="Georgia" w:cs="Baskerville Old Face"/>
          <w:b/>
          <w:spacing w:val="-3"/>
        </w:rPr>
        <w:t>c</w:t>
      </w:r>
      <w:r w:rsidRPr="001E7995">
        <w:rPr>
          <w:rFonts w:ascii="Georgia" w:hAnsi="Georgia" w:cs="Baskerville Old Face"/>
          <w:b/>
        </w:rPr>
        <w:t>ardo</w:t>
      </w:r>
      <w:r w:rsidRPr="001E7995">
        <w:rPr>
          <w:rFonts w:ascii="Georgia" w:hAnsi="Georgia" w:cs="Baskerville Old Face"/>
          <w:b/>
          <w:spacing w:val="2"/>
        </w:rPr>
        <w:t xml:space="preserve"> G</w:t>
      </w:r>
      <w:r w:rsidRPr="001E7995">
        <w:rPr>
          <w:rFonts w:ascii="Georgia" w:hAnsi="Georgia" w:cs="Baskerville Old Face"/>
          <w:b/>
        </w:rPr>
        <w:t>a</w:t>
      </w:r>
      <w:r w:rsidRPr="001E7995">
        <w:rPr>
          <w:rFonts w:ascii="Georgia" w:hAnsi="Georgia" w:cs="Baskerville Old Face"/>
          <w:b/>
          <w:spacing w:val="5"/>
        </w:rPr>
        <w:t>r</w:t>
      </w:r>
      <w:r w:rsidRPr="001E7995">
        <w:rPr>
          <w:rFonts w:ascii="Georgia" w:hAnsi="Georgia" w:cs="Baskerville Old Face"/>
          <w:b/>
          <w:spacing w:val="-2"/>
        </w:rPr>
        <w:t>c</w:t>
      </w:r>
      <w:r w:rsidRPr="001E7995">
        <w:rPr>
          <w:rFonts w:ascii="Georgia" w:hAnsi="Georgia" w:cs="Baskerville Old Face"/>
          <w:b/>
        </w:rPr>
        <w:t>ía</w:t>
      </w:r>
      <w:r w:rsidRPr="001E7995">
        <w:rPr>
          <w:rFonts w:ascii="Georgia" w:hAnsi="Georgia" w:cs="Baskerville Old Face"/>
          <w:b/>
          <w:spacing w:val="3"/>
        </w:rPr>
        <w:t xml:space="preserve"> </w:t>
      </w:r>
      <w:r w:rsidRPr="001E7995">
        <w:rPr>
          <w:rFonts w:ascii="Georgia" w:hAnsi="Georgia" w:cs="Baskerville Old Face"/>
          <w:b/>
          <w:spacing w:val="2"/>
        </w:rPr>
        <w:t>V</w:t>
      </w:r>
      <w:r w:rsidRPr="001E7995">
        <w:rPr>
          <w:rFonts w:ascii="Georgia" w:hAnsi="Georgia" w:cs="Baskerville Old Face"/>
          <w:b/>
        </w:rPr>
        <w:t>al</w:t>
      </w:r>
      <w:r w:rsidRPr="001E7995">
        <w:rPr>
          <w:rFonts w:ascii="Georgia" w:hAnsi="Georgia" w:cs="Baskerville Old Face"/>
          <w:b/>
          <w:spacing w:val="-2"/>
        </w:rPr>
        <w:t>e</w:t>
      </w:r>
      <w:r w:rsidRPr="001E7995">
        <w:rPr>
          <w:rFonts w:ascii="Georgia" w:hAnsi="Georgia" w:cs="Baskerville Old Face"/>
          <w:b/>
          <w:spacing w:val="4"/>
        </w:rPr>
        <w:t>n</w:t>
      </w:r>
      <w:r w:rsidRPr="001E7995">
        <w:rPr>
          <w:rFonts w:ascii="Georgia" w:hAnsi="Georgia" w:cs="Baskerville Old Face"/>
          <w:b/>
          <w:spacing w:val="-2"/>
        </w:rPr>
        <w:t>c</w:t>
      </w:r>
      <w:r w:rsidRPr="001E7995">
        <w:rPr>
          <w:rFonts w:ascii="Georgia" w:hAnsi="Georgia" w:cs="Baskerville Old Face"/>
          <w:b/>
          <w:spacing w:val="4"/>
        </w:rPr>
        <w:t>i</w:t>
      </w:r>
      <w:r w:rsidRPr="001E7995">
        <w:rPr>
          <w:rFonts w:ascii="Georgia" w:hAnsi="Georgia" w:cs="Baskerville Old Face"/>
          <w:b/>
        </w:rPr>
        <w:t>a</w:t>
      </w:r>
      <w:r w:rsidRPr="00EA36BE">
        <w:rPr>
          <w:rFonts w:ascii="Georgia" w:hAnsi="Georgia" w:cs="Baskerville Old Face"/>
        </w:rPr>
        <w:t>,</w:t>
      </w:r>
      <w:r w:rsidRPr="00EA36BE">
        <w:rPr>
          <w:rFonts w:ascii="Georgia" w:hAnsi="Georgia" w:cs="Baskerville Old Face"/>
          <w:spacing w:val="1"/>
        </w:rPr>
        <w:t xml:space="preserve"> </w:t>
      </w:r>
      <w:r w:rsidRPr="00EA36BE">
        <w:rPr>
          <w:rFonts w:ascii="Georgia" w:hAnsi="Georgia" w:cs="Baskerville Old Face"/>
          <w:spacing w:val="-2"/>
        </w:rPr>
        <w:t>e</w:t>
      </w:r>
      <w:r w:rsidRPr="00EA36BE">
        <w:rPr>
          <w:rFonts w:ascii="Georgia" w:hAnsi="Georgia" w:cs="Baskerville Old Face"/>
        </w:rPr>
        <w:t>n</w:t>
      </w:r>
      <w:r w:rsidRPr="00EA36BE">
        <w:rPr>
          <w:rFonts w:ascii="Georgia" w:hAnsi="Georgia" w:cs="Baskerville Old Face"/>
          <w:spacing w:val="7"/>
        </w:rPr>
        <w:t xml:space="preserve"> </w:t>
      </w:r>
      <w:r w:rsidRPr="00EA36BE">
        <w:rPr>
          <w:rFonts w:ascii="Georgia" w:hAnsi="Georgia" w:cs="Baskerville Old Face"/>
          <w:spacing w:val="-2"/>
        </w:rPr>
        <w:t>c</w:t>
      </w:r>
      <w:r w:rsidRPr="00EA36BE">
        <w:rPr>
          <w:rFonts w:ascii="Georgia" w:hAnsi="Georgia" w:cs="Baskerville Old Face"/>
        </w:rPr>
        <w:t>ontra</w:t>
      </w:r>
      <w:r w:rsidRPr="00EA36BE">
        <w:rPr>
          <w:rFonts w:ascii="Georgia" w:hAnsi="Georgia" w:cs="Baskerville Old Face"/>
          <w:spacing w:val="9"/>
        </w:rPr>
        <w:t xml:space="preserve"> </w:t>
      </w:r>
      <w:r w:rsidRPr="00EA36BE">
        <w:rPr>
          <w:rFonts w:ascii="Georgia" w:hAnsi="Georgia" w:cs="Baskerville Old Face"/>
          <w:spacing w:val="-1"/>
        </w:rPr>
        <w:t>d</w:t>
      </w:r>
      <w:r w:rsidRPr="00EA36BE">
        <w:rPr>
          <w:rFonts w:ascii="Georgia" w:hAnsi="Georgia" w:cs="Baskerville Old Face"/>
        </w:rPr>
        <w:t>e</w:t>
      </w:r>
      <w:r w:rsidRPr="00EA36BE">
        <w:rPr>
          <w:rFonts w:ascii="Georgia" w:hAnsi="Georgia" w:cs="Baskerville Old Face"/>
          <w:spacing w:val="6"/>
        </w:rPr>
        <w:t xml:space="preserve"> </w:t>
      </w:r>
      <w:r w:rsidRPr="00EA36BE">
        <w:rPr>
          <w:rFonts w:ascii="Georgia" w:hAnsi="Georgia" w:cs="Baskerville Old Face"/>
          <w:spacing w:val="4"/>
        </w:rPr>
        <w:t>a</w:t>
      </w:r>
      <w:r w:rsidRPr="00EA36BE">
        <w:rPr>
          <w:rFonts w:ascii="Georgia" w:hAnsi="Georgia" w:cs="Baskerville Old Face"/>
          <w:spacing w:val="-2"/>
        </w:rPr>
        <w:t>c</w:t>
      </w:r>
      <w:r w:rsidRPr="00EA36BE">
        <w:rPr>
          <w:rFonts w:ascii="Georgia" w:hAnsi="Georgia" w:cs="Baskerville Old Face"/>
        </w:rPr>
        <w:t>tos</w:t>
      </w:r>
      <w:r w:rsidRPr="00EA36BE">
        <w:rPr>
          <w:rFonts w:ascii="Georgia" w:hAnsi="Georgia" w:cs="Baskerville Old Face"/>
          <w:spacing w:val="5"/>
        </w:rPr>
        <w:t xml:space="preserve"> </w:t>
      </w:r>
      <w:r w:rsidRPr="00EA36BE">
        <w:rPr>
          <w:rFonts w:ascii="Georgia" w:hAnsi="Georgia" w:cs="Baskerville Old Face"/>
          <w:spacing w:val="-2"/>
        </w:rPr>
        <w:t>c</w:t>
      </w:r>
      <w:r w:rsidRPr="00EA36BE">
        <w:rPr>
          <w:rFonts w:ascii="Georgia" w:hAnsi="Georgia" w:cs="Baskerville Old Face"/>
          <w:spacing w:val="5"/>
        </w:rPr>
        <w:t>o</w:t>
      </w:r>
      <w:r w:rsidRPr="00EA36BE">
        <w:rPr>
          <w:rFonts w:ascii="Georgia" w:hAnsi="Georgia" w:cs="Baskerville Old Face"/>
          <w:spacing w:val="-1"/>
        </w:rPr>
        <w:t>m</w:t>
      </w:r>
      <w:r w:rsidRPr="00EA36BE">
        <w:rPr>
          <w:rFonts w:ascii="Georgia" w:hAnsi="Georgia" w:cs="Baskerville Old Face"/>
          <w:spacing w:val="-2"/>
        </w:rPr>
        <w:t>e</w:t>
      </w:r>
      <w:r w:rsidRPr="00EA36BE">
        <w:rPr>
          <w:rFonts w:ascii="Georgia" w:hAnsi="Georgia" w:cs="Baskerville Old Face"/>
        </w:rPr>
        <w:t>t</w:t>
      </w:r>
      <w:r w:rsidRPr="00EA36BE">
        <w:rPr>
          <w:rFonts w:ascii="Georgia" w:hAnsi="Georgia" w:cs="Baskerville Old Face"/>
          <w:spacing w:val="4"/>
        </w:rPr>
        <w:t>i</w:t>
      </w:r>
      <w:r w:rsidRPr="00EA36BE">
        <w:rPr>
          <w:rFonts w:ascii="Georgia" w:hAnsi="Georgia" w:cs="Baskerville Old Face"/>
          <w:spacing w:val="-1"/>
        </w:rPr>
        <w:t>d</w:t>
      </w:r>
      <w:r w:rsidRPr="00EA36BE">
        <w:rPr>
          <w:rFonts w:ascii="Georgia" w:hAnsi="Georgia" w:cs="Baskerville Old Face"/>
        </w:rPr>
        <w:t xml:space="preserve">os </w:t>
      </w:r>
      <w:r w:rsidRPr="00EA36BE">
        <w:rPr>
          <w:rFonts w:ascii="Georgia" w:hAnsi="Georgia" w:cs="Baskerville Old Face"/>
          <w:spacing w:val="-1"/>
        </w:rPr>
        <w:t>p</w:t>
      </w:r>
      <w:r w:rsidRPr="00EA36BE">
        <w:rPr>
          <w:rFonts w:ascii="Georgia" w:hAnsi="Georgia" w:cs="Baskerville Old Face"/>
        </w:rPr>
        <w:t xml:space="preserve">or </w:t>
      </w:r>
      <w:r w:rsidRPr="00EA36BE">
        <w:rPr>
          <w:rFonts w:ascii="Georgia" w:hAnsi="Georgia" w:cs="Baskerville Old Face"/>
          <w:spacing w:val="-2"/>
        </w:rPr>
        <w:t>e</w:t>
      </w:r>
      <w:r w:rsidRPr="00EA36BE">
        <w:rPr>
          <w:rFonts w:ascii="Georgia" w:hAnsi="Georgia" w:cs="Baskerville Old Face"/>
        </w:rPr>
        <w:t>l</w:t>
      </w:r>
      <w:r w:rsidRPr="00EA36BE">
        <w:rPr>
          <w:rFonts w:ascii="Georgia" w:hAnsi="Georgia" w:cs="Baskerville Old Face"/>
          <w:spacing w:val="-2"/>
        </w:rPr>
        <w:t>e</w:t>
      </w:r>
      <w:r w:rsidRPr="00EA36BE">
        <w:rPr>
          <w:rFonts w:ascii="Georgia" w:hAnsi="Georgia" w:cs="Baskerville Old Face"/>
          <w:spacing w:val="4"/>
        </w:rPr>
        <w:t>m</w:t>
      </w:r>
      <w:r w:rsidRPr="00EA36BE">
        <w:rPr>
          <w:rFonts w:ascii="Georgia" w:hAnsi="Georgia" w:cs="Baskerville Old Face"/>
          <w:spacing w:val="-2"/>
        </w:rPr>
        <w:t>e</w:t>
      </w:r>
      <w:r w:rsidRPr="00EA36BE">
        <w:rPr>
          <w:rFonts w:ascii="Georgia" w:hAnsi="Georgia" w:cs="Baskerville Old Face"/>
        </w:rPr>
        <w:t xml:space="preserve">ntos </w:t>
      </w:r>
      <w:r w:rsidRPr="00EA36BE">
        <w:rPr>
          <w:rFonts w:ascii="Georgia" w:hAnsi="Georgia" w:cs="Baskerville Old Face"/>
          <w:spacing w:val="3"/>
        </w:rPr>
        <w:t>d</w:t>
      </w:r>
      <w:r w:rsidRPr="00EA36BE">
        <w:rPr>
          <w:rFonts w:ascii="Georgia" w:hAnsi="Georgia" w:cs="Baskerville Old Face"/>
        </w:rPr>
        <w:t>e</w:t>
      </w:r>
      <w:r w:rsidRPr="00EA36BE">
        <w:rPr>
          <w:rFonts w:ascii="Georgia" w:hAnsi="Georgia" w:cs="Baskerville Old Face"/>
          <w:spacing w:val="7"/>
        </w:rPr>
        <w:t xml:space="preserve"> </w:t>
      </w:r>
      <w:r w:rsidRPr="00EA36BE">
        <w:rPr>
          <w:rFonts w:ascii="Georgia" w:hAnsi="Georgia" w:cs="Baskerville Old Face"/>
        </w:rPr>
        <w:t>s</w:t>
      </w:r>
      <w:r w:rsidRPr="00EA36BE">
        <w:rPr>
          <w:rFonts w:ascii="Georgia" w:hAnsi="Georgia" w:cs="Baskerville Old Face"/>
          <w:spacing w:val="3"/>
        </w:rPr>
        <w:t>e</w:t>
      </w:r>
      <w:r w:rsidRPr="00EA36BE">
        <w:rPr>
          <w:rFonts w:ascii="Georgia" w:hAnsi="Georgia" w:cs="Baskerville Old Face"/>
          <w:spacing w:val="-1"/>
        </w:rPr>
        <w:t>g</w:t>
      </w:r>
      <w:r w:rsidRPr="00EA36BE">
        <w:rPr>
          <w:rFonts w:ascii="Georgia" w:hAnsi="Georgia" w:cs="Baskerville Old Face"/>
          <w:spacing w:val="2"/>
        </w:rPr>
        <w:t>u</w:t>
      </w:r>
      <w:r w:rsidRPr="00EA36BE">
        <w:rPr>
          <w:rFonts w:ascii="Georgia" w:hAnsi="Georgia" w:cs="Baskerville Old Face"/>
          <w:spacing w:val="1"/>
        </w:rPr>
        <w:t>r</w:t>
      </w:r>
      <w:r w:rsidRPr="00EA36BE">
        <w:rPr>
          <w:rFonts w:ascii="Georgia" w:hAnsi="Georgia" w:cs="Baskerville Old Face"/>
        </w:rPr>
        <w:t>i</w:t>
      </w:r>
      <w:r w:rsidRPr="00EA36BE">
        <w:rPr>
          <w:rFonts w:ascii="Georgia" w:hAnsi="Georgia" w:cs="Baskerville Old Face"/>
          <w:spacing w:val="-2"/>
        </w:rPr>
        <w:t>d</w:t>
      </w:r>
      <w:r w:rsidRPr="00EA36BE">
        <w:rPr>
          <w:rFonts w:ascii="Georgia" w:hAnsi="Georgia" w:cs="Baskerville Old Face"/>
        </w:rPr>
        <w:t xml:space="preserve">ad </w:t>
      </w:r>
      <w:r w:rsidRPr="00EA36BE">
        <w:rPr>
          <w:rFonts w:ascii="Georgia" w:hAnsi="Georgia" w:cs="Baskerville Old Face"/>
          <w:spacing w:val="-1"/>
        </w:rPr>
        <w:t>p</w:t>
      </w:r>
      <w:r w:rsidRPr="00EA36BE">
        <w:rPr>
          <w:rFonts w:ascii="Georgia" w:hAnsi="Georgia" w:cs="Baskerville Old Face"/>
          <w:spacing w:val="2"/>
        </w:rPr>
        <w:t>úb</w:t>
      </w:r>
      <w:r w:rsidRPr="00EA36BE">
        <w:rPr>
          <w:rFonts w:ascii="Georgia" w:hAnsi="Georgia" w:cs="Baskerville Old Face"/>
        </w:rPr>
        <w:t>l</w:t>
      </w:r>
      <w:r w:rsidRPr="00EA36BE">
        <w:rPr>
          <w:rFonts w:ascii="Georgia" w:hAnsi="Georgia" w:cs="Baskerville Old Face"/>
          <w:spacing w:val="4"/>
        </w:rPr>
        <w:t>i</w:t>
      </w:r>
      <w:r w:rsidRPr="00EA36BE">
        <w:rPr>
          <w:rFonts w:ascii="Georgia" w:hAnsi="Georgia" w:cs="Baskerville Old Face"/>
          <w:spacing w:val="-2"/>
        </w:rPr>
        <w:t>c</w:t>
      </w:r>
      <w:r w:rsidRPr="00EA36BE">
        <w:rPr>
          <w:rFonts w:ascii="Georgia" w:hAnsi="Georgia" w:cs="Baskerville Old Face"/>
        </w:rPr>
        <w:t>a</w:t>
      </w:r>
      <w:r w:rsidRPr="00EA36BE">
        <w:rPr>
          <w:rFonts w:ascii="Georgia" w:hAnsi="Georgia" w:cs="Baskerville Old Face"/>
          <w:spacing w:val="3"/>
        </w:rPr>
        <w:t xml:space="preserve"> </w:t>
      </w:r>
      <w:r w:rsidRPr="00EA36BE">
        <w:rPr>
          <w:rFonts w:ascii="Georgia" w:hAnsi="Georgia" w:cs="Baskerville Old Face"/>
          <w:spacing w:val="-1"/>
        </w:rPr>
        <w:t>m</w:t>
      </w:r>
      <w:r w:rsidRPr="00EA36BE">
        <w:rPr>
          <w:rFonts w:ascii="Georgia" w:hAnsi="Georgia" w:cs="Baskerville Old Face"/>
          <w:spacing w:val="2"/>
        </w:rPr>
        <w:t>u</w:t>
      </w:r>
      <w:r w:rsidRPr="00EA36BE">
        <w:rPr>
          <w:rFonts w:ascii="Georgia" w:hAnsi="Georgia" w:cs="Baskerville Old Face"/>
        </w:rPr>
        <w:t>n</w:t>
      </w:r>
      <w:r w:rsidRPr="00EA36BE">
        <w:rPr>
          <w:rFonts w:ascii="Georgia" w:hAnsi="Georgia" w:cs="Baskerville Old Face"/>
          <w:spacing w:val="-1"/>
        </w:rPr>
        <w:t>i</w:t>
      </w:r>
      <w:r w:rsidRPr="00EA36BE">
        <w:rPr>
          <w:rFonts w:ascii="Georgia" w:hAnsi="Georgia" w:cs="Baskerville Old Face"/>
          <w:spacing w:val="2"/>
        </w:rPr>
        <w:t>c</w:t>
      </w:r>
      <w:r w:rsidRPr="00EA36BE">
        <w:rPr>
          <w:rFonts w:ascii="Georgia" w:hAnsi="Georgia" w:cs="Baskerville Old Face"/>
        </w:rPr>
        <w:t>i</w:t>
      </w:r>
      <w:r w:rsidRPr="00EA36BE">
        <w:rPr>
          <w:rFonts w:ascii="Georgia" w:hAnsi="Georgia" w:cs="Baskerville Old Face"/>
          <w:spacing w:val="-2"/>
        </w:rPr>
        <w:t>p</w:t>
      </w:r>
      <w:r w:rsidRPr="00EA36BE">
        <w:rPr>
          <w:rFonts w:ascii="Georgia" w:hAnsi="Georgia" w:cs="Baskerville Old Face"/>
        </w:rPr>
        <w:t>a</w:t>
      </w:r>
      <w:r w:rsidRPr="00EA36BE">
        <w:rPr>
          <w:rFonts w:ascii="Georgia" w:hAnsi="Georgia" w:cs="Baskerville Old Face"/>
          <w:spacing w:val="6"/>
        </w:rPr>
        <w:t>l</w:t>
      </w:r>
      <w:r w:rsidRPr="00EA36BE">
        <w:rPr>
          <w:rFonts w:ascii="Georgia" w:hAnsi="Georgia" w:cs="Baskerville Old Face"/>
        </w:rPr>
        <w:t>,</w:t>
      </w:r>
      <w:r w:rsidRPr="00EA36BE">
        <w:rPr>
          <w:rFonts w:ascii="Georgia" w:hAnsi="Georgia" w:cs="Baskerville Old Face"/>
          <w:spacing w:val="1"/>
        </w:rPr>
        <w:t xml:space="preserve"> </w:t>
      </w:r>
      <w:r w:rsidRPr="00EA36BE">
        <w:rPr>
          <w:rFonts w:ascii="Georgia" w:hAnsi="Georgia" w:cs="Baskerville Old Face"/>
          <w:spacing w:val="3"/>
        </w:rPr>
        <w:t>e</w:t>
      </w:r>
      <w:r w:rsidRPr="00EA36BE">
        <w:rPr>
          <w:rFonts w:ascii="Georgia" w:hAnsi="Georgia" w:cs="Baskerville Old Face"/>
        </w:rPr>
        <w:t>n</w:t>
      </w:r>
      <w:r w:rsidRPr="00EA36BE">
        <w:rPr>
          <w:rFonts w:ascii="Georgia" w:hAnsi="Georgia" w:cs="Baskerville Old Face"/>
          <w:spacing w:val="13"/>
        </w:rPr>
        <w:t xml:space="preserve"> </w:t>
      </w:r>
      <w:r w:rsidRPr="00EA36BE">
        <w:rPr>
          <w:rFonts w:ascii="Georgia" w:hAnsi="Georgia" w:cs="Baskerville Old Face"/>
          <w:spacing w:val="-2"/>
        </w:rPr>
        <w:t>e</w:t>
      </w:r>
      <w:r w:rsidRPr="00EA36BE">
        <w:rPr>
          <w:rFonts w:ascii="Georgia" w:hAnsi="Georgia" w:cs="Baskerville Old Face"/>
        </w:rPr>
        <w:t>l</w:t>
      </w:r>
      <w:r w:rsidRPr="00EA36BE">
        <w:rPr>
          <w:rFonts w:ascii="Georgia" w:hAnsi="Georgia" w:cs="Baskerville Old Face"/>
          <w:spacing w:val="9"/>
        </w:rPr>
        <w:t xml:space="preserve"> </w:t>
      </w:r>
      <w:r w:rsidRPr="00EA36BE">
        <w:rPr>
          <w:rFonts w:ascii="Georgia" w:hAnsi="Georgia" w:cs="Baskerville Old Face"/>
          <w:spacing w:val="-2"/>
        </w:rPr>
        <w:t>c</w:t>
      </w:r>
      <w:r w:rsidRPr="00EA36BE">
        <w:rPr>
          <w:rFonts w:ascii="Georgia" w:hAnsi="Georgia" w:cs="Baskerville Old Face"/>
          <w:spacing w:val="2"/>
        </w:rPr>
        <w:t>u</w:t>
      </w:r>
      <w:r w:rsidRPr="00EA36BE">
        <w:rPr>
          <w:rFonts w:ascii="Georgia" w:hAnsi="Georgia" w:cs="Baskerville Old Face"/>
        </w:rPr>
        <w:t>al</w:t>
      </w:r>
      <w:r w:rsidRPr="00EA36BE">
        <w:rPr>
          <w:rFonts w:ascii="Georgia" w:hAnsi="Georgia" w:cs="Baskerville Old Face"/>
          <w:spacing w:val="7"/>
        </w:rPr>
        <w:t xml:space="preserve"> </w:t>
      </w:r>
      <w:r w:rsidRPr="00EA36BE">
        <w:rPr>
          <w:rFonts w:ascii="Georgia" w:hAnsi="Georgia" w:cs="Baskerville Old Face"/>
        </w:rPr>
        <w:t>se</w:t>
      </w:r>
      <w:r w:rsidRPr="00EA36BE">
        <w:rPr>
          <w:rFonts w:ascii="Georgia" w:hAnsi="Georgia" w:cs="Baskerville Old Face"/>
          <w:spacing w:val="8"/>
        </w:rPr>
        <w:t xml:space="preserve"> </w:t>
      </w:r>
      <w:r w:rsidRPr="00EA36BE">
        <w:rPr>
          <w:rFonts w:ascii="Georgia" w:hAnsi="Georgia" w:cs="Baskerville Old Face"/>
          <w:spacing w:val="1"/>
        </w:rPr>
        <w:t>r</w:t>
      </w:r>
      <w:r w:rsidRPr="00EA36BE">
        <w:rPr>
          <w:rFonts w:ascii="Georgia" w:hAnsi="Georgia" w:cs="Baskerville Old Face"/>
          <w:spacing w:val="3"/>
        </w:rPr>
        <w:t>e</w:t>
      </w:r>
      <w:r w:rsidRPr="00EA36BE">
        <w:rPr>
          <w:rFonts w:ascii="Georgia" w:hAnsi="Georgia" w:cs="Baskerville Old Face"/>
        </w:rPr>
        <w:t>s</w:t>
      </w:r>
      <w:r w:rsidRPr="00EA36BE">
        <w:rPr>
          <w:rFonts w:ascii="Georgia" w:hAnsi="Georgia" w:cs="Baskerville Old Face"/>
          <w:spacing w:val="1"/>
        </w:rPr>
        <w:t>u</w:t>
      </w:r>
      <w:r w:rsidRPr="00EA36BE">
        <w:rPr>
          <w:rFonts w:ascii="Georgia" w:hAnsi="Georgia" w:cs="Baskerville Old Face"/>
          <w:spacing w:val="-2"/>
        </w:rPr>
        <w:t>e</w:t>
      </w:r>
      <w:r w:rsidRPr="00EA36BE">
        <w:rPr>
          <w:rFonts w:ascii="Georgia" w:hAnsi="Georgia" w:cs="Baskerville Old Face"/>
        </w:rPr>
        <w:t>l</w:t>
      </w:r>
      <w:r w:rsidRPr="00EA36BE">
        <w:rPr>
          <w:rFonts w:ascii="Georgia" w:hAnsi="Georgia" w:cs="Baskerville Old Face"/>
          <w:spacing w:val="3"/>
        </w:rPr>
        <w:t>v</w:t>
      </w:r>
      <w:r w:rsidRPr="00EA36BE">
        <w:rPr>
          <w:rFonts w:ascii="Georgia" w:hAnsi="Georgia" w:cs="Baskerville Old Face"/>
        </w:rPr>
        <w:t>e</w:t>
      </w:r>
      <w:r w:rsidRPr="00EA36BE">
        <w:rPr>
          <w:rFonts w:ascii="Georgia" w:hAnsi="Georgia" w:cs="Baskerville Old Face"/>
          <w:spacing w:val="1"/>
        </w:rPr>
        <w:t xml:space="preserve"> </w:t>
      </w:r>
      <w:r w:rsidRPr="00EA36BE">
        <w:rPr>
          <w:rFonts w:ascii="Georgia" w:hAnsi="Georgia" w:cs="Baskerville Old Face"/>
          <w:spacing w:val="-2"/>
        </w:rPr>
        <w:t>c</w:t>
      </w:r>
      <w:r w:rsidRPr="00EA36BE">
        <w:rPr>
          <w:rFonts w:ascii="Georgia" w:hAnsi="Georgia" w:cs="Baskerville Old Face"/>
          <w:spacing w:val="5"/>
        </w:rPr>
        <w:t>o</w:t>
      </w:r>
      <w:r w:rsidRPr="00EA36BE">
        <w:rPr>
          <w:rFonts w:ascii="Georgia" w:hAnsi="Georgia" w:cs="Baskerville Old Face"/>
          <w:spacing w:val="-1"/>
        </w:rPr>
        <w:t>m</w:t>
      </w:r>
      <w:r w:rsidRPr="00EA36BE">
        <w:rPr>
          <w:rFonts w:ascii="Georgia" w:hAnsi="Georgia" w:cs="Baskerville Old Face"/>
        </w:rPr>
        <w:t>o</w:t>
      </w:r>
      <w:r w:rsidRPr="00EA36BE">
        <w:rPr>
          <w:rFonts w:ascii="Georgia" w:hAnsi="Georgia" w:cs="Baskerville Old Face"/>
          <w:spacing w:val="6"/>
        </w:rPr>
        <w:t xml:space="preserve"> </w:t>
      </w:r>
      <w:r w:rsidRPr="00EA36BE">
        <w:rPr>
          <w:rFonts w:ascii="Georgia" w:hAnsi="Georgia" w:cs="Baskerville Old Face"/>
        </w:rPr>
        <w:t>o</w:t>
      </w:r>
      <w:r w:rsidRPr="00EA36BE">
        <w:rPr>
          <w:rFonts w:ascii="Georgia" w:hAnsi="Georgia" w:cs="Baskerville Old Face"/>
          <w:spacing w:val="-1"/>
        </w:rPr>
        <w:t>p</w:t>
      </w:r>
      <w:r w:rsidRPr="00EA36BE">
        <w:rPr>
          <w:rFonts w:ascii="Georgia" w:hAnsi="Georgia" w:cs="Baskerville Old Face"/>
          <w:spacing w:val="-2"/>
        </w:rPr>
        <w:t>e</w:t>
      </w:r>
      <w:r w:rsidRPr="00EA36BE">
        <w:rPr>
          <w:rFonts w:ascii="Georgia" w:hAnsi="Georgia" w:cs="Baskerville Old Face"/>
          <w:spacing w:val="1"/>
        </w:rPr>
        <w:t>r</w:t>
      </w:r>
      <w:r w:rsidRPr="00EA36BE">
        <w:rPr>
          <w:rFonts w:ascii="Georgia" w:hAnsi="Georgia" w:cs="Baskerville Old Face"/>
        </w:rPr>
        <w:t>a</w:t>
      </w:r>
      <w:r w:rsidRPr="00EA36BE">
        <w:rPr>
          <w:rFonts w:ascii="Georgia" w:hAnsi="Georgia" w:cs="Baskerville Old Face"/>
          <w:spacing w:val="-1"/>
        </w:rPr>
        <w:t>n</w:t>
      </w:r>
      <w:r w:rsidRPr="00EA36BE">
        <w:rPr>
          <w:rFonts w:ascii="Georgia" w:hAnsi="Georgia" w:cs="Baskerville Old Face"/>
          <w:spacing w:val="5"/>
        </w:rPr>
        <w:t>t</w:t>
      </w:r>
      <w:r w:rsidRPr="00EA36BE">
        <w:rPr>
          <w:rFonts w:ascii="Georgia" w:hAnsi="Georgia" w:cs="Baskerville Old Face"/>
        </w:rPr>
        <w:t>e</w:t>
      </w:r>
      <w:r w:rsidRPr="00EA36BE">
        <w:rPr>
          <w:rFonts w:ascii="Georgia" w:hAnsi="Georgia" w:cs="Baskerville Old Face"/>
          <w:spacing w:val="1"/>
        </w:rPr>
        <w:t xml:space="preserve"> </w:t>
      </w:r>
      <w:r w:rsidRPr="00EA36BE">
        <w:rPr>
          <w:rFonts w:ascii="Georgia" w:hAnsi="Georgia" w:cs="Baskerville Old Face"/>
          <w:spacing w:val="-2"/>
        </w:rPr>
        <w:t>e</w:t>
      </w:r>
      <w:r w:rsidRPr="00EA36BE">
        <w:rPr>
          <w:rFonts w:ascii="Georgia" w:hAnsi="Georgia" w:cs="Baskerville Old Face"/>
        </w:rPr>
        <w:t>l a</w:t>
      </w:r>
      <w:r w:rsidRPr="00EA36BE">
        <w:rPr>
          <w:rFonts w:ascii="Georgia" w:hAnsi="Georgia" w:cs="Baskerville Old Face"/>
          <w:spacing w:val="-1"/>
        </w:rPr>
        <w:t>g</w:t>
      </w:r>
      <w:r w:rsidRPr="00EA36BE">
        <w:rPr>
          <w:rFonts w:ascii="Georgia" w:hAnsi="Georgia" w:cs="Baskerville Old Face"/>
          <w:spacing w:val="2"/>
        </w:rPr>
        <w:t>r</w:t>
      </w:r>
      <w:r w:rsidRPr="00EA36BE">
        <w:rPr>
          <w:rFonts w:ascii="Georgia" w:hAnsi="Georgia" w:cs="Baskerville Old Face"/>
        </w:rPr>
        <w:t>a</w:t>
      </w:r>
      <w:r w:rsidRPr="00EA36BE">
        <w:rPr>
          <w:rFonts w:ascii="Georgia" w:hAnsi="Georgia" w:cs="Baskerville Old Face"/>
          <w:spacing w:val="-2"/>
        </w:rPr>
        <w:t>v</w:t>
      </w:r>
      <w:r w:rsidRPr="00EA36BE">
        <w:rPr>
          <w:rFonts w:ascii="Georgia" w:hAnsi="Georgia" w:cs="Baskerville Old Face"/>
        </w:rPr>
        <w:t>io</w:t>
      </w:r>
      <w:r w:rsidRPr="00EA36BE">
        <w:rPr>
          <w:rFonts w:ascii="Georgia" w:hAnsi="Georgia" w:cs="Baskerville Old Face"/>
          <w:spacing w:val="-5"/>
        </w:rPr>
        <w:t xml:space="preserve"> </w:t>
      </w:r>
      <w:r w:rsidRPr="00EA36BE">
        <w:rPr>
          <w:rFonts w:ascii="Georgia" w:hAnsi="Georgia" w:cs="Baskerville Old Face"/>
          <w:spacing w:val="-2"/>
        </w:rPr>
        <w:t>e</w:t>
      </w:r>
      <w:r w:rsidRPr="00EA36BE">
        <w:rPr>
          <w:rFonts w:ascii="Georgia" w:hAnsi="Georgia" w:cs="Baskerville Old Face"/>
        </w:rPr>
        <w:t>x</w:t>
      </w:r>
      <w:r w:rsidRPr="00EA36BE">
        <w:rPr>
          <w:rFonts w:ascii="Georgia" w:hAnsi="Georgia" w:cs="Baskerville Old Face"/>
          <w:spacing w:val="-2"/>
        </w:rPr>
        <w:t>p</w:t>
      </w:r>
      <w:r w:rsidRPr="00EA36BE">
        <w:rPr>
          <w:rFonts w:ascii="Georgia" w:hAnsi="Georgia" w:cs="Baskerville Old Face"/>
          <w:spacing w:val="6"/>
        </w:rPr>
        <w:t>u</w:t>
      </w:r>
      <w:r w:rsidRPr="00EA36BE">
        <w:rPr>
          <w:rFonts w:ascii="Georgia" w:hAnsi="Georgia" w:cs="Baskerville Old Face"/>
          <w:spacing w:val="-2"/>
        </w:rPr>
        <w:t>e</w:t>
      </w:r>
      <w:r w:rsidRPr="00EA36BE">
        <w:rPr>
          <w:rFonts w:ascii="Georgia" w:hAnsi="Georgia" w:cs="Baskerville Old Face"/>
        </w:rPr>
        <w:t>sto</w:t>
      </w:r>
      <w:r w:rsidRPr="00EA36BE">
        <w:rPr>
          <w:rFonts w:ascii="Georgia" w:hAnsi="Georgia" w:cs="Baskerville Old Face"/>
          <w:spacing w:val="-7"/>
        </w:rPr>
        <w:t xml:space="preserve"> </w:t>
      </w:r>
      <w:r w:rsidRPr="00EA36BE">
        <w:rPr>
          <w:rFonts w:ascii="Georgia" w:hAnsi="Georgia" w:cs="Baskerville Old Face"/>
          <w:spacing w:val="-1"/>
        </w:rPr>
        <w:t>p</w:t>
      </w:r>
      <w:r w:rsidRPr="00EA36BE">
        <w:rPr>
          <w:rFonts w:ascii="Georgia" w:hAnsi="Georgia" w:cs="Baskerville Old Face"/>
        </w:rPr>
        <w:t>or</w:t>
      </w:r>
      <w:r w:rsidRPr="00EA36BE">
        <w:rPr>
          <w:rFonts w:ascii="Georgia" w:hAnsi="Georgia" w:cs="Baskerville Old Face"/>
          <w:spacing w:val="-1"/>
        </w:rPr>
        <w:t xml:space="preserve"> </w:t>
      </w:r>
      <w:r w:rsidRPr="00EA36BE">
        <w:rPr>
          <w:rFonts w:ascii="Georgia" w:hAnsi="Georgia" w:cs="Baskerville Old Face"/>
          <w:spacing w:val="-2"/>
        </w:rPr>
        <w:t>e</w:t>
      </w:r>
      <w:r w:rsidRPr="00EA36BE">
        <w:rPr>
          <w:rFonts w:ascii="Georgia" w:hAnsi="Georgia" w:cs="Baskerville Old Face"/>
        </w:rPr>
        <w:t xml:space="preserve">l </w:t>
      </w:r>
      <w:r w:rsidRPr="00EA36BE">
        <w:rPr>
          <w:rFonts w:ascii="Georgia" w:hAnsi="Georgia" w:cs="Baskerville Old Face"/>
          <w:spacing w:val="1"/>
        </w:rPr>
        <w:t>r</w:t>
      </w:r>
      <w:r w:rsidRPr="00EA36BE">
        <w:rPr>
          <w:rFonts w:ascii="Georgia" w:hAnsi="Georgia" w:cs="Baskerville Old Face"/>
          <w:spacing w:val="-2"/>
        </w:rPr>
        <w:t>ec</w:t>
      </w:r>
      <w:r w:rsidRPr="00EA36BE">
        <w:rPr>
          <w:rFonts w:ascii="Georgia" w:hAnsi="Georgia" w:cs="Baskerville Old Face"/>
          <w:spacing w:val="2"/>
        </w:rPr>
        <w:t>u</w:t>
      </w:r>
      <w:r w:rsidRPr="00EA36BE">
        <w:rPr>
          <w:rFonts w:ascii="Georgia" w:hAnsi="Georgia" w:cs="Baskerville Old Face"/>
          <w:spacing w:val="1"/>
        </w:rPr>
        <w:t>rr</w:t>
      </w:r>
      <w:r w:rsidRPr="00EA36BE">
        <w:rPr>
          <w:rFonts w:ascii="Georgia" w:hAnsi="Georgia" w:cs="Baskerville Old Face"/>
          <w:spacing w:val="-2"/>
        </w:rPr>
        <w:t>e</w:t>
      </w:r>
      <w:r w:rsidRPr="00EA36BE">
        <w:rPr>
          <w:rFonts w:ascii="Georgia" w:hAnsi="Georgia" w:cs="Baskerville Old Face"/>
        </w:rPr>
        <w:t>nte</w:t>
      </w:r>
      <w:r w:rsidRPr="00EA36BE">
        <w:rPr>
          <w:rFonts w:ascii="Georgia" w:hAnsi="Georgia" w:cs="Baskerville Old Face"/>
          <w:spacing w:val="-11"/>
        </w:rPr>
        <w:t xml:space="preserve"> </w:t>
      </w:r>
      <w:r w:rsidRPr="00EA36BE">
        <w:rPr>
          <w:rFonts w:ascii="Georgia" w:hAnsi="Georgia" w:cs="Baskerville Old Face"/>
        </w:rPr>
        <w:t>y</w:t>
      </w:r>
      <w:r w:rsidRPr="00EA36BE">
        <w:rPr>
          <w:rFonts w:ascii="Georgia" w:hAnsi="Georgia" w:cs="Baskerville Old Face"/>
          <w:spacing w:val="3"/>
        </w:rPr>
        <w:t xml:space="preserve"> </w:t>
      </w:r>
      <w:r w:rsidRPr="00EA36BE">
        <w:rPr>
          <w:rFonts w:ascii="Georgia" w:hAnsi="Georgia" w:cs="Baskerville Old Face"/>
        </w:rPr>
        <w:t>se</w:t>
      </w:r>
      <w:r w:rsidRPr="00EA36BE">
        <w:rPr>
          <w:rFonts w:ascii="Georgia" w:hAnsi="Georgia" w:cs="Baskerville Old Face"/>
          <w:spacing w:val="-2"/>
        </w:rPr>
        <w:t xml:space="preserve"> </w:t>
      </w:r>
      <w:r w:rsidRPr="00EA36BE">
        <w:rPr>
          <w:rFonts w:ascii="Georgia" w:hAnsi="Georgia" w:cs="Baskerville Old Face"/>
        </w:rPr>
        <w:t>sol</w:t>
      </w:r>
      <w:r w:rsidRPr="00EA36BE">
        <w:rPr>
          <w:rFonts w:ascii="Georgia" w:hAnsi="Georgia" w:cs="Baskerville Old Face"/>
          <w:spacing w:val="-1"/>
        </w:rPr>
        <w:t>i</w:t>
      </w:r>
      <w:r w:rsidRPr="00EA36BE">
        <w:rPr>
          <w:rFonts w:ascii="Georgia" w:hAnsi="Georgia" w:cs="Baskerville Old Face"/>
          <w:spacing w:val="-2"/>
        </w:rPr>
        <w:t>c</w:t>
      </w:r>
      <w:r w:rsidRPr="00EA36BE">
        <w:rPr>
          <w:rFonts w:ascii="Georgia" w:hAnsi="Georgia" w:cs="Baskerville Old Face"/>
        </w:rPr>
        <w:t>ita</w:t>
      </w:r>
      <w:r w:rsidRPr="00EA36BE">
        <w:rPr>
          <w:rFonts w:ascii="Georgia" w:hAnsi="Georgia" w:cs="Baskerville Old Face"/>
          <w:spacing w:val="-6"/>
        </w:rPr>
        <w:t xml:space="preserve"> </w:t>
      </w:r>
      <w:r w:rsidRPr="00EA36BE">
        <w:rPr>
          <w:rFonts w:ascii="Georgia" w:hAnsi="Georgia" w:cs="Baskerville Old Face"/>
          <w:spacing w:val="4"/>
        </w:rPr>
        <w:t>a</w:t>
      </w:r>
      <w:r w:rsidRPr="00EA36BE">
        <w:rPr>
          <w:rFonts w:ascii="Georgia" w:hAnsi="Georgia" w:cs="Baskerville Old Face"/>
        </w:rPr>
        <w:t>l C</w:t>
      </w:r>
      <w:r w:rsidRPr="00EA36BE">
        <w:rPr>
          <w:rFonts w:ascii="Georgia" w:hAnsi="Georgia" w:cs="Baskerville Old Face"/>
          <w:spacing w:val="-1"/>
        </w:rPr>
        <w:t>a</w:t>
      </w:r>
      <w:r w:rsidRPr="00EA36BE">
        <w:rPr>
          <w:rFonts w:ascii="Georgia" w:hAnsi="Georgia" w:cs="Baskerville Old Face"/>
          <w:spacing w:val="2"/>
        </w:rPr>
        <w:t>b</w:t>
      </w:r>
      <w:r w:rsidRPr="00EA36BE">
        <w:rPr>
          <w:rFonts w:ascii="Georgia" w:hAnsi="Georgia" w:cs="Baskerville Old Face"/>
        </w:rPr>
        <w:t>il</w:t>
      </w:r>
      <w:r w:rsidRPr="00EA36BE">
        <w:rPr>
          <w:rFonts w:ascii="Georgia" w:hAnsi="Georgia" w:cs="Baskerville Old Face"/>
          <w:spacing w:val="-2"/>
        </w:rPr>
        <w:t>d</w:t>
      </w:r>
      <w:r w:rsidRPr="00EA36BE">
        <w:rPr>
          <w:rFonts w:ascii="Georgia" w:hAnsi="Georgia" w:cs="Baskerville Old Face"/>
        </w:rPr>
        <w:t>o</w:t>
      </w:r>
      <w:r w:rsidRPr="00EA36BE">
        <w:rPr>
          <w:rFonts w:ascii="Georgia" w:hAnsi="Georgia" w:cs="Baskerville Old Face"/>
          <w:spacing w:val="-6"/>
        </w:rPr>
        <w:t xml:space="preserve"> </w:t>
      </w:r>
      <w:r w:rsidRPr="00EA36BE">
        <w:rPr>
          <w:rFonts w:ascii="Georgia" w:hAnsi="Georgia" w:cs="Baskerville Old Face"/>
        </w:rPr>
        <w:t>se</w:t>
      </w:r>
      <w:r w:rsidRPr="00EA36BE">
        <w:rPr>
          <w:rFonts w:ascii="Georgia" w:hAnsi="Georgia" w:cs="Baskerville Old Face"/>
          <w:spacing w:val="-2"/>
        </w:rPr>
        <w:t xml:space="preserve"> </w:t>
      </w:r>
      <w:r w:rsidRPr="00EA36BE">
        <w:rPr>
          <w:rFonts w:ascii="Georgia" w:hAnsi="Georgia" w:cs="Baskerville Old Face"/>
          <w:spacing w:val="1"/>
        </w:rPr>
        <w:t>r</w:t>
      </w:r>
      <w:r w:rsidRPr="00EA36BE">
        <w:rPr>
          <w:rFonts w:ascii="Georgia" w:hAnsi="Georgia" w:cs="Baskerville Old Face"/>
          <w:spacing w:val="-2"/>
        </w:rPr>
        <w:t>e</w:t>
      </w:r>
      <w:r w:rsidRPr="00EA36BE">
        <w:rPr>
          <w:rFonts w:ascii="Georgia" w:hAnsi="Georgia" w:cs="Baskerville Old Face"/>
        </w:rPr>
        <w:t>s</w:t>
      </w:r>
      <w:r w:rsidRPr="00EA36BE">
        <w:rPr>
          <w:rFonts w:ascii="Georgia" w:hAnsi="Georgia" w:cs="Baskerville Old Face"/>
          <w:spacing w:val="1"/>
        </w:rPr>
        <w:t>u</w:t>
      </w:r>
      <w:r w:rsidRPr="00EA36BE">
        <w:rPr>
          <w:rFonts w:ascii="Georgia" w:hAnsi="Georgia" w:cs="Baskerville Old Face"/>
          <w:spacing w:val="-2"/>
        </w:rPr>
        <w:t>e</w:t>
      </w:r>
      <w:r w:rsidRPr="00EA36BE">
        <w:rPr>
          <w:rFonts w:ascii="Georgia" w:hAnsi="Georgia" w:cs="Baskerville Old Face"/>
        </w:rPr>
        <w:t>l</w:t>
      </w:r>
      <w:r w:rsidRPr="00EA36BE">
        <w:rPr>
          <w:rFonts w:ascii="Georgia" w:hAnsi="Georgia" w:cs="Baskerville Old Face"/>
          <w:spacing w:val="-2"/>
        </w:rPr>
        <w:t>v</w:t>
      </w:r>
      <w:r w:rsidRPr="00EA36BE">
        <w:rPr>
          <w:rFonts w:ascii="Georgia" w:hAnsi="Georgia" w:cs="Baskerville Old Face"/>
        </w:rPr>
        <w:t>a</w:t>
      </w:r>
      <w:r w:rsidRPr="00EA36BE">
        <w:rPr>
          <w:rFonts w:ascii="Georgia" w:hAnsi="Georgia" w:cs="Baskerville Old Face"/>
          <w:spacing w:val="-6"/>
        </w:rPr>
        <w:t xml:space="preserve"> </w:t>
      </w:r>
      <w:r w:rsidRPr="00EA36BE">
        <w:rPr>
          <w:rFonts w:ascii="Georgia" w:hAnsi="Georgia" w:cs="Baskerville Old Face"/>
          <w:spacing w:val="-2"/>
        </w:rPr>
        <w:t>e</w:t>
      </w:r>
      <w:r w:rsidRPr="00EA36BE">
        <w:rPr>
          <w:rFonts w:ascii="Georgia" w:hAnsi="Georgia" w:cs="Baskerville Old Face"/>
        </w:rPr>
        <w:t>n</w:t>
      </w:r>
      <w:r w:rsidRPr="00EA36BE">
        <w:rPr>
          <w:rFonts w:ascii="Georgia" w:hAnsi="Georgia" w:cs="Baskerville Old Face"/>
          <w:spacing w:val="-2"/>
        </w:rPr>
        <w:t xml:space="preserve"> </w:t>
      </w:r>
      <w:r w:rsidRPr="00EA36BE">
        <w:rPr>
          <w:rFonts w:ascii="Georgia" w:hAnsi="Georgia" w:cs="Baskerville Old Face"/>
          <w:spacing w:val="3"/>
        </w:rPr>
        <w:t>d</w:t>
      </w:r>
      <w:r w:rsidRPr="00EA36BE">
        <w:rPr>
          <w:rFonts w:ascii="Georgia" w:hAnsi="Georgia" w:cs="Baskerville Old Face"/>
          <w:spacing w:val="-2"/>
        </w:rPr>
        <w:t>e</w:t>
      </w:r>
      <w:r w:rsidRPr="00EA36BE">
        <w:rPr>
          <w:rFonts w:ascii="Georgia" w:hAnsi="Georgia" w:cs="Baskerville Old Face"/>
        </w:rPr>
        <w:t>f</w:t>
      </w:r>
      <w:r w:rsidRPr="00EA36BE">
        <w:rPr>
          <w:rFonts w:ascii="Georgia" w:hAnsi="Georgia" w:cs="Baskerville Old Face"/>
          <w:spacing w:val="-1"/>
        </w:rPr>
        <w:t>i</w:t>
      </w:r>
      <w:r w:rsidRPr="00EA36BE">
        <w:rPr>
          <w:rFonts w:ascii="Georgia" w:hAnsi="Georgia" w:cs="Baskerville Old Face"/>
        </w:rPr>
        <w:t>n</w:t>
      </w:r>
      <w:r w:rsidRPr="00EA36BE">
        <w:rPr>
          <w:rFonts w:ascii="Georgia" w:hAnsi="Georgia" w:cs="Baskerville Old Face"/>
          <w:spacing w:val="-1"/>
        </w:rPr>
        <w:t>i</w:t>
      </w:r>
      <w:r w:rsidRPr="00EA36BE">
        <w:rPr>
          <w:rFonts w:ascii="Georgia" w:hAnsi="Georgia" w:cs="Baskerville Old Face"/>
        </w:rPr>
        <w:t>t</w:t>
      </w:r>
      <w:r w:rsidRPr="00EA36BE">
        <w:rPr>
          <w:rFonts w:ascii="Georgia" w:hAnsi="Georgia" w:cs="Baskerville Old Face"/>
          <w:spacing w:val="4"/>
        </w:rPr>
        <w:t>i</w:t>
      </w:r>
      <w:r w:rsidRPr="00EA36BE">
        <w:rPr>
          <w:rFonts w:ascii="Georgia" w:hAnsi="Georgia" w:cs="Baskerville Old Face"/>
          <w:spacing w:val="-2"/>
        </w:rPr>
        <w:t>v</w:t>
      </w:r>
      <w:r w:rsidRPr="00EA36BE">
        <w:rPr>
          <w:rFonts w:ascii="Georgia" w:hAnsi="Georgia" w:cs="Baskerville Old Face"/>
        </w:rPr>
        <w:t>a</w:t>
      </w:r>
      <w:r>
        <w:rPr>
          <w:rFonts w:ascii="Georgia" w:hAnsi="Georgia" w:cs="Baskerville Old Face"/>
        </w:rPr>
        <w:t>”.</w:t>
      </w:r>
    </w:p>
    <w:p w:rsidR="005F6181" w:rsidRDefault="005F6181" w:rsidP="00A00121">
      <w:pPr>
        <w:jc w:val="both"/>
        <w:rPr>
          <w:rFonts w:ascii="Georgia" w:hAnsi="Georgia" w:cs="Baskerville Old Face"/>
        </w:rPr>
      </w:pPr>
    </w:p>
    <w:p w:rsidR="005F6181" w:rsidRDefault="005F6181" w:rsidP="00A00121">
      <w:pPr>
        <w:jc w:val="both"/>
        <w:rPr>
          <w:rFonts w:ascii="Georgia" w:hAnsi="Georgia" w:cs="Baskerville Old Face"/>
          <w:spacing w:val="1"/>
        </w:rPr>
      </w:pPr>
      <w:r w:rsidRPr="00EA36BE">
        <w:rPr>
          <w:rFonts w:ascii="Georgia" w:hAnsi="Georgia"/>
          <w:b/>
        </w:rPr>
        <w:t>AHAZ</w:t>
      </w:r>
      <w:r w:rsidRPr="00EA36BE">
        <w:rPr>
          <w:rFonts w:ascii="Georgia" w:hAnsi="Georgia" w:cs="Calibri"/>
          <w:b/>
        </w:rPr>
        <w:t>/47</w:t>
      </w:r>
      <w:r>
        <w:rPr>
          <w:rFonts w:ascii="Georgia" w:hAnsi="Georgia" w:cs="Calibri"/>
          <w:b/>
        </w:rPr>
        <w:t>7</w:t>
      </w:r>
      <w:r w:rsidRPr="00EA36BE">
        <w:rPr>
          <w:rFonts w:ascii="Georgia" w:hAnsi="Georgia" w:cs="Calibri"/>
          <w:b/>
        </w:rPr>
        <w:t xml:space="preserve">/2020.- </w:t>
      </w:r>
      <w:r w:rsidRPr="00EA36BE">
        <w:rPr>
          <w:rFonts w:ascii="Georgia" w:hAnsi="Georgia" w:cs="Calibri"/>
        </w:rPr>
        <w:t>“Se aprueba por</w:t>
      </w:r>
      <w:r>
        <w:rPr>
          <w:rFonts w:ascii="Georgia" w:hAnsi="Georgia" w:cs="Calibri"/>
        </w:rPr>
        <w:t xml:space="preserve"> </w:t>
      </w:r>
      <w:r w:rsidRPr="00EA36BE">
        <w:rPr>
          <w:rFonts w:ascii="Georgia" w:hAnsi="Georgia" w:cs="Calibri"/>
        </w:rPr>
        <w:t xml:space="preserve">8 votos a favor, con el voto de calidad del Presidente Municipal, M.B.A. Ulises Mejía Haro y 8 votos en contra, el </w:t>
      </w:r>
      <w:r w:rsidRPr="00EA36BE">
        <w:rPr>
          <w:rFonts w:ascii="Georgia" w:eastAsia="Calibri" w:hAnsi="Georgia" w:cs="Calibri"/>
          <w:bCs/>
          <w:sz w:val="26"/>
          <w:szCs w:val="26"/>
        </w:rPr>
        <w:t>dictamen que presenta la Comisión Edilicia de</w:t>
      </w:r>
      <w:r w:rsidRPr="005F6181">
        <w:rPr>
          <w:rFonts w:ascii="Georgia" w:hAnsi="Georgia" w:cs="Baskerville Old Face"/>
          <w:spacing w:val="1"/>
          <w:sz w:val="22"/>
          <w:szCs w:val="22"/>
        </w:rPr>
        <w:t xml:space="preserve"> </w:t>
      </w:r>
      <w:r w:rsidRPr="005F6181">
        <w:rPr>
          <w:rFonts w:ascii="Georgia" w:hAnsi="Georgia" w:cs="Baskerville Old Face"/>
          <w:spacing w:val="1"/>
        </w:rPr>
        <w:t xml:space="preserve">Hacienda y Patrimonio Municipal, referente al informe de cuenta pública armonizada del </w:t>
      </w:r>
      <w:r w:rsidRPr="001E7995">
        <w:rPr>
          <w:rFonts w:ascii="Georgia" w:hAnsi="Georgia" w:cs="Baskerville Old Face"/>
          <w:b/>
          <w:spacing w:val="1"/>
        </w:rPr>
        <w:t xml:space="preserve">mes de noviembre de 2019, </w:t>
      </w:r>
      <w:r>
        <w:rPr>
          <w:rFonts w:ascii="Georgia" w:hAnsi="Georgia" w:cs="Baskerville Old Face"/>
          <w:spacing w:val="1"/>
        </w:rPr>
        <w:t>consistente en:</w:t>
      </w:r>
    </w:p>
    <w:p w:rsidR="005F6181" w:rsidRDefault="005F6181" w:rsidP="00A00121">
      <w:pPr>
        <w:jc w:val="both"/>
        <w:rPr>
          <w:rFonts w:ascii="Georgia" w:hAnsi="Georgia" w:cs="Baskerville Old Face"/>
          <w:spacing w:val="1"/>
        </w:rPr>
      </w:pPr>
    </w:p>
    <w:p w:rsidR="005F6181" w:rsidRPr="005F6181" w:rsidRDefault="005F6181" w:rsidP="005F6181">
      <w:pPr>
        <w:widowControl w:val="0"/>
        <w:suppressAutoHyphens/>
        <w:overflowPunct w:val="0"/>
        <w:autoSpaceDE w:val="0"/>
        <w:autoSpaceDN w:val="0"/>
        <w:jc w:val="both"/>
        <w:textAlignment w:val="baseline"/>
        <w:rPr>
          <w:rFonts w:ascii="Georgia" w:eastAsia="Liberation Sans" w:hAnsi="Georgia" w:cs="Arial"/>
          <w:kern w:val="3"/>
          <w:lang w:eastAsia="es-MX"/>
        </w:rPr>
      </w:pPr>
      <w:r w:rsidRPr="005F6181">
        <w:rPr>
          <w:rFonts w:ascii="Georgia" w:eastAsia="Liberation Sans" w:hAnsi="Georgia" w:cs="Arial"/>
          <w:b/>
          <w:kern w:val="3"/>
          <w:lang w:eastAsia="es-MX"/>
        </w:rPr>
        <w:t xml:space="preserve">ÚNICO.- </w:t>
      </w:r>
      <w:r w:rsidRPr="005F6181">
        <w:rPr>
          <w:rFonts w:ascii="Georgia" w:eastAsia="Liberation Sans" w:hAnsi="Georgia" w:cs="Arial"/>
          <w:kern w:val="3"/>
          <w:lang w:eastAsia="es-MX"/>
        </w:rPr>
        <w:t xml:space="preserve">Los movimientos financieros del mes de </w:t>
      </w:r>
      <w:r w:rsidRPr="005F6181">
        <w:rPr>
          <w:rFonts w:ascii="Georgia" w:eastAsia="Liberation Sans" w:hAnsi="Georgia" w:cs="Arial"/>
          <w:b/>
          <w:kern w:val="3"/>
          <w:lang w:eastAsia="es-MX"/>
        </w:rPr>
        <w:t>NOVIEMBRE</w:t>
      </w:r>
      <w:r w:rsidRPr="005F6181">
        <w:rPr>
          <w:rFonts w:ascii="Georgia" w:eastAsia="Liberation Sans" w:hAnsi="Georgia" w:cs="Arial"/>
          <w:kern w:val="3"/>
          <w:lang w:eastAsia="es-MX"/>
        </w:rPr>
        <w:t xml:space="preserve"> del 2019, arrojan los siguientes resultados: </w:t>
      </w:r>
    </w:p>
    <w:p w:rsidR="005F6181" w:rsidRPr="005F6181" w:rsidRDefault="005F6181" w:rsidP="005F6181">
      <w:pPr>
        <w:widowControl w:val="0"/>
        <w:suppressAutoHyphens/>
        <w:overflowPunct w:val="0"/>
        <w:autoSpaceDE w:val="0"/>
        <w:autoSpaceDN w:val="0"/>
        <w:jc w:val="both"/>
        <w:textAlignment w:val="baseline"/>
        <w:rPr>
          <w:rFonts w:ascii="Georgia" w:eastAsia="Liberation Sans" w:hAnsi="Georgia" w:cs="Arial"/>
          <w:color w:val="000000" w:themeColor="text1"/>
          <w:kern w:val="3"/>
          <w:lang w:eastAsia="es-MX"/>
        </w:rPr>
      </w:pPr>
    </w:p>
    <w:p w:rsidR="005F6181" w:rsidRPr="005F6181" w:rsidRDefault="005F6181" w:rsidP="005F6181">
      <w:pPr>
        <w:widowControl w:val="0"/>
        <w:numPr>
          <w:ilvl w:val="0"/>
          <w:numId w:val="2"/>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5F6181">
        <w:rPr>
          <w:rFonts w:ascii="Georgia" w:eastAsia="Liberation Sans" w:hAnsi="Georgia" w:cs="Arial"/>
          <w:color w:val="000000" w:themeColor="text1"/>
          <w:kern w:val="3"/>
          <w:lang w:eastAsia="es-MX"/>
        </w:rPr>
        <w:t xml:space="preserve">Total de Ingresos: </w:t>
      </w:r>
      <w:r w:rsidRPr="005F6181">
        <w:rPr>
          <w:rFonts w:ascii="Georgia" w:eastAsia="Times New Roman" w:hAnsi="Georgia" w:cs="Arial"/>
          <w:color w:val="000000" w:themeColor="text1"/>
          <w:kern w:val="3"/>
          <w:lang w:eastAsia="es-MX"/>
        </w:rPr>
        <w:t>$48´851,946.72</w:t>
      </w:r>
    </w:p>
    <w:p w:rsidR="005F6181" w:rsidRPr="005F6181" w:rsidRDefault="005F6181" w:rsidP="005F6181">
      <w:pPr>
        <w:widowControl w:val="0"/>
        <w:numPr>
          <w:ilvl w:val="0"/>
          <w:numId w:val="2"/>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5F6181">
        <w:rPr>
          <w:rFonts w:ascii="Georgia" w:eastAsia="Liberation Sans" w:hAnsi="Georgia" w:cs="Arial"/>
          <w:color w:val="000000" w:themeColor="text1"/>
          <w:kern w:val="3"/>
          <w:lang w:eastAsia="es-MX"/>
        </w:rPr>
        <w:t xml:space="preserve">Total de Egresos: </w:t>
      </w:r>
      <w:r w:rsidRPr="005F6181">
        <w:rPr>
          <w:rFonts w:ascii="Georgia" w:eastAsia="Times New Roman" w:hAnsi="Georgia" w:cs="Arial"/>
          <w:color w:val="000000" w:themeColor="text1"/>
          <w:kern w:val="3"/>
          <w:lang w:eastAsia="es-MX"/>
        </w:rPr>
        <w:t>$47´506,903.19</w:t>
      </w:r>
    </w:p>
    <w:p w:rsidR="005F6181" w:rsidRPr="005F6181" w:rsidRDefault="005F6181" w:rsidP="005F6181">
      <w:pPr>
        <w:widowControl w:val="0"/>
        <w:numPr>
          <w:ilvl w:val="0"/>
          <w:numId w:val="2"/>
        </w:numPr>
        <w:suppressAutoHyphens/>
        <w:overflowPunct w:val="0"/>
        <w:autoSpaceDE w:val="0"/>
        <w:autoSpaceDN w:val="0"/>
        <w:ind w:left="-360" w:firstLine="360"/>
        <w:jc w:val="both"/>
        <w:textAlignment w:val="baseline"/>
        <w:rPr>
          <w:rFonts w:ascii="Georgia" w:eastAsia="Times New Roman" w:hAnsi="Georgia" w:cs="Arial"/>
          <w:color w:val="000000" w:themeColor="text1"/>
          <w:kern w:val="3"/>
          <w:lang w:eastAsia="es-MX"/>
        </w:rPr>
      </w:pPr>
      <w:r w:rsidRPr="005F6181">
        <w:rPr>
          <w:rFonts w:ascii="Georgia" w:eastAsia="Liberation Sans" w:hAnsi="Georgia" w:cs="Arial"/>
          <w:color w:val="000000" w:themeColor="text1"/>
          <w:kern w:val="3"/>
          <w:lang w:eastAsia="es-MX"/>
        </w:rPr>
        <w:t>Saldo en Caja y Bancos: $60´590,577.21</w:t>
      </w:r>
    </w:p>
    <w:p w:rsidR="005F6181" w:rsidRPr="005F6181" w:rsidRDefault="005F6181" w:rsidP="005F6181">
      <w:pPr>
        <w:widowControl w:val="0"/>
        <w:tabs>
          <w:tab w:val="left" w:pos="749"/>
        </w:tabs>
        <w:suppressAutoHyphens/>
        <w:overflowPunct w:val="0"/>
        <w:autoSpaceDE w:val="0"/>
        <w:autoSpaceDN w:val="0"/>
        <w:jc w:val="both"/>
        <w:textAlignment w:val="baseline"/>
        <w:rPr>
          <w:rFonts w:ascii="Georgia" w:eastAsia="Liberation Sans" w:hAnsi="Georgia" w:cs="Arial"/>
          <w:color w:val="000000" w:themeColor="text1"/>
          <w:kern w:val="3"/>
          <w:sz w:val="22"/>
          <w:szCs w:val="22"/>
          <w:lang w:eastAsia="es-MX"/>
        </w:rPr>
      </w:pPr>
    </w:p>
    <w:p w:rsidR="005F6181" w:rsidRPr="005F6181" w:rsidRDefault="005F6181" w:rsidP="005F6181">
      <w:pPr>
        <w:widowControl w:val="0"/>
        <w:suppressAutoHyphens/>
        <w:overflowPunct w:val="0"/>
        <w:autoSpaceDE w:val="0"/>
        <w:autoSpaceDN w:val="0"/>
        <w:ind w:firstLine="708"/>
        <w:jc w:val="both"/>
        <w:textAlignment w:val="baseline"/>
        <w:rPr>
          <w:rFonts w:ascii="Georgia" w:eastAsia="Times New Roman" w:hAnsi="Georgia" w:cs="Arial"/>
          <w:color w:val="000000" w:themeColor="text1"/>
          <w:kern w:val="3"/>
          <w:sz w:val="22"/>
          <w:szCs w:val="22"/>
          <w:lang w:eastAsia="es-MX"/>
        </w:rPr>
      </w:pPr>
      <w:r w:rsidRPr="005F6181">
        <w:rPr>
          <w:rFonts w:ascii="Georgia" w:eastAsia="Liberation Sans" w:hAnsi="Georgia" w:cs="Arial"/>
          <w:kern w:val="3"/>
          <w:sz w:val="22"/>
          <w:szCs w:val="22"/>
          <w:lang w:eastAsia="es-MX"/>
        </w:rPr>
        <w:t xml:space="preserve">Analizados los movimientos financieros y contables correspondientes al Informe Mensual del 01 al  30 de NOVIEMBRE del 2019, esta Comisión de Hacienda y Patrimonio Municipal </w:t>
      </w:r>
      <w:r w:rsidRPr="005F6181">
        <w:rPr>
          <w:rFonts w:ascii="Georgia" w:eastAsia="Liberation Sans" w:hAnsi="Georgia" w:cs="Arial"/>
          <w:b/>
          <w:kern w:val="3"/>
          <w:sz w:val="22"/>
          <w:szCs w:val="22"/>
          <w:lang w:eastAsia="es-MX"/>
        </w:rPr>
        <w:t>APRUEBA</w:t>
      </w:r>
      <w:r w:rsidRPr="005F6181">
        <w:rPr>
          <w:rFonts w:ascii="Georgia" w:eastAsia="Liberation Sans" w:hAnsi="Georgia" w:cs="Arial"/>
          <w:kern w:val="3"/>
          <w:sz w:val="22"/>
          <w:szCs w:val="22"/>
          <w:lang w:eastAsia="es-MX"/>
        </w:rPr>
        <w:t xml:space="preserve"> la Cuenta Pública Armonizada, Informe Mensual de </w:t>
      </w:r>
      <w:r w:rsidRPr="005F6181">
        <w:rPr>
          <w:rFonts w:ascii="Georgia" w:eastAsia="Liberation Sans" w:hAnsi="Georgia" w:cs="Arial"/>
          <w:b/>
          <w:kern w:val="3"/>
          <w:sz w:val="22"/>
          <w:szCs w:val="22"/>
          <w:lang w:eastAsia="es-MX"/>
        </w:rPr>
        <w:t xml:space="preserve">NOVIEMBRE </w:t>
      </w:r>
      <w:r w:rsidRPr="005F6181">
        <w:rPr>
          <w:rFonts w:ascii="Georgia" w:eastAsia="Liberation Sans" w:hAnsi="Georgia" w:cs="Arial"/>
          <w:kern w:val="3"/>
          <w:sz w:val="22"/>
          <w:szCs w:val="22"/>
          <w:lang w:eastAsia="es-MX"/>
        </w:rPr>
        <w:t xml:space="preserve">del año 2019 y los anexos que acompañan al mismo, </w:t>
      </w:r>
      <w:r w:rsidRPr="005F6181">
        <w:rPr>
          <w:rFonts w:ascii="Georgia" w:eastAsia="Liberation Sans" w:hAnsi="Georgia" w:cs="Arial"/>
          <w:color w:val="000000" w:themeColor="text1"/>
          <w:kern w:val="3"/>
          <w:sz w:val="22"/>
          <w:szCs w:val="22"/>
          <w:lang w:eastAsia="es-MX"/>
        </w:rPr>
        <w:t xml:space="preserve">así como transferencias, ampliaciones y reducciones presupuestales, e informes de Obra y Programas Federales:  </w:t>
      </w:r>
      <w:r w:rsidRPr="005F6181">
        <w:rPr>
          <w:rFonts w:ascii="Georgia" w:eastAsia="Times New Roman" w:hAnsi="Georgia" w:cs="Arial"/>
          <w:color w:val="000000" w:themeColor="text1"/>
          <w:kern w:val="3"/>
          <w:sz w:val="22"/>
          <w:szCs w:val="22"/>
          <w:lang w:eastAsia="es-MX"/>
        </w:rPr>
        <w:t>FONDO DE APORTACIONES PARA LA INFRAESTRUCTURA SOCIAL MUNICIPAL FISM (FONDO III) 2019, FONDO DE APORTACIONES PARA EL FORTALECIMIENTO DE LOS MUNICIPIOS FORTAMUN (FONDO IV) 2019, PROGRAMA MUNICIPAL DE OBRAS (P. M. O.) 2019, FORTALECIMIENTO EN MATERIA DE SEGURIDAD PÚBLICA DE LOS MUNICIPIOS (FORTASEG) 2019, COPARTICIPACIÓN 2019 (FORTASEG), RENDIMIENTOS FORTASEG 2019,  RENDIMIENTOS COPARTICIPACIÓN 2019 (FORTASEG), FISE 2019, FISE/FISM 2019, RENDIMIENTOS FISE 2019, RENDIMIENTOS FISM 2019 y autorización de la afectación a la Cuenta 3220 Resultado de Ejercicios Anteriores, que se incluyen como anexos</w:t>
      </w:r>
      <w:r>
        <w:rPr>
          <w:rFonts w:ascii="Georgia" w:eastAsia="Times New Roman" w:hAnsi="Georgia" w:cs="Arial"/>
          <w:color w:val="000000" w:themeColor="text1"/>
          <w:kern w:val="3"/>
          <w:sz w:val="22"/>
          <w:szCs w:val="22"/>
          <w:lang w:eastAsia="es-MX"/>
        </w:rPr>
        <w:t>”</w:t>
      </w:r>
      <w:r w:rsidRPr="005F6181">
        <w:rPr>
          <w:rFonts w:ascii="Georgia" w:eastAsia="Times New Roman" w:hAnsi="Georgia" w:cs="Arial"/>
          <w:color w:val="000000" w:themeColor="text1"/>
          <w:kern w:val="3"/>
          <w:sz w:val="22"/>
          <w:szCs w:val="22"/>
          <w:lang w:eastAsia="es-MX"/>
        </w:rPr>
        <w:t>.</w:t>
      </w:r>
    </w:p>
    <w:p w:rsidR="005F6181" w:rsidRDefault="005F6181" w:rsidP="00A00121">
      <w:pPr>
        <w:jc w:val="both"/>
        <w:rPr>
          <w:rFonts w:ascii="Georgia" w:hAnsi="Georgia" w:cs="Baskerville Old Face"/>
          <w:spacing w:val="1"/>
        </w:rPr>
      </w:pPr>
    </w:p>
    <w:p w:rsidR="00463AC6" w:rsidRPr="005F6181" w:rsidRDefault="008E4C41" w:rsidP="003B3AFB">
      <w:pPr>
        <w:jc w:val="both"/>
        <w:rPr>
          <w:rFonts w:ascii="Georgia" w:eastAsia="Times New Roman" w:hAnsi="Georgia" w:cs="Arial"/>
          <w:color w:val="000000"/>
          <w:lang w:val="es-MX" w:eastAsia="es-MX"/>
        </w:rPr>
      </w:pPr>
      <w:r w:rsidRPr="00EA36BE">
        <w:rPr>
          <w:rFonts w:ascii="Georgia" w:hAnsi="Georgia"/>
          <w:b/>
        </w:rPr>
        <w:lastRenderedPageBreak/>
        <w:t>AHAZ</w:t>
      </w:r>
      <w:r w:rsidRPr="00EA36BE">
        <w:rPr>
          <w:rFonts w:ascii="Georgia" w:hAnsi="Georgia" w:cs="Calibri"/>
          <w:b/>
        </w:rPr>
        <w:t>/47</w:t>
      </w:r>
      <w:r>
        <w:rPr>
          <w:rFonts w:ascii="Georgia" w:hAnsi="Georgia" w:cs="Calibri"/>
          <w:b/>
        </w:rPr>
        <w:t>8</w:t>
      </w:r>
      <w:r w:rsidRPr="00EA36BE">
        <w:rPr>
          <w:rFonts w:ascii="Georgia" w:hAnsi="Georgia" w:cs="Calibri"/>
          <w:b/>
        </w:rPr>
        <w:t xml:space="preserve">/2020.- </w:t>
      </w:r>
      <w:r w:rsidR="003B3AFB" w:rsidRPr="00EA36BE">
        <w:rPr>
          <w:rFonts w:ascii="Georgia" w:hAnsi="Georgia" w:cs="Calibri"/>
        </w:rPr>
        <w:t>“Se aprueba por</w:t>
      </w:r>
      <w:r w:rsidR="003B3AFB">
        <w:rPr>
          <w:rFonts w:ascii="Georgia" w:hAnsi="Georgia" w:cs="Calibri"/>
        </w:rPr>
        <w:t xml:space="preserve"> unanimidad de votos, el </w:t>
      </w:r>
      <w:r w:rsidR="003B3AFB">
        <w:rPr>
          <w:rFonts w:ascii="Georgia" w:eastAsiaTheme="minorHAnsi" w:hAnsi="Georgia"/>
          <w:sz w:val="22"/>
          <w:szCs w:val="22"/>
          <w:lang w:val="es-MX" w:eastAsia="en-US"/>
        </w:rPr>
        <w:t>dictamen que presentan las Comisiones Edilicias U</w:t>
      </w:r>
      <w:r w:rsidR="003B3AFB" w:rsidRPr="0066523C">
        <w:rPr>
          <w:rFonts w:ascii="Georgia" w:eastAsiaTheme="minorHAnsi" w:hAnsi="Georgia"/>
          <w:sz w:val="22"/>
          <w:szCs w:val="22"/>
          <w:lang w:val="es-MX" w:eastAsia="en-US"/>
        </w:rPr>
        <w:t>nidas de Hacienda</w:t>
      </w:r>
      <w:r w:rsidR="003B3AFB">
        <w:rPr>
          <w:rFonts w:ascii="Georgia" w:eastAsiaTheme="minorHAnsi" w:hAnsi="Georgia"/>
          <w:sz w:val="22"/>
          <w:szCs w:val="22"/>
          <w:lang w:val="es-MX" w:eastAsia="en-US"/>
        </w:rPr>
        <w:t xml:space="preserve"> Pública</w:t>
      </w:r>
      <w:r w:rsidR="003B3AFB" w:rsidRPr="0066523C">
        <w:rPr>
          <w:rFonts w:ascii="Georgia" w:eastAsiaTheme="minorHAnsi" w:hAnsi="Georgia"/>
          <w:sz w:val="22"/>
          <w:szCs w:val="22"/>
          <w:lang w:val="es-MX" w:eastAsia="en-US"/>
        </w:rPr>
        <w:t xml:space="preserve"> y Patrimonio Municipal; y la de Servicios Públicos</w:t>
      </w:r>
      <w:r w:rsidR="003B3AFB">
        <w:rPr>
          <w:rFonts w:ascii="Georgia" w:eastAsiaTheme="minorHAnsi" w:hAnsi="Georgia"/>
          <w:sz w:val="22"/>
          <w:szCs w:val="22"/>
          <w:lang w:val="es-MX" w:eastAsia="en-US"/>
        </w:rPr>
        <w:t xml:space="preserve"> Municipales</w:t>
      </w:r>
      <w:r w:rsidR="003B3AFB" w:rsidRPr="0066523C">
        <w:rPr>
          <w:rFonts w:ascii="Georgia" w:eastAsiaTheme="minorHAnsi" w:hAnsi="Georgia"/>
          <w:sz w:val="22"/>
          <w:szCs w:val="22"/>
          <w:lang w:val="es-MX" w:eastAsia="en-US"/>
        </w:rPr>
        <w:t xml:space="preserve">, </w:t>
      </w:r>
      <w:r w:rsidR="003B3AFB">
        <w:rPr>
          <w:rFonts w:ascii="Georgia" w:eastAsiaTheme="minorHAnsi" w:hAnsi="Georgia"/>
          <w:sz w:val="22"/>
          <w:szCs w:val="22"/>
          <w:lang w:val="es-MX" w:eastAsia="en-US"/>
        </w:rPr>
        <w:t>relativo a la autorización para celebrar contrato</w:t>
      </w:r>
      <w:r w:rsidR="003B3AFB" w:rsidRPr="0066523C">
        <w:rPr>
          <w:rFonts w:ascii="Georgia" w:eastAsiaTheme="minorHAnsi" w:hAnsi="Georgia"/>
          <w:sz w:val="22"/>
          <w:szCs w:val="22"/>
          <w:lang w:val="es-MX" w:eastAsia="en-US"/>
        </w:rPr>
        <w:t xml:space="preserve"> de compraventa entre el municipio de Guadalupe, Zac., y el municipio de Zacatecas, Zac.</w:t>
      </w:r>
      <w:r w:rsidR="003B3AFB">
        <w:rPr>
          <w:rFonts w:ascii="Georgia" w:eastAsiaTheme="minorHAnsi" w:hAnsi="Georgia"/>
          <w:sz w:val="22"/>
          <w:szCs w:val="22"/>
          <w:lang w:val="es-MX" w:eastAsia="en-US"/>
        </w:rPr>
        <w:t>, para la adquisición de barredora mecánica año 2015 de 3 ruedas o tipo triciclo autopropulsora marca Global, modelo M3 equipada con motor diesel de 4 cilindros marca John Deere, modelo 4045HF 285 de 115HP, con número de serie vehicular 1G9GM3HJ2ES462031 y número de serie de motor PE4045L256061, consistente en:</w:t>
      </w:r>
    </w:p>
    <w:p w:rsidR="00463AC6" w:rsidRDefault="00394BA0" w:rsidP="003B3AFB">
      <w:pPr>
        <w:jc w:val="both"/>
        <w:rPr>
          <w:rFonts w:ascii="Georgia" w:eastAsia="Times New Roman" w:hAnsi="Georgia" w:cs="Arial"/>
          <w:color w:val="000000"/>
          <w:lang w:val="es-MX" w:eastAsia="es-MX"/>
        </w:rPr>
      </w:pPr>
      <w:r>
        <w:rPr>
          <w:rFonts w:ascii="Georgia" w:eastAsia="Times New Roman" w:hAnsi="Georgia" w:cs="Arial"/>
          <w:b/>
          <w:color w:val="000000"/>
          <w:lang w:val="es-MX" w:eastAsia="es-MX"/>
        </w:rPr>
        <w:t xml:space="preserve">ÚNICO: </w:t>
      </w:r>
      <w:r>
        <w:rPr>
          <w:rFonts w:ascii="Georgia" w:eastAsia="Times New Roman" w:hAnsi="Georgia" w:cs="Arial"/>
          <w:color w:val="000000"/>
          <w:lang w:val="es-MX" w:eastAsia="es-MX"/>
        </w:rPr>
        <w:t>Es de autorizarse y se autoriza la celebración del Contrato de Compra – Venta de forma retroactiva al 19 de diciembre de 2019, entre el Municipio de Guadalupe, Za</w:t>
      </w:r>
      <w:r w:rsidR="00117D72">
        <w:rPr>
          <w:rFonts w:ascii="Georgia" w:eastAsia="Times New Roman" w:hAnsi="Georgia" w:cs="Arial"/>
          <w:color w:val="000000"/>
          <w:lang w:val="es-MX" w:eastAsia="es-MX"/>
        </w:rPr>
        <w:t>c</w:t>
      </w:r>
      <w:r>
        <w:rPr>
          <w:rFonts w:ascii="Georgia" w:eastAsia="Times New Roman" w:hAnsi="Georgia" w:cs="Arial"/>
          <w:color w:val="000000"/>
          <w:lang w:val="es-MX" w:eastAsia="es-MX"/>
        </w:rPr>
        <w:t xml:space="preserve">., </w:t>
      </w:r>
      <w:r w:rsidR="00117D72">
        <w:rPr>
          <w:rFonts w:ascii="Georgia" w:eastAsia="Times New Roman" w:hAnsi="Georgia" w:cs="Arial"/>
          <w:color w:val="000000"/>
          <w:lang w:val="es-MX" w:eastAsia="es-MX"/>
        </w:rPr>
        <w:t>representado por el Mtro. Julio César Chávez Padilla, y la Lic</w:t>
      </w:r>
      <w:r w:rsidR="000E7F15">
        <w:rPr>
          <w:rFonts w:ascii="Georgia" w:eastAsia="Times New Roman" w:hAnsi="Georgia" w:cs="Arial"/>
          <w:color w:val="000000"/>
          <w:lang w:val="es-MX" w:eastAsia="es-MX"/>
        </w:rPr>
        <w:t>.</w:t>
      </w:r>
      <w:r w:rsidR="00117D72">
        <w:rPr>
          <w:rFonts w:ascii="Georgia" w:eastAsia="Times New Roman" w:hAnsi="Georgia" w:cs="Arial"/>
          <w:color w:val="000000"/>
          <w:lang w:val="es-MX" w:eastAsia="es-MX"/>
        </w:rPr>
        <w:t xml:space="preserve"> María de la Luz Muñoz Morales, Presidente y Síndica Municipales respectivamente en carácter de “EL VENDEDOR”, y el Municipio de Zacatecas, Zac. Representando por el M.B.A. Ulises Mejía Haro y la T. A. E. Ruth Calderón Babún, Presidente y Síndica Municipales, en carácter de “EL COMPRADOR”, de acuerdo al anexo que acompaña al presente dictamen, siendo la descripción del bien a adquirir, la siguiente:</w:t>
      </w:r>
    </w:p>
    <w:p w:rsidR="00117D72" w:rsidRDefault="00117D72" w:rsidP="003B3AFB">
      <w:pPr>
        <w:jc w:val="both"/>
        <w:rPr>
          <w:rFonts w:ascii="Georgia" w:eastAsia="Times New Roman" w:hAnsi="Georgia" w:cs="Arial"/>
          <w:color w:val="000000"/>
          <w:lang w:val="es-MX" w:eastAsia="es-MX"/>
        </w:rPr>
      </w:pPr>
      <w:r>
        <w:rPr>
          <w:rFonts w:ascii="Georgia" w:eastAsia="Times New Roman" w:hAnsi="Georgia" w:cs="Arial"/>
          <w:color w:val="000000"/>
          <w:lang w:val="es-MX" w:eastAsia="es-MX"/>
        </w:rPr>
        <w:t>“BARREDORA MECÁNICA, AÑO 2015, DE TRES RUEDAS O TIPO TRICICLO AUTOPROPULSORA, MARCA GLOBA</w:t>
      </w:r>
      <w:r w:rsidR="000E7F15">
        <w:rPr>
          <w:rFonts w:ascii="Georgia" w:eastAsia="Times New Roman" w:hAnsi="Georgia" w:cs="Arial"/>
          <w:color w:val="000000"/>
          <w:lang w:val="es-MX" w:eastAsia="es-MX"/>
        </w:rPr>
        <w:t>L</w:t>
      </w:r>
      <w:r>
        <w:rPr>
          <w:rFonts w:ascii="Georgia" w:eastAsia="Times New Roman" w:hAnsi="Georgia" w:cs="Arial"/>
          <w:color w:val="000000"/>
          <w:lang w:val="es-MX" w:eastAsia="es-MX"/>
        </w:rPr>
        <w:t>, MODELO M3, EQUIPADA CON MOTOR DISEL DE 4 CILINDROS MARCA JOHN DEERE, MODELO 4045HFF285 DE 115 HP, CON NÚMERO DE SERIE 1G9GM3HJ2ES462031 Y CON NÚMERO DE SERIE EN EL MOTOR PE4045L256051”.</w:t>
      </w:r>
    </w:p>
    <w:p w:rsidR="000E7F15" w:rsidRPr="00394BA0" w:rsidRDefault="000E7F15" w:rsidP="003B3AFB">
      <w:pPr>
        <w:jc w:val="both"/>
        <w:rPr>
          <w:rFonts w:ascii="Georgia" w:eastAsia="Times New Roman" w:hAnsi="Georgia" w:cs="Arial"/>
          <w:color w:val="000000"/>
          <w:lang w:val="es-MX" w:eastAsia="es-MX"/>
        </w:rPr>
      </w:pPr>
    </w:p>
    <w:p w:rsidR="000245F6" w:rsidRPr="007C07A2" w:rsidRDefault="008E4C41" w:rsidP="00A00121">
      <w:pPr>
        <w:jc w:val="both"/>
        <w:rPr>
          <w:rFonts w:ascii="Georgia" w:hAnsi="Georgia" w:cs="Calibri"/>
          <w:b/>
        </w:rPr>
      </w:pPr>
      <w:r w:rsidRPr="00EA36BE">
        <w:rPr>
          <w:rFonts w:ascii="Georgia" w:hAnsi="Georgia"/>
          <w:b/>
        </w:rPr>
        <w:t>AHAZ</w:t>
      </w:r>
      <w:r w:rsidRPr="00EA36BE">
        <w:rPr>
          <w:rFonts w:ascii="Georgia" w:hAnsi="Georgia" w:cs="Calibri"/>
          <w:b/>
        </w:rPr>
        <w:t>/47</w:t>
      </w:r>
      <w:r>
        <w:rPr>
          <w:rFonts w:ascii="Georgia" w:hAnsi="Georgia" w:cs="Calibri"/>
          <w:b/>
        </w:rPr>
        <w:t>9</w:t>
      </w:r>
      <w:r w:rsidRPr="00EA36BE">
        <w:rPr>
          <w:rFonts w:ascii="Georgia" w:hAnsi="Georgia" w:cs="Calibri"/>
          <w:b/>
        </w:rPr>
        <w:t xml:space="preserve">/2020.- </w:t>
      </w:r>
      <w:r w:rsidRPr="00EA36BE">
        <w:rPr>
          <w:rFonts w:ascii="Georgia" w:hAnsi="Georgia" w:cs="Calibri"/>
        </w:rPr>
        <w:t>“</w:t>
      </w:r>
      <w:r w:rsidR="007C07A2">
        <w:rPr>
          <w:rFonts w:ascii="Georgia" w:hAnsi="Georgia" w:cs="Calibri"/>
        </w:rPr>
        <w:t>Se aprueba por 11 votos a favor y aprobar una Tercera R</w:t>
      </w:r>
      <w:r w:rsidR="00821E6F">
        <w:rPr>
          <w:rFonts w:ascii="Georgia" w:hAnsi="Georgia" w:cs="Calibri"/>
        </w:rPr>
        <w:t>onda</w:t>
      </w:r>
      <w:r w:rsidR="007C07A2">
        <w:rPr>
          <w:rFonts w:ascii="Georgia" w:hAnsi="Georgia" w:cs="Calibri"/>
        </w:rPr>
        <w:t xml:space="preserve"> para analizar el tema referente al punto </w:t>
      </w:r>
      <w:r w:rsidR="007C07A2">
        <w:rPr>
          <w:rFonts w:ascii="Georgia" w:hAnsi="Georgia" w:cs="Calibri"/>
          <w:b/>
        </w:rPr>
        <w:t xml:space="preserve">9.- </w:t>
      </w:r>
      <w:r w:rsidR="007C07A2" w:rsidRPr="0066523C">
        <w:rPr>
          <w:rFonts w:ascii="Georgia" w:eastAsiaTheme="minorHAnsi" w:hAnsi="Georgia"/>
          <w:sz w:val="22"/>
          <w:szCs w:val="22"/>
          <w:lang w:val="es-MX" w:eastAsia="en-US"/>
        </w:rPr>
        <w:t>Iniciativa solicitar se convoque a sesión extraordinaria del Consejo Directivo de JIAPAZ</w:t>
      </w:r>
      <w:r w:rsidR="007C07A2">
        <w:rPr>
          <w:rFonts w:ascii="Georgia" w:eastAsiaTheme="minorHAnsi" w:hAnsi="Georgia"/>
          <w:sz w:val="22"/>
          <w:szCs w:val="22"/>
          <w:lang w:val="es-MX" w:eastAsia="en-US"/>
        </w:rPr>
        <w:t>”.</w:t>
      </w:r>
    </w:p>
    <w:p w:rsidR="008E4C41" w:rsidRDefault="008E4C41" w:rsidP="00A00121">
      <w:pPr>
        <w:jc w:val="both"/>
        <w:rPr>
          <w:rFonts w:ascii="Georgia" w:hAnsi="Georgia" w:cs="Calibri"/>
        </w:rPr>
      </w:pPr>
    </w:p>
    <w:p w:rsidR="007C07A2" w:rsidRDefault="008E4C41" w:rsidP="007C07A2">
      <w:pPr>
        <w:tabs>
          <w:tab w:val="left" w:pos="2355"/>
        </w:tabs>
        <w:jc w:val="both"/>
        <w:rPr>
          <w:rFonts w:ascii="Georgia" w:hAnsi="Georgia"/>
        </w:rPr>
      </w:pPr>
      <w:r w:rsidRPr="00EA36BE">
        <w:rPr>
          <w:rFonts w:ascii="Georgia" w:hAnsi="Georgia"/>
          <w:b/>
        </w:rPr>
        <w:t>AHAZ</w:t>
      </w:r>
      <w:r w:rsidRPr="00EA36BE">
        <w:rPr>
          <w:rFonts w:ascii="Georgia" w:hAnsi="Georgia" w:cs="Calibri"/>
          <w:b/>
        </w:rPr>
        <w:t>/4</w:t>
      </w:r>
      <w:r>
        <w:rPr>
          <w:rFonts w:ascii="Georgia" w:hAnsi="Georgia" w:cs="Calibri"/>
          <w:b/>
        </w:rPr>
        <w:t>80</w:t>
      </w:r>
      <w:r w:rsidRPr="00EA36BE">
        <w:rPr>
          <w:rFonts w:ascii="Georgia" w:hAnsi="Georgia" w:cs="Calibri"/>
          <w:b/>
        </w:rPr>
        <w:t>/2020.-</w:t>
      </w:r>
      <w:r w:rsidR="007C07A2">
        <w:rPr>
          <w:rFonts w:ascii="Georgia" w:hAnsi="Georgia"/>
        </w:rPr>
        <w:t xml:space="preserve"> “Se aprueba por mayoría de 9 votos a favor y 6 votos en contra, la iniciativa para </w:t>
      </w:r>
      <w:r w:rsidR="007C07A2" w:rsidRPr="001E7995">
        <w:rPr>
          <w:rFonts w:ascii="Georgia" w:hAnsi="Georgia"/>
          <w:b/>
        </w:rPr>
        <w:t>exhortar a las autoridades correspondientes a que se convoque a sesión extraordinaria de la JIAPAZ, en los términos en los que lo propuso la Regidora Guadalupe Salazar</w:t>
      </w:r>
      <w:r w:rsidR="007C07A2">
        <w:rPr>
          <w:rFonts w:ascii="Georgia" w:hAnsi="Georgia"/>
        </w:rPr>
        <w:t>. Consistente en:</w:t>
      </w:r>
    </w:p>
    <w:p w:rsidR="007C07A2" w:rsidRDefault="007C07A2" w:rsidP="007C07A2">
      <w:pPr>
        <w:tabs>
          <w:tab w:val="left" w:pos="2355"/>
        </w:tabs>
        <w:jc w:val="both"/>
        <w:rPr>
          <w:rFonts w:ascii="Georgia" w:hAnsi="Georgia"/>
        </w:rPr>
      </w:pPr>
    </w:p>
    <w:p w:rsidR="007C07A2" w:rsidRDefault="007C07A2" w:rsidP="007C07A2">
      <w:pPr>
        <w:tabs>
          <w:tab w:val="left" w:pos="2355"/>
        </w:tabs>
        <w:jc w:val="both"/>
        <w:rPr>
          <w:rFonts w:ascii="Georgia" w:hAnsi="Georgia"/>
        </w:rPr>
      </w:pPr>
      <w:r w:rsidRPr="00AF6875">
        <w:rPr>
          <w:rFonts w:ascii="Georgia" w:hAnsi="Georgia"/>
          <w:b/>
        </w:rPr>
        <w:t>ÚNICO.</w:t>
      </w:r>
      <w:r>
        <w:rPr>
          <w:rFonts w:ascii="Georgia" w:hAnsi="Georgia"/>
        </w:rPr>
        <w:t xml:space="preserve">- Este Cabildo INSTRUYE al Presidente Municipal de Zacatecas, para que le solicite al Presidente del Consejo Directivo de la Junta Intermunicipal de Agua Potable y Alcantarillado de Zacatecas, con fundamento en el artículo 13 y 15 de su Reglamento Interior, tenga a bien CONVOCAR A SESIÓN EXTRAORDINARIA, a la brevedad posible, y que tenga como único punto del día la REVOCACIÓN DEL ACUERDO DE AUMENTO EN CUOTAS Y TARIFAS aprobado en la sesión extraordinaria de fecha 22 de noviembre del año 2019. </w:t>
      </w:r>
    </w:p>
    <w:p w:rsidR="007C07A2" w:rsidRDefault="007C07A2" w:rsidP="007C07A2">
      <w:pPr>
        <w:tabs>
          <w:tab w:val="left" w:pos="2355"/>
        </w:tabs>
        <w:jc w:val="both"/>
        <w:rPr>
          <w:rFonts w:ascii="Georgia" w:hAnsi="Georgia"/>
        </w:rPr>
      </w:pPr>
    </w:p>
    <w:p w:rsidR="007C07A2" w:rsidRDefault="007C07A2" w:rsidP="007C07A2">
      <w:pPr>
        <w:tabs>
          <w:tab w:val="left" w:pos="2355"/>
        </w:tabs>
        <w:jc w:val="center"/>
        <w:rPr>
          <w:rFonts w:ascii="Georgia" w:hAnsi="Georgia"/>
          <w:b/>
        </w:rPr>
      </w:pPr>
      <w:r w:rsidRPr="00AF6875">
        <w:rPr>
          <w:rFonts w:ascii="Georgia" w:hAnsi="Georgia"/>
          <w:b/>
        </w:rPr>
        <w:t>TRANSITORIOS</w:t>
      </w:r>
    </w:p>
    <w:p w:rsidR="007C07A2" w:rsidRPr="00AF6875" w:rsidRDefault="007C07A2" w:rsidP="007C07A2">
      <w:pPr>
        <w:tabs>
          <w:tab w:val="left" w:pos="2355"/>
        </w:tabs>
        <w:jc w:val="center"/>
        <w:rPr>
          <w:rFonts w:ascii="Georgia" w:hAnsi="Georgia"/>
          <w:b/>
        </w:rPr>
      </w:pPr>
    </w:p>
    <w:p w:rsidR="007C07A2" w:rsidRDefault="007C07A2" w:rsidP="007C07A2">
      <w:pPr>
        <w:tabs>
          <w:tab w:val="left" w:pos="2355"/>
        </w:tabs>
        <w:jc w:val="both"/>
        <w:rPr>
          <w:rFonts w:ascii="Georgia" w:hAnsi="Georgia"/>
        </w:rPr>
      </w:pPr>
      <w:r>
        <w:rPr>
          <w:rFonts w:ascii="Georgia" w:hAnsi="Georgia"/>
        </w:rPr>
        <w:t>PRIMERO. Notifíquese inmediatamente a la JUNTA INTERMUNICIPAL DE AGUA POTABLE Y ALCANTARILLADO DE ZACATECAS,  a fin de que atienda nuestra solicitud a la brevedad posible, y a partir de la recepción de dichas notificación, convoque, por medio del Secretario Técnico de dicho organismo, a SESIÓN EXTRAORDINARIA dentro de las 24 horas siguientes de la recepción de la misma.</w:t>
      </w:r>
    </w:p>
    <w:p w:rsidR="007C07A2" w:rsidRDefault="007C07A2" w:rsidP="007C07A2">
      <w:pPr>
        <w:tabs>
          <w:tab w:val="left" w:pos="2355"/>
        </w:tabs>
        <w:jc w:val="both"/>
        <w:rPr>
          <w:rFonts w:ascii="Georgia" w:hAnsi="Georgia"/>
        </w:rPr>
      </w:pPr>
    </w:p>
    <w:p w:rsidR="007C07A2" w:rsidRDefault="007C07A2" w:rsidP="007C07A2">
      <w:pPr>
        <w:tabs>
          <w:tab w:val="left" w:pos="2355"/>
        </w:tabs>
        <w:jc w:val="both"/>
        <w:rPr>
          <w:rFonts w:ascii="Georgia" w:hAnsi="Georgia"/>
        </w:rPr>
      </w:pPr>
      <w:r>
        <w:rPr>
          <w:rFonts w:ascii="Georgia" w:hAnsi="Georgia"/>
        </w:rPr>
        <w:t xml:space="preserve">SEGUNDO. Este Honorable Cabildo deberá ser notificación del acuerdo tomado dentro de dicha sesión Extraordinaria del CONSEJO DIRECTIVO de la JUNTA INTERMUNICIPAL DE AGUA POTABLE Y ALCANTARILLADO DE ZACATECAS, que tendrá como único punto REVOCACIÓN DEL ACUERDO DE AUMENTO EN CUOTAS Y TARIFAS aprobadas el 22 de noviembre del año dos mil diecinueve, y proceda a su inmediata aplicación”. </w:t>
      </w:r>
    </w:p>
    <w:p w:rsidR="007C07A2" w:rsidRDefault="007C07A2" w:rsidP="007C07A2"/>
    <w:p w:rsidR="005D1E0D" w:rsidRDefault="005D1E0D" w:rsidP="005D1E0D">
      <w:pPr>
        <w:jc w:val="center"/>
        <w:rPr>
          <w:rFonts w:ascii="Georgia" w:hAnsi="Georgia"/>
          <w:b/>
        </w:rPr>
      </w:pPr>
      <w:r>
        <w:rPr>
          <w:rFonts w:ascii="Georgia" w:hAnsi="Georgia"/>
          <w:b/>
        </w:rPr>
        <w:t>PUNTOS DE ACUERDO SESION ORDINARIA 30, ACTA 53</w:t>
      </w:r>
    </w:p>
    <w:p w:rsidR="005D1E0D" w:rsidRDefault="004142AF" w:rsidP="004142AF">
      <w:pPr>
        <w:tabs>
          <w:tab w:val="center" w:pos="4419"/>
          <w:tab w:val="left" w:pos="7350"/>
        </w:tabs>
        <w:rPr>
          <w:rFonts w:ascii="Georgia" w:hAnsi="Georgia"/>
          <w:b/>
        </w:rPr>
      </w:pPr>
      <w:r>
        <w:rPr>
          <w:rFonts w:ascii="Georgia" w:hAnsi="Georgia"/>
          <w:b/>
        </w:rPr>
        <w:tab/>
      </w:r>
      <w:r w:rsidR="005D1E0D">
        <w:rPr>
          <w:rFonts w:ascii="Georgia" w:hAnsi="Georgia"/>
          <w:b/>
        </w:rPr>
        <w:t>DE FECHA: 11 DE MARZO DE 2020</w:t>
      </w:r>
      <w:r>
        <w:rPr>
          <w:rFonts w:ascii="Georgia" w:hAnsi="Georgia"/>
          <w:b/>
        </w:rPr>
        <w:tab/>
      </w:r>
    </w:p>
    <w:p w:rsidR="00891BA2" w:rsidRDefault="00B4299B" w:rsidP="00A00121">
      <w:pPr>
        <w:jc w:val="both"/>
        <w:rPr>
          <w:rFonts w:ascii="Georgia" w:hAnsi="Georgia" w:cs="Calibri"/>
        </w:rPr>
      </w:pPr>
      <w:r w:rsidRPr="008E1C25">
        <w:rPr>
          <w:rFonts w:ascii="Georgia" w:hAnsi="Georgia"/>
          <w:b/>
        </w:rPr>
        <w:t>AHAZ</w:t>
      </w:r>
      <w:r w:rsidRPr="008E1C25">
        <w:rPr>
          <w:rFonts w:ascii="Georgia" w:hAnsi="Georgia" w:cs="Calibri"/>
          <w:b/>
        </w:rPr>
        <w:t>/48</w:t>
      </w:r>
      <w:r>
        <w:rPr>
          <w:rFonts w:ascii="Georgia" w:hAnsi="Georgia" w:cs="Calibri"/>
          <w:b/>
        </w:rPr>
        <w:t>1</w:t>
      </w:r>
      <w:r w:rsidRPr="008E1C25">
        <w:rPr>
          <w:rFonts w:ascii="Georgia" w:hAnsi="Georgia" w:cs="Calibri"/>
          <w:b/>
        </w:rPr>
        <w:t xml:space="preserve">/2020.- </w:t>
      </w:r>
      <w:r w:rsidRPr="008E1C25">
        <w:rPr>
          <w:rFonts w:ascii="Georgia" w:hAnsi="Georgia" w:cs="Calibri"/>
        </w:rPr>
        <w:t>“Se aprueba por unanimidad de votos,</w:t>
      </w:r>
      <w:r w:rsidR="00C55028">
        <w:rPr>
          <w:rFonts w:ascii="Georgia" w:hAnsi="Georgia" w:cs="Calibri"/>
        </w:rPr>
        <w:t xml:space="preserve"> el orden propuesto para la presente sesión de Cabildo</w:t>
      </w:r>
    </w:p>
    <w:p w:rsidR="00C55028" w:rsidRDefault="00C55028" w:rsidP="00A00121">
      <w:pPr>
        <w:jc w:val="both"/>
        <w:rPr>
          <w:rFonts w:ascii="Georgia" w:hAnsi="Georgia" w:cs="Calibri"/>
        </w:rPr>
      </w:pPr>
    </w:p>
    <w:p w:rsidR="00C55028" w:rsidRPr="00C55028" w:rsidRDefault="00C55028" w:rsidP="00C55028">
      <w:pPr>
        <w:autoSpaceDE w:val="0"/>
        <w:autoSpaceDN w:val="0"/>
        <w:adjustRightInd w:val="0"/>
        <w:jc w:val="both"/>
        <w:rPr>
          <w:rFonts w:ascii="Georgia" w:eastAsia="Calibri" w:hAnsi="Georgia" w:cs="Calibri"/>
        </w:rPr>
      </w:pPr>
      <w:r w:rsidRPr="008E1C25">
        <w:rPr>
          <w:rFonts w:ascii="Georgia" w:hAnsi="Georgia"/>
          <w:b/>
        </w:rPr>
        <w:t>AHAZ</w:t>
      </w:r>
      <w:r w:rsidRPr="008E1C25">
        <w:rPr>
          <w:rFonts w:ascii="Georgia" w:hAnsi="Georgia" w:cs="Calibri"/>
          <w:b/>
        </w:rPr>
        <w:t>/48</w:t>
      </w:r>
      <w:r>
        <w:rPr>
          <w:rFonts w:ascii="Georgia" w:hAnsi="Georgia" w:cs="Calibri"/>
          <w:b/>
        </w:rPr>
        <w:t>2</w:t>
      </w:r>
      <w:r w:rsidRPr="008E1C25">
        <w:rPr>
          <w:rFonts w:ascii="Georgia" w:hAnsi="Georgia" w:cs="Calibri"/>
          <w:b/>
        </w:rPr>
        <w:t xml:space="preserve">/2020.- </w:t>
      </w:r>
      <w:r w:rsidRPr="00C55028">
        <w:rPr>
          <w:rFonts w:ascii="Georgia" w:hAnsi="Georgia" w:cs="Calibri"/>
        </w:rPr>
        <w:t xml:space="preserve">“Se aprueba por unanimidad de votos, aprobar </w:t>
      </w:r>
      <w:r w:rsidRPr="00C55028">
        <w:rPr>
          <w:rFonts w:ascii="Georgia" w:eastAsia="Calibri" w:hAnsi="Georgia" w:cs="Calibri"/>
          <w:bCs/>
        </w:rPr>
        <w:t xml:space="preserve">el contenido de la </w:t>
      </w:r>
      <w:r w:rsidRPr="00C55028">
        <w:rPr>
          <w:rFonts w:ascii="Georgia" w:eastAsia="Calibri" w:hAnsi="Georgia" w:cs="Calibri"/>
          <w:bCs/>
          <w:i/>
        </w:rPr>
        <w:t>Acta de Cabildo:</w:t>
      </w:r>
    </w:p>
    <w:p w:rsidR="00C55028" w:rsidRPr="00C55028" w:rsidRDefault="00C55028" w:rsidP="00C55028">
      <w:pPr>
        <w:autoSpaceDE w:val="0"/>
        <w:autoSpaceDN w:val="0"/>
        <w:adjustRightInd w:val="0"/>
        <w:jc w:val="both"/>
        <w:rPr>
          <w:rFonts w:ascii="Georgia" w:eastAsia="Calibri" w:hAnsi="Georgia" w:cs="Calibri"/>
        </w:rPr>
      </w:pPr>
    </w:p>
    <w:p w:rsidR="00C55028" w:rsidRPr="00C55028" w:rsidRDefault="00C55028" w:rsidP="00C55028">
      <w:pPr>
        <w:pStyle w:val="Prrafodelista"/>
        <w:numPr>
          <w:ilvl w:val="0"/>
          <w:numId w:val="15"/>
        </w:numPr>
        <w:autoSpaceDE w:val="0"/>
        <w:autoSpaceDN w:val="0"/>
        <w:adjustRightInd w:val="0"/>
        <w:spacing w:line="276" w:lineRule="auto"/>
        <w:ind w:left="714" w:hanging="357"/>
        <w:jc w:val="both"/>
        <w:rPr>
          <w:rFonts w:ascii="Georgia" w:eastAsia="Calibri" w:hAnsi="Georgia" w:cs="Calibri"/>
          <w:b/>
        </w:rPr>
      </w:pPr>
      <w:r w:rsidRPr="00C55028">
        <w:rPr>
          <w:rFonts w:ascii="Georgia" w:hAnsi="Georgia" w:cs="Arial"/>
        </w:rPr>
        <w:t>N° 52 Ordinaria 29, de fecha 12 de febrero de 2020”.</w:t>
      </w:r>
    </w:p>
    <w:p w:rsidR="00C55028" w:rsidRPr="00C55028" w:rsidRDefault="00C55028" w:rsidP="00A00121">
      <w:pPr>
        <w:jc w:val="both"/>
        <w:rPr>
          <w:rFonts w:ascii="Georgia" w:hAnsi="Georgia" w:cs="Calibri"/>
          <w:b/>
        </w:rPr>
      </w:pPr>
    </w:p>
    <w:p w:rsidR="00891BA2" w:rsidRDefault="00C55028" w:rsidP="00A00121">
      <w:pPr>
        <w:jc w:val="both"/>
        <w:rPr>
          <w:rFonts w:ascii="Georgia" w:eastAsia="Calibri" w:hAnsi="Georgia" w:cs="Calibri"/>
        </w:rPr>
      </w:pPr>
      <w:r w:rsidRPr="008E1C25">
        <w:rPr>
          <w:rFonts w:ascii="Georgia" w:hAnsi="Georgia"/>
          <w:b/>
        </w:rPr>
        <w:t>AHAZ</w:t>
      </w:r>
      <w:r w:rsidRPr="008E1C25">
        <w:rPr>
          <w:rFonts w:ascii="Georgia" w:hAnsi="Georgia" w:cs="Calibri"/>
          <w:b/>
        </w:rPr>
        <w:t>/48</w:t>
      </w:r>
      <w:r>
        <w:rPr>
          <w:rFonts w:ascii="Georgia" w:hAnsi="Georgia" w:cs="Calibri"/>
          <w:b/>
        </w:rPr>
        <w:t>3</w:t>
      </w:r>
      <w:r w:rsidRPr="008E1C25">
        <w:rPr>
          <w:rFonts w:ascii="Georgia" w:hAnsi="Georgia" w:cs="Calibri"/>
          <w:b/>
        </w:rPr>
        <w:t xml:space="preserve">/2020.- </w:t>
      </w:r>
      <w:r w:rsidRPr="00B92261">
        <w:rPr>
          <w:rFonts w:ascii="Georgia" w:hAnsi="Georgia" w:cs="Calibri"/>
        </w:rPr>
        <w:t>“Se aprueba por unanimidad de votos,</w:t>
      </w:r>
      <w:r w:rsidR="00B92261" w:rsidRPr="00B92261">
        <w:rPr>
          <w:rFonts w:ascii="Georgia" w:eastAsia="Calibri" w:hAnsi="Georgia" w:cs="Calibri"/>
        </w:rPr>
        <w:t xml:space="preserve"> </w:t>
      </w:r>
      <w:r w:rsidR="00B92261">
        <w:rPr>
          <w:rFonts w:ascii="Georgia" w:eastAsia="Calibri" w:hAnsi="Georgia" w:cs="Calibri"/>
        </w:rPr>
        <w:t xml:space="preserve"> el </w:t>
      </w:r>
      <w:r w:rsidR="00B92261" w:rsidRPr="00B92261">
        <w:rPr>
          <w:rFonts w:ascii="Georgia" w:eastAsia="Calibri" w:hAnsi="Georgia" w:cs="Calibri"/>
        </w:rPr>
        <w:t xml:space="preserve">dictamen que presenta la Comisión Edilicia de Hacienda y Patrimonio Municipal, referente, a la autorización para la implementación del </w:t>
      </w:r>
      <w:r w:rsidR="00B92261" w:rsidRPr="001E7995">
        <w:rPr>
          <w:rFonts w:ascii="Georgia" w:eastAsia="Calibri" w:hAnsi="Georgia" w:cs="Calibri"/>
          <w:b/>
        </w:rPr>
        <w:t xml:space="preserve">“Programa de Retiro Voluntario para las y los Servidores Públicos del Municipio de Zacatecas, Zac., dentro del Ejercicio Fiscal 2020, </w:t>
      </w:r>
      <w:r w:rsidR="00B92261" w:rsidRPr="00B92261">
        <w:rPr>
          <w:rFonts w:ascii="Georgia" w:eastAsia="Calibri" w:hAnsi="Georgia" w:cs="Calibri"/>
        </w:rPr>
        <w:t>haciendo una precisión  adicional en torno a los comentarios aquí vertidos y la recomendación del Contralor en donde se autoriza una reclasificación del recurso a la</w:t>
      </w:r>
      <w:r w:rsidR="00B92261">
        <w:rPr>
          <w:rFonts w:ascii="Georgia" w:eastAsia="Calibri" w:hAnsi="Georgia" w:cs="Calibri"/>
        </w:rPr>
        <w:t xml:space="preserve"> partida 1531 del Capítulo 1000, consistente en:</w:t>
      </w:r>
    </w:p>
    <w:p w:rsidR="00737F12" w:rsidRPr="00B92261" w:rsidRDefault="00737F12" w:rsidP="00A00121">
      <w:pPr>
        <w:jc w:val="both"/>
        <w:rPr>
          <w:rFonts w:ascii="Georgia" w:hAnsi="Georgia" w:cs="Calibri"/>
        </w:rPr>
      </w:pPr>
    </w:p>
    <w:p w:rsidR="00763B25" w:rsidRDefault="00763B25" w:rsidP="00763B25">
      <w:pPr>
        <w:jc w:val="both"/>
        <w:rPr>
          <w:rFonts w:ascii="Georgia" w:eastAsia="Calibri" w:hAnsi="Georgia" w:cs="Calibri"/>
        </w:rPr>
      </w:pPr>
      <w:r>
        <w:rPr>
          <w:rFonts w:ascii="Georgia" w:eastAsia="Calibri" w:hAnsi="Georgia" w:cs="Calibri"/>
          <w:b/>
        </w:rPr>
        <w:t xml:space="preserve">RESULTANDO  PRIMERO.- </w:t>
      </w:r>
      <w:r>
        <w:rPr>
          <w:rFonts w:ascii="Georgia" w:eastAsia="Calibri" w:hAnsi="Georgia" w:cs="Calibri"/>
        </w:rPr>
        <w:t>Es de autorizarse y se autoriza la implementación de “Programa de Retiro Voluntario para las y los Servidores Públicos al Servicio del Municipio de Zacatecas, Zac., dentro del ejercicio fiscal 2020”, cuya aplicación será el día de su publicación al día 31 de marzo del 2020, a fin de que la Secretaria de Administración de manera conjunta con la Secretaria de Finanzas y Tesorería Municipal implementen dicho programa en beneficio  de los servidores públicos del Ayuntamiento de Zacatecas, Zac., que se encuentren activos en la presente administración pública 2018 -2021  y  que por razones de edad, condición físicas o alguna otra deseen apegarse al mismo, manifestando así su voluntad de hacerlo, conforme a la convocatoria respectiva emitida por el Comité integrado a efecto.</w:t>
      </w:r>
    </w:p>
    <w:p w:rsidR="00763B25" w:rsidRDefault="00763B25" w:rsidP="00763B25">
      <w:pPr>
        <w:jc w:val="both"/>
        <w:rPr>
          <w:rFonts w:ascii="Georgia" w:eastAsia="Calibri" w:hAnsi="Georgia" w:cs="Calibri"/>
        </w:rPr>
      </w:pPr>
    </w:p>
    <w:p w:rsidR="00C55028" w:rsidRDefault="00763B25" w:rsidP="00A00121">
      <w:pPr>
        <w:jc w:val="both"/>
        <w:rPr>
          <w:rFonts w:ascii="Georgia" w:eastAsia="Calibri" w:hAnsi="Georgia" w:cs="Calibri"/>
        </w:rPr>
      </w:pPr>
      <w:r>
        <w:rPr>
          <w:rFonts w:ascii="Georgia" w:eastAsia="Calibri" w:hAnsi="Georgia" w:cs="Calibri"/>
          <w:b/>
        </w:rPr>
        <w:t xml:space="preserve">RESULTANDO SEGUNDO.- </w:t>
      </w:r>
      <w:r>
        <w:rPr>
          <w:rFonts w:ascii="Georgia" w:eastAsia="Calibri" w:hAnsi="Georgia" w:cs="Calibri"/>
        </w:rPr>
        <w:t>Es de autorizarse y se autoriza la cantidad de $ 2’800,000.00 (son dos millones ochocientos mil pesos 00/100 M.N., para la ejecución de dicho programa, cuya cantidad se compone de la siguiente manera:</w:t>
      </w:r>
    </w:p>
    <w:tbl>
      <w:tblPr>
        <w:tblStyle w:val="Tablaconcuadrcula"/>
        <w:tblW w:w="0" w:type="auto"/>
        <w:tblLook w:val="04A0" w:firstRow="1" w:lastRow="0" w:firstColumn="1" w:lastColumn="0" w:noHBand="0" w:noVBand="1"/>
      </w:tblPr>
      <w:tblGrid>
        <w:gridCol w:w="4489"/>
        <w:gridCol w:w="4489"/>
      </w:tblGrid>
      <w:tr w:rsidR="00763B25" w:rsidTr="00763B25">
        <w:tc>
          <w:tcPr>
            <w:tcW w:w="4489" w:type="dxa"/>
          </w:tcPr>
          <w:p w:rsidR="00763B25" w:rsidRDefault="00763B25" w:rsidP="00A00121">
            <w:pPr>
              <w:jc w:val="both"/>
              <w:rPr>
                <w:rFonts w:ascii="Georgia" w:hAnsi="Georgia" w:cs="Calibri"/>
              </w:rPr>
            </w:pPr>
            <w:r>
              <w:rPr>
                <w:rFonts w:ascii="Georgia" w:hAnsi="Georgia" w:cs="Calibri"/>
              </w:rPr>
              <w:t>Concepto</w:t>
            </w:r>
          </w:p>
        </w:tc>
        <w:tc>
          <w:tcPr>
            <w:tcW w:w="4489" w:type="dxa"/>
          </w:tcPr>
          <w:p w:rsidR="00763B25" w:rsidRDefault="00763B25" w:rsidP="00A00121">
            <w:pPr>
              <w:jc w:val="both"/>
              <w:rPr>
                <w:rFonts w:ascii="Georgia" w:hAnsi="Georgia" w:cs="Calibri"/>
              </w:rPr>
            </w:pPr>
            <w:r>
              <w:rPr>
                <w:rFonts w:ascii="Georgia" w:hAnsi="Georgia" w:cs="Calibri"/>
              </w:rPr>
              <w:t>Importe</w:t>
            </w:r>
          </w:p>
        </w:tc>
      </w:tr>
      <w:tr w:rsidR="00763B25" w:rsidTr="00763B25">
        <w:tc>
          <w:tcPr>
            <w:tcW w:w="4489" w:type="dxa"/>
          </w:tcPr>
          <w:p w:rsidR="00763B25" w:rsidRDefault="00763B25" w:rsidP="00A00121">
            <w:pPr>
              <w:jc w:val="both"/>
              <w:rPr>
                <w:rFonts w:ascii="Georgia" w:hAnsi="Georgia" w:cs="Calibri"/>
              </w:rPr>
            </w:pPr>
            <w:r>
              <w:rPr>
                <w:rFonts w:ascii="Georgia" w:hAnsi="Georgia" w:cs="Calibri"/>
              </w:rPr>
              <w:t>Programa de Retiro Voluntario del ejercicio fiscal 2020</w:t>
            </w:r>
          </w:p>
        </w:tc>
        <w:tc>
          <w:tcPr>
            <w:tcW w:w="4489" w:type="dxa"/>
          </w:tcPr>
          <w:p w:rsidR="00763B25" w:rsidRDefault="00763B25" w:rsidP="00A00121">
            <w:pPr>
              <w:jc w:val="both"/>
              <w:rPr>
                <w:rFonts w:ascii="Georgia" w:hAnsi="Georgia" w:cs="Calibri"/>
              </w:rPr>
            </w:pPr>
            <w:r>
              <w:rPr>
                <w:rFonts w:ascii="Georgia" w:hAnsi="Georgia" w:cs="Calibri"/>
              </w:rPr>
              <w:t>$2’800,000.00</w:t>
            </w:r>
          </w:p>
        </w:tc>
      </w:tr>
      <w:tr w:rsidR="00763B25" w:rsidTr="00763B25">
        <w:tc>
          <w:tcPr>
            <w:tcW w:w="4489" w:type="dxa"/>
          </w:tcPr>
          <w:p w:rsidR="00763B25" w:rsidRDefault="00763B25" w:rsidP="00A00121">
            <w:pPr>
              <w:jc w:val="both"/>
              <w:rPr>
                <w:rFonts w:ascii="Georgia" w:hAnsi="Georgia" w:cs="Calibri"/>
              </w:rPr>
            </w:pPr>
            <w:r>
              <w:rPr>
                <w:rFonts w:ascii="Georgia" w:hAnsi="Georgia" w:cs="Calibri"/>
              </w:rPr>
              <w:t xml:space="preserve">Suma </w:t>
            </w:r>
          </w:p>
        </w:tc>
        <w:tc>
          <w:tcPr>
            <w:tcW w:w="4489" w:type="dxa"/>
          </w:tcPr>
          <w:p w:rsidR="00763B25" w:rsidRDefault="00763B25" w:rsidP="00A00121">
            <w:pPr>
              <w:jc w:val="both"/>
              <w:rPr>
                <w:rFonts w:ascii="Georgia" w:hAnsi="Georgia" w:cs="Calibri"/>
              </w:rPr>
            </w:pPr>
            <w:r>
              <w:rPr>
                <w:rFonts w:ascii="Georgia" w:hAnsi="Georgia" w:cs="Calibri"/>
              </w:rPr>
              <w:t>$2’800,000.00</w:t>
            </w:r>
          </w:p>
        </w:tc>
      </w:tr>
    </w:tbl>
    <w:p w:rsidR="00763B25" w:rsidRDefault="00763B25" w:rsidP="00A00121">
      <w:pPr>
        <w:jc w:val="both"/>
        <w:rPr>
          <w:rFonts w:ascii="Georgia" w:hAnsi="Georgia" w:cs="Calibri"/>
        </w:rPr>
      </w:pPr>
    </w:p>
    <w:p w:rsidR="00763B25" w:rsidRDefault="00763B25" w:rsidP="00A00121">
      <w:pPr>
        <w:jc w:val="both"/>
        <w:rPr>
          <w:rFonts w:ascii="Georgia" w:hAnsi="Georgia" w:cs="Calibri"/>
        </w:rPr>
      </w:pPr>
      <w:r>
        <w:rPr>
          <w:rFonts w:ascii="Georgia" w:hAnsi="Georgia" w:cs="Calibri"/>
          <w:b/>
        </w:rPr>
        <w:lastRenderedPageBreak/>
        <w:t xml:space="preserve">RESULTANDO TERCERO.- </w:t>
      </w:r>
      <w:r>
        <w:rPr>
          <w:rFonts w:ascii="Georgia" w:hAnsi="Georgia" w:cs="Calibri"/>
        </w:rPr>
        <w:t xml:space="preserve"> De acuerdo al punto 3 de la convocatoria respectiva, todas las plazas de los trabajadores que s</w:t>
      </w:r>
      <w:r w:rsidR="001E7995">
        <w:rPr>
          <w:rFonts w:ascii="Georgia" w:hAnsi="Georgia" w:cs="Calibri"/>
        </w:rPr>
        <w:t>e</w:t>
      </w:r>
      <w:r>
        <w:rPr>
          <w:rFonts w:ascii="Georgia" w:hAnsi="Georgia" w:cs="Calibri"/>
        </w:rPr>
        <w:t xml:space="preserve"> apeguen a este programa de retiro voluntario quedarán congeladas definitivamente salvo aquellos casos que el Comité del Programa de Retiro Voluntario 2020, decida el plazo de congelamiento, por motivo de ser una plaza primordial para el desempeño de la administración municipal, o de las establecidas en el organigrama, debiendo atender un esquema de perfil y derechos de escalafón; cualquier cambio a esta disposición por necesidades propias de la administración municipal, deberá ser sometido a consideración del H. ayuntamiento de Zacatecas, Zac.</w:t>
      </w:r>
    </w:p>
    <w:p w:rsidR="00763B25" w:rsidRDefault="00763B25" w:rsidP="00A00121">
      <w:pPr>
        <w:jc w:val="both"/>
        <w:rPr>
          <w:rFonts w:ascii="Georgia" w:hAnsi="Georgia" w:cs="Calibri"/>
        </w:rPr>
      </w:pPr>
    </w:p>
    <w:p w:rsidR="00763B25" w:rsidRDefault="00763B25" w:rsidP="00A00121">
      <w:pPr>
        <w:jc w:val="both"/>
        <w:rPr>
          <w:rFonts w:ascii="Georgia" w:hAnsi="Georgia" w:cs="Calibri"/>
        </w:rPr>
      </w:pPr>
      <w:r>
        <w:rPr>
          <w:rFonts w:ascii="Georgia" w:hAnsi="Georgia" w:cs="Calibri"/>
          <w:b/>
        </w:rPr>
        <w:t xml:space="preserve">RESULTANDO CUARTO.- </w:t>
      </w:r>
      <w:r>
        <w:rPr>
          <w:rFonts w:ascii="Georgia" w:hAnsi="Georgia" w:cs="Calibri"/>
        </w:rPr>
        <w:t xml:space="preserve"> Las decisiones del Comité integrado a efecto, serán plenamente válidas con mayoría simple de asistencia de sus integrantes”.</w:t>
      </w:r>
    </w:p>
    <w:p w:rsidR="00763B25" w:rsidRPr="00763B25" w:rsidRDefault="00763B25" w:rsidP="00A00121">
      <w:pPr>
        <w:jc w:val="both"/>
        <w:rPr>
          <w:rFonts w:ascii="Georgia" w:hAnsi="Georgia" w:cs="Calibri"/>
        </w:rPr>
      </w:pPr>
    </w:p>
    <w:p w:rsidR="008E1C25" w:rsidRDefault="008E1C25" w:rsidP="008E1C25">
      <w:pPr>
        <w:jc w:val="both"/>
        <w:rPr>
          <w:rFonts w:ascii="Georgia" w:eastAsia="Calibri" w:hAnsi="Georgia" w:cs="Calibri"/>
        </w:rPr>
      </w:pPr>
      <w:r w:rsidRPr="008E1C25">
        <w:rPr>
          <w:rFonts w:ascii="Georgia" w:hAnsi="Georgia"/>
          <w:b/>
        </w:rPr>
        <w:t>AHAZ</w:t>
      </w:r>
      <w:r w:rsidRPr="008E1C25">
        <w:rPr>
          <w:rFonts w:ascii="Georgia" w:hAnsi="Georgia" w:cs="Calibri"/>
          <w:b/>
        </w:rPr>
        <w:t xml:space="preserve">/484/2020.- </w:t>
      </w:r>
      <w:r w:rsidRPr="008E1C25">
        <w:rPr>
          <w:rFonts w:ascii="Georgia" w:hAnsi="Georgia" w:cs="Calibri"/>
        </w:rPr>
        <w:t xml:space="preserve">“Se aprueba por unanimidad de votos, el </w:t>
      </w:r>
      <w:r w:rsidRPr="008E1C25">
        <w:rPr>
          <w:rFonts w:ascii="Georgia" w:eastAsia="Calibri" w:hAnsi="Georgia" w:cs="Calibri"/>
        </w:rPr>
        <w:t xml:space="preserve">dictamen que presentan las Comisiones Edilicias Unidas de Hacienda y Patrimonio Municipal; y la de Servicios Públicos Municipales, relativo a la autorización para celebrar </w:t>
      </w:r>
      <w:r w:rsidRPr="00F434AE">
        <w:rPr>
          <w:rFonts w:ascii="Georgia" w:eastAsia="Calibri" w:hAnsi="Georgia" w:cs="Calibri"/>
          <w:b/>
        </w:rPr>
        <w:t>Convenio de Colaboración entre el Municipio de Zacatecas y la Junta Intermunicipal para la Operación del Relleno Sanitario</w:t>
      </w:r>
      <w:r w:rsidRPr="008E1C25">
        <w:rPr>
          <w:rFonts w:ascii="Georgia" w:eastAsia="Calibri" w:hAnsi="Georgia" w:cs="Calibri"/>
        </w:rPr>
        <w:t>, con el objeto de establecer las aportaciones económicas y en especie que realizará el Municipio, a cuenta de las toneladas de residuos sólidos urbanos que se depositan en el relleno sanitario, el cual se encuentra a cargo de</w:t>
      </w:r>
      <w:r>
        <w:rPr>
          <w:rFonts w:ascii="Georgia" w:eastAsia="Calibri" w:hAnsi="Georgia" w:cs="Calibri"/>
        </w:rPr>
        <w:t xml:space="preserve"> dicho Organismo, consistente en:</w:t>
      </w:r>
    </w:p>
    <w:p w:rsidR="00763B25" w:rsidRDefault="00763B25" w:rsidP="008E1C25">
      <w:pPr>
        <w:jc w:val="both"/>
        <w:rPr>
          <w:rFonts w:ascii="Georgia" w:eastAsia="Calibri" w:hAnsi="Georgia" w:cs="Calibri"/>
        </w:rPr>
      </w:pPr>
    </w:p>
    <w:p w:rsidR="008E1C25" w:rsidRPr="008E1C25" w:rsidRDefault="008E1C25" w:rsidP="008E1C25">
      <w:pPr>
        <w:widowControl w:val="0"/>
        <w:tabs>
          <w:tab w:val="left" w:pos="8789"/>
        </w:tabs>
        <w:autoSpaceDE w:val="0"/>
        <w:autoSpaceDN w:val="0"/>
        <w:adjustRightInd w:val="0"/>
        <w:spacing w:before="29" w:line="242" w:lineRule="auto"/>
        <w:ind w:right="-93" w:firstLine="5"/>
        <w:jc w:val="both"/>
        <w:rPr>
          <w:rFonts w:ascii="Georgia" w:hAnsi="Georgia" w:cs="Arial"/>
          <w:sz w:val="22"/>
          <w:szCs w:val="22"/>
        </w:rPr>
      </w:pPr>
      <w:r w:rsidRPr="008E1C25">
        <w:rPr>
          <w:rFonts w:ascii="Arial" w:hAnsi="Arial" w:cs="Arial"/>
          <w:b/>
          <w:bCs/>
        </w:rPr>
        <w:t>ÚNICO:</w:t>
      </w:r>
      <w:r w:rsidRPr="008E1C25">
        <w:rPr>
          <w:rFonts w:ascii="Arial" w:hAnsi="Arial" w:cs="Arial"/>
          <w:b/>
          <w:bCs/>
          <w:spacing w:val="28"/>
        </w:rPr>
        <w:t xml:space="preserve"> </w:t>
      </w:r>
      <w:r w:rsidRPr="008E1C25">
        <w:rPr>
          <w:rFonts w:ascii="Georgia" w:hAnsi="Georgia" w:cs="Arial"/>
          <w:bCs/>
          <w:sz w:val="22"/>
          <w:szCs w:val="22"/>
        </w:rPr>
        <w:t>ES</w:t>
      </w:r>
      <w:r w:rsidRPr="008E1C25">
        <w:rPr>
          <w:rFonts w:ascii="Georgia" w:hAnsi="Georgia" w:cs="Arial"/>
          <w:bCs/>
          <w:spacing w:val="14"/>
          <w:sz w:val="22"/>
          <w:szCs w:val="22"/>
        </w:rPr>
        <w:t xml:space="preserve"> </w:t>
      </w:r>
      <w:r w:rsidRPr="008E1C25">
        <w:rPr>
          <w:rFonts w:ascii="Georgia" w:hAnsi="Georgia" w:cs="Arial"/>
          <w:bCs/>
          <w:sz w:val="22"/>
          <w:szCs w:val="22"/>
        </w:rPr>
        <w:t>DE AUTORIZARSE</w:t>
      </w:r>
      <w:r w:rsidRPr="008E1C25">
        <w:rPr>
          <w:rFonts w:ascii="Georgia" w:hAnsi="Georgia" w:cs="Arial"/>
          <w:bCs/>
          <w:spacing w:val="22"/>
          <w:sz w:val="22"/>
          <w:szCs w:val="22"/>
        </w:rPr>
        <w:t xml:space="preserve"> </w:t>
      </w:r>
      <w:r w:rsidRPr="008E1C25">
        <w:rPr>
          <w:rFonts w:ascii="Georgia" w:hAnsi="Georgia" w:cs="Arial"/>
          <w:bCs/>
          <w:sz w:val="22"/>
          <w:szCs w:val="22"/>
        </w:rPr>
        <w:t>Y</w:t>
      </w:r>
      <w:r w:rsidRPr="008E1C25">
        <w:rPr>
          <w:rFonts w:ascii="Georgia" w:hAnsi="Georgia" w:cs="Arial"/>
          <w:bCs/>
          <w:spacing w:val="20"/>
          <w:sz w:val="22"/>
          <w:szCs w:val="22"/>
        </w:rPr>
        <w:t xml:space="preserve"> </w:t>
      </w:r>
      <w:r w:rsidRPr="008E1C25">
        <w:rPr>
          <w:rFonts w:ascii="Georgia" w:hAnsi="Georgia" w:cs="Arial"/>
          <w:bCs/>
          <w:sz w:val="22"/>
          <w:szCs w:val="22"/>
        </w:rPr>
        <w:t>SE</w:t>
      </w:r>
      <w:r w:rsidRPr="008E1C25">
        <w:rPr>
          <w:rFonts w:ascii="Georgia" w:hAnsi="Georgia" w:cs="Arial"/>
          <w:bCs/>
          <w:spacing w:val="19"/>
          <w:sz w:val="22"/>
          <w:szCs w:val="22"/>
        </w:rPr>
        <w:t xml:space="preserve"> </w:t>
      </w:r>
      <w:r w:rsidRPr="008E1C25">
        <w:rPr>
          <w:rFonts w:ascii="Georgia" w:hAnsi="Georgia" w:cs="Arial"/>
          <w:bCs/>
          <w:sz w:val="22"/>
          <w:szCs w:val="22"/>
        </w:rPr>
        <w:t>AUTORIZA</w:t>
      </w:r>
      <w:r w:rsidRPr="008E1C25">
        <w:rPr>
          <w:rFonts w:ascii="Georgia" w:hAnsi="Georgia" w:cs="Arial"/>
          <w:bCs/>
          <w:spacing w:val="35"/>
          <w:sz w:val="22"/>
          <w:szCs w:val="22"/>
        </w:rPr>
        <w:t xml:space="preserve"> </w:t>
      </w:r>
      <w:r w:rsidRPr="008E1C25">
        <w:rPr>
          <w:rFonts w:ascii="Georgia" w:hAnsi="Georgia" w:cs="Arial"/>
          <w:bCs/>
          <w:sz w:val="22"/>
          <w:szCs w:val="22"/>
        </w:rPr>
        <w:t>LA</w:t>
      </w:r>
      <w:r w:rsidRPr="008E1C25">
        <w:rPr>
          <w:rFonts w:ascii="Georgia" w:hAnsi="Georgia" w:cs="Arial"/>
          <w:bCs/>
          <w:spacing w:val="4"/>
          <w:sz w:val="22"/>
          <w:szCs w:val="22"/>
        </w:rPr>
        <w:t xml:space="preserve"> </w:t>
      </w:r>
      <w:r w:rsidRPr="008E1C25">
        <w:rPr>
          <w:rFonts w:ascii="Georgia" w:hAnsi="Georgia" w:cs="Arial"/>
          <w:bCs/>
          <w:sz w:val="22"/>
          <w:szCs w:val="22"/>
        </w:rPr>
        <w:t>CELEBRACIÓN</w:t>
      </w:r>
      <w:r w:rsidRPr="008E1C25">
        <w:rPr>
          <w:rFonts w:ascii="Georgia" w:hAnsi="Georgia" w:cs="Arial"/>
          <w:bCs/>
          <w:spacing w:val="43"/>
          <w:sz w:val="22"/>
          <w:szCs w:val="22"/>
        </w:rPr>
        <w:t xml:space="preserve"> </w:t>
      </w:r>
      <w:r w:rsidRPr="008E1C25">
        <w:rPr>
          <w:rFonts w:ascii="Georgia" w:hAnsi="Georgia" w:cs="Arial"/>
          <w:bCs/>
          <w:sz w:val="22"/>
          <w:szCs w:val="22"/>
        </w:rPr>
        <w:t xml:space="preserve">DEL CONVENIO </w:t>
      </w:r>
      <w:r w:rsidRPr="008E1C25">
        <w:rPr>
          <w:rFonts w:ascii="Georgia" w:hAnsi="Georgia" w:cs="Arial"/>
          <w:bCs/>
          <w:spacing w:val="33"/>
          <w:sz w:val="22"/>
          <w:szCs w:val="22"/>
        </w:rPr>
        <w:t xml:space="preserve"> </w:t>
      </w:r>
      <w:r w:rsidRPr="008E1C25">
        <w:rPr>
          <w:rFonts w:ascii="Georgia" w:hAnsi="Georgia" w:cs="Arial"/>
          <w:bCs/>
          <w:sz w:val="22"/>
          <w:szCs w:val="22"/>
        </w:rPr>
        <w:t xml:space="preserve">DE COLABORACIÓN ENTRE EL MUNICIPIO </w:t>
      </w:r>
      <w:r w:rsidRPr="008E1C25">
        <w:rPr>
          <w:rFonts w:ascii="Georgia" w:hAnsi="Georgia" w:cs="Arial"/>
          <w:bCs/>
          <w:spacing w:val="23"/>
          <w:sz w:val="22"/>
          <w:szCs w:val="22"/>
        </w:rPr>
        <w:t xml:space="preserve"> </w:t>
      </w:r>
      <w:r w:rsidRPr="008E1C25">
        <w:rPr>
          <w:rFonts w:ascii="Georgia" w:hAnsi="Georgia" w:cs="Arial"/>
          <w:bCs/>
          <w:sz w:val="22"/>
          <w:szCs w:val="22"/>
        </w:rPr>
        <w:t>DE</w:t>
      </w:r>
      <w:r w:rsidRPr="008E1C25">
        <w:rPr>
          <w:rFonts w:ascii="Georgia" w:hAnsi="Georgia" w:cs="Arial"/>
          <w:bCs/>
          <w:spacing w:val="52"/>
          <w:sz w:val="22"/>
          <w:szCs w:val="22"/>
        </w:rPr>
        <w:t xml:space="preserve"> </w:t>
      </w:r>
      <w:r w:rsidRPr="008E1C25">
        <w:rPr>
          <w:rFonts w:ascii="Georgia" w:hAnsi="Georgia" w:cs="Arial"/>
          <w:bCs/>
          <w:sz w:val="22"/>
          <w:szCs w:val="22"/>
        </w:rPr>
        <w:t xml:space="preserve">ZACATECAS, ZAC., </w:t>
      </w:r>
      <w:r w:rsidRPr="008E1C25">
        <w:rPr>
          <w:rFonts w:ascii="Georgia" w:hAnsi="Georgia" w:cs="Arial"/>
          <w:bCs/>
          <w:spacing w:val="9"/>
          <w:sz w:val="22"/>
          <w:szCs w:val="22"/>
        </w:rPr>
        <w:t xml:space="preserve"> </w:t>
      </w:r>
      <w:r w:rsidRPr="008E1C25">
        <w:rPr>
          <w:rFonts w:ascii="Georgia" w:hAnsi="Georgia" w:cs="Arial"/>
          <w:bCs/>
          <w:sz w:val="22"/>
          <w:szCs w:val="22"/>
        </w:rPr>
        <w:t xml:space="preserve">REPRESENTADO </w:t>
      </w:r>
      <w:r w:rsidRPr="008E1C25">
        <w:rPr>
          <w:rFonts w:ascii="Georgia" w:hAnsi="Georgia" w:cs="Arial"/>
          <w:bCs/>
          <w:spacing w:val="9"/>
          <w:sz w:val="22"/>
          <w:szCs w:val="22"/>
        </w:rPr>
        <w:t xml:space="preserve"> </w:t>
      </w:r>
      <w:r w:rsidRPr="008E1C25">
        <w:rPr>
          <w:rFonts w:ascii="Georgia" w:hAnsi="Georgia" w:cs="Arial"/>
          <w:bCs/>
          <w:sz w:val="22"/>
          <w:szCs w:val="22"/>
        </w:rPr>
        <w:t>POR</w:t>
      </w:r>
      <w:r w:rsidRPr="008E1C25">
        <w:rPr>
          <w:rFonts w:ascii="Georgia" w:hAnsi="Georgia" w:cs="Arial"/>
          <w:bCs/>
          <w:spacing w:val="57"/>
          <w:sz w:val="22"/>
          <w:szCs w:val="22"/>
        </w:rPr>
        <w:t xml:space="preserve"> </w:t>
      </w:r>
      <w:r w:rsidRPr="008E1C25">
        <w:rPr>
          <w:rFonts w:ascii="Georgia" w:hAnsi="Georgia" w:cs="Arial"/>
          <w:bCs/>
          <w:sz w:val="22"/>
          <w:szCs w:val="22"/>
        </w:rPr>
        <w:t>EL</w:t>
      </w:r>
      <w:r w:rsidRPr="008E1C25">
        <w:rPr>
          <w:rFonts w:ascii="Georgia" w:hAnsi="Georgia" w:cs="Arial"/>
          <w:bCs/>
          <w:spacing w:val="54"/>
          <w:sz w:val="22"/>
          <w:szCs w:val="22"/>
        </w:rPr>
        <w:t xml:space="preserve"> </w:t>
      </w:r>
      <w:r w:rsidRPr="008E1C25">
        <w:rPr>
          <w:rFonts w:ascii="Georgia" w:hAnsi="Georgia" w:cs="Arial"/>
          <w:bCs/>
          <w:sz w:val="22"/>
          <w:szCs w:val="22"/>
        </w:rPr>
        <w:t>M.B.A.</w:t>
      </w:r>
      <w:r w:rsidRPr="008E1C25">
        <w:rPr>
          <w:rFonts w:ascii="Georgia" w:hAnsi="Georgia" w:cs="Arial"/>
          <w:bCs/>
          <w:spacing w:val="61"/>
          <w:sz w:val="22"/>
          <w:szCs w:val="22"/>
        </w:rPr>
        <w:t xml:space="preserve"> </w:t>
      </w:r>
      <w:r w:rsidRPr="008E1C25">
        <w:rPr>
          <w:rFonts w:ascii="Georgia" w:hAnsi="Georgia" w:cs="Arial"/>
          <w:bCs/>
          <w:sz w:val="22"/>
          <w:szCs w:val="22"/>
        </w:rPr>
        <w:t>ULISES  MEJÍA</w:t>
      </w:r>
      <w:r w:rsidRPr="008E1C25">
        <w:rPr>
          <w:rFonts w:ascii="Georgia" w:hAnsi="Georgia" w:cs="Arial"/>
          <w:bCs/>
          <w:spacing w:val="59"/>
          <w:sz w:val="22"/>
          <w:szCs w:val="22"/>
        </w:rPr>
        <w:t xml:space="preserve"> </w:t>
      </w:r>
      <w:r w:rsidRPr="008E1C25">
        <w:rPr>
          <w:rFonts w:ascii="Georgia" w:hAnsi="Georgia" w:cs="Arial"/>
          <w:bCs/>
          <w:sz w:val="22"/>
          <w:szCs w:val="22"/>
        </w:rPr>
        <w:t>HARO</w:t>
      </w:r>
      <w:r w:rsidRPr="008E1C25">
        <w:rPr>
          <w:rFonts w:ascii="Georgia" w:hAnsi="Georgia" w:cs="Arial"/>
          <w:bCs/>
          <w:spacing w:val="48"/>
          <w:sz w:val="22"/>
          <w:szCs w:val="22"/>
        </w:rPr>
        <w:t xml:space="preserve"> </w:t>
      </w:r>
      <w:r w:rsidRPr="008E1C25">
        <w:rPr>
          <w:rFonts w:ascii="Georgia" w:hAnsi="Georgia" w:cs="Arial"/>
          <w:bCs/>
          <w:sz w:val="22"/>
          <w:szCs w:val="22"/>
        </w:rPr>
        <w:t>Y</w:t>
      </w:r>
      <w:r w:rsidRPr="008E1C25">
        <w:rPr>
          <w:rFonts w:ascii="Georgia" w:hAnsi="Georgia" w:cs="Arial"/>
          <w:bCs/>
          <w:spacing w:val="61"/>
          <w:sz w:val="22"/>
          <w:szCs w:val="22"/>
        </w:rPr>
        <w:t xml:space="preserve"> </w:t>
      </w:r>
      <w:r w:rsidRPr="008E1C25">
        <w:rPr>
          <w:rFonts w:ascii="Georgia" w:hAnsi="Georgia" w:cs="Arial"/>
          <w:bCs/>
          <w:sz w:val="22"/>
          <w:szCs w:val="22"/>
        </w:rPr>
        <w:t>LA</w:t>
      </w:r>
      <w:r w:rsidRPr="008E1C25">
        <w:rPr>
          <w:rFonts w:ascii="Georgia" w:hAnsi="Georgia" w:cs="Arial"/>
          <w:bCs/>
          <w:spacing w:val="50"/>
          <w:sz w:val="22"/>
          <w:szCs w:val="22"/>
        </w:rPr>
        <w:t xml:space="preserve"> </w:t>
      </w:r>
      <w:r w:rsidRPr="008E1C25">
        <w:rPr>
          <w:rFonts w:ascii="Georgia" w:hAnsi="Georgia" w:cs="Arial"/>
          <w:bCs/>
          <w:sz w:val="22"/>
          <w:szCs w:val="22"/>
        </w:rPr>
        <w:t>T.A.E. RUTH</w:t>
      </w:r>
      <w:r w:rsidRPr="008E1C25">
        <w:rPr>
          <w:rFonts w:ascii="Georgia" w:hAnsi="Georgia" w:cs="Arial"/>
          <w:bCs/>
          <w:spacing w:val="8"/>
          <w:sz w:val="22"/>
          <w:szCs w:val="22"/>
        </w:rPr>
        <w:t xml:space="preserve"> </w:t>
      </w:r>
      <w:r w:rsidRPr="008E1C25">
        <w:rPr>
          <w:rFonts w:ascii="Georgia" w:hAnsi="Georgia" w:cs="Arial"/>
          <w:bCs/>
          <w:sz w:val="22"/>
          <w:szCs w:val="22"/>
        </w:rPr>
        <w:t>CALDERÓN</w:t>
      </w:r>
      <w:r w:rsidRPr="008E1C25">
        <w:rPr>
          <w:rFonts w:ascii="Georgia" w:hAnsi="Georgia" w:cs="Arial"/>
          <w:bCs/>
          <w:spacing w:val="21"/>
          <w:sz w:val="22"/>
          <w:szCs w:val="22"/>
        </w:rPr>
        <w:t xml:space="preserve"> </w:t>
      </w:r>
      <w:r w:rsidRPr="008E1C25">
        <w:rPr>
          <w:rFonts w:ascii="Georgia" w:hAnsi="Georgia" w:cs="Arial"/>
          <w:bCs/>
          <w:sz w:val="22"/>
          <w:szCs w:val="22"/>
        </w:rPr>
        <w:t>BABÚN, PRESIDENTE</w:t>
      </w:r>
      <w:r w:rsidRPr="008E1C25">
        <w:rPr>
          <w:rFonts w:ascii="Georgia" w:hAnsi="Georgia" w:cs="Arial"/>
          <w:bCs/>
          <w:spacing w:val="11"/>
          <w:sz w:val="22"/>
          <w:szCs w:val="22"/>
        </w:rPr>
        <w:t xml:space="preserve"> </w:t>
      </w:r>
      <w:r w:rsidRPr="008E1C25">
        <w:rPr>
          <w:rFonts w:ascii="Georgia" w:hAnsi="Georgia" w:cs="Arial"/>
          <w:bCs/>
          <w:sz w:val="22"/>
          <w:szCs w:val="22"/>
        </w:rPr>
        <w:t>Y</w:t>
      </w:r>
      <w:r w:rsidRPr="008E1C25">
        <w:rPr>
          <w:rFonts w:ascii="Georgia" w:hAnsi="Georgia" w:cs="Arial"/>
          <w:bCs/>
          <w:spacing w:val="10"/>
          <w:sz w:val="22"/>
          <w:szCs w:val="22"/>
        </w:rPr>
        <w:t xml:space="preserve"> </w:t>
      </w:r>
      <w:r w:rsidRPr="008E1C25">
        <w:rPr>
          <w:rFonts w:ascii="Georgia" w:hAnsi="Georgia" w:cs="Arial"/>
          <w:bCs/>
          <w:sz w:val="22"/>
          <w:szCs w:val="22"/>
        </w:rPr>
        <w:t>SÍNDICA</w:t>
      </w:r>
      <w:r w:rsidRPr="008E1C25">
        <w:rPr>
          <w:rFonts w:ascii="Georgia" w:hAnsi="Georgia" w:cs="Arial"/>
          <w:bCs/>
          <w:spacing w:val="10"/>
          <w:sz w:val="22"/>
          <w:szCs w:val="22"/>
        </w:rPr>
        <w:t xml:space="preserve"> </w:t>
      </w:r>
      <w:r w:rsidRPr="008E1C25">
        <w:rPr>
          <w:rFonts w:ascii="Georgia" w:hAnsi="Georgia" w:cs="Arial"/>
          <w:bCs/>
          <w:sz w:val="22"/>
          <w:szCs w:val="22"/>
        </w:rPr>
        <w:t>MUNICIPALES RESPECTIVAMENTE,</w:t>
      </w:r>
      <w:r w:rsidRPr="008E1C25">
        <w:rPr>
          <w:rFonts w:ascii="Georgia" w:hAnsi="Georgia" w:cs="Arial"/>
          <w:bCs/>
          <w:spacing w:val="32"/>
          <w:sz w:val="22"/>
          <w:szCs w:val="22"/>
        </w:rPr>
        <w:t xml:space="preserve"> </w:t>
      </w:r>
      <w:r w:rsidRPr="008E1C25">
        <w:rPr>
          <w:rFonts w:ascii="Georgia" w:hAnsi="Georgia" w:cs="Arial"/>
          <w:bCs/>
          <w:sz w:val="22"/>
          <w:szCs w:val="22"/>
        </w:rPr>
        <w:t>Y</w:t>
      </w:r>
      <w:r w:rsidRPr="008E1C25">
        <w:rPr>
          <w:rFonts w:ascii="Georgia" w:hAnsi="Georgia" w:cs="Arial"/>
          <w:bCs/>
          <w:spacing w:val="25"/>
          <w:sz w:val="22"/>
          <w:szCs w:val="22"/>
        </w:rPr>
        <w:t xml:space="preserve"> </w:t>
      </w:r>
      <w:r w:rsidRPr="008E1C25">
        <w:rPr>
          <w:rFonts w:ascii="Georgia" w:hAnsi="Georgia" w:cs="Arial"/>
          <w:bCs/>
          <w:sz w:val="22"/>
          <w:szCs w:val="22"/>
        </w:rPr>
        <w:t>POR</w:t>
      </w:r>
      <w:r w:rsidRPr="008E1C25">
        <w:rPr>
          <w:rFonts w:ascii="Georgia" w:hAnsi="Georgia" w:cs="Arial"/>
          <w:bCs/>
          <w:spacing w:val="11"/>
          <w:sz w:val="22"/>
          <w:szCs w:val="22"/>
        </w:rPr>
        <w:t xml:space="preserve"> </w:t>
      </w:r>
      <w:r w:rsidRPr="008E1C25">
        <w:rPr>
          <w:rFonts w:ascii="Georgia" w:hAnsi="Georgia" w:cs="Arial"/>
          <w:bCs/>
          <w:sz w:val="22"/>
          <w:szCs w:val="22"/>
        </w:rPr>
        <w:t>LA OTRA</w:t>
      </w:r>
      <w:r w:rsidRPr="008E1C25">
        <w:rPr>
          <w:rFonts w:ascii="Georgia" w:hAnsi="Georgia" w:cs="Arial"/>
          <w:bCs/>
          <w:spacing w:val="29"/>
          <w:sz w:val="22"/>
          <w:szCs w:val="22"/>
        </w:rPr>
        <w:t xml:space="preserve"> </w:t>
      </w:r>
      <w:r w:rsidRPr="008E1C25">
        <w:rPr>
          <w:rFonts w:ascii="Georgia" w:hAnsi="Georgia" w:cs="Arial"/>
          <w:bCs/>
          <w:sz w:val="22"/>
          <w:szCs w:val="22"/>
        </w:rPr>
        <w:t>PARTE</w:t>
      </w:r>
      <w:r w:rsidRPr="008E1C25">
        <w:rPr>
          <w:rFonts w:ascii="Georgia" w:hAnsi="Georgia" w:cs="Arial"/>
          <w:bCs/>
          <w:spacing w:val="20"/>
          <w:sz w:val="22"/>
          <w:szCs w:val="22"/>
        </w:rPr>
        <w:t xml:space="preserve"> </w:t>
      </w:r>
      <w:r w:rsidRPr="008E1C25">
        <w:rPr>
          <w:rFonts w:ascii="Georgia" w:hAnsi="Georgia" w:cs="Arial"/>
          <w:bCs/>
          <w:sz w:val="22"/>
          <w:szCs w:val="22"/>
        </w:rPr>
        <w:t>LA JUNTA</w:t>
      </w:r>
      <w:r w:rsidRPr="008E1C25">
        <w:rPr>
          <w:rFonts w:ascii="Georgia" w:hAnsi="Georgia" w:cs="Arial"/>
          <w:bCs/>
          <w:spacing w:val="28"/>
          <w:sz w:val="22"/>
          <w:szCs w:val="22"/>
        </w:rPr>
        <w:t xml:space="preserve"> </w:t>
      </w:r>
      <w:r w:rsidRPr="008E1C25">
        <w:rPr>
          <w:rFonts w:ascii="Georgia" w:hAnsi="Georgia" w:cs="Arial"/>
          <w:bCs/>
          <w:sz w:val="22"/>
          <w:szCs w:val="22"/>
        </w:rPr>
        <w:t>INTERMUNICIPAL PARA</w:t>
      </w:r>
      <w:r w:rsidRPr="008E1C25">
        <w:rPr>
          <w:rFonts w:ascii="Georgia" w:hAnsi="Georgia" w:cs="Arial"/>
          <w:bCs/>
          <w:spacing w:val="14"/>
          <w:sz w:val="22"/>
          <w:szCs w:val="22"/>
        </w:rPr>
        <w:t xml:space="preserve"> </w:t>
      </w:r>
      <w:r w:rsidRPr="008E1C25">
        <w:rPr>
          <w:rFonts w:ascii="Georgia" w:hAnsi="Georgia" w:cs="Arial"/>
          <w:bCs/>
          <w:sz w:val="22"/>
          <w:szCs w:val="22"/>
        </w:rPr>
        <w:t>LA OPERACIÓN</w:t>
      </w:r>
      <w:r w:rsidRPr="008E1C25">
        <w:rPr>
          <w:rFonts w:ascii="Georgia" w:hAnsi="Georgia" w:cs="Arial"/>
          <w:bCs/>
          <w:spacing w:val="24"/>
          <w:sz w:val="22"/>
          <w:szCs w:val="22"/>
        </w:rPr>
        <w:t xml:space="preserve"> </w:t>
      </w:r>
      <w:r w:rsidRPr="008E1C25">
        <w:rPr>
          <w:rFonts w:ascii="Georgia" w:hAnsi="Georgia" w:cs="Arial"/>
          <w:bCs/>
          <w:sz w:val="22"/>
          <w:szCs w:val="22"/>
        </w:rPr>
        <w:t>DEL</w:t>
      </w:r>
      <w:r w:rsidRPr="008E1C25">
        <w:rPr>
          <w:rFonts w:ascii="Georgia" w:hAnsi="Georgia" w:cs="Arial"/>
          <w:bCs/>
          <w:spacing w:val="3"/>
          <w:sz w:val="22"/>
          <w:szCs w:val="22"/>
        </w:rPr>
        <w:t xml:space="preserve"> </w:t>
      </w:r>
      <w:r w:rsidRPr="008E1C25">
        <w:rPr>
          <w:rFonts w:ascii="Georgia" w:hAnsi="Georgia" w:cs="Arial"/>
          <w:bCs/>
          <w:sz w:val="22"/>
          <w:szCs w:val="22"/>
        </w:rPr>
        <w:t>RELLENO</w:t>
      </w:r>
      <w:r w:rsidRPr="008E1C25">
        <w:rPr>
          <w:rFonts w:ascii="Georgia" w:hAnsi="Georgia" w:cs="Arial"/>
          <w:bCs/>
          <w:spacing w:val="14"/>
          <w:sz w:val="22"/>
          <w:szCs w:val="22"/>
        </w:rPr>
        <w:t xml:space="preserve"> </w:t>
      </w:r>
      <w:r w:rsidRPr="008E1C25">
        <w:rPr>
          <w:rFonts w:ascii="Georgia" w:hAnsi="Georgia" w:cs="Arial"/>
          <w:bCs/>
          <w:sz w:val="22"/>
          <w:szCs w:val="22"/>
        </w:rPr>
        <w:t>SANITARIO,</w:t>
      </w:r>
      <w:r w:rsidRPr="008E1C25">
        <w:rPr>
          <w:rFonts w:ascii="Georgia" w:hAnsi="Georgia" w:cs="Arial"/>
          <w:bCs/>
          <w:spacing w:val="24"/>
          <w:sz w:val="22"/>
          <w:szCs w:val="22"/>
        </w:rPr>
        <w:t xml:space="preserve"> </w:t>
      </w:r>
      <w:r w:rsidRPr="008E1C25">
        <w:rPr>
          <w:rFonts w:ascii="Georgia" w:hAnsi="Georgia" w:cs="Arial"/>
          <w:bCs/>
          <w:sz w:val="22"/>
          <w:szCs w:val="22"/>
        </w:rPr>
        <w:t>REPRESENTADA</w:t>
      </w:r>
      <w:r w:rsidRPr="008E1C25">
        <w:rPr>
          <w:rFonts w:ascii="Georgia" w:hAnsi="Georgia" w:cs="Arial"/>
          <w:bCs/>
          <w:spacing w:val="24"/>
          <w:sz w:val="22"/>
          <w:szCs w:val="22"/>
        </w:rPr>
        <w:t xml:space="preserve"> </w:t>
      </w:r>
      <w:r w:rsidRPr="008E1C25">
        <w:rPr>
          <w:rFonts w:ascii="Georgia" w:hAnsi="Georgia" w:cs="Arial"/>
          <w:bCs/>
          <w:sz w:val="22"/>
          <w:szCs w:val="22"/>
        </w:rPr>
        <w:t>POR</w:t>
      </w:r>
      <w:r w:rsidRPr="008E1C25">
        <w:rPr>
          <w:rFonts w:ascii="Georgia" w:hAnsi="Georgia" w:cs="Arial"/>
          <w:bCs/>
          <w:spacing w:val="16"/>
          <w:sz w:val="22"/>
          <w:szCs w:val="22"/>
        </w:rPr>
        <w:t xml:space="preserve"> </w:t>
      </w:r>
      <w:r w:rsidRPr="008E1C25">
        <w:rPr>
          <w:rFonts w:ascii="Georgia" w:hAnsi="Georgia" w:cs="Arial"/>
          <w:bCs/>
          <w:sz w:val="22"/>
          <w:szCs w:val="22"/>
        </w:rPr>
        <w:t>EL LIC.</w:t>
      </w:r>
      <w:r w:rsidRPr="008E1C25">
        <w:rPr>
          <w:rFonts w:ascii="Georgia" w:hAnsi="Georgia" w:cs="Arial"/>
          <w:bCs/>
          <w:spacing w:val="12"/>
          <w:sz w:val="22"/>
          <w:szCs w:val="22"/>
        </w:rPr>
        <w:t xml:space="preserve"> </w:t>
      </w:r>
      <w:r w:rsidRPr="008E1C25">
        <w:rPr>
          <w:rFonts w:ascii="Georgia" w:hAnsi="Georgia" w:cs="Arial"/>
          <w:bCs/>
          <w:sz w:val="22"/>
          <w:szCs w:val="22"/>
        </w:rPr>
        <w:t>FRANCISCO ZAMORA</w:t>
      </w:r>
      <w:r w:rsidRPr="008E1C25">
        <w:rPr>
          <w:rFonts w:ascii="Georgia" w:hAnsi="Georgia" w:cs="Arial"/>
          <w:bCs/>
          <w:spacing w:val="22"/>
          <w:sz w:val="22"/>
          <w:szCs w:val="22"/>
        </w:rPr>
        <w:t xml:space="preserve"> </w:t>
      </w:r>
      <w:r w:rsidRPr="008E1C25">
        <w:rPr>
          <w:rFonts w:ascii="Georgia" w:hAnsi="Georgia" w:cs="Arial"/>
          <w:bCs/>
          <w:sz w:val="22"/>
          <w:szCs w:val="22"/>
        </w:rPr>
        <w:t>CASTRO,</w:t>
      </w:r>
      <w:r w:rsidRPr="008E1C25">
        <w:rPr>
          <w:rFonts w:ascii="Georgia" w:hAnsi="Georgia" w:cs="Arial"/>
          <w:bCs/>
          <w:spacing w:val="24"/>
          <w:sz w:val="22"/>
          <w:szCs w:val="22"/>
        </w:rPr>
        <w:t xml:space="preserve"> </w:t>
      </w:r>
      <w:r w:rsidRPr="008E1C25">
        <w:rPr>
          <w:rFonts w:ascii="Georgia" w:hAnsi="Georgia" w:cs="Arial"/>
          <w:bCs/>
          <w:sz w:val="22"/>
          <w:szCs w:val="22"/>
        </w:rPr>
        <w:t>EN</w:t>
      </w:r>
      <w:r w:rsidRPr="008E1C25">
        <w:rPr>
          <w:rFonts w:ascii="Georgia" w:hAnsi="Georgia" w:cs="Arial"/>
          <w:bCs/>
          <w:spacing w:val="3"/>
          <w:sz w:val="22"/>
          <w:szCs w:val="22"/>
        </w:rPr>
        <w:t xml:space="preserve"> </w:t>
      </w:r>
      <w:r w:rsidRPr="008E1C25">
        <w:rPr>
          <w:rFonts w:ascii="Georgia" w:hAnsi="Georgia" w:cs="Arial"/>
          <w:bCs/>
          <w:sz w:val="22"/>
          <w:szCs w:val="22"/>
        </w:rPr>
        <w:t>SU</w:t>
      </w:r>
      <w:r w:rsidRPr="008E1C25">
        <w:rPr>
          <w:rFonts w:ascii="Georgia" w:hAnsi="Georgia" w:cs="Arial"/>
          <w:bCs/>
          <w:spacing w:val="3"/>
          <w:sz w:val="22"/>
          <w:szCs w:val="22"/>
        </w:rPr>
        <w:t xml:space="preserve"> </w:t>
      </w:r>
      <w:r w:rsidRPr="008E1C25">
        <w:rPr>
          <w:rFonts w:ascii="Georgia" w:hAnsi="Georgia" w:cs="Arial"/>
          <w:bCs/>
          <w:sz w:val="22"/>
          <w:szCs w:val="22"/>
        </w:rPr>
        <w:t>CARÁCTER</w:t>
      </w:r>
      <w:r w:rsidRPr="008E1C25">
        <w:rPr>
          <w:rFonts w:ascii="Georgia" w:hAnsi="Georgia" w:cs="Arial"/>
          <w:bCs/>
          <w:spacing w:val="21"/>
          <w:sz w:val="22"/>
          <w:szCs w:val="22"/>
        </w:rPr>
        <w:t xml:space="preserve"> </w:t>
      </w:r>
      <w:r w:rsidRPr="008E1C25">
        <w:rPr>
          <w:rFonts w:ascii="Georgia" w:hAnsi="Georgia" w:cs="Arial"/>
          <w:bCs/>
          <w:sz w:val="22"/>
          <w:szCs w:val="22"/>
        </w:rPr>
        <w:t>DE</w:t>
      </w:r>
      <w:r w:rsidRPr="008E1C25">
        <w:rPr>
          <w:rFonts w:ascii="Georgia" w:hAnsi="Georgia" w:cs="Arial"/>
          <w:bCs/>
          <w:spacing w:val="7"/>
          <w:sz w:val="22"/>
          <w:szCs w:val="22"/>
        </w:rPr>
        <w:t xml:space="preserve"> </w:t>
      </w:r>
      <w:r w:rsidRPr="008E1C25">
        <w:rPr>
          <w:rFonts w:ascii="Georgia" w:hAnsi="Georgia" w:cs="Arial"/>
          <w:bCs/>
          <w:sz w:val="22"/>
          <w:szCs w:val="22"/>
        </w:rPr>
        <w:t>DIRECTOR GENERAL,</w:t>
      </w:r>
      <w:r w:rsidRPr="008E1C25">
        <w:rPr>
          <w:rFonts w:ascii="Georgia" w:hAnsi="Georgia" w:cs="Arial"/>
          <w:bCs/>
          <w:spacing w:val="28"/>
          <w:sz w:val="22"/>
          <w:szCs w:val="22"/>
        </w:rPr>
        <w:t xml:space="preserve"> </w:t>
      </w:r>
      <w:r w:rsidRPr="008E1C25">
        <w:rPr>
          <w:rFonts w:ascii="Georgia" w:hAnsi="Georgia" w:cs="Arial"/>
          <w:bCs/>
          <w:sz w:val="22"/>
          <w:szCs w:val="22"/>
        </w:rPr>
        <w:t>CON</w:t>
      </w:r>
      <w:r w:rsidRPr="008E1C25">
        <w:rPr>
          <w:rFonts w:ascii="Georgia" w:hAnsi="Georgia" w:cs="Arial"/>
          <w:bCs/>
          <w:spacing w:val="19"/>
          <w:sz w:val="22"/>
          <w:szCs w:val="22"/>
        </w:rPr>
        <w:t xml:space="preserve"> </w:t>
      </w:r>
      <w:r w:rsidRPr="008E1C25">
        <w:rPr>
          <w:rFonts w:ascii="Georgia" w:hAnsi="Georgia" w:cs="Arial"/>
          <w:bCs/>
          <w:sz w:val="22"/>
          <w:szCs w:val="22"/>
        </w:rPr>
        <w:t>EL</w:t>
      </w:r>
      <w:r w:rsidRPr="008E1C25">
        <w:rPr>
          <w:rFonts w:ascii="Georgia" w:hAnsi="Georgia" w:cs="Arial"/>
          <w:bCs/>
          <w:spacing w:val="10"/>
          <w:sz w:val="22"/>
          <w:szCs w:val="22"/>
        </w:rPr>
        <w:t xml:space="preserve"> </w:t>
      </w:r>
      <w:r w:rsidRPr="008E1C25">
        <w:rPr>
          <w:rFonts w:ascii="Georgia" w:hAnsi="Georgia" w:cs="Arial"/>
          <w:bCs/>
          <w:sz w:val="22"/>
          <w:szCs w:val="22"/>
        </w:rPr>
        <w:t>OBJETO</w:t>
      </w:r>
      <w:r w:rsidRPr="008E1C25">
        <w:rPr>
          <w:rFonts w:ascii="Georgia" w:hAnsi="Georgia" w:cs="Arial"/>
          <w:bCs/>
          <w:spacing w:val="26"/>
          <w:sz w:val="22"/>
          <w:szCs w:val="22"/>
        </w:rPr>
        <w:t xml:space="preserve"> </w:t>
      </w:r>
      <w:r w:rsidRPr="008E1C25">
        <w:rPr>
          <w:rFonts w:ascii="Georgia" w:hAnsi="Georgia" w:cs="Arial"/>
          <w:bCs/>
          <w:sz w:val="22"/>
          <w:szCs w:val="22"/>
        </w:rPr>
        <w:t>DE</w:t>
      </w:r>
      <w:r w:rsidRPr="008E1C25">
        <w:rPr>
          <w:rFonts w:ascii="Georgia" w:hAnsi="Georgia" w:cs="Arial"/>
          <w:bCs/>
          <w:spacing w:val="17"/>
          <w:sz w:val="22"/>
          <w:szCs w:val="22"/>
        </w:rPr>
        <w:t xml:space="preserve"> </w:t>
      </w:r>
      <w:r w:rsidRPr="008E1C25">
        <w:rPr>
          <w:rFonts w:ascii="Georgia" w:hAnsi="Georgia" w:cs="Arial"/>
          <w:bCs/>
          <w:sz w:val="22"/>
          <w:szCs w:val="22"/>
        </w:rPr>
        <w:t>ESTABLECER</w:t>
      </w:r>
      <w:r w:rsidRPr="008E1C25">
        <w:rPr>
          <w:rFonts w:ascii="Georgia" w:hAnsi="Georgia" w:cs="Arial"/>
          <w:bCs/>
          <w:spacing w:val="35"/>
          <w:sz w:val="22"/>
          <w:szCs w:val="22"/>
        </w:rPr>
        <w:t xml:space="preserve"> </w:t>
      </w:r>
      <w:r w:rsidRPr="008E1C25">
        <w:rPr>
          <w:rFonts w:ascii="Georgia" w:hAnsi="Georgia" w:cs="Arial"/>
          <w:bCs/>
          <w:sz w:val="22"/>
          <w:szCs w:val="22"/>
        </w:rPr>
        <w:t>LAS APORTACIONES ECONÓMICAS</w:t>
      </w:r>
      <w:r w:rsidRPr="008E1C25">
        <w:rPr>
          <w:rFonts w:ascii="Georgia" w:hAnsi="Georgia" w:cs="Arial"/>
          <w:bCs/>
          <w:spacing w:val="47"/>
          <w:sz w:val="22"/>
          <w:szCs w:val="22"/>
        </w:rPr>
        <w:t xml:space="preserve"> </w:t>
      </w:r>
      <w:r w:rsidRPr="008E1C25">
        <w:rPr>
          <w:rFonts w:ascii="Georgia" w:hAnsi="Georgia" w:cs="Arial"/>
          <w:bCs/>
          <w:sz w:val="22"/>
          <w:szCs w:val="22"/>
        </w:rPr>
        <w:t>Y</w:t>
      </w:r>
      <w:r w:rsidRPr="008E1C25">
        <w:rPr>
          <w:rFonts w:ascii="Georgia" w:hAnsi="Georgia" w:cs="Arial"/>
          <w:bCs/>
          <w:spacing w:val="52"/>
          <w:sz w:val="22"/>
          <w:szCs w:val="22"/>
        </w:rPr>
        <w:t xml:space="preserve"> </w:t>
      </w:r>
      <w:r w:rsidRPr="008E1C25">
        <w:rPr>
          <w:rFonts w:ascii="Georgia" w:hAnsi="Georgia" w:cs="Arial"/>
          <w:bCs/>
          <w:sz w:val="22"/>
          <w:szCs w:val="22"/>
        </w:rPr>
        <w:t>EN</w:t>
      </w:r>
      <w:r w:rsidRPr="008E1C25">
        <w:rPr>
          <w:rFonts w:ascii="Georgia" w:hAnsi="Georgia" w:cs="Arial"/>
          <w:bCs/>
          <w:spacing w:val="46"/>
          <w:sz w:val="22"/>
          <w:szCs w:val="22"/>
        </w:rPr>
        <w:t xml:space="preserve"> </w:t>
      </w:r>
      <w:r w:rsidRPr="008E1C25">
        <w:rPr>
          <w:rFonts w:ascii="Georgia" w:hAnsi="Georgia" w:cs="Arial"/>
          <w:bCs/>
          <w:sz w:val="22"/>
          <w:szCs w:val="22"/>
        </w:rPr>
        <w:t>ESPECIE</w:t>
      </w:r>
      <w:r w:rsidRPr="008E1C25">
        <w:rPr>
          <w:rFonts w:ascii="Georgia" w:hAnsi="Georgia" w:cs="Arial"/>
          <w:bCs/>
          <w:spacing w:val="46"/>
          <w:sz w:val="22"/>
          <w:szCs w:val="22"/>
        </w:rPr>
        <w:t xml:space="preserve"> </w:t>
      </w:r>
      <w:r w:rsidRPr="008E1C25">
        <w:rPr>
          <w:rFonts w:ascii="Georgia" w:hAnsi="Georgia" w:cs="Arial"/>
          <w:bCs/>
          <w:sz w:val="22"/>
          <w:szCs w:val="22"/>
        </w:rPr>
        <w:t>QÚE</w:t>
      </w:r>
      <w:r w:rsidRPr="008E1C25">
        <w:rPr>
          <w:rFonts w:ascii="Georgia" w:hAnsi="Georgia" w:cs="Arial"/>
          <w:bCs/>
          <w:spacing w:val="52"/>
          <w:sz w:val="22"/>
          <w:szCs w:val="22"/>
        </w:rPr>
        <w:t xml:space="preserve"> </w:t>
      </w:r>
      <w:r w:rsidRPr="008E1C25">
        <w:rPr>
          <w:rFonts w:ascii="Georgia" w:hAnsi="Georgia" w:cs="Arial"/>
          <w:bCs/>
          <w:sz w:val="22"/>
          <w:szCs w:val="22"/>
        </w:rPr>
        <w:t>REALIZARÁ</w:t>
      </w:r>
      <w:r w:rsidRPr="008E1C25">
        <w:rPr>
          <w:rFonts w:ascii="Georgia" w:hAnsi="Georgia" w:cs="Arial"/>
          <w:bCs/>
          <w:spacing w:val="55"/>
          <w:sz w:val="22"/>
          <w:szCs w:val="22"/>
        </w:rPr>
        <w:t xml:space="preserve"> </w:t>
      </w:r>
      <w:r w:rsidRPr="008E1C25">
        <w:rPr>
          <w:rFonts w:ascii="Georgia" w:hAnsi="Georgia" w:cs="Arial"/>
          <w:bCs/>
          <w:sz w:val="22"/>
          <w:szCs w:val="22"/>
        </w:rPr>
        <w:t>EL</w:t>
      </w:r>
      <w:r w:rsidRPr="008E1C25">
        <w:rPr>
          <w:rFonts w:ascii="Georgia" w:hAnsi="Georgia" w:cs="Arial"/>
          <w:bCs/>
          <w:spacing w:val="44"/>
          <w:sz w:val="22"/>
          <w:szCs w:val="22"/>
        </w:rPr>
        <w:t xml:space="preserve"> </w:t>
      </w:r>
      <w:r w:rsidRPr="008E1C25">
        <w:rPr>
          <w:rFonts w:ascii="Georgia" w:hAnsi="Georgia" w:cs="Arial"/>
          <w:bCs/>
          <w:sz w:val="22"/>
          <w:szCs w:val="22"/>
        </w:rPr>
        <w:t>MUNICIPIO,</w:t>
      </w:r>
      <w:r w:rsidRPr="008E1C25">
        <w:rPr>
          <w:rFonts w:ascii="Georgia" w:hAnsi="Georgia" w:cs="Arial"/>
          <w:bCs/>
          <w:spacing w:val="46"/>
          <w:sz w:val="22"/>
          <w:szCs w:val="22"/>
        </w:rPr>
        <w:t xml:space="preserve"> </w:t>
      </w:r>
      <w:r w:rsidRPr="008E1C25">
        <w:rPr>
          <w:rFonts w:ascii="Georgia" w:hAnsi="Georgia" w:cs="Arial"/>
          <w:bCs/>
          <w:sz w:val="22"/>
          <w:szCs w:val="22"/>
        </w:rPr>
        <w:t>A</w:t>
      </w:r>
      <w:r w:rsidRPr="008E1C25">
        <w:rPr>
          <w:rFonts w:ascii="Georgia" w:hAnsi="Georgia" w:cs="Arial"/>
          <w:bCs/>
          <w:spacing w:val="43"/>
          <w:sz w:val="22"/>
          <w:szCs w:val="22"/>
        </w:rPr>
        <w:t xml:space="preserve"> </w:t>
      </w:r>
      <w:r w:rsidRPr="008E1C25">
        <w:rPr>
          <w:rFonts w:ascii="Georgia" w:hAnsi="Georgia" w:cs="Arial"/>
          <w:bCs/>
          <w:sz w:val="22"/>
          <w:szCs w:val="22"/>
        </w:rPr>
        <w:t xml:space="preserve">CUENTA DE  </w:t>
      </w:r>
      <w:r w:rsidRPr="008E1C25">
        <w:rPr>
          <w:rFonts w:ascii="Georgia" w:hAnsi="Georgia" w:cs="Arial"/>
          <w:bCs/>
          <w:spacing w:val="4"/>
          <w:sz w:val="22"/>
          <w:szCs w:val="22"/>
        </w:rPr>
        <w:t xml:space="preserve"> </w:t>
      </w:r>
      <w:r w:rsidRPr="008E1C25">
        <w:rPr>
          <w:rFonts w:ascii="Georgia" w:hAnsi="Georgia" w:cs="Arial"/>
          <w:bCs/>
          <w:sz w:val="22"/>
          <w:szCs w:val="22"/>
        </w:rPr>
        <w:t xml:space="preserve">LAS  </w:t>
      </w:r>
      <w:r w:rsidRPr="008E1C25">
        <w:rPr>
          <w:rFonts w:ascii="Georgia" w:hAnsi="Georgia" w:cs="Arial"/>
          <w:bCs/>
          <w:spacing w:val="2"/>
          <w:sz w:val="22"/>
          <w:szCs w:val="22"/>
        </w:rPr>
        <w:t xml:space="preserve"> </w:t>
      </w:r>
      <w:r w:rsidRPr="008E1C25">
        <w:rPr>
          <w:rFonts w:ascii="Georgia" w:hAnsi="Georgia" w:cs="Arial"/>
          <w:bCs/>
          <w:sz w:val="22"/>
          <w:szCs w:val="22"/>
        </w:rPr>
        <w:t xml:space="preserve">TONELADAS  </w:t>
      </w:r>
      <w:r w:rsidRPr="008E1C25">
        <w:rPr>
          <w:rFonts w:ascii="Georgia" w:hAnsi="Georgia" w:cs="Arial"/>
          <w:bCs/>
          <w:spacing w:val="26"/>
          <w:sz w:val="22"/>
          <w:szCs w:val="22"/>
        </w:rPr>
        <w:t xml:space="preserve"> </w:t>
      </w:r>
      <w:r w:rsidRPr="008E1C25">
        <w:rPr>
          <w:rFonts w:ascii="Georgia" w:hAnsi="Georgia" w:cs="Arial"/>
          <w:bCs/>
          <w:sz w:val="22"/>
          <w:szCs w:val="22"/>
        </w:rPr>
        <w:t xml:space="preserve">DE   RESIDUOS  </w:t>
      </w:r>
      <w:r w:rsidRPr="008E1C25">
        <w:rPr>
          <w:rFonts w:ascii="Georgia" w:hAnsi="Georgia" w:cs="Arial"/>
          <w:bCs/>
          <w:spacing w:val="21"/>
          <w:sz w:val="22"/>
          <w:szCs w:val="22"/>
        </w:rPr>
        <w:t xml:space="preserve"> </w:t>
      </w:r>
      <w:r w:rsidRPr="008E1C25">
        <w:rPr>
          <w:rFonts w:ascii="Georgia" w:hAnsi="Georgia" w:cs="Arial"/>
          <w:bCs/>
          <w:sz w:val="22"/>
          <w:szCs w:val="22"/>
        </w:rPr>
        <w:t xml:space="preserve">SÓLIDOS  </w:t>
      </w:r>
      <w:r w:rsidRPr="008E1C25">
        <w:rPr>
          <w:rFonts w:ascii="Georgia" w:hAnsi="Georgia" w:cs="Arial"/>
          <w:bCs/>
          <w:spacing w:val="22"/>
          <w:sz w:val="22"/>
          <w:szCs w:val="22"/>
        </w:rPr>
        <w:t xml:space="preserve"> </w:t>
      </w:r>
      <w:r w:rsidRPr="008E1C25">
        <w:rPr>
          <w:rFonts w:ascii="Georgia" w:hAnsi="Georgia" w:cs="Arial"/>
          <w:bCs/>
          <w:sz w:val="22"/>
          <w:szCs w:val="22"/>
        </w:rPr>
        <w:t xml:space="preserve">URBANOS  </w:t>
      </w:r>
      <w:r w:rsidRPr="008E1C25">
        <w:rPr>
          <w:rFonts w:ascii="Georgia" w:hAnsi="Georgia" w:cs="Arial"/>
          <w:bCs/>
          <w:spacing w:val="8"/>
          <w:sz w:val="22"/>
          <w:szCs w:val="22"/>
        </w:rPr>
        <w:t xml:space="preserve"> </w:t>
      </w:r>
      <w:r w:rsidRPr="008E1C25">
        <w:rPr>
          <w:rFonts w:ascii="Georgia" w:hAnsi="Georgia" w:cs="Arial"/>
          <w:bCs/>
          <w:sz w:val="22"/>
          <w:szCs w:val="22"/>
        </w:rPr>
        <w:t xml:space="preserve">QUE  </w:t>
      </w:r>
      <w:r w:rsidRPr="008E1C25">
        <w:rPr>
          <w:rFonts w:ascii="Georgia" w:hAnsi="Georgia" w:cs="Arial"/>
          <w:bCs/>
          <w:spacing w:val="15"/>
          <w:sz w:val="22"/>
          <w:szCs w:val="22"/>
        </w:rPr>
        <w:t xml:space="preserve"> </w:t>
      </w:r>
      <w:r w:rsidRPr="008E1C25">
        <w:rPr>
          <w:rFonts w:ascii="Georgia" w:hAnsi="Georgia" w:cs="Arial"/>
          <w:bCs/>
          <w:sz w:val="22"/>
          <w:szCs w:val="22"/>
        </w:rPr>
        <w:t xml:space="preserve">SE DEPOSITAN </w:t>
      </w:r>
      <w:r w:rsidRPr="008E1C25">
        <w:rPr>
          <w:rFonts w:ascii="Georgia" w:hAnsi="Georgia" w:cs="Arial"/>
          <w:bCs/>
          <w:spacing w:val="33"/>
          <w:sz w:val="22"/>
          <w:szCs w:val="22"/>
        </w:rPr>
        <w:t xml:space="preserve"> </w:t>
      </w:r>
      <w:r w:rsidRPr="008E1C25">
        <w:rPr>
          <w:rFonts w:ascii="Georgia" w:hAnsi="Georgia" w:cs="Arial"/>
          <w:bCs/>
          <w:sz w:val="22"/>
          <w:szCs w:val="22"/>
        </w:rPr>
        <w:t xml:space="preserve">EN </w:t>
      </w:r>
      <w:r w:rsidRPr="008E1C25">
        <w:rPr>
          <w:rFonts w:ascii="Georgia" w:hAnsi="Georgia" w:cs="Arial"/>
          <w:bCs/>
          <w:spacing w:val="14"/>
          <w:sz w:val="22"/>
          <w:szCs w:val="22"/>
        </w:rPr>
        <w:t xml:space="preserve"> </w:t>
      </w:r>
      <w:r w:rsidRPr="008E1C25">
        <w:rPr>
          <w:rFonts w:ascii="Georgia" w:hAnsi="Georgia" w:cs="Arial"/>
          <w:bCs/>
          <w:sz w:val="22"/>
          <w:szCs w:val="22"/>
        </w:rPr>
        <w:t xml:space="preserve">EL </w:t>
      </w:r>
      <w:r w:rsidRPr="008E1C25">
        <w:rPr>
          <w:rFonts w:ascii="Georgia" w:hAnsi="Georgia" w:cs="Arial"/>
          <w:bCs/>
          <w:spacing w:val="22"/>
          <w:sz w:val="22"/>
          <w:szCs w:val="22"/>
        </w:rPr>
        <w:t xml:space="preserve"> </w:t>
      </w:r>
      <w:r w:rsidRPr="008E1C25">
        <w:rPr>
          <w:rFonts w:ascii="Georgia" w:hAnsi="Georgia" w:cs="Arial"/>
          <w:bCs/>
          <w:sz w:val="22"/>
          <w:szCs w:val="22"/>
        </w:rPr>
        <w:t xml:space="preserve">RELLENO </w:t>
      </w:r>
      <w:r w:rsidRPr="008E1C25">
        <w:rPr>
          <w:rFonts w:ascii="Georgia" w:hAnsi="Georgia" w:cs="Arial"/>
          <w:bCs/>
          <w:spacing w:val="27"/>
          <w:sz w:val="22"/>
          <w:szCs w:val="22"/>
        </w:rPr>
        <w:t xml:space="preserve"> </w:t>
      </w:r>
      <w:r w:rsidRPr="008E1C25">
        <w:rPr>
          <w:rFonts w:ascii="Georgia" w:hAnsi="Georgia" w:cs="Arial"/>
          <w:bCs/>
          <w:sz w:val="22"/>
          <w:szCs w:val="22"/>
        </w:rPr>
        <w:t xml:space="preserve">SANITARIO, </w:t>
      </w:r>
      <w:r w:rsidRPr="008E1C25">
        <w:rPr>
          <w:rFonts w:ascii="Georgia" w:hAnsi="Georgia" w:cs="Arial"/>
          <w:bCs/>
          <w:spacing w:val="41"/>
          <w:sz w:val="22"/>
          <w:szCs w:val="22"/>
        </w:rPr>
        <w:t xml:space="preserve"> </w:t>
      </w:r>
      <w:r w:rsidRPr="008E1C25">
        <w:rPr>
          <w:rFonts w:ascii="Georgia" w:hAnsi="Georgia" w:cs="Arial"/>
          <w:bCs/>
          <w:sz w:val="22"/>
          <w:szCs w:val="22"/>
        </w:rPr>
        <w:t xml:space="preserve">EL </w:t>
      </w:r>
      <w:r w:rsidRPr="008E1C25">
        <w:rPr>
          <w:rFonts w:ascii="Georgia" w:hAnsi="Georgia" w:cs="Arial"/>
          <w:bCs/>
          <w:spacing w:val="12"/>
          <w:sz w:val="22"/>
          <w:szCs w:val="22"/>
        </w:rPr>
        <w:t xml:space="preserve"> </w:t>
      </w:r>
      <w:r w:rsidRPr="008E1C25">
        <w:rPr>
          <w:rFonts w:ascii="Georgia" w:hAnsi="Georgia" w:cs="Arial"/>
          <w:bCs/>
          <w:sz w:val="22"/>
          <w:szCs w:val="22"/>
        </w:rPr>
        <w:t xml:space="preserve">CUAL </w:t>
      </w:r>
      <w:r w:rsidRPr="008E1C25">
        <w:rPr>
          <w:rFonts w:ascii="Georgia" w:hAnsi="Georgia" w:cs="Arial"/>
          <w:bCs/>
          <w:spacing w:val="22"/>
          <w:sz w:val="22"/>
          <w:szCs w:val="22"/>
        </w:rPr>
        <w:t xml:space="preserve"> </w:t>
      </w:r>
      <w:r w:rsidRPr="008E1C25">
        <w:rPr>
          <w:rFonts w:ascii="Georgia" w:hAnsi="Georgia" w:cs="Arial"/>
          <w:bCs/>
          <w:sz w:val="22"/>
          <w:szCs w:val="22"/>
        </w:rPr>
        <w:t xml:space="preserve">SE </w:t>
      </w:r>
      <w:r w:rsidRPr="008E1C25">
        <w:rPr>
          <w:rFonts w:ascii="Georgia" w:hAnsi="Georgia" w:cs="Arial"/>
          <w:bCs/>
          <w:spacing w:val="13"/>
          <w:sz w:val="22"/>
          <w:szCs w:val="22"/>
        </w:rPr>
        <w:t xml:space="preserve"> </w:t>
      </w:r>
      <w:r w:rsidRPr="008E1C25">
        <w:rPr>
          <w:rFonts w:ascii="Georgia" w:hAnsi="Georgia" w:cs="Arial"/>
          <w:bCs/>
          <w:sz w:val="22"/>
          <w:szCs w:val="22"/>
        </w:rPr>
        <w:t xml:space="preserve">ENCUENTRA </w:t>
      </w:r>
      <w:r w:rsidRPr="008E1C25">
        <w:rPr>
          <w:rFonts w:ascii="Georgia" w:hAnsi="Georgia" w:cs="Arial"/>
          <w:bCs/>
          <w:spacing w:val="36"/>
          <w:sz w:val="22"/>
          <w:szCs w:val="22"/>
        </w:rPr>
        <w:t xml:space="preserve"> </w:t>
      </w:r>
      <w:r w:rsidRPr="008E1C25">
        <w:rPr>
          <w:rFonts w:ascii="Georgia" w:hAnsi="Georgia" w:cs="Arial"/>
          <w:bCs/>
          <w:sz w:val="22"/>
          <w:szCs w:val="22"/>
        </w:rPr>
        <w:t xml:space="preserve">A </w:t>
      </w:r>
      <w:r w:rsidRPr="008E1C25">
        <w:rPr>
          <w:rFonts w:ascii="Georgia" w:hAnsi="Georgia" w:cs="Arial"/>
          <w:sz w:val="22"/>
          <w:szCs w:val="22"/>
        </w:rPr>
        <w:t xml:space="preserve">CARGO  </w:t>
      </w:r>
      <w:r w:rsidRPr="008E1C25">
        <w:rPr>
          <w:rFonts w:ascii="Georgia" w:hAnsi="Georgia" w:cs="Arial"/>
          <w:spacing w:val="58"/>
          <w:sz w:val="22"/>
          <w:szCs w:val="22"/>
        </w:rPr>
        <w:t xml:space="preserve"> </w:t>
      </w:r>
      <w:r w:rsidRPr="008E1C25">
        <w:rPr>
          <w:rFonts w:ascii="Georgia" w:hAnsi="Georgia" w:cs="Arial"/>
          <w:sz w:val="22"/>
          <w:szCs w:val="22"/>
        </w:rPr>
        <w:t xml:space="preserve">DE DICHO  </w:t>
      </w:r>
      <w:r w:rsidRPr="008E1C25">
        <w:rPr>
          <w:rFonts w:ascii="Georgia" w:hAnsi="Georgia" w:cs="Arial"/>
          <w:spacing w:val="35"/>
          <w:sz w:val="22"/>
          <w:szCs w:val="22"/>
        </w:rPr>
        <w:t xml:space="preserve"> </w:t>
      </w:r>
      <w:r w:rsidRPr="008E1C25">
        <w:rPr>
          <w:rFonts w:ascii="Georgia" w:hAnsi="Georgia" w:cs="Arial"/>
          <w:sz w:val="22"/>
          <w:szCs w:val="22"/>
        </w:rPr>
        <w:t xml:space="preserve">ORGANISMO,  ESTO SEGÚN  AL  </w:t>
      </w:r>
      <w:r w:rsidRPr="008E1C25">
        <w:rPr>
          <w:rFonts w:ascii="Georgia" w:hAnsi="Georgia" w:cs="Arial"/>
          <w:spacing w:val="12"/>
          <w:sz w:val="22"/>
          <w:szCs w:val="22"/>
        </w:rPr>
        <w:t xml:space="preserve"> </w:t>
      </w:r>
      <w:r w:rsidRPr="008E1C25">
        <w:rPr>
          <w:rFonts w:ascii="Georgia" w:hAnsi="Georgia" w:cs="Arial"/>
          <w:sz w:val="22"/>
          <w:szCs w:val="22"/>
        </w:rPr>
        <w:t>INSTRUMENTO JURÍDICO</w:t>
      </w:r>
      <w:r w:rsidRPr="008E1C25">
        <w:rPr>
          <w:rFonts w:ascii="Georgia" w:hAnsi="Georgia" w:cs="Arial"/>
          <w:spacing w:val="48"/>
          <w:sz w:val="22"/>
          <w:szCs w:val="22"/>
        </w:rPr>
        <w:t xml:space="preserve"> </w:t>
      </w:r>
      <w:r w:rsidRPr="008E1C25">
        <w:rPr>
          <w:rFonts w:ascii="Georgia" w:hAnsi="Georgia" w:cs="Arial"/>
          <w:sz w:val="22"/>
          <w:szCs w:val="22"/>
        </w:rPr>
        <w:t xml:space="preserve">ANEXO  </w:t>
      </w:r>
      <w:r w:rsidRPr="008E1C25">
        <w:rPr>
          <w:rFonts w:ascii="Georgia" w:hAnsi="Georgia" w:cs="Arial"/>
          <w:spacing w:val="17"/>
          <w:sz w:val="22"/>
          <w:szCs w:val="22"/>
        </w:rPr>
        <w:t xml:space="preserve"> </w:t>
      </w:r>
      <w:r w:rsidRPr="008E1C25">
        <w:rPr>
          <w:rFonts w:ascii="Georgia" w:hAnsi="Georgia" w:cs="Arial"/>
          <w:sz w:val="22"/>
          <w:szCs w:val="22"/>
        </w:rPr>
        <w:t xml:space="preserve">AL </w:t>
      </w:r>
      <w:r w:rsidRPr="008E1C25">
        <w:rPr>
          <w:rFonts w:ascii="Georgia" w:hAnsi="Georgia" w:cs="Arial"/>
          <w:spacing w:val="1"/>
          <w:sz w:val="22"/>
          <w:szCs w:val="22"/>
        </w:rPr>
        <w:t xml:space="preserve"> </w:t>
      </w:r>
      <w:r w:rsidRPr="008E1C25">
        <w:rPr>
          <w:rFonts w:ascii="Georgia" w:hAnsi="Georgia" w:cs="Arial"/>
          <w:sz w:val="22"/>
          <w:szCs w:val="22"/>
        </w:rPr>
        <w:t>PRESENTE,</w:t>
      </w:r>
      <w:r w:rsidRPr="008E1C25">
        <w:rPr>
          <w:rFonts w:ascii="Georgia" w:hAnsi="Georgia" w:cs="Arial"/>
          <w:spacing w:val="34"/>
          <w:sz w:val="22"/>
          <w:szCs w:val="22"/>
        </w:rPr>
        <w:t xml:space="preserve"> </w:t>
      </w:r>
      <w:r w:rsidRPr="008E1C25">
        <w:rPr>
          <w:rFonts w:ascii="Georgia" w:hAnsi="Georgia" w:cs="Arial"/>
          <w:sz w:val="22"/>
          <w:szCs w:val="22"/>
        </w:rPr>
        <w:t>CON</w:t>
      </w:r>
      <w:r w:rsidRPr="008E1C25">
        <w:rPr>
          <w:rFonts w:ascii="Georgia" w:hAnsi="Georgia" w:cs="Arial"/>
          <w:spacing w:val="38"/>
          <w:sz w:val="22"/>
          <w:szCs w:val="22"/>
        </w:rPr>
        <w:t xml:space="preserve"> </w:t>
      </w:r>
      <w:r w:rsidRPr="008E1C25">
        <w:rPr>
          <w:rFonts w:ascii="Georgia" w:hAnsi="Georgia" w:cs="Arial"/>
          <w:sz w:val="22"/>
          <w:szCs w:val="22"/>
        </w:rPr>
        <w:t>UNA</w:t>
      </w:r>
      <w:r w:rsidRPr="008E1C25">
        <w:rPr>
          <w:rFonts w:ascii="Georgia" w:hAnsi="Georgia" w:cs="Arial"/>
          <w:spacing w:val="41"/>
          <w:sz w:val="22"/>
          <w:szCs w:val="22"/>
        </w:rPr>
        <w:t xml:space="preserve"> </w:t>
      </w:r>
      <w:r w:rsidRPr="008E1C25">
        <w:rPr>
          <w:rFonts w:ascii="Georgia" w:hAnsi="Georgia" w:cs="Arial"/>
          <w:sz w:val="22"/>
          <w:szCs w:val="22"/>
        </w:rPr>
        <w:t>VIGENCIA</w:t>
      </w:r>
      <w:r w:rsidRPr="008E1C25">
        <w:rPr>
          <w:rFonts w:ascii="Georgia" w:hAnsi="Georgia" w:cs="Arial"/>
          <w:spacing w:val="60"/>
          <w:sz w:val="22"/>
          <w:szCs w:val="22"/>
        </w:rPr>
        <w:t xml:space="preserve"> </w:t>
      </w:r>
      <w:r w:rsidRPr="008E1C25">
        <w:rPr>
          <w:rFonts w:ascii="Georgia" w:hAnsi="Georgia" w:cs="Arial"/>
          <w:sz w:val="22"/>
          <w:szCs w:val="22"/>
        </w:rPr>
        <w:t>RETROACTIVA  AL 16</w:t>
      </w:r>
      <w:r w:rsidRPr="008E1C25">
        <w:rPr>
          <w:rFonts w:ascii="Georgia" w:hAnsi="Georgia" w:cs="Arial"/>
          <w:spacing w:val="60"/>
          <w:sz w:val="22"/>
          <w:szCs w:val="22"/>
        </w:rPr>
        <w:t xml:space="preserve"> </w:t>
      </w:r>
      <w:r w:rsidRPr="008E1C25">
        <w:rPr>
          <w:rFonts w:ascii="Georgia" w:hAnsi="Georgia" w:cs="Arial"/>
          <w:sz w:val="22"/>
          <w:szCs w:val="22"/>
        </w:rPr>
        <w:t>DE</w:t>
      </w:r>
      <w:r w:rsidRPr="008E1C25">
        <w:rPr>
          <w:rFonts w:ascii="Georgia" w:hAnsi="Georgia" w:cs="Arial"/>
          <w:spacing w:val="66"/>
          <w:sz w:val="22"/>
          <w:szCs w:val="22"/>
        </w:rPr>
        <w:t xml:space="preserve"> </w:t>
      </w:r>
      <w:r w:rsidRPr="008E1C25">
        <w:rPr>
          <w:rFonts w:ascii="Georgia" w:hAnsi="Georgia" w:cs="Arial"/>
          <w:sz w:val="22"/>
          <w:szCs w:val="22"/>
        </w:rPr>
        <w:t xml:space="preserve">SEPTIEMBRE </w:t>
      </w:r>
      <w:r w:rsidRPr="008E1C25">
        <w:rPr>
          <w:rFonts w:ascii="Georgia" w:hAnsi="Georgia" w:cs="Arial"/>
          <w:spacing w:val="26"/>
          <w:sz w:val="22"/>
          <w:szCs w:val="22"/>
        </w:rPr>
        <w:t xml:space="preserve"> </w:t>
      </w:r>
      <w:r w:rsidRPr="008E1C25">
        <w:rPr>
          <w:rFonts w:ascii="Georgia" w:hAnsi="Georgia" w:cs="Arial"/>
          <w:sz w:val="22"/>
          <w:szCs w:val="22"/>
        </w:rPr>
        <w:t xml:space="preserve">DEL </w:t>
      </w:r>
      <w:r w:rsidRPr="008E1C25">
        <w:rPr>
          <w:rFonts w:ascii="Georgia" w:hAnsi="Georgia" w:cs="Arial"/>
          <w:spacing w:val="5"/>
          <w:sz w:val="22"/>
          <w:szCs w:val="22"/>
        </w:rPr>
        <w:t xml:space="preserve"> </w:t>
      </w:r>
      <w:r w:rsidRPr="008E1C25">
        <w:rPr>
          <w:rFonts w:ascii="Georgia" w:hAnsi="Georgia" w:cs="Arial"/>
          <w:sz w:val="22"/>
          <w:szCs w:val="22"/>
        </w:rPr>
        <w:t xml:space="preserve">2019  Y </w:t>
      </w:r>
      <w:r w:rsidRPr="008E1C25">
        <w:rPr>
          <w:rFonts w:ascii="Georgia" w:hAnsi="Georgia" w:cs="Arial"/>
          <w:spacing w:val="5"/>
          <w:sz w:val="22"/>
          <w:szCs w:val="22"/>
        </w:rPr>
        <w:t xml:space="preserve"> </w:t>
      </w:r>
      <w:r w:rsidRPr="008E1C25">
        <w:rPr>
          <w:rFonts w:ascii="Georgia" w:hAnsi="Georgia" w:cs="Arial"/>
          <w:sz w:val="22"/>
          <w:szCs w:val="22"/>
        </w:rPr>
        <w:t xml:space="preserve">SE </w:t>
      </w:r>
      <w:r w:rsidRPr="008E1C25">
        <w:rPr>
          <w:rFonts w:ascii="Georgia" w:hAnsi="Georgia" w:cs="Arial"/>
          <w:spacing w:val="8"/>
          <w:sz w:val="22"/>
          <w:szCs w:val="22"/>
        </w:rPr>
        <w:t xml:space="preserve"> </w:t>
      </w:r>
      <w:r w:rsidRPr="008E1C25">
        <w:rPr>
          <w:rFonts w:ascii="Georgia" w:hAnsi="Georgia" w:cs="Arial"/>
          <w:sz w:val="22"/>
          <w:szCs w:val="22"/>
        </w:rPr>
        <w:t xml:space="preserve">DARÁ </w:t>
      </w:r>
      <w:r w:rsidRPr="008E1C25">
        <w:rPr>
          <w:rFonts w:ascii="Georgia" w:hAnsi="Georgia" w:cs="Arial"/>
          <w:spacing w:val="36"/>
          <w:sz w:val="22"/>
          <w:szCs w:val="22"/>
        </w:rPr>
        <w:t xml:space="preserve"> </w:t>
      </w:r>
      <w:r w:rsidRPr="008E1C25">
        <w:rPr>
          <w:rFonts w:ascii="Georgia" w:hAnsi="Georgia" w:cs="Arial"/>
          <w:sz w:val="22"/>
          <w:szCs w:val="22"/>
        </w:rPr>
        <w:t>POR</w:t>
      </w:r>
      <w:r w:rsidRPr="008E1C25">
        <w:rPr>
          <w:rFonts w:ascii="Georgia" w:hAnsi="Georgia" w:cs="Arial"/>
          <w:spacing w:val="57"/>
          <w:sz w:val="22"/>
          <w:szCs w:val="22"/>
        </w:rPr>
        <w:t xml:space="preserve"> </w:t>
      </w:r>
      <w:r w:rsidRPr="008E1C25">
        <w:rPr>
          <w:rFonts w:ascii="Georgia" w:hAnsi="Georgia" w:cs="Arial"/>
          <w:sz w:val="22"/>
          <w:szCs w:val="22"/>
        </w:rPr>
        <w:t xml:space="preserve">TERMINADO </w:t>
      </w:r>
      <w:r w:rsidRPr="008E1C25">
        <w:rPr>
          <w:rFonts w:ascii="Georgia" w:hAnsi="Georgia" w:cs="Arial"/>
          <w:spacing w:val="27"/>
          <w:sz w:val="22"/>
          <w:szCs w:val="22"/>
        </w:rPr>
        <w:t xml:space="preserve"> </w:t>
      </w:r>
      <w:r w:rsidRPr="008E1C25">
        <w:rPr>
          <w:rFonts w:ascii="Georgia" w:hAnsi="Georgia" w:cs="Arial"/>
          <w:sz w:val="22"/>
          <w:szCs w:val="22"/>
        </w:rPr>
        <w:t xml:space="preserve">AL </w:t>
      </w:r>
      <w:r w:rsidRPr="008E1C25">
        <w:rPr>
          <w:rFonts w:ascii="Georgia" w:hAnsi="Georgia" w:cs="Arial"/>
          <w:spacing w:val="39"/>
          <w:sz w:val="22"/>
          <w:szCs w:val="22"/>
        </w:rPr>
        <w:t xml:space="preserve"> </w:t>
      </w:r>
      <w:r w:rsidRPr="008E1C25">
        <w:rPr>
          <w:rFonts w:ascii="Georgia" w:hAnsi="Georgia" w:cs="Arial"/>
          <w:sz w:val="22"/>
          <w:szCs w:val="22"/>
        </w:rPr>
        <w:t xml:space="preserve">15 </w:t>
      </w:r>
      <w:r w:rsidRPr="008E1C25">
        <w:rPr>
          <w:rFonts w:ascii="Georgia" w:hAnsi="Georgia" w:cs="Arial"/>
          <w:spacing w:val="3"/>
          <w:sz w:val="22"/>
          <w:szCs w:val="22"/>
        </w:rPr>
        <w:t xml:space="preserve"> </w:t>
      </w:r>
      <w:r w:rsidRPr="008E1C25">
        <w:rPr>
          <w:rFonts w:ascii="Georgia" w:hAnsi="Georgia" w:cs="Arial"/>
          <w:sz w:val="22"/>
          <w:szCs w:val="22"/>
        </w:rPr>
        <w:t>DE SEPTIEMBRE</w:t>
      </w:r>
      <w:r w:rsidRPr="008E1C25">
        <w:rPr>
          <w:rFonts w:ascii="Georgia" w:hAnsi="Georgia" w:cs="Arial"/>
          <w:spacing w:val="30"/>
          <w:sz w:val="22"/>
          <w:szCs w:val="22"/>
        </w:rPr>
        <w:t xml:space="preserve"> </w:t>
      </w:r>
      <w:r w:rsidRPr="008E1C25">
        <w:rPr>
          <w:rFonts w:ascii="Georgia" w:hAnsi="Georgia" w:cs="Arial"/>
          <w:sz w:val="22"/>
          <w:szCs w:val="22"/>
        </w:rPr>
        <w:t>DEL</w:t>
      </w:r>
      <w:r w:rsidRPr="008E1C25">
        <w:rPr>
          <w:rFonts w:ascii="Georgia" w:hAnsi="Georgia" w:cs="Arial"/>
          <w:spacing w:val="9"/>
          <w:sz w:val="22"/>
          <w:szCs w:val="22"/>
        </w:rPr>
        <w:t xml:space="preserve"> </w:t>
      </w:r>
      <w:r w:rsidRPr="008E1C25">
        <w:rPr>
          <w:rFonts w:ascii="Georgia" w:hAnsi="Georgia" w:cs="Arial"/>
          <w:sz w:val="22"/>
          <w:szCs w:val="22"/>
        </w:rPr>
        <w:t>2021”.</w:t>
      </w:r>
    </w:p>
    <w:p w:rsidR="00E06144" w:rsidRDefault="00E06144" w:rsidP="008E1C25">
      <w:pPr>
        <w:jc w:val="both"/>
        <w:rPr>
          <w:rFonts w:ascii="Georgia" w:eastAsia="Calibri" w:hAnsi="Georgia" w:cs="Calibri"/>
          <w:sz w:val="22"/>
          <w:szCs w:val="22"/>
        </w:rPr>
      </w:pPr>
    </w:p>
    <w:p w:rsidR="008E1C25" w:rsidRPr="008E1C25" w:rsidRDefault="00E06144" w:rsidP="003F1055">
      <w:pPr>
        <w:jc w:val="both"/>
        <w:rPr>
          <w:rFonts w:ascii="Georgia" w:hAnsi="Georgia" w:cs="Calibri"/>
        </w:rPr>
      </w:pPr>
      <w:r w:rsidRPr="008E1C25">
        <w:rPr>
          <w:rFonts w:ascii="Georgia" w:hAnsi="Georgia"/>
          <w:b/>
        </w:rPr>
        <w:t>AHAZ</w:t>
      </w:r>
      <w:r>
        <w:rPr>
          <w:rFonts w:ascii="Georgia" w:hAnsi="Georgia" w:cs="Calibri"/>
          <w:b/>
        </w:rPr>
        <w:t>/485</w:t>
      </w:r>
      <w:r w:rsidRPr="008E1C25">
        <w:rPr>
          <w:rFonts w:ascii="Georgia" w:hAnsi="Georgia" w:cs="Calibri"/>
          <w:b/>
        </w:rPr>
        <w:t>/2020</w:t>
      </w:r>
      <w:r w:rsidRPr="00E06144">
        <w:rPr>
          <w:rFonts w:ascii="Georgia" w:hAnsi="Georgia" w:cs="Calibri"/>
          <w:b/>
        </w:rPr>
        <w:t xml:space="preserve">.- </w:t>
      </w:r>
      <w:r w:rsidRPr="00E06144">
        <w:rPr>
          <w:rFonts w:ascii="Georgia" w:hAnsi="Georgia" w:cs="Calibri"/>
        </w:rPr>
        <w:t xml:space="preserve">“Se aprueba por 13 votos a favor, 1 voto en contra y 2 abstenciones, el </w:t>
      </w:r>
      <w:r w:rsidRPr="00E06144">
        <w:rPr>
          <w:rFonts w:ascii="Georgia" w:eastAsia="Calibri" w:hAnsi="Georgia" w:cs="Calibri"/>
        </w:rPr>
        <w:t>dictamen que presentan las Comisiones Edilicias Unidas de Hacienda y Patrimonio Municipal; y la de Obra Pública, Desarrollo Urbano y Ordenamiento Territorial, relativo</w:t>
      </w:r>
      <w:r>
        <w:rPr>
          <w:rFonts w:ascii="Georgia" w:eastAsia="Calibri" w:hAnsi="Georgia" w:cs="Calibri"/>
        </w:rPr>
        <w:t xml:space="preserve"> </w:t>
      </w:r>
      <w:r w:rsidRPr="00E06144">
        <w:rPr>
          <w:rFonts w:ascii="Georgia" w:eastAsia="Calibri" w:hAnsi="Georgia" w:cs="Calibri"/>
        </w:rPr>
        <w:t xml:space="preserve">a la ratificación del Punto de Acuerdo AHAZ/426/2018, de Sesión Ordinaria de Cabildo Numero 36, de fecha 10 de Septiembre del año 2018, por virtud del cual se autoriza la enajenación vía donación de predio propiedad municipal, ubicado entre las calles Palma y Pino Azul del Fraccionamiento La Escondida de Esta Ciudad de Zacatecas, Zac., a favor de la persona moral denominada, </w:t>
      </w:r>
      <w:r w:rsidRPr="00F434AE">
        <w:rPr>
          <w:rFonts w:ascii="Georgia" w:eastAsia="Calibri" w:hAnsi="Georgia" w:cs="Calibri"/>
          <w:b/>
        </w:rPr>
        <w:t>Amor y Vida Animal A.C</w:t>
      </w:r>
      <w:r w:rsidRPr="00E06144">
        <w:rPr>
          <w:rFonts w:ascii="Georgia" w:eastAsia="Calibri" w:hAnsi="Georgia" w:cs="Calibri"/>
        </w:rPr>
        <w:t xml:space="preserve">.”. </w:t>
      </w:r>
      <w:r w:rsidR="004F2B1F">
        <w:rPr>
          <w:rFonts w:ascii="Georgia" w:eastAsia="Calibri" w:hAnsi="Georgia" w:cs="Calibri"/>
        </w:rPr>
        <w:t>Consistente en:</w:t>
      </w:r>
    </w:p>
    <w:p w:rsidR="00FB3ED5" w:rsidRDefault="00FB3ED5" w:rsidP="003F1055">
      <w:pPr>
        <w:jc w:val="both"/>
        <w:rPr>
          <w:rFonts w:ascii="Georgia" w:hAnsi="Georgia" w:cs="Calibri"/>
          <w:b/>
        </w:rPr>
      </w:pPr>
    </w:p>
    <w:p w:rsidR="008E1C25" w:rsidRDefault="006978A8" w:rsidP="003F1055">
      <w:pPr>
        <w:jc w:val="both"/>
        <w:rPr>
          <w:rFonts w:ascii="Georgia" w:hAnsi="Georgia" w:cs="Calibri"/>
        </w:rPr>
      </w:pPr>
      <w:r>
        <w:rPr>
          <w:rFonts w:ascii="Georgia" w:hAnsi="Georgia" w:cs="Calibri"/>
          <w:b/>
        </w:rPr>
        <w:t xml:space="preserve">PRIMERO: </w:t>
      </w:r>
      <w:r>
        <w:rPr>
          <w:rFonts w:ascii="Georgia" w:hAnsi="Georgia" w:cs="Calibri"/>
        </w:rPr>
        <w:t xml:space="preserve">Es de autorizarse y se autoriza la ratificación del punto de acuerdo número AHAZ/426/2018, de sesión ordinaria de cabildo número 36, de fecha 10 de </w:t>
      </w:r>
      <w:r>
        <w:rPr>
          <w:rFonts w:ascii="Georgia" w:hAnsi="Georgia" w:cs="Calibri"/>
        </w:rPr>
        <w:lastRenderedPageBreak/>
        <w:t>septiembre de 2018, por virtud del cual se autoriza la enajenación vía donación de predio propiedad municipal ubicado entre las calles Palma y Pino Azul del Fraccionamiento la Escondida de esta ciudad de Zacatecas, Zac., por una superficie total de 997 (novecientos noventa y siete) metros cuadrados, a favor de la persona moral denominada Amor y Vida Animal A.C.</w:t>
      </w:r>
    </w:p>
    <w:p w:rsidR="006978A8" w:rsidRDefault="006978A8" w:rsidP="003F1055">
      <w:pPr>
        <w:jc w:val="both"/>
        <w:rPr>
          <w:rFonts w:ascii="Georgia" w:hAnsi="Georgia" w:cs="Calibri"/>
        </w:rPr>
      </w:pPr>
    </w:p>
    <w:p w:rsidR="006978A8" w:rsidRDefault="006978A8" w:rsidP="003F1055">
      <w:pPr>
        <w:jc w:val="both"/>
        <w:rPr>
          <w:rFonts w:ascii="Georgia" w:hAnsi="Georgia" w:cs="Calibri"/>
        </w:rPr>
      </w:pPr>
      <w:r>
        <w:rPr>
          <w:rFonts w:ascii="Georgia" w:hAnsi="Georgia" w:cs="Calibri"/>
          <w:b/>
        </w:rPr>
        <w:t>Segundo</w:t>
      </w:r>
      <w:r w:rsidR="00972063">
        <w:rPr>
          <w:rFonts w:ascii="Georgia" w:hAnsi="Georgia" w:cs="Calibri"/>
          <w:b/>
        </w:rPr>
        <w:t xml:space="preserve">: </w:t>
      </w:r>
      <w:r w:rsidR="00972063">
        <w:rPr>
          <w:rFonts w:ascii="Georgia" w:hAnsi="Georgia" w:cs="Calibri"/>
        </w:rPr>
        <w:t>Es</w:t>
      </w:r>
      <w:r>
        <w:rPr>
          <w:rFonts w:ascii="Georgia" w:hAnsi="Georgia" w:cs="Calibri"/>
        </w:rPr>
        <w:t xml:space="preserve"> de autorizarse y se autoriza la modificación del punto de acuerdo descrito en el punto que antecede para quedar como sigue:</w:t>
      </w:r>
    </w:p>
    <w:p w:rsidR="006978A8" w:rsidRDefault="006978A8" w:rsidP="003F1055">
      <w:pPr>
        <w:jc w:val="both"/>
        <w:rPr>
          <w:rFonts w:ascii="Georgia" w:hAnsi="Georgia" w:cs="Calibri"/>
        </w:rPr>
      </w:pPr>
    </w:p>
    <w:p w:rsidR="006978A8" w:rsidRDefault="006978A8" w:rsidP="003F1055">
      <w:pPr>
        <w:jc w:val="both"/>
        <w:rPr>
          <w:rFonts w:ascii="Georgia" w:hAnsi="Georgia" w:cs="Calibri"/>
        </w:rPr>
      </w:pPr>
      <w:r>
        <w:rPr>
          <w:rFonts w:ascii="Georgia" w:hAnsi="Georgia" w:cs="Calibri"/>
        </w:rPr>
        <w:t>“PRIMERO</w:t>
      </w:r>
      <w:r w:rsidR="00972063">
        <w:rPr>
          <w:rFonts w:ascii="Georgia" w:hAnsi="Georgia" w:cs="Calibri"/>
        </w:rPr>
        <w:t>: Es</w:t>
      </w:r>
      <w:r>
        <w:rPr>
          <w:rFonts w:ascii="Georgia" w:hAnsi="Georgia" w:cs="Calibri"/>
        </w:rPr>
        <w:t xml:space="preserve"> de autorizarse y se autoriza la enajenación vía donación de una superficie total de 997 (novecientos noventa y siete) metros cuadrados de predio propiedad municipal ubicado entre Calles Palma y Pino Azul del Fraccionamiento Ejidal La Escondida  de esta Ciudad de Zacatecas, Zac., a favor de la persona Moral denominada Amor y Vida Animal Zacatecas, Asociación Civil.</w:t>
      </w:r>
    </w:p>
    <w:p w:rsidR="006978A8" w:rsidRDefault="006978A8" w:rsidP="003F1055">
      <w:pPr>
        <w:jc w:val="both"/>
        <w:rPr>
          <w:rFonts w:ascii="Georgia" w:hAnsi="Georgia" w:cs="Calibri"/>
        </w:rPr>
      </w:pPr>
    </w:p>
    <w:p w:rsidR="006978A8" w:rsidRDefault="006978A8" w:rsidP="003F1055">
      <w:pPr>
        <w:jc w:val="both"/>
        <w:rPr>
          <w:rFonts w:ascii="Georgia" w:hAnsi="Georgia" w:cs="Calibri"/>
        </w:rPr>
      </w:pPr>
      <w:r>
        <w:rPr>
          <w:rFonts w:ascii="Georgia" w:hAnsi="Georgia" w:cs="Calibri"/>
        </w:rPr>
        <w:t>SEGUNDO: Es de autorizarse y se autoriza al Presidente y síndica Municipales, para que suscriban  solicitud dirigida a la Legislatura del Estado de Zacatecas en los términos  del artículo 23 fracción IV y 28 fracción II de la Ley de Bienes Nacionales del Estado de Zacatecas y sus Municipios, con el objeto de promover la autorización descrita en el punto que antecede.</w:t>
      </w:r>
    </w:p>
    <w:p w:rsidR="006978A8" w:rsidRDefault="006978A8" w:rsidP="003F1055">
      <w:pPr>
        <w:jc w:val="both"/>
        <w:rPr>
          <w:rFonts w:ascii="Georgia" w:hAnsi="Georgia" w:cs="Calibri"/>
        </w:rPr>
      </w:pPr>
    </w:p>
    <w:p w:rsidR="006978A8" w:rsidRDefault="006978A8" w:rsidP="003F1055">
      <w:pPr>
        <w:jc w:val="both"/>
        <w:rPr>
          <w:rFonts w:ascii="Georgia" w:hAnsi="Georgia" w:cs="Calibri"/>
        </w:rPr>
      </w:pPr>
      <w:r>
        <w:rPr>
          <w:rFonts w:ascii="Georgia" w:hAnsi="Georgia" w:cs="Calibri"/>
        </w:rPr>
        <w:t>TERCERO</w:t>
      </w:r>
      <w:r w:rsidR="00972063">
        <w:rPr>
          <w:rFonts w:ascii="Georgia" w:hAnsi="Georgia" w:cs="Calibri"/>
        </w:rPr>
        <w:t>: La</w:t>
      </w:r>
      <w:r>
        <w:rPr>
          <w:rFonts w:ascii="Georgia" w:hAnsi="Georgia" w:cs="Calibri"/>
        </w:rPr>
        <w:t xml:space="preserve"> donación descrita anteriormente, en caso de obtener la autorización de la Legislatura del Estado de Zacatecas, tendrá las siguientes condicionantes:</w:t>
      </w:r>
    </w:p>
    <w:p w:rsidR="00D15D1D" w:rsidRDefault="00D15D1D" w:rsidP="00D15D1D">
      <w:pPr>
        <w:pStyle w:val="Prrafodelista"/>
        <w:numPr>
          <w:ilvl w:val="0"/>
          <w:numId w:val="16"/>
        </w:numPr>
        <w:jc w:val="both"/>
        <w:rPr>
          <w:rFonts w:ascii="Georgia" w:hAnsi="Georgia" w:cs="Calibri"/>
        </w:rPr>
      </w:pPr>
      <w:r>
        <w:rPr>
          <w:rFonts w:ascii="Georgia" w:hAnsi="Georgia" w:cs="Calibri"/>
        </w:rPr>
        <w:t>El uso será única y exclusivamente para el cumplimiento de los objetivos de dicha asociación civil;</w:t>
      </w:r>
    </w:p>
    <w:p w:rsidR="00D15D1D" w:rsidRDefault="00D15D1D" w:rsidP="00D15D1D">
      <w:pPr>
        <w:pStyle w:val="Prrafodelista"/>
        <w:numPr>
          <w:ilvl w:val="0"/>
          <w:numId w:val="16"/>
        </w:numPr>
        <w:jc w:val="both"/>
        <w:rPr>
          <w:rFonts w:ascii="Georgia" w:hAnsi="Georgia" w:cs="Calibri"/>
        </w:rPr>
      </w:pPr>
      <w:r>
        <w:rPr>
          <w:rFonts w:ascii="Georgia" w:hAnsi="Georgia" w:cs="Calibri"/>
        </w:rPr>
        <w:t>Se deberá de construir la casa de adopción  referida, así como levantar un cerco perimetral en la superficie  total de terreno a donar,  en un plazo improrrogable de doce meses, una vez obtenida la protocolización correspondiente; y</w:t>
      </w:r>
    </w:p>
    <w:p w:rsidR="00D15D1D" w:rsidRPr="00D15D1D" w:rsidRDefault="00D15D1D" w:rsidP="00D15D1D">
      <w:pPr>
        <w:pStyle w:val="Prrafodelista"/>
        <w:numPr>
          <w:ilvl w:val="0"/>
          <w:numId w:val="16"/>
        </w:numPr>
        <w:jc w:val="both"/>
        <w:rPr>
          <w:rFonts w:ascii="Georgia" w:hAnsi="Georgia" w:cs="Calibri"/>
        </w:rPr>
      </w:pPr>
      <w:r>
        <w:rPr>
          <w:rFonts w:ascii="Georgia" w:hAnsi="Georgia" w:cs="Calibri"/>
        </w:rPr>
        <w:t>No se deberán de generar molestias a los vecinos, de conformidad con los artículos 5 fracción II y 22 incisos i) del bando de policía y Buen Gobierno del Municipio de Zacatecas.</w:t>
      </w:r>
    </w:p>
    <w:p w:rsidR="006978A8" w:rsidRDefault="006978A8" w:rsidP="003F1055">
      <w:pPr>
        <w:jc w:val="both"/>
        <w:rPr>
          <w:rFonts w:ascii="Georgia" w:hAnsi="Georgia" w:cs="Calibri"/>
        </w:rPr>
      </w:pPr>
    </w:p>
    <w:p w:rsidR="006978A8" w:rsidRDefault="006978A8" w:rsidP="003F1055">
      <w:pPr>
        <w:jc w:val="both"/>
        <w:rPr>
          <w:rFonts w:ascii="Georgia" w:hAnsi="Georgia" w:cs="Calibri"/>
        </w:rPr>
      </w:pPr>
      <w:r>
        <w:rPr>
          <w:rFonts w:ascii="Georgia" w:hAnsi="Georgia" w:cs="Calibri"/>
        </w:rPr>
        <w:t>Por lo que en esa inteligencia de incumplirse cualquiera de las condicionantes establecidas, se deberá  proceder a la revocación del acuerdo correspondiente y/o rescisión de la enajenación, atendiendo a lo establecido en el artículo 57 de la Ley orgánica del Municipio del Estado de Zacatecas y 58 de Reglamento Interior del H. ayuntamiento de Zacatecas”.</w:t>
      </w:r>
    </w:p>
    <w:p w:rsidR="00FB3ED5" w:rsidRDefault="00FB3ED5" w:rsidP="003F1055">
      <w:pPr>
        <w:jc w:val="both"/>
        <w:rPr>
          <w:rFonts w:ascii="Georgia" w:hAnsi="Georgia" w:cs="Calibri"/>
        </w:rPr>
      </w:pPr>
    </w:p>
    <w:p w:rsidR="00FB3ED5" w:rsidRDefault="00FB3ED5" w:rsidP="003F1055">
      <w:pPr>
        <w:jc w:val="both"/>
        <w:rPr>
          <w:rFonts w:ascii="Georgia" w:eastAsia="Calibri" w:hAnsi="Georgia" w:cs="Calibri"/>
        </w:rPr>
      </w:pPr>
      <w:r w:rsidRPr="00EA36BE">
        <w:rPr>
          <w:rFonts w:ascii="Georgia" w:hAnsi="Georgia"/>
          <w:b/>
        </w:rPr>
        <w:t>AHAZ</w:t>
      </w:r>
      <w:r>
        <w:rPr>
          <w:rFonts w:ascii="Georgia" w:hAnsi="Georgia" w:cs="Calibri"/>
          <w:b/>
        </w:rPr>
        <w:t>/486</w:t>
      </w:r>
      <w:r w:rsidRPr="00EA36BE">
        <w:rPr>
          <w:rFonts w:ascii="Georgia" w:hAnsi="Georgia" w:cs="Calibri"/>
          <w:b/>
        </w:rPr>
        <w:t xml:space="preserve">/2020.- </w:t>
      </w:r>
      <w:r w:rsidRPr="00EA36BE">
        <w:rPr>
          <w:rFonts w:ascii="Georgia" w:hAnsi="Georgia" w:cs="Calibri"/>
        </w:rPr>
        <w:t>“</w:t>
      </w:r>
      <w:r>
        <w:rPr>
          <w:rFonts w:ascii="Georgia" w:hAnsi="Georgia" w:cs="Calibri"/>
        </w:rPr>
        <w:t xml:space="preserve">Se aprueba por unanimidad de votos, el </w:t>
      </w:r>
      <w:r w:rsidRPr="00FB3ED5">
        <w:rPr>
          <w:rFonts w:ascii="Georgia" w:eastAsia="Calibri" w:hAnsi="Georgia" w:cs="Calibri"/>
        </w:rPr>
        <w:t xml:space="preserve">dictamen que presentan las Comisiones Edilicias Unidas de Hacienda y Patrimonio Municipal; y la de Obra Pública, Desarrollo Urbano y Ordenamiento Territorial, relativo a la </w:t>
      </w:r>
      <w:r w:rsidRPr="00F434AE">
        <w:rPr>
          <w:rFonts w:ascii="Georgia" w:eastAsia="Calibri" w:hAnsi="Georgia" w:cs="Calibri"/>
          <w:b/>
        </w:rPr>
        <w:t xml:space="preserve">solicitud de enajenación vía donación de predio propiedad municipal, ubicado en calles San Juan de los Lagos, del Carmen, y Providencia del Fraccionamiento La Virgen (Cieneguillas) de esta Ciudad de Zacatecas, Zac., a favor de la Secretaría de Educación del Gobierno del Estado de </w:t>
      </w:r>
      <w:r w:rsidRPr="00F434AE">
        <w:rPr>
          <w:rFonts w:ascii="Georgia" w:eastAsia="Calibri" w:hAnsi="Georgia" w:cs="Calibri"/>
          <w:b/>
        </w:rPr>
        <w:lastRenderedPageBreak/>
        <w:t>Zacatecas</w:t>
      </w:r>
      <w:r w:rsidRPr="00FB3ED5">
        <w:rPr>
          <w:rFonts w:ascii="Georgia" w:eastAsia="Calibri" w:hAnsi="Georgia" w:cs="Calibri"/>
        </w:rPr>
        <w:t>, por una superficie total de 5,000.00 (cinco mil) metros cuadrados, para la construcción de la Telesecundaria, Ramón López Velarde</w:t>
      </w:r>
      <w:r w:rsidR="002C0895">
        <w:rPr>
          <w:rFonts w:ascii="Georgia" w:eastAsia="Calibri" w:hAnsi="Georgia" w:cs="Calibri"/>
        </w:rPr>
        <w:t>, consistente en:</w:t>
      </w:r>
    </w:p>
    <w:p w:rsidR="002C0895" w:rsidRPr="002C0895" w:rsidRDefault="002C0895" w:rsidP="003F1055">
      <w:pPr>
        <w:jc w:val="both"/>
        <w:rPr>
          <w:rFonts w:ascii="Georgia" w:hAnsi="Georgia" w:cs="Calibri"/>
        </w:rPr>
      </w:pPr>
      <w:r>
        <w:rPr>
          <w:rFonts w:ascii="Georgia" w:eastAsia="Calibri" w:hAnsi="Georgia" w:cs="Calibri"/>
          <w:b/>
        </w:rPr>
        <w:t>ÚNICO</w:t>
      </w:r>
      <w:r w:rsidR="00972063">
        <w:rPr>
          <w:rFonts w:ascii="Georgia" w:eastAsia="Calibri" w:hAnsi="Georgia" w:cs="Calibri"/>
          <w:b/>
        </w:rPr>
        <w:t xml:space="preserve">: </w:t>
      </w:r>
      <w:r w:rsidR="00972063">
        <w:rPr>
          <w:rFonts w:ascii="Georgia" w:eastAsia="Calibri" w:hAnsi="Georgia" w:cs="Calibri"/>
        </w:rPr>
        <w:t>Es</w:t>
      </w:r>
      <w:r>
        <w:rPr>
          <w:rFonts w:ascii="Georgia" w:eastAsia="Calibri" w:hAnsi="Georgia" w:cs="Calibri"/>
        </w:rPr>
        <w:t xml:space="preserve"> de autorizarse y se autoriza la enajenación vía donación de predio propiedad municipal, ubicado en calles San Juan de los L</w:t>
      </w:r>
      <w:r w:rsidR="00451FAC">
        <w:rPr>
          <w:rFonts w:ascii="Georgia" w:eastAsia="Calibri" w:hAnsi="Georgia" w:cs="Calibri"/>
        </w:rPr>
        <w:t>a</w:t>
      </w:r>
      <w:r>
        <w:rPr>
          <w:rFonts w:ascii="Georgia" w:eastAsia="Calibri" w:hAnsi="Georgia" w:cs="Calibri"/>
        </w:rPr>
        <w:t xml:space="preserve">gos, del Carmen, y providencia del Fraccionamiento la Virgen (Cieneguillas) de esta ciudad de Zacatecas, Zac., a favor de la Secretaria </w:t>
      </w:r>
      <w:r w:rsidR="00451FAC">
        <w:rPr>
          <w:rFonts w:ascii="Georgia" w:eastAsia="Calibri" w:hAnsi="Georgia" w:cs="Calibri"/>
        </w:rPr>
        <w:t xml:space="preserve"> de Educación del Gobierno del Estado de Zacatecas, por una superficie total de 5,000.00 (cinco mil) metros cuadrados, para la construcción de Telesecundaria Ramón López Velarde”.</w:t>
      </w:r>
    </w:p>
    <w:p w:rsidR="006978A8" w:rsidRPr="00FB3ED5" w:rsidRDefault="006978A8" w:rsidP="003F1055">
      <w:pPr>
        <w:jc w:val="both"/>
        <w:rPr>
          <w:rFonts w:ascii="Georgia" w:hAnsi="Georgia" w:cs="Calibri"/>
        </w:rPr>
      </w:pPr>
    </w:p>
    <w:p w:rsidR="003F1055" w:rsidRPr="008E1C25" w:rsidRDefault="003F1055" w:rsidP="003F1055">
      <w:pPr>
        <w:jc w:val="both"/>
        <w:rPr>
          <w:rFonts w:ascii="Georgia" w:eastAsia="Calibri" w:hAnsi="Georgia" w:cs="Calibri"/>
        </w:rPr>
      </w:pPr>
      <w:r w:rsidRPr="008E1C25">
        <w:rPr>
          <w:rFonts w:ascii="Georgia" w:hAnsi="Georgia"/>
          <w:b/>
        </w:rPr>
        <w:t>AHAZ</w:t>
      </w:r>
      <w:r w:rsidRPr="008E1C25">
        <w:rPr>
          <w:rFonts w:ascii="Georgia" w:hAnsi="Georgia" w:cs="Calibri"/>
          <w:b/>
        </w:rPr>
        <w:t xml:space="preserve">/487/2020.- </w:t>
      </w:r>
      <w:r w:rsidRPr="008E1C25">
        <w:rPr>
          <w:rFonts w:ascii="Georgia" w:hAnsi="Georgia" w:cs="Calibri"/>
        </w:rPr>
        <w:t xml:space="preserve">“Se aprueba mediante votación nominal,  por unanimidad de votos, aprobar el </w:t>
      </w:r>
      <w:r w:rsidRPr="008E1C25">
        <w:rPr>
          <w:rFonts w:ascii="Georgia" w:eastAsia="Calibri" w:hAnsi="Georgia" w:cs="Calibri"/>
        </w:rPr>
        <w:t xml:space="preserve">dictamen que presenta la Comisión Edilicia de Reglamentos e Iniciativas de Ley, relativo a la </w:t>
      </w:r>
      <w:r w:rsidRPr="00F434AE">
        <w:rPr>
          <w:rFonts w:ascii="Georgia" w:eastAsia="Calibri" w:hAnsi="Georgia" w:cs="Calibri"/>
          <w:b/>
        </w:rPr>
        <w:t>Minuta Proyecto de Decreto q</w:t>
      </w:r>
      <w:r w:rsidRPr="008E1C25">
        <w:rPr>
          <w:rFonts w:ascii="Georgia" w:eastAsia="Calibri" w:hAnsi="Georgia" w:cs="Calibri"/>
        </w:rPr>
        <w:t>ue emite la Honorable LXIII Legislatura del Estado de Zacatecas, por el que se reforman y adicionan diversos Artículos de la Constitución Política del Estado Libre y Soberano de Zacatecas en Materia Laboral</w:t>
      </w:r>
      <w:r w:rsidR="008F0F6A" w:rsidRPr="008E1C25">
        <w:rPr>
          <w:rFonts w:ascii="Georgia" w:eastAsia="Calibri" w:hAnsi="Georgia" w:cs="Calibri"/>
        </w:rPr>
        <w:t>, c</w:t>
      </w:r>
      <w:r w:rsidRPr="008E1C25">
        <w:rPr>
          <w:rFonts w:ascii="Georgia" w:eastAsia="Calibri" w:hAnsi="Georgia" w:cs="Calibri"/>
        </w:rPr>
        <w:t>onsistente en:</w:t>
      </w:r>
    </w:p>
    <w:p w:rsidR="008F0F6A" w:rsidRPr="008F0F6A" w:rsidRDefault="008F0F6A" w:rsidP="003F1055">
      <w:pPr>
        <w:jc w:val="both"/>
        <w:rPr>
          <w:rFonts w:ascii="Georgia" w:eastAsia="Calibri" w:hAnsi="Georgia" w:cs="Calibri"/>
          <w:color w:val="000000" w:themeColor="text1"/>
          <w:sz w:val="22"/>
          <w:szCs w:val="22"/>
        </w:rPr>
      </w:pPr>
    </w:p>
    <w:p w:rsidR="008F0F6A" w:rsidRPr="008F0F6A" w:rsidRDefault="008F0F6A" w:rsidP="008F0F6A">
      <w:pPr>
        <w:widowControl w:val="0"/>
        <w:tabs>
          <w:tab w:val="left" w:pos="8789"/>
        </w:tabs>
        <w:autoSpaceDE w:val="0"/>
        <w:autoSpaceDN w:val="0"/>
        <w:adjustRightInd w:val="0"/>
        <w:spacing w:line="259" w:lineRule="auto"/>
        <w:ind w:right="49" w:firstLine="19"/>
        <w:jc w:val="both"/>
        <w:rPr>
          <w:rFonts w:ascii="Georgia" w:hAnsi="Georgia" w:cs="Arial"/>
          <w:color w:val="000000" w:themeColor="text1"/>
          <w:sz w:val="22"/>
          <w:szCs w:val="22"/>
        </w:rPr>
      </w:pPr>
      <w:r w:rsidRPr="008F0F6A">
        <w:rPr>
          <w:rFonts w:ascii="Georgia" w:hAnsi="Georgia" w:cs="Arial"/>
          <w:b/>
          <w:color w:val="000000" w:themeColor="text1"/>
          <w:sz w:val="22"/>
          <w:szCs w:val="22"/>
        </w:rPr>
        <w:t>PRIMERO:</w:t>
      </w:r>
      <w:r w:rsidRPr="008F0F6A">
        <w:rPr>
          <w:rFonts w:ascii="Georgia" w:hAnsi="Georgia" w:cs="Arial"/>
          <w:color w:val="000000" w:themeColor="text1"/>
          <w:sz w:val="22"/>
          <w:szCs w:val="22"/>
        </w:rPr>
        <w:t xml:space="preserve">  </w:t>
      </w:r>
      <w:r w:rsidRPr="008F0F6A">
        <w:rPr>
          <w:rFonts w:ascii="Georgia" w:hAnsi="Georgia" w:cs="Arial"/>
          <w:color w:val="000000" w:themeColor="text1"/>
          <w:spacing w:val="61"/>
          <w:sz w:val="22"/>
          <w:szCs w:val="22"/>
        </w:rPr>
        <w:t xml:space="preserve"> </w:t>
      </w:r>
      <w:r w:rsidRPr="008F0F6A">
        <w:rPr>
          <w:rFonts w:ascii="Georgia" w:hAnsi="Georgia" w:cs="Arial"/>
          <w:color w:val="000000" w:themeColor="text1"/>
          <w:sz w:val="22"/>
          <w:szCs w:val="22"/>
        </w:rPr>
        <w:t xml:space="preserve">ES </w:t>
      </w:r>
      <w:r w:rsidRPr="008F0F6A">
        <w:rPr>
          <w:rFonts w:ascii="Georgia" w:hAnsi="Georgia" w:cs="Arial"/>
          <w:color w:val="000000" w:themeColor="text1"/>
          <w:spacing w:val="30"/>
          <w:sz w:val="22"/>
          <w:szCs w:val="22"/>
        </w:rPr>
        <w:t xml:space="preserve"> </w:t>
      </w:r>
      <w:r w:rsidRPr="008F0F6A">
        <w:rPr>
          <w:rFonts w:ascii="Georgia" w:hAnsi="Georgia" w:cs="Arial"/>
          <w:color w:val="000000" w:themeColor="text1"/>
          <w:sz w:val="22"/>
          <w:szCs w:val="22"/>
        </w:rPr>
        <w:t xml:space="preserve">DE </w:t>
      </w:r>
      <w:r w:rsidRPr="008F0F6A">
        <w:rPr>
          <w:rFonts w:ascii="Georgia" w:hAnsi="Georgia" w:cs="Arial"/>
          <w:color w:val="000000" w:themeColor="text1"/>
          <w:spacing w:val="24"/>
          <w:sz w:val="22"/>
          <w:szCs w:val="22"/>
        </w:rPr>
        <w:t xml:space="preserve"> </w:t>
      </w:r>
      <w:r w:rsidRPr="008F0F6A">
        <w:rPr>
          <w:rFonts w:ascii="Georgia" w:hAnsi="Georgia" w:cs="Arial"/>
          <w:color w:val="000000" w:themeColor="text1"/>
          <w:sz w:val="22"/>
          <w:szCs w:val="22"/>
        </w:rPr>
        <w:t xml:space="preserve">AUTORIZARSE </w:t>
      </w:r>
      <w:r w:rsidRPr="008F0F6A">
        <w:rPr>
          <w:rFonts w:ascii="Georgia" w:hAnsi="Georgia" w:cs="Arial"/>
          <w:color w:val="000000" w:themeColor="text1"/>
          <w:spacing w:val="36"/>
          <w:sz w:val="22"/>
          <w:szCs w:val="22"/>
        </w:rPr>
        <w:t xml:space="preserve"> </w:t>
      </w:r>
      <w:r w:rsidRPr="008F0F6A">
        <w:rPr>
          <w:rFonts w:ascii="Georgia" w:hAnsi="Georgia" w:cs="Arial"/>
          <w:color w:val="000000" w:themeColor="text1"/>
          <w:sz w:val="22"/>
          <w:szCs w:val="22"/>
        </w:rPr>
        <w:t xml:space="preserve">Y </w:t>
      </w:r>
      <w:r w:rsidRPr="008F0F6A">
        <w:rPr>
          <w:rFonts w:ascii="Georgia" w:hAnsi="Georgia" w:cs="Arial"/>
          <w:color w:val="000000" w:themeColor="text1"/>
          <w:spacing w:val="22"/>
          <w:sz w:val="22"/>
          <w:szCs w:val="22"/>
        </w:rPr>
        <w:t xml:space="preserve"> </w:t>
      </w:r>
      <w:r w:rsidRPr="008F0F6A">
        <w:rPr>
          <w:rFonts w:ascii="Georgia" w:hAnsi="Georgia" w:cs="Arial"/>
          <w:color w:val="000000" w:themeColor="text1"/>
          <w:sz w:val="22"/>
          <w:szCs w:val="22"/>
        </w:rPr>
        <w:t xml:space="preserve">SE </w:t>
      </w:r>
      <w:r w:rsidRPr="008F0F6A">
        <w:rPr>
          <w:rFonts w:ascii="Georgia" w:hAnsi="Georgia" w:cs="Arial"/>
          <w:color w:val="000000" w:themeColor="text1"/>
          <w:spacing w:val="35"/>
          <w:sz w:val="22"/>
          <w:szCs w:val="22"/>
        </w:rPr>
        <w:t xml:space="preserve"> </w:t>
      </w:r>
      <w:r w:rsidRPr="008F0F6A">
        <w:rPr>
          <w:rFonts w:ascii="Georgia" w:hAnsi="Georgia" w:cs="Arial"/>
          <w:color w:val="000000" w:themeColor="text1"/>
          <w:sz w:val="22"/>
          <w:szCs w:val="22"/>
        </w:rPr>
        <w:t xml:space="preserve">AUTORIZA  </w:t>
      </w:r>
      <w:r w:rsidRPr="008F0F6A">
        <w:rPr>
          <w:rFonts w:ascii="Georgia" w:hAnsi="Georgia" w:cs="Arial"/>
          <w:color w:val="000000" w:themeColor="text1"/>
          <w:spacing w:val="8"/>
          <w:sz w:val="22"/>
          <w:szCs w:val="22"/>
        </w:rPr>
        <w:t xml:space="preserve"> </w:t>
      </w:r>
      <w:r w:rsidRPr="008F0F6A">
        <w:rPr>
          <w:rFonts w:ascii="Georgia" w:hAnsi="Georgia" w:cs="Arial"/>
          <w:color w:val="000000" w:themeColor="text1"/>
          <w:sz w:val="22"/>
          <w:szCs w:val="22"/>
        </w:rPr>
        <w:t xml:space="preserve">LA </w:t>
      </w:r>
      <w:r w:rsidRPr="008F0F6A">
        <w:rPr>
          <w:rFonts w:ascii="Georgia" w:hAnsi="Georgia" w:cs="Arial"/>
          <w:color w:val="000000" w:themeColor="text1"/>
          <w:spacing w:val="63"/>
          <w:sz w:val="22"/>
          <w:szCs w:val="22"/>
        </w:rPr>
        <w:t xml:space="preserve"> </w:t>
      </w:r>
      <w:r w:rsidRPr="008F0F6A">
        <w:rPr>
          <w:rFonts w:ascii="Georgia" w:hAnsi="Georgia" w:cs="Arial"/>
          <w:color w:val="000000" w:themeColor="text1"/>
          <w:sz w:val="22"/>
          <w:szCs w:val="22"/>
        </w:rPr>
        <w:t xml:space="preserve">MINUTA PROYECTO DE DECRETO,  POR  EL  QUE SE  REFORMA  </w:t>
      </w:r>
      <w:r w:rsidRPr="008F0F6A">
        <w:rPr>
          <w:rFonts w:ascii="Georgia" w:hAnsi="Georgia" w:cs="Arial"/>
          <w:color w:val="000000" w:themeColor="text1"/>
          <w:spacing w:val="61"/>
          <w:sz w:val="22"/>
          <w:szCs w:val="22"/>
        </w:rPr>
        <w:t xml:space="preserve"> </w:t>
      </w:r>
      <w:r w:rsidRPr="008F0F6A">
        <w:rPr>
          <w:rFonts w:ascii="Georgia" w:hAnsi="Georgia" w:cs="Arial"/>
          <w:color w:val="000000" w:themeColor="text1"/>
          <w:sz w:val="22"/>
          <w:szCs w:val="22"/>
        </w:rPr>
        <w:t xml:space="preserve">Y ADICIONAN </w:t>
      </w:r>
      <w:r w:rsidRPr="008F0F6A">
        <w:rPr>
          <w:rFonts w:ascii="Georgia" w:hAnsi="Georgia" w:cs="Arial"/>
          <w:color w:val="000000" w:themeColor="text1"/>
          <w:spacing w:val="59"/>
          <w:sz w:val="22"/>
          <w:szCs w:val="22"/>
        </w:rPr>
        <w:t xml:space="preserve"> </w:t>
      </w:r>
      <w:r w:rsidRPr="008F0F6A">
        <w:rPr>
          <w:rFonts w:ascii="Georgia" w:hAnsi="Georgia" w:cs="Arial"/>
          <w:color w:val="000000" w:themeColor="text1"/>
          <w:sz w:val="22"/>
          <w:szCs w:val="22"/>
        </w:rPr>
        <w:t xml:space="preserve">DIVERSOS ARTÍCULOS DE  LA CONSTITUCIÓN POLÍTICA </w:t>
      </w:r>
      <w:r w:rsidRPr="008F0F6A">
        <w:rPr>
          <w:rFonts w:ascii="Georgia" w:hAnsi="Georgia" w:cs="Arial"/>
          <w:color w:val="000000" w:themeColor="text1"/>
          <w:spacing w:val="53"/>
          <w:sz w:val="22"/>
          <w:szCs w:val="22"/>
        </w:rPr>
        <w:t xml:space="preserve"> </w:t>
      </w:r>
      <w:r w:rsidRPr="008F0F6A">
        <w:rPr>
          <w:rFonts w:ascii="Georgia" w:hAnsi="Georgia" w:cs="Arial"/>
          <w:color w:val="000000" w:themeColor="text1"/>
          <w:sz w:val="22"/>
          <w:szCs w:val="22"/>
        </w:rPr>
        <w:t>DEL</w:t>
      </w:r>
      <w:r w:rsidRPr="008F0F6A">
        <w:rPr>
          <w:rFonts w:ascii="Georgia" w:hAnsi="Georgia" w:cs="Arial"/>
          <w:color w:val="000000" w:themeColor="text1"/>
          <w:spacing w:val="61"/>
          <w:sz w:val="22"/>
          <w:szCs w:val="22"/>
        </w:rPr>
        <w:t xml:space="preserve"> </w:t>
      </w:r>
      <w:r w:rsidRPr="008F0F6A">
        <w:rPr>
          <w:rFonts w:ascii="Georgia" w:hAnsi="Georgia" w:cs="Arial"/>
          <w:color w:val="000000" w:themeColor="text1"/>
          <w:sz w:val="22"/>
          <w:szCs w:val="22"/>
        </w:rPr>
        <w:t xml:space="preserve">ESTADO </w:t>
      </w:r>
      <w:r w:rsidRPr="008F0F6A">
        <w:rPr>
          <w:rFonts w:ascii="Georgia" w:hAnsi="Georgia" w:cs="Arial"/>
          <w:color w:val="000000" w:themeColor="text1"/>
          <w:spacing w:val="30"/>
          <w:sz w:val="22"/>
          <w:szCs w:val="22"/>
        </w:rPr>
        <w:t xml:space="preserve"> </w:t>
      </w:r>
      <w:r w:rsidRPr="008F0F6A">
        <w:rPr>
          <w:rFonts w:ascii="Georgia" w:hAnsi="Georgia" w:cs="Arial"/>
          <w:color w:val="000000" w:themeColor="text1"/>
          <w:sz w:val="22"/>
          <w:szCs w:val="22"/>
        </w:rPr>
        <w:t xml:space="preserve">LIBRE </w:t>
      </w:r>
      <w:r w:rsidRPr="008F0F6A">
        <w:rPr>
          <w:rFonts w:ascii="Georgia" w:hAnsi="Georgia" w:cs="Arial"/>
          <w:color w:val="000000" w:themeColor="text1"/>
          <w:spacing w:val="5"/>
          <w:sz w:val="22"/>
          <w:szCs w:val="22"/>
        </w:rPr>
        <w:t xml:space="preserve"> </w:t>
      </w:r>
      <w:r w:rsidRPr="008F0F6A">
        <w:rPr>
          <w:rFonts w:ascii="Georgia" w:hAnsi="Georgia" w:cs="Arial"/>
          <w:color w:val="000000" w:themeColor="text1"/>
          <w:sz w:val="22"/>
          <w:szCs w:val="22"/>
        </w:rPr>
        <w:t>Y</w:t>
      </w:r>
      <w:r w:rsidRPr="008F0F6A">
        <w:rPr>
          <w:rFonts w:ascii="Georgia" w:hAnsi="Georgia" w:cs="Arial"/>
          <w:color w:val="000000" w:themeColor="text1"/>
          <w:spacing w:val="26"/>
          <w:sz w:val="22"/>
          <w:szCs w:val="22"/>
        </w:rPr>
        <w:t xml:space="preserve"> </w:t>
      </w:r>
      <w:r w:rsidRPr="008F0F6A">
        <w:rPr>
          <w:rFonts w:ascii="Georgia" w:hAnsi="Georgia" w:cs="Arial"/>
          <w:color w:val="000000" w:themeColor="text1"/>
          <w:sz w:val="22"/>
          <w:szCs w:val="22"/>
        </w:rPr>
        <w:t>SOBERANO  DE</w:t>
      </w:r>
      <w:r w:rsidRPr="008F0F6A">
        <w:rPr>
          <w:rFonts w:ascii="Georgia" w:hAnsi="Georgia" w:cs="Arial"/>
          <w:color w:val="000000" w:themeColor="text1"/>
          <w:spacing w:val="14"/>
          <w:sz w:val="22"/>
          <w:szCs w:val="22"/>
        </w:rPr>
        <w:t xml:space="preserve"> </w:t>
      </w:r>
      <w:r w:rsidRPr="008F0F6A">
        <w:rPr>
          <w:rFonts w:ascii="Georgia" w:hAnsi="Georgia" w:cs="Arial"/>
          <w:color w:val="000000" w:themeColor="text1"/>
          <w:sz w:val="22"/>
          <w:szCs w:val="22"/>
        </w:rPr>
        <w:t xml:space="preserve">ZACATECAS,  </w:t>
      </w:r>
      <w:r w:rsidRPr="008F0F6A">
        <w:rPr>
          <w:rFonts w:ascii="Georgia" w:hAnsi="Georgia" w:cs="Arial"/>
          <w:color w:val="000000" w:themeColor="text1"/>
          <w:spacing w:val="53"/>
          <w:sz w:val="22"/>
          <w:szCs w:val="22"/>
        </w:rPr>
        <w:t xml:space="preserve"> </w:t>
      </w:r>
      <w:r w:rsidRPr="008F0F6A">
        <w:rPr>
          <w:rFonts w:ascii="Georgia" w:hAnsi="Georgia" w:cs="Arial"/>
          <w:color w:val="000000" w:themeColor="text1"/>
          <w:sz w:val="22"/>
          <w:szCs w:val="22"/>
        </w:rPr>
        <w:t xml:space="preserve">EN MATERIA </w:t>
      </w:r>
      <w:r w:rsidRPr="008F0F6A">
        <w:rPr>
          <w:rFonts w:ascii="Georgia" w:hAnsi="Georgia" w:cs="Arial"/>
          <w:color w:val="000000" w:themeColor="text1"/>
          <w:spacing w:val="62"/>
          <w:sz w:val="22"/>
          <w:szCs w:val="22"/>
        </w:rPr>
        <w:t xml:space="preserve"> </w:t>
      </w:r>
      <w:r w:rsidRPr="008F0F6A">
        <w:rPr>
          <w:rFonts w:ascii="Georgia" w:hAnsi="Georgia" w:cs="Arial"/>
          <w:color w:val="000000" w:themeColor="text1"/>
          <w:sz w:val="22"/>
          <w:szCs w:val="22"/>
        </w:rPr>
        <w:t>LABORAL.</w:t>
      </w:r>
    </w:p>
    <w:p w:rsidR="008F0F6A" w:rsidRPr="008F0F6A" w:rsidRDefault="008F0F6A" w:rsidP="008F0F6A">
      <w:pPr>
        <w:widowControl w:val="0"/>
        <w:tabs>
          <w:tab w:val="left" w:pos="8789"/>
        </w:tabs>
        <w:autoSpaceDE w:val="0"/>
        <w:autoSpaceDN w:val="0"/>
        <w:adjustRightInd w:val="0"/>
        <w:spacing w:line="259" w:lineRule="auto"/>
        <w:ind w:right="49" w:firstLine="19"/>
        <w:jc w:val="both"/>
        <w:rPr>
          <w:rFonts w:ascii="Georgia" w:hAnsi="Georgia" w:cs="Arial"/>
          <w:color w:val="000000" w:themeColor="text1"/>
          <w:sz w:val="22"/>
          <w:szCs w:val="22"/>
        </w:rPr>
      </w:pPr>
    </w:p>
    <w:p w:rsidR="008F0F6A" w:rsidRPr="008F0F6A" w:rsidRDefault="008F0F6A" w:rsidP="008F0F6A">
      <w:pPr>
        <w:widowControl w:val="0"/>
        <w:tabs>
          <w:tab w:val="left" w:pos="8789"/>
        </w:tabs>
        <w:autoSpaceDE w:val="0"/>
        <w:autoSpaceDN w:val="0"/>
        <w:adjustRightInd w:val="0"/>
        <w:spacing w:before="24" w:line="241" w:lineRule="auto"/>
        <w:ind w:right="49" w:firstLine="10"/>
        <w:jc w:val="both"/>
        <w:rPr>
          <w:rFonts w:ascii="Georgia" w:hAnsi="Georgia" w:cs="Arial"/>
          <w:color w:val="000000" w:themeColor="text1"/>
          <w:sz w:val="22"/>
          <w:szCs w:val="22"/>
        </w:rPr>
      </w:pPr>
      <w:r w:rsidRPr="008F0F6A">
        <w:rPr>
          <w:rFonts w:ascii="Georgia" w:hAnsi="Georgia" w:cs="Arial"/>
          <w:b/>
          <w:color w:val="000000" w:themeColor="text1"/>
          <w:sz w:val="22"/>
          <w:szCs w:val="22"/>
        </w:rPr>
        <w:t>SEGUNDO:</w:t>
      </w:r>
      <w:r w:rsidRPr="008F0F6A">
        <w:rPr>
          <w:rFonts w:ascii="Georgia" w:hAnsi="Georgia" w:cs="Arial"/>
          <w:color w:val="000000" w:themeColor="text1"/>
          <w:sz w:val="22"/>
          <w:szCs w:val="22"/>
        </w:rPr>
        <w:t xml:space="preserve"> COMUNÍQUESE </w:t>
      </w:r>
      <w:r w:rsidRPr="008F0F6A">
        <w:rPr>
          <w:rFonts w:ascii="Georgia" w:hAnsi="Georgia" w:cs="Arial"/>
          <w:color w:val="000000" w:themeColor="text1"/>
          <w:spacing w:val="40"/>
          <w:sz w:val="22"/>
          <w:szCs w:val="22"/>
        </w:rPr>
        <w:t xml:space="preserve"> </w:t>
      </w:r>
      <w:r w:rsidRPr="008F0F6A">
        <w:rPr>
          <w:rFonts w:ascii="Georgia" w:hAnsi="Georgia" w:cs="Arial"/>
          <w:color w:val="000000" w:themeColor="text1"/>
          <w:sz w:val="22"/>
          <w:szCs w:val="22"/>
        </w:rPr>
        <w:t xml:space="preserve">A  </w:t>
      </w:r>
      <w:r w:rsidRPr="008F0F6A">
        <w:rPr>
          <w:rFonts w:ascii="Georgia" w:hAnsi="Georgia" w:cs="Arial"/>
          <w:color w:val="000000" w:themeColor="text1"/>
          <w:spacing w:val="23"/>
          <w:sz w:val="22"/>
          <w:szCs w:val="22"/>
        </w:rPr>
        <w:t xml:space="preserve"> </w:t>
      </w:r>
      <w:r w:rsidRPr="008F0F6A">
        <w:rPr>
          <w:rFonts w:ascii="Georgia" w:hAnsi="Georgia" w:cs="Arial"/>
          <w:color w:val="000000" w:themeColor="text1"/>
          <w:sz w:val="22"/>
          <w:szCs w:val="22"/>
        </w:rPr>
        <w:t xml:space="preserve">LA  </w:t>
      </w:r>
      <w:r w:rsidRPr="008F0F6A">
        <w:rPr>
          <w:rFonts w:ascii="Georgia" w:hAnsi="Georgia" w:cs="Arial"/>
          <w:color w:val="000000" w:themeColor="text1"/>
          <w:spacing w:val="29"/>
          <w:sz w:val="22"/>
          <w:szCs w:val="22"/>
        </w:rPr>
        <w:t xml:space="preserve"> </w:t>
      </w:r>
      <w:r w:rsidRPr="008F0F6A">
        <w:rPr>
          <w:rFonts w:ascii="Georgia" w:hAnsi="Georgia" w:cs="Arial"/>
          <w:color w:val="000000" w:themeColor="text1"/>
          <w:sz w:val="22"/>
          <w:szCs w:val="22"/>
        </w:rPr>
        <w:t xml:space="preserve">LXIII   LEGISLATURA  </w:t>
      </w:r>
      <w:r w:rsidRPr="008F0F6A">
        <w:rPr>
          <w:rFonts w:ascii="Georgia" w:hAnsi="Georgia" w:cs="Arial"/>
          <w:color w:val="000000" w:themeColor="text1"/>
          <w:spacing w:val="45"/>
          <w:sz w:val="22"/>
          <w:szCs w:val="22"/>
        </w:rPr>
        <w:t xml:space="preserve"> </w:t>
      </w:r>
      <w:r w:rsidRPr="008F0F6A">
        <w:rPr>
          <w:rFonts w:ascii="Georgia" w:hAnsi="Georgia" w:cs="Arial"/>
          <w:color w:val="000000" w:themeColor="text1"/>
          <w:sz w:val="22"/>
          <w:szCs w:val="22"/>
        </w:rPr>
        <w:t>DEL ESTADO</w:t>
      </w:r>
      <w:r w:rsidRPr="008F0F6A">
        <w:rPr>
          <w:rFonts w:ascii="Georgia" w:hAnsi="Georgia" w:cs="Arial"/>
          <w:color w:val="000000" w:themeColor="text1"/>
          <w:spacing w:val="19"/>
          <w:sz w:val="22"/>
          <w:szCs w:val="22"/>
        </w:rPr>
        <w:t xml:space="preserve"> </w:t>
      </w:r>
      <w:r w:rsidRPr="008F0F6A">
        <w:rPr>
          <w:rFonts w:ascii="Georgia" w:hAnsi="Georgia" w:cs="Arial"/>
          <w:color w:val="000000" w:themeColor="text1"/>
          <w:sz w:val="22"/>
          <w:szCs w:val="22"/>
        </w:rPr>
        <w:t>DE SU APROBACIÓN PARA</w:t>
      </w:r>
      <w:r w:rsidRPr="008F0F6A">
        <w:rPr>
          <w:rFonts w:ascii="Georgia" w:hAnsi="Georgia" w:cs="Arial"/>
          <w:color w:val="000000" w:themeColor="text1"/>
          <w:spacing w:val="32"/>
          <w:sz w:val="22"/>
          <w:szCs w:val="22"/>
        </w:rPr>
        <w:t xml:space="preserve"> </w:t>
      </w:r>
      <w:r w:rsidRPr="008F0F6A">
        <w:rPr>
          <w:rFonts w:ascii="Georgia" w:hAnsi="Georgia" w:cs="Arial"/>
          <w:color w:val="000000" w:themeColor="text1"/>
          <w:sz w:val="22"/>
          <w:szCs w:val="22"/>
        </w:rPr>
        <w:t>LOS</w:t>
      </w:r>
      <w:r w:rsidRPr="008F0F6A">
        <w:rPr>
          <w:rFonts w:ascii="Georgia" w:hAnsi="Georgia" w:cs="Arial"/>
          <w:color w:val="000000" w:themeColor="text1"/>
          <w:spacing w:val="34"/>
          <w:sz w:val="22"/>
          <w:szCs w:val="22"/>
        </w:rPr>
        <w:t xml:space="preserve"> </w:t>
      </w:r>
      <w:r w:rsidRPr="008F0F6A">
        <w:rPr>
          <w:rFonts w:ascii="Georgia" w:hAnsi="Georgia" w:cs="Arial"/>
          <w:color w:val="000000" w:themeColor="text1"/>
          <w:sz w:val="22"/>
          <w:szCs w:val="22"/>
        </w:rPr>
        <w:t>FINES</w:t>
      </w:r>
      <w:r w:rsidRPr="008F0F6A">
        <w:rPr>
          <w:rFonts w:ascii="Georgia" w:hAnsi="Georgia" w:cs="Arial"/>
          <w:color w:val="000000" w:themeColor="text1"/>
          <w:spacing w:val="3"/>
          <w:sz w:val="22"/>
          <w:szCs w:val="22"/>
        </w:rPr>
        <w:t xml:space="preserve"> </w:t>
      </w:r>
      <w:r w:rsidRPr="008F0F6A">
        <w:rPr>
          <w:rFonts w:ascii="Georgia" w:hAnsi="Georgia" w:cs="Arial"/>
          <w:color w:val="000000" w:themeColor="text1"/>
          <w:sz w:val="22"/>
          <w:szCs w:val="22"/>
        </w:rPr>
        <w:t xml:space="preserve">DE PROMULGACIÓN  Y </w:t>
      </w:r>
      <w:r w:rsidRPr="008F0F6A">
        <w:rPr>
          <w:rFonts w:ascii="Georgia" w:hAnsi="Georgia" w:cs="Arial"/>
          <w:color w:val="000000" w:themeColor="text1"/>
          <w:spacing w:val="13"/>
          <w:sz w:val="22"/>
          <w:szCs w:val="22"/>
        </w:rPr>
        <w:t xml:space="preserve"> </w:t>
      </w:r>
      <w:r w:rsidRPr="008F0F6A">
        <w:rPr>
          <w:rFonts w:ascii="Georgia" w:hAnsi="Georgia" w:cs="Arial"/>
          <w:color w:val="000000" w:themeColor="text1"/>
          <w:sz w:val="22"/>
          <w:szCs w:val="22"/>
        </w:rPr>
        <w:t xml:space="preserve">PUBLICACIÓN </w:t>
      </w:r>
      <w:r w:rsidRPr="008F0F6A">
        <w:rPr>
          <w:rFonts w:ascii="Georgia" w:hAnsi="Georgia" w:cs="Arial"/>
          <w:color w:val="000000" w:themeColor="text1"/>
          <w:spacing w:val="48"/>
          <w:sz w:val="22"/>
          <w:szCs w:val="22"/>
        </w:rPr>
        <w:t xml:space="preserve"> </w:t>
      </w:r>
      <w:r w:rsidRPr="008F0F6A">
        <w:rPr>
          <w:rFonts w:ascii="Georgia" w:hAnsi="Georgia" w:cs="Arial"/>
          <w:color w:val="000000" w:themeColor="text1"/>
          <w:sz w:val="22"/>
          <w:szCs w:val="22"/>
        </w:rPr>
        <w:t xml:space="preserve">EN </w:t>
      </w:r>
      <w:r w:rsidRPr="008F0F6A">
        <w:rPr>
          <w:rFonts w:ascii="Georgia" w:hAnsi="Georgia" w:cs="Arial"/>
          <w:color w:val="000000" w:themeColor="text1"/>
          <w:spacing w:val="1"/>
          <w:sz w:val="22"/>
          <w:szCs w:val="22"/>
        </w:rPr>
        <w:t xml:space="preserve"> </w:t>
      </w:r>
      <w:r w:rsidRPr="008F0F6A">
        <w:rPr>
          <w:rFonts w:ascii="Georgia" w:hAnsi="Georgia" w:cs="Arial"/>
          <w:color w:val="000000" w:themeColor="text1"/>
          <w:sz w:val="22"/>
          <w:szCs w:val="22"/>
        </w:rPr>
        <w:t xml:space="preserve">LOS </w:t>
      </w:r>
      <w:r w:rsidRPr="008F0F6A">
        <w:rPr>
          <w:rFonts w:ascii="Georgia" w:hAnsi="Georgia" w:cs="Arial"/>
          <w:color w:val="000000" w:themeColor="text1"/>
          <w:spacing w:val="6"/>
          <w:sz w:val="22"/>
          <w:szCs w:val="22"/>
        </w:rPr>
        <w:t xml:space="preserve"> </w:t>
      </w:r>
      <w:r w:rsidRPr="008F0F6A">
        <w:rPr>
          <w:rFonts w:ascii="Georgia" w:hAnsi="Georgia" w:cs="Arial"/>
          <w:color w:val="000000" w:themeColor="text1"/>
          <w:sz w:val="22"/>
          <w:szCs w:val="22"/>
        </w:rPr>
        <w:t xml:space="preserve">MEDIOS </w:t>
      </w:r>
      <w:r w:rsidRPr="008F0F6A">
        <w:rPr>
          <w:rFonts w:ascii="Georgia" w:hAnsi="Georgia" w:cs="Arial"/>
          <w:color w:val="000000" w:themeColor="text1"/>
          <w:spacing w:val="4"/>
          <w:sz w:val="22"/>
          <w:szCs w:val="22"/>
        </w:rPr>
        <w:t xml:space="preserve"> </w:t>
      </w:r>
      <w:r w:rsidRPr="008F0F6A">
        <w:rPr>
          <w:rFonts w:ascii="Georgia" w:hAnsi="Georgia" w:cs="Arial"/>
          <w:color w:val="000000" w:themeColor="text1"/>
          <w:sz w:val="22"/>
          <w:szCs w:val="22"/>
        </w:rPr>
        <w:t>LEGALES QUE HAYA</w:t>
      </w:r>
      <w:r w:rsidRPr="008F0F6A">
        <w:rPr>
          <w:rFonts w:ascii="Georgia" w:hAnsi="Georgia" w:cs="Arial"/>
          <w:color w:val="000000" w:themeColor="text1"/>
          <w:spacing w:val="35"/>
          <w:sz w:val="22"/>
          <w:szCs w:val="22"/>
        </w:rPr>
        <w:t xml:space="preserve"> </w:t>
      </w:r>
      <w:r w:rsidRPr="008F0F6A">
        <w:rPr>
          <w:rFonts w:ascii="Georgia" w:hAnsi="Georgia" w:cs="Arial"/>
          <w:color w:val="000000" w:themeColor="text1"/>
          <w:sz w:val="22"/>
          <w:szCs w:val="22"/>
        </w:rPr>
        <w:t>LUGAR,</w:t>
      </w:r>
      <w:r w:rsidRPr="008F0F6A">
        <w:rPr>
          <w:rFonts w:ascii="Georgia" w:hAnsi="Georgia" w:cs="Arial"/>
          <w:color w:val="000000" w:themeColor="text1"/>
          <w:spacing w:val="7"/>
          <w:sz w:val="22"/>
          <w:szCs w:val="22"/>
        </w:rPr>
        <w:t xml:space="preserve"> </w:t>
      </w:r>
      <w:r w:rsidRPr="008F0F6A">
        <w:rPr>
          <w:rFonts w:ascii="Georgia" w:hAnsi="Georgia" w:cs="Arial"/>
          <w:color w:val="000000" w:themeColor="text1"/>
          <w:sz w:val="22"/>
          <w:szCs w:val="22"/>
        </w:rPr>
        <w:t>Y</w:t>
      </w:r>
      <w:r w:rsidRPr="008F0F6A">
        <w:rPr>
          <w:rFonts w:ascii="Georgia" w:hAnsi="Georgia" w:cs="Arial"/>
          <w:color w:val="000000" w:themeColor="text1"/>
          <w:spacing w:val="16"/>
          <w:sz w:val="22"/>
          <w:szCs w:val="22"/>
        </w:rPr>
        <w:t xml:space="preserve"> </w:t>
      </w:r>
      <w:r w:rsidRPr="008F0F6A">
        <w:rPr>
          <w:rFonts w:ascii="Georgia" w:hAnsi="Georgia" w:cs="Arial"/>
          <w:color w:val="000000" w:themeColor="text1"/>
          <w:sz w:val="22"/>
          <w:szCs w:val="22"/>
        </w:rPr>
        <w:t>QUE DE</w:t>
      </w:r>
      <w:r w:rsidRPr="008F0F6A">
        <w:rPr>
          <w:rFonts w:ascii="Georgia" w:hAnsi="Georgia" w:cs="Arial"/>
          <w:color w:val="000000" w:themeColor="text1"/>
          <w:spacing w:val="13"/>
          <w:sz w:val="22"/>
          <w:szCs w:val="22"/>
        </w:rPr>
        <w:t xml:space="preserve"> </w:t>
      </w:r>
      <w:r w:rsidRPr="008F0F6A">
        <w:rPr>
          <w:rFonts w:ascii="Georgia" w:hAnsi="Georgia" w:cs="Arial"/>
          <w:color w:val="000000" w:themeColor="text1"/>
          <w:sz w:val="22"/>
          <w:szCs w:val="22"/>
        </w:rPr>
        <w:t>ESTA</w:t>
      </w:r>
      <w:r w:rsidRPr="008F0F6A">
        <w:rPr>
          <w:rFonts w:ascii="Georgia" w:hAnsi="Georgia" w:cs="Arial"/>
          <w:color w:val="000000" w:themeColor="text1"/>
          <w:spacing w:val="14"/>
          <w:sz w:val="22"/>
          <w:szCs w:val="22"/>
        </w:rPr>
        <w:t xml:space="preserve"> </w:t>
      </w:r>
      <w:r w:rsidRPr="008F0F6A">
        <w:rPr>
          <w:rFonts w:ascii="Georgia" w:hAnsi="Georgia" w:cs="Arial"/>
          <w:color w:val="000000" w:themeColor="text1"/>
          <w:sz w:val="22"/>
          <w:szCs w:val="22"/>
        </w:rPr>
        <w:t>MANERA</w:t>
      </w:r>
      <w:r w:rsidRPr="008F0F6A">
        <w:rPr>
          <w:rFonts w:ascii="Georgia" w:hAnsi="Georgia" w:cs="Arial"/>
          <w:color w:val="000000" w:themeColor="text1"/>
          <w:spacing w:val="17"/>
          <w:sz w:val="22"/>
          <w:szCs w:val="22"/>
        </w:rPr>
        <w:t xml:space="preserve"> </w:t>
      </w:r>
      <w:r w:rsidRPr="008F0F6A">
        <w:rPr>
          <w:rFonts w:ascii="Georgia" w:hAnsi="Georgia" w:cs="Arial"/>
          <w:color w:val="000000" w:themeColor="text1"/>
          <w:sz w:val="22"/>
          <w:szCs w:val="22"/>
        </w:rPr>
        <w:t>SE</w:t>
      </w:r>
      <w:r w:rsidRPr="008F0F6A">
        <w:rPr>
          <w:rFonts w:ascii="Georgia" w:hAnsi="Georgia" w:cs="Arial"/>
          <w:color w:val="000000" w:themeColor="text1"/>
          <w:spacing w:val="5"/>
          <w:sz w:val="22"/>
          <w:szCs w:val="22"/>
        </w:rPr>
        <w:t xml:space="preserve"> </w:t>
      </w:r>
      <w:r w:rsidRPr="008F0F6A">
        <w:rPr>
          <w:rFonts w:ascii="Georgia" w:hAnsi="Georgia" w:cs="Arial"/>
          <w:color w:val="000000" w:themeColor="text1"/>
          <w:sz w:val="22"/>
          <w:szCs w:val="22"/>
        </w:rPr>
        <w:t>TENGA CONDICIONES</w:t>
      </w:r>
      <w:r w:rsidRPr="008F0F6A">
        <w:rPr>
          <w:rFonts w:ascii="Georgia" w:hAnsi="Georgia" w:cs="Arial"/>
          <w:color w:val="000000" w:themeColor="text1"/>
          <w:spacing w:val="-3"/>
          <w:sz w:val="22"/>
          <w:szCs w:val="22"/>
        </w:rPr>
        <w:t xml:space="preserve"> </w:t>
      </w:r>
      <w:r w:rsidRPr="008F0F6A">
        <w:rPr>
          <w:rFonts w:ascii="Georgia" w:hAnsi="Georgia" w:cs="Arial"/>
          <w:color w:val="000000" w:themeColor="text1"/>
          <w:sz w:val="22"/>
          <w:szCs w:val="22"/>
        </w:rPr>
        <w:t>DE</w:t>
      </w:r>
      <w:r w:rsidRPr="008F0F6A">
        <w:rPr>
          <w:rFonts w:ascii="Georgia" w:hAnsi="Georgia" w:cs="Arial"/>
          <w:color w:val="000000" w:themeColor="text1"/>
          <w:spacing w:val="-9"/>
          <w:sz w:val="22"/>
          <w:szCs w:val="22"/>
        </w:rPr>
        <w:t xml:space="preserve"> </w:t>
      </w:r>
      <w:r w:rsidRPr="008F0F6A">
        <w:rPr>
          <w:rFonts w:ascii="Georgia" w:hAnsi="Georgia" w:cs="Arial"/>
          <w:color w:val="000000" w:themeColor="text1"/>
          <w:sz w:val="22"/>
          <w:szCs w:val="22"/>
        </w:rPr>
        <w:t>ENTRAR</w:t>
      </w:r>
      <w:r w:rsidRPr="008F0F6A">
        <w:rPr>
          <w:rFonts w:ascii="Georgia" w:hAnsi="Georgia" w:cs="Arial"/>
          <w:color w:val="000000" w:themeColor="text1"/>
          <w:spacing w:val="8"/>
          <w:sz w:val="22"/>
          <w:szCs w:val="22"/>
        </w:rPr>
        <w:t xml:space="preserve"> </w:t>
      </w:r>
      <w:r w:rsidRPr="008F0F6A">
        <w:rPr>
          <w:rFonts w:ascii="Georgia" w:hAnsi="Georgia" w:cs="Arial"/>
          <w:color w:val="000000" w:themeColor="text1"/>
          <w:sz w:val="22"/>
          <w:szCs w:val="22"/>
        </w:rPr>
        <w:t>EN</w:t>
      </w:r>
      <w:r w:rsidRPr="008F0F6A">
        <w:rPr>
          <w:rFonts w:ascii="Georgia" w:hAnsi="Georgia" w:cs="Arial"/>
          <w:color w:val="000000" w:themeColor="text1"/>
          <w:spacing w:val="-14"/>
          <w:sz w:val="22"/>
          <w:szCs w:val="22"/>
        </w:rPr>
        <w:t xml:space="preserve"> </w:t>
      </w:r>
      <w:r w:rsidRPr="008F0F6A">
        <w:rPr>
          <w:rFonts w:ascii="Georgia" w:hAnsi="Georgia" w:cs="Arial"/>
          <w:color w:val="000000" w:themeColor="text1"/>
          <w:sz w:val="22"/>
          <w:szCs w:val="22"/>
        </w:rPr>
        <w:t>VIGOR</w:t>
      </w:r>
      <w:r>
        <w:rPr>
          <w:rFonts w:ascii="Georgia" w:hAnsi="Georgia" w:cs="Arial"/>
          <w:color w:val="000000" w:themeColor="text1"/>
          <w:sz w:val="22"/>
          <w:szCs w:val="22"/>
        </w:rPr>
        <w:t>”</w:t>
      </w:r>
    </w:p>
    <w:p w:rsidR="008F0F6A" w:rsidRPr="008F0F6A" w:rsidRDefault="008F0F6A" w:rsidP="008F0F6A">
      <w:pPr>
        <w:widowControl w:val="0"/>
        <w:autoSpaceDE w:val="0"/>
        <w:autoSpaceDN w:val="0"/>
        <w:adjustRightInd w:val="0"/>
        <w:spacing w:line="259" w:lineRule="auto"/>
        <w:ind w:left="398" w:right="1124" w:firstLine="19"/>
        <w:rPr>
          <w:rFonts w:ascii="Georgia" w:hAnsi="Georgia" w:cs="Arial"/>
          <w:color w:val="000000"/>
          <w:sz w:val="26"/>
          <w:szCs w:val="26"/>
        </w:rPr>
      </w:pPr>
    </w:p>
    <w:p w:rsidR="003F1055" w:rsidRPr="00975BD8" w:rsidRDefault="003F1055" w:rsidP="003F1055">
      <w:pPr>
        <w:jc w:val="both"/>
        <w:rPr>
          <w:rFonts w:ascii="Georgia" w:eastAsia="Calibri" w:hAnsi="Georgia" w:cs="Calibri"/>
          <w:sz w:val="22"/>
          <w:szCs w:val="22"/>
        </w:rPr>
      </w:pPr>
      <w:r w:rsidRPr="00EA36BE">
        <w:rPr>
          <w:rFonts w:ascii="Georgia" w:hAnsi="Georgia"/>
          <w:b/>
        </w:rPr>
        <w:t>AHAZ</w:t>
      </w:r>
      <w:r>
        <w:rPr>
          <w:rFonts w:ascii="Georgia" w:hAnsi="Georgia" w:cs="Calibri"/>
          <w:b/>
        </w:rPr>
        <w:t>/488</w:t>
      </w:r>
      <w:r w:rsidRPr="00EA36BE">
        <w:rPr>
          <w:rFonts w:ascii="Georgia" w:hAnsi="Georgia" w:cs="Calibri"/>
          <w:b/>
        </w:rPr>
        <w:t xml:space="preserve">/2020.- </w:t>
      </w:r>
      <w:r w:rsidRPr="00EA36BE">
        <w:rPr>
          <w:rFonts w:ascii="Georgia" w:hAnsi="Georgia" w:cs="Calibri"/>
        </w:rPr>
        <w:t>“</w:t>
      </w:r>
      <w:r>
        <w:rPr>
          <w:rFonts w:ascii="Georgia" w:hAnsi="Georgia" w:cs="Calibri"/>
        </w:rPr>
        <w:t xml:space="preserve">Se aprueba mediante votación nominal, por unanimidad de votos, </w:t>
      </w:r>
      <w:r>
        <w:rPr>
          <w:rFonts w:ascii="Georgia" w:eastAsia="Calibri" w:hAnsi="Georgia" w:cs="Calibri"/>
          <w:sz w:val="22"/>
          <w:szCs w:val="22"/>
        </w:rPr>
        <w:t xml:space="preserve">el </w:t>
      </w:r>
      <w:r w:rsidRPr="00975BD8">
        <w:rPr>
          <w:rFonts w:ascii="Georgia" w:eastAsia="Calibri" w:hAnsi="Georgia" w:cs="Calibri"/>
          <w:sz w:val="22"/>
          <w:szCs w:val="22"/>
        </w:rPr>
        <w:t xml:space="preserve">dictamen que presentan en conjunto las Comisiones Edilicias de Reglamentos e Iniciativas de Ley; y la de Transparencia y Rendición de Cuentas, relativo a la Minuta </w:t>
      </w:r>
      <w:r w:rsidRPr="00F434AE">
        <w:rPr>
          <w:rFonts w:ascii="Georgia" w:eastAsia="Calibri" w:hAnsi="Georgia" w:cs="Calibri"/>
          <w:b/>
          <w:sz w:val="22"/>
          <w:szCs w:val="22"/>
        </w:rPr>
        <w:t>Proyecto de Decreto que emite la Honorable LXIII Legislatura del Estado de Zacatecas, por el que se reforma la fracción XXXIV-B del Artículo 82 de la Constitución Política del Estado Libre y Soberano de Zacatecas, en materia de datos personales,</w:t>
      </w:r>
      <w:r>
        <w:rPr>
          <w:rFonts w:ascii="Georgia" w:eastAsia="Calibri" w:hAnsi="Georgia" w:cs="Calibri"/>
          <w:sz w:val="22"/>
          <w:szCs w:val="22"/>
        </w:rPr>
        <w:t xml:space="preserve"> consistente en:</w:t>
      </w:r>
    </w:p>
    <w:p w:rsidR="008F0F6A" w:rsidRDefault="008F0F6A" w:rsidP="008F0F6A">
      <w:pPr>
        <w:widowControl w:val="0"/>
        <w:tabs>
          <w:tab w:val="left" w:pos="8789"/>
        </w:tabs>
        <w:autoSpaceDE w:val="0"/>
        <w:autoSpaceDN w:val="0"/>
        <w:adjustRightInd w:val="0"/>
        <w:spacing w:line="259" w:lineRule="auto"/>
        <w:ind w:right="94"/>
        <w:jc w:val="both"/>
        <w:rPr>
          <w:rFonts w:ascii="Georgia" w:hAnsi="Georgia"/>
          <w:b/>
          <w:bCs/>
          <w:color w:val="000000" w:themeColor="text1"/>
          <w:w w:val="109"/>
          <w:sz w:val="22"/>
          <w:szCs w:val="22"/>
        </w:rPr>
      </w:pPr>
    </w:p>
    <w:p w:rsidR="008F0F6A" w:rsidRPr="008F0F6A" w:rsidRDefault="008F0F6A" w:rsidP="008F0F6A">
      <w:pPr>
        <w:widowControl w:val="0"/>
        <w:tabs>
          <w:tab w:val="left" w:pos="8789"/>
        </w:tabs>
        <w:autoSpaceDE w:val="0"/>
        <w:autoSpaceDN w:val="0"/>
        <w:adjustRightInd w:val="0"/>
        <w:spacing w:line="259" w:lineRule="auto"/>
        <w:ind w:right="94"/>
        <w:jc w:val="both"/>
        <w:rPr>
          <w:rFonts w:ascii="Georgia" w:hAnsi="Georgia"/>
          <w:color w:val="000000" w:themeColor="text1"/>
          <w:sz w:val="22"/>
          <w:szCs w:val="22"/>
        </w:rPr>
      </w:pPr>
      <w:r w:rsidRPr="008F0F6A">
        <w:rPr>
          <w:rFonts w:ascii="Georgia" w:hAnsi="Georgia"/>
          <w:b/>
          <w:bCs/>
          <w:color w:val="000000" w:themeColor="text1"/>
          <w:w w:val="109"/>
          <w:sz w:val="22"/>
          <w:szCs w:val="22"/>
        </w:rPr>
        <w:t>PRIMERO.-</w:t>
      </w:r>
      <w:r w:rsidRPr="008F0F6A">
        <w:rPr>
          <w:rFonts w:ascii="Georgia" w:hAnsi="Georgia"/>
          <w:b/>
          <w:bCs/>
          <w:color w:val="000000" w:themeColor="text1"/>
          <w:spacing w:val="-10"/>
          <w:w w:val="109"/>
          <w:sz w:val="22"/>
          <w:szCs w:val="22"/>
        </w:rPr>
        <w:t xml:space="preserve"> </w:t>
      </w:r>
      <w:r w:rsidRPr="008F0F6A">
        <w:rPr>
          <w:rFonts w:ascii="Georgia" w:hAnsi="Georgia"/>
          <w:color w:val="000000" w:themeColor="text1"/>
          <w:sz w:val="22"/>
          <w:szCs w:val="22"/>
        </w:rPr>
        <w:t xml:space="preserve">El presente Decreto entrará en </w:t>
      </w:r>
      <w:r w:rsidRPr="008F0F6A">
        <w:rPr>
          <w:rFonts w:ascii="Georgia" w:hAnsi="Georgia"/>
          <w:color w:val="000000" w:themeColor="text1"/>
          <w:w w:val="115"/>
          <w:sz w:val="22"/>
          <w:szCs w:val="22"/>
        </w:rPr>
        <w:t>vigor</w:t>
      </w:r>
      <w:r w:rsidRPr="008F0F6A">
        <w:rPr>
          <w:rFonts w:ascii="Georgia" w:hAnsi="Georgia"/>
          <w:color w:val="000000" w:themeColor="text1"/>
          <w:spacing w:val="21"/>
          <w:w w:val="115"/>
          <w:sz w:val="22"/>
          <w:szCs w:val="22"/>
        </w:rPr>
        <w:t xml:space="preserve"> </w:t>
      </w:r>
      <w:r w:rsidRPr="008F0F6A">
        <w:rPr>
          <w:rFonts w:ascii="Georgia" w:hAnsi="Georgia"/>
          <w:color w:val="000000" w:themeColor="text1"/>
          <w:sz w:val="22"/>
          <w:szCs w:val="22"/>
        </w:rPr>
        <w:t xml:space="preserve">al </w:t>
      </w:r>
      <w:r w:rsidRPr="008F0F6A">
        <w:rPr>
          <w:rFonts w:ascii="Georgia" w:hAnsi="Georgia"/>
          <w:color w:val="000000" w:themeColor="text1"/>
          <w:spacing w:val="21"/>
          <w:sz w:val="22"/>
          <w:szCs w:val="22"/>
        </w:rPr>
        <w:t xml:space="preserve"> </w:t>
      </w:r>
      <w:r w:rsidRPr="008F0F6A">
        <w:rPr>
          <w:rFonts w:ascii="Georgia" w:hAnsi="Georgia"/>
          <w:color w:val="000000" w:themeColor="text1"/>
          <w:sz w:val="22"/>
          <w:szCs w:val="22"/>
        </w:rPr>
        <w:t xml:space="preserve">día </w:t>
      </w:r>
      <w:r w:rsidRPr="008F0F6A">
        <w:rPr>
          <w:rFonts w:ascii="Georgia" w:hAnsi="Georgia"/>
          <w:color w:val="000000" w:themeColor="text1"/>
          <w:w w:val="109"/>
          <w:sz w:val="22"/>
          <w:szCs w:val="22"/>
        </w:rPr>
        <w:t xml:space="preserve">siguiente </w:t>
      </w:r>
      <w:r w:rsidRPr="008F0F6A">
        <w:rPr>
          <w:rFonts w:ascii="Georgia" w:hAnsi="Georgia"/>
          <w:color w:val="000000" w:themeColor="text1"/>
          <w:sz w:val="22"/>
          <w:szCs w:val="22"/>
        </w:rPr>
        <w:t xml:space="preserve">de su </w:t>
      </w:r>
      <w:r w:rsidRPr="008F0F6A">
        <w:rPr>
          <w:rFonts w:ascii="Georgia" w:hAnsi="Georgia"/>
          <w:color w:val="000000" w:themeColor="text1"/>
          <w:spacing w:val="40"/>
          <w:sz w:val="22"/>
          <w:szCs w:val="22"/>
        </w:rPr>
        <w:t xml:space="preserve"> </w:t>
      </w:r>
      <w:r w:rsidRPr="008F0F6A">
        <w:rPr>
          <w:rFonts w:ascii="Georgia" w:hAnsi="Georgia"/>
          <w:color w:val="000000" w:themeColor="text1"/>
          <w:w w:val="109"/>
          <w:sz w:val="22"/>
          <w:szCs w:val="22"/>
        </w:rPr>
        <w:t xml:space="preserve">publicación  </w:t>
      </w:r>
      <w:r w:rsidRPr="008F0F6A">
        <w:rPr>
          <w:rFonts w:ascii="Georgia" w:hAnsi="Georgia"/>
          <w:color w:val="000000" w:themeColor="text1"/>
          <w:spacing w:val="11"/>
          <w:w w:val="109"/>
          <w:sz w:val="22"/>
          <w:szCs w:val="22"/>
        </w:rPr>
        <w:t xml:space="preserve"> </w:t>
      </w:r>
      <w:r w:rsidRPr="008F0F6A">
        <w:rPr>
          <w:rFonts w:ascii="Georgia" w:hAnsi="Georgia"/>
          <w:color w:val="000000" w:themeColor="text1"/>
          <w:sz w:val="22"/>
          <w:szCs w:val="22"/>
        </w:rPr>
        <w:t xml:space="preserve">en </w:t>
      </w:r>
      <w:r w:rsidRPr="008F0F6A">
        <w:rPr>
          <w:rFonts w:ascii="Georgia" w:hAnsi="Georgia"/>
          <w:color w:val="000000" w:themeColor="text1"/>
          <w:spacing w:val="30"/>
          <w:sz w:val="22"/>
          <w:szCs w:val="22"/>
        </w:rPr>
        <w:t xml:space="preserve"> </w:t>
      </w:r>
      <w:r w:rsidRPr="008F0F6A">
        <w:rPr>
          <w:rFonts w:ascii="Georgia" w:hAnsi="Georgia"/>
          <w:color w:val="000000" w:themeColor="text1"/>
          <w:sz w:val="22"/>
          <w:szCs w:val="22"/>
        </w:rPr>
        <w:t>el</w:t>
      </w:r>
      <w:r w:rsidRPr="008F0F6A">
        <w:rPr>
          <w:rFonts w:ascii="Georgia" w:hAnsi="Georgia"/>
          <w:color w:val="000000" w:themeColor="text1"/>
          <w:spacing w:val="53"/>
          <w:sz w:val="22"/>
          <w:szCs w:val="22"/>
        </w:rPr>
        <w:t xml:space="preserve"> </w:t>
      </w:r>
      <w:r w:rsidRPr="008F0F6A">
        <w:rPr>
          <w:rFonts w:ascii="Georgia" w:hAnsi="Georgia"/>
          <w:color w:val="000000" w:themeColor="text1"/>
          <w:w w:val="112"/>
          <w:sz w:val="22"/>
          <w:szCs w:val="22"/>
        </w:rPr>
        <w:t>Periódico</w:t>
      </w:r>
      <w:r w:rsidRPr="008F0F6A">
        <w:rPr>
          <w:rFonts w:ascii="Georgia" w:hAnsi="Georgia"/>
          <w:color w:val="000000" w:themeColor="text1"/>
          <w:spacing w:val="68"/>
          <w:w w:val="112"/>
          <w:sz w:val="22"/>
          <w:szCs w:val="22"/>
        </w:rPr>
        <w:t xml:space="preserve"> </w:t>
      </w:r>
      <w:r w:rsidRPr="008F0F6A">
        <w:rPr>
          <w:rFonts w:ascii="Georgia" w:hAnsi="Georgia"/>
          <w:color w:val="000000" w:themeColor="text1"/>
          <w:w w:val="112"/>
          <w:sz w:val="22"/>
          <w:szCs w:val="22"/>
        </w:rPr>
        <w:t>Oficial,</w:t>
      </w:r>
      <w:r w:rsidRPr="008F0F6A">
        <w:rPr>
          <w:rFonts w:ascii="Georgia" w:hAnsi="Georgia"/>
          <w:color w:val="000000" w:themeColor="text1"/>
          <w:spacing w:val="17"/>
          <w:w w:val="112"/>
          <w:sz w:val="22"/>
          <w:szCs w:val="22"/>
        </w:rPr>
        <w:t xml:space="preserve"> </w:t>
      </w:r>
      <w:r w:rsidRPr="008F0F6A">
        <w:rPr>
          <w:rFonts w:ascii="Georgia" w:hAnsi="Georgia"/>
          <w:color w:val="000000" w:themeColor="text1"/>
          <w:sz w:val="22"/>
          <w:szCs w:val="22"/>
        </w:rPr>
        <w:t xml:space="preserve">Órgano </w:t>
      </w:r>
      <w:r w:rsidRPr="008F0F6A">
        <w:rPr>
          <w:rFonts w:ascii="Georgia" w:hAnsi="Georgia"/>
          <w:color w:val="000000" w:themeColor="text1"/>
          <w:spacing w:val="47"/>
          <w:sz w:val="22"/>
          <w:szCs w:val="22"/>
        </w:rPr>
        <w:t xml:space="preserve"> </w:t>
      </w:r>
      <w:r w:rsidRPr="008F0F6A">
        <w:rPr>
          <w:rFonts w:ascii="Georgia" w:hAnsi="Georgia"/>
          <w:color w:val="000000" w:themeColor="text1"/>
          <w:sz w:val="22"/>
          <w:szCs w:val="22"/>
        </w:rPr>
        <w:t xml:space="preserve">del </w:t>
      </w:r>
      <w:r w:rsidRPr="008F0F6A">
        <w:rPr>
          <w:rFonts w:ascii="Georgia" w:hAnsi="Georgia"/>
          <w:color w:val="000000" w:themeColor="text1"/>
          <w:spacing w:val="19"/>
          <w:sz w:val="22"/>
          <w:szCs w:val="22"/>
        </w:rPr>
        <w:t xml:space="preserve"> </w:t>
      </w:r>
      <w:r w:rsidRPr="008F0F6A">
        <w:rPr>
          <w:rFonts w:ascii="Georgia" w:hAnsi="Georgia"/>
          <w:color w:val="000000" w:themeColor="text1"/>
          <w:w w:val="109"/>
          <w:sz w:val="22"/>
          <w:szCs w:val="22"/>
        </w:rPr>
        <w:t xml:space="preserve">Gobierno </w:t>
      </w:r>
      <w:r w:rsidRPr="008F0F6A">
        <w:rPr>
          <w:rFonts w:ascii="Georgia" w:hAnsi="Georgia"/>
          <w:color w:val="000000" w:themeColor="text1"/>
          <w:spacing w:val="43"/>
          <w:w w:val="109"/>
          <w:sz w:val="22"/>
          <w:szCs w:val="22"/>
        </w:rPr>
        <w:t xml:space="preserve"> </w:t>
      </w:r>
      <w:r w:rsidRPr="008F0F6A">
        <w:rPr>
          <w:rFonts w:ascii="Georgia" w:hAnsi="Georgia"/>
          <w:color w:val="000000" w:themeColor="text1"/>
          <w:w w:val="109"/>
          <w:sz w:val="22"/>
          <w:szCs w:val="22"/>
        </w:rPr>
        <w:t>del Estado.</w:t>
      </w:r>
    </w:p>
    <w:p w:rsidR="008F0F6A" w:rsidRPr="008F0F6A" w:rsidRDefault="008F0F6A" w:rsidP="008F0F6A">
      <w:pPr>
        <w:widowControl w:val="0"/>
        <w:tabs>
          <w:tab w:val="left" w:pos="8789"/>
        </w:tabs>
        <w:autoSpaceDE w:val="0"/>
        <w:autoSpaceDN w:val="0"/>
        <w:adjustRightInd w:val="0"/>
        <w:spacing w:before="8" w:line="120" w:lineRule="exact"/>
        <w:jc w:val="both"/>
        <w:rPr>
          <w:rFonts w:ascii="Georgia" w:hAnsi="Georgia"/>
          <w:color w:val="000000" w:themeColor="text1"/>
          <w:sz w:val="22"/>
          <w:szCs w:val="22"/>
        </w:rPr>
      </w:pPr>
    </w:p>
    <w:p w:rsidR="008F0F6A" w:rsidRDefault="008F0F6A" w:rsidP="008F0F6A">
      <w:pPr>
        <w:widowControl w:val="0"/>
        <w:tabs>
          <w:tab w:val="left" w:pos="8789"/>
        </w:tabs>
        <w:autoSpaceDE w:val="0"/>
        <w:autoSpaceDN w:val="0"/>
        <w:adjustRightInd w:val="0"/>
        <w:spacing w:line="257" w:lineRule="auto"/>
        <w:ind w:right="63" w:firstLine="5"/>
        <w:jc w:val="both"/>
        <w:rPr>
          <w:rFonts w:ascii="Georgia" w:hAnsi="Georgia"/>
          <w:color w:val="000000" w:themeColor="text1"/>
          <w:w w:val="109"/>
          <w:sz w:val="22"/>
          <w:szCs w:val="22"/>
        </w:rPr>
      </w:pPr>
      <w:r w:rsidRPr="008F0F6A">
        <w:rPr>
          <w:rFonts w:ascii="Georgia" w:hAnsi="Georgia"/>
          <w:b/>
          <w:bCs/>
          <w:color w:val="000000" w:themeColor="text1"/>
          <w:sz w:val="22"/>
          <w:szCs w:val="22"/>
        </w:rPr>
        <w:t>SEGUNDO.-</w:t>
      </w:r>
      <w:r>
        <w:rPr>
          <w:rFonts w:ascii="Georgia" w:hAnsi="Georgia"/>
          <w:b/>
          <w:bCs/>
          <w:color w:val="000000" w:themeColor="text1"/>
          <w:sz w:val="22"/>
          <w:szCs w:val="22"/>
        </w:rPr>
        <w:t xml:space="preserve"> </w:t>
      </w:r>
      <w:r w:rsidRPr="008F0F6A">
        <w:rPr>
          <w:rFonts w:ascii="Georgia" w:hAnsi="Georgia"/>
          <w:b/>
          <w:bCs/>
          <w:color w:val="000000" w:themeColor="text1"/>
          <w:sz w:val="22"/>
          <w:szCs w:val="22"/>
        </w:rPr>
        <w:t xml:space="preserve"> </w:t>
      </w:r>
      <w:r w:rsidRPr="008F0F6A">
        <w:rPr>
          <w:rFonts w:ascii="Georgia" w:hAnsi="Georgia"/>
          <w:color w:val="000000" w:themeColor="text1"/>
          <w:sz w:val="22"/>
          <w:szCs w:val="22"/>
        </w:rPr>
        <w:t xml:space="preserve">Se derogan las  </w:t>
      </w:r>
      <w:r>
        <w:rPr>
          <w:rFonts w:ascii="Georgia" w:hAnsi="Georgia"/>
          <w:color w:val="000000" w:themeColor="text1"/>
          <w:sz w:val="22"/>
          <w:szCs w:val="22"/>
        </w:rPr>
        <w:t>d</w:t>
      </w:r>
      <w:r w:rsidRPr="008F0F6A">
        <w:rPr>
          <w:rFonts w:ascii="Georgia" w:hAnsi="Georgia"/>
          <w:color w:val="000000" w:themeColor="text1"/>
          <w:w w:val="109"/>
          <w:sz w:val="22"/>
          <w:szCs w:val="22"/>
        </w:rPr>
        <w:t xml:space="preserve">isposiciones  </w:t>
      </w:r>
      <w:r w:rsidRPr="008F0F6A">
        <w:rPr>
          <w:rFonts w:ascii="Georgia" w:hAnsi="Georgia"/>
          <w:color w:val="000000" w:themeColor="text1"/>
          <w:sz w:val="22"/>
          <w:szCs w:val="22"/>
        </w:rPr>
        <w:t xml:space="preserve">que </w:t>
      </w:r>
      <w:r w:rsidRPr="008F0F6A">
        <w:rPr>
          <w:rFonts w:ascii="Georgia" w:hAnsi="Georgia"/>
          <w:color w:val="000000" w:themeColor="text1"/>
          <w:w w:val="115"/>
          <w:sz w:val="22"/>
          <w:szCs w:val="22"/>
        </w:rPr>
        <w:t xml:space="preserve">contravengan  el </w:t>
      </w:r>
      <w:r w:rsidRPr="008F0F6A">
        <w:rPr>
          <w:rFonts w:ascii="Georgia" w:hAnsi="Georgia"/>
          <w:color w:val="000000" w:themeColor="text1"/>
          <w:sz w:val="22"/>
          <w:szCs w:val="22"/>
        </w:rPr>
        <w:t xml:space="preserve">presente   </w:t>
      </w:r>
      <w:r w:rsidRPr="008F0F6A">
        <w:rPr>
          <w:rFonts w:ascii="Georgia" w:hAnsi="Georgia"/>
          <w:color w:val="000000" w:themeColor="text1"/>
          <w:spacing w:val="51"/>
          <w:sz w:val="22"/>
          <w:szCs w:val="22"/>
        </w:rPr>
        <w:t xml:space="preserve"> </w:t>
      </w:r>
      <w:r w:rsidRPr="008F0F6A">
        <w:rPr>
          <w:rFonts w:ascii="Georgia" w:hAnsi="Georgia"/>
          <w:color w:val="000000" w:themeColor="text1"/>
          <w:w w:val="109"/>
          <w:sz w:val="22"/>
          <w:szCs w:val="22"/>
        </w:rPr>
        <w:t>Decreto.</w:t>
      </w:r>
    </w:p>
    <w:p w:rsidR="008F0F6A" w:rsidRPr="008F0F6A" w:rsidRDefault="008F0F6A" w:rsidP="008F0F6A">
      <w:pPr>
        <w:widowControl w:val="0"/>
        <w:tabs>
          <w:tab w:val="left" w:pos="8789"/>
        </w:tabs>
        <w:autoSpaceDE w:val="0"/>
        <w:autoSpaceDN w:val="0"/>
        <w:adjustRightInd w:val="0"/>
        <w:spacing w:line="257" w:lineRule="auto"/>
        <w:ind w:right="63" w:firstLine="5"/>
        <w:jc w:val="both"/>
        <w:rPr>
          <w:rFonts w:ascii="Georgia" w:hAnsi="Georgia"/>
          <w:color w:val="000000" w:themeColor="text1"/>
          <w:sz w:val="22"/>
          <w:szCs w:val="22"/>
        </w:rPr>
      </w:pPr>
      <w:r>
        <w:rPr>
          <w:rFonts w:ascii="Georgia" w:hAnsi="Georgia"/>
          <w:color w:val="000000" w:themeColor="text1"/>
          <w:w w:val="109"/>
          <w:sz w:val="22"/>
          <w:szCs w:val="22"/>
        </w:rPr>
        <w:t>COMUNÍQUESE A LOS 58 AYUNTAMIENTO DE LAS ENTIDAD, PARA LOS EFECTOS DEL ARTÍCULO 164 FRACCIÓN III, DE LA CONSTITUCIÖN POLÍTICA DEL ESTADO LIBRE Y SOBERANO DE ZACATECAS”.</w:t>
      </w:r>
    </w:p>
    <w:p w:rsidR="00451FAC" w:rsidRDefault="00451FAC" w:rsidP="00A00121">
      <w:pPr>
        <w:jc w:val="both"/>
        <w:rPr>
          <w:rFonts w:ascii="Georgia" w:hAnsi="Georgia"/>
          <w:b/>
        </w:rPr>
      </w:pPr>
    </w:p>
    <w:p w:rsidR="00451FAC" w:rsidRDefault="00451FAC" w:rsidP="00451FAC">
      <w:pPr>
        <w:jc w:val="both"/>
        <w:rPr>
          <w:rFonts w:ascii="Georgia" w:eastAsia="Calibri" w:hAnsi="Georgia" w:cs="Calibri"/>
        </w:rPr>
      </w:pPr>
      <w:r w:rsidRPr="00EA36BE">
        <w:rPr>
          <w:rFonts w:ascii="Georgia" w:hAnsi="Georgia"/>
          <w:b/>
        </w:rPr>
        <w:t>AHAZ</w:t>
      </w:r>
      <w:r>
        <w:rPr>
          <w:rFonts w:ascii="Georgia" w:hAnsi="Georgia" w:cs="Calibri"/>
          <w:b/>
        </w:rPr>
        <w:t>/489</w:t>
      </w:r>
      <w:r w:rsidRPr="00EA36BE">
        <w:rPr>
          <w:rFonts w:ascii="Georgia" w:hAnsi="Georgia" w:cs="Calibri"/>
          <w:b/>
        </w:rPr>
        <w:t xml:space="preserve">/2020.- </w:t>
      </w:r>
      <w:r w:rsidRPr="00EA36BE">
        <w:rPr>
          <w:rFonts w:ascii="Georgia" w:hAnsi="Georgia" w:cs="Calibri"/>
        </w:rPr>
        <w:t>“</w:t>
      </w:r>
      <w:r>
        <w:rPr>
          <w:rFonts w:ascii="Georgia" w:hAnsi="Georgia" w:cs="Calibri"/>
        </w:rPr>
        <w:t>Se aprueba</w:t>
      </w:r>
      <w:r w:rsidRPr="00451FAC">
        <w:rPr>
          <w:rFonts w:ascii="Georgia" w:eastAsia="Calibri" w:hAnsi="Georgia" w:cs="Calibri"/>
        </w:rPr>
        <w:t xml:space="preserve"> </w:t>
      </w:r>
      <w:r>
        <w:rPr>
          <w:rFonts w:ascii="Georgia" w:eastAsia="Calibri" w:hAnsi="Georgia" w:cs="Calibri"/>
        </w:rPr>
        <w:t xml:space="preserve">por unanimidad de votos, el </w:t>
      </w:r>
      <w:r w:rsidRPr="00B10CD1">
        <w:rPr>
          <w:rFonts w:ascii="Georgia" w:eastAsia="Calibri" w:hAnsi="Georgia" w:cs="Calibri"/>
        </w:rPr>
        <w:t xml:space="preserve">dictamen que presentan en conjunto las Comisiones Edilicias de Reglamentos e Iniciativas de Ley; y la de Desarrollo Económico, relativo a la autorización de las </w:t>
      </w:r>
      <w:r w:rsidRPr="00F434AE">
        <w:rPr>
          <w:rFonts w:ascii="Georgia" w:eastAsia="Calibri" w:hAnsi="Georgia" w:cs="Calibri"/>
          <w:b/>
        </w:rPr>
        <w:t xml:space="preserve">Reglas de Operación para el Equipamiento de la Micro y Pequeña Empresa en la Ciudad de Zacatecas, </w:t>
      </w:r>
      <w:r>
        <w:rPr>
          <w:rFonts w:ascii="Georgia" w:eastAsia="Calibri" w:hAnsi="Georgia" w:cs="Calibri"/>
        </w:rPr>
        <w:t>consistente en:</w:t>
      </w:r>
    </w:p>
    <w:p w:rsidR="00451FAC" w:rsidRDefault="00A426B0" w:rsidP="00451FAC">
      <w:pPr>
        <w:jc w:val="both"/>
        <w:rPr>
          <w:rFonts w:ascii="Georgia" w:eastAsia="Calibri" w:hAnsi="Georgia" w:cs="Calibri"/>
        </w:rPr>
      </w:pPr>
      <w:r>
        <w:rPr>
          <w:rFonts w:ascii="Georgia" w:eastAsia="Calibri" w:hAnsi="Georgia" w:cs="Calibri"/>
          <w:b/>
        </w:rPr>
        <w:lastRenderedPageBreak/>
        <w:t xml:space="preserve">PRIMERO: </w:t>
      </w:r>
      <w:r>
        <w:rPr>
          <w:rFonts w:ascii="Georgia" w:eastAsia="Calibri" w:hAnsi="Georgia" w:cs="Calibri"/>
        </w:rPr>
        <w:t>Es de autorizarse y se autorizan las Reglas de Operación para el equipamiento para e la micro y</w:t>
      </w:r>
      <w:r w:rsidR="00BD4202">
        <w:rPr>
          <w:rFonts w:ascii="Georgia" w:eastAsia="Calibri" w:hAnsi="Georgia" w:cs="Calibri"/>
        </w:rPr>
        <w:t xml:space="preserve"> </w:t>
      </w:r>
      <w:r>
        <w:rPr>
          <w:rFonts w:ascii="Georgia" w:eastAsia="Calibri" w:hAnsi="Georgia" w:cs="Calibri"/>
        </w:rPr>
        <w:t>pequeña empresa en la ciudad de Zacatecas.</w:t>
      </w:r>
    </w:p>
    <w:p w:rsidR="00A426B0" w:rsidRDefault="00A426B0" w:rsidP="00451FAC">
      <w:pPr>
        <w:jc w:val="both"/>
        <w:rPr>
          <w:rFonts w:ascii="Georgia" w:eastAsia="Calibri" w:hAnsi="Georgia" w:cs="Calibri"/>
        </w:rPr>
      </w:pPr>
    </w:p>
    <w:p w:rsidR="00A426B0" w:rsidRDefault="00A426B0" w:rsidP="00451FAC">
      <w:pPr>
        <w:jc w:val="both"/>
        <w:rPr>
          <w:rFonts w:ascii="Georgia" w:eastAsia="Calibri" w:hAnsi="Georgia" w:cs="Calibri"/>
        </w:rPr>
      </w:pPr>
      <w:r>
        <w:rPr>
          <w:rFonts w:ascii="Georgia" w:eastAsia="Calibri" w:hAnsi="Georgia" w:cs="Calibri"/>
          <w:b/>
        </w:rPr>
        <w:t>SEGUNDO</w:t>
      </w:r>
      <w:r w:rsidR="00BD4202">
        <w:rPr>
          <w:rFonts w:ascii="Georgia" w:eastAsia="Calibri" w:hAnsi="Georgia" w:cs="Calibri"/>
          <w:b/>
        </w:rPr>
        <w:t xml:space="preserve">: </w:t>
      </w:r>
      <w:r w:rsidR="00BD4202">
        <w:rPr>
          <w:rFonts w:ascii="Georgia" w:eastAsia="Calibri" w:hAnsi="Georgia" w:cs="Calibri"/>
        </w:rPr>
        <w:t>Comuníquese</w:t>
      </w:r>
      <w:r>
        <w:rPr>
          <w:rFonts w:ascii="Georgia" w:eastAsia="Calibri" w:hAnsi="Georgia" w:cs="Calibri"/>
        </w:rPr>
        <w:t xml:space="preserve"> al C. Presidente Municipal M.B.A. Ulises</w:t>
      </w:r>
      <w:r w:rsidR="00BD4202">
        <w:rPr>
          <w:rFonts w:ascii="Georgia" w:eastAsia="Calibri" w:hAnsi="Georgia" w:cs="Calibri"/>
        </w:rPr>
        <w:t xml:space="preserve"> M</w:t>
      </w:r>
      <w:r>
        <w:rPr>
          <w:rFonts w:ascii="Georgia" w:eastAsia="Calibri" w:hAnsi="Georgia" w:cs="Calibri"/>
        </w:rPr>
        <w:t>ejía Haro, de su aprobación para los fines de promulgación y publica</w:t>
      </w:r>
      <w:r w:rsidR="00BD4202">
        <w:rPr>
          <w:rFonts w:ascii="Georgia" w:eastAsia="Calibri" w:hAnsi="Georgia" w:cs="Calibri"/>
        </w:rPr>
        <w:t xml:space="preserve"> en los medios</w:t>
      </w:r>
      <w:r>
        <w:rPr>
          <w:rFonts w:ascii="Georgia" w:eastAsia="Calibri" w:hAnsi="Georgia" w:cs="Calibri"/>
        </w:rPr>
        <w:t xml:space="preserve"> </w:t>
      </w:r>
      <w:r w:rsidR="00BD4202">
        <w:rPr>
          <w:rFonts w:ascii="Georgia" w:eastAsia="Calibri" w:hAnsi="Georgia" w:cs="Calibri"/>
        </w:rPr>
        <w:t>legales</w:t>
      </w:r>
      <w:r>
        <w:rPr>
          <w:rFonts w:ascii="Georgia" w:eastAsia="Calibri" w:hAnsi="Georgia" w:cs="Calibri"/>
        </w:rPr>
        <w:t xml:space="preserve"> </w:t>
      </w:r>
      <w:r w:rsidR="00BD4202">
        <w:rPr>
          <w:rFonts w:ascii="Georgia" w:eastAsia="Calibri" w:hAnsi="Georgia" w:cs="Calibri"/>
        </w:rPr>
        <w:t xml:space="preserve">que </w:t>
      </w:r>
      <w:r>
        <w:rPr>
          <w:rFonts w:ascii="Georgia" w:eastAsia="Calibri" w:hAnsi="Georgia" w:cs="Calibri"/>
        </w:rPr>
        <w:t>hay</w:t>
      </w:r>
      <w:r w:rsidR="00BD4202">
        <w:rPr>
          <w:rFonts w:ascii="Georgia" w:eastAsia="Calibri" w:hAnsi="Georgia" w:cs="Calibri"/>
        </w:rPr>
        <w:t>a lugar</w:t>
      </w:r>
      <w:r>
        <w:rPr>
          <w:rFonts w:ascii="Georgia" w:eastAsia="Calibri" w:hAnsi="Georgia" w:cs="Calibri"/>
        </w:rPr>
        <w:t xml:space="preserve">, y </w:t>
      </w:r>
      <w:r w:rsidR="00BD4202">
        <w:rPr>
          <w:rFonts w:ascii="Georgia" w:eastAsia="Calibri" w:hAnsi="Georgia" w:cs="Calibri"/>
        </w:rPr>
        <w:t>q</w:t>
      </w:r>
      <w:r>
        <w:rPr>
          <w:rFonts w:ascii="Georgia" w:eastAsia="Calibri" w:hAnsi="Georgia" w:cs="Calibri"/>
        </w:rPr>
        <w:t>ue de</w:t>
      </w:r>
      <w:r w:rsidR="00BD4202">
        <w:rPr>
          <w:rFonts w:ascii="Georgia" w:eastAsia="Calibri" w:hAnsi="Georgia" w:cs="Calibri"/>
        </w:rPr>
        <w:t xml:space="preserve"> </w:t>
      </w:r>
      <w:r>
        <w:rPr>
          <w:rFonts w:ascii="Georgia" w:eastAsia="Calibri" w:hAnsi="Georgia" w:cs="Calibri"/>
        </w:rPr>
        <w:t>es</w:t>
      </w:r>
      <w:r w:rsidR="00BD4202">
        <w:rPr>
          <w:rFonts w:ascii="Georgia" w:eastAsia="Calibri" w:hAnsi="Georgia" w:cs="Calibri"/>
        </w:rPr>
        <w:t>ta m se tenga las condiciones de entrar en vigor”.</w:t>
      </w:r>
    </w:p>
    <w:p w:rsidR="00401A58" w:rsidRPr="00A426B0" w:rsidRDefault="00401A58" w:rsidP="00451FAC">
      <w:pPr>
        <w:jc w:val="both"/>
        <w:rPr>
          <w:rFonts w:ascii="Georgia" w:eastAsia="Calibri" w:hAnsi="Georgia" w:cs="Calibri"/>
        </w:rPr>
      </w:pPr>
    </w:p>
    <w:p w:rsidR="004E5147" w:rsidRDefault="00451FAC" w:rsidP="00451FAC">
      <w:pPr>
        <w:jc w:val="both"/>
        <w:rPr>
          <w:rFonts w:ascii="Georgia" w:eastAsia="Calibri" w:hAnsi="Georgia" w:cs="Calibri"/>
        </w:rPr>
      </w:pPr>
      <w:r w:rsidRPr="00EA36BE">
        <w:rPr>
          <w:rFonts w:ascii="Georgia" w:hAnsi="Georgia"/>
          <w:b/>
        </w:rPr>
        <w:t>AHAZ</w:t>
      </w:r>
      <w:r>
        <w:rPr>
          <w:rFonts w:ascii="Georgia" w:hAnsi="Georgia" w:cs="Calibri"/>
          <w:b/>
        </w:rPr>
        <w:t>/490</w:t>
      </w:r>
      <w:r w:rsidRPr="00EA36BE">
        <w:rPr>
          <w:rFonts w:ascii="Georgia" w:hAnsi="Georgia" w:cs="Calibri"/>
          <w:b/>
        </w:rPr>
        <w:t xml:space="preserve">/2020.- </w:t>
      </w:r>
      <w:r w:rsidRPr="00EA36BE">
        <w:rPr>
          <w:rFonts w:ascii="Georgia" w:hAnsi="Georgia" w:cs="Calibri"/>
        </w:rPr>
        <w:t>“</w:t>
      </w:r>
      <w:r>
        <w:rPr>
          <w:rFonts w:ascii="Georgia" w:hAnsi="Georgia" w:cs="Calibri"/>
        </w:rPr>
        <w:t>Se aprueba</w:t>
      </w:r>
      <w:r w:rsidRPr="00451FAC">
        <w:rPr>
          <w:rFonts w:ascii="Georgia" w:eastAsia="Calibri" w:hAnsi="Georgia" w:cs="Calibri"/>
        </w:rPr>
        <w:t xml:space="preserve"> </w:t>
      </w:r>
      <w:r>
        <w:rPr>
          <w:rFonts w:ascii="Georgia" w:eastAsia="Calibri" w:hAnsi="Georgia" w:cs="Calibri"/>
        </w:rPr>
        <w:t xml:space="preserve">por unanimidad de votos, </w:t>
      </w:r>
      <w:r w:rsidRPr="00B10CD1">
        <w:rPr>
          <w:rFonts w:ascii="Georgia" w:eastAsia="Calibri" w:hAnsi="Georgia" w:cs="Calibri"/>
        </w:rPr>
        <w:t xml:space="preserve">dictamen que presenta la Comisión Edilicia de Niñez y Juventud, relativo a la autorización para que el Municipio de Zacatecas sea </w:t>
      </w:r>
      <w:r w:rsidRPr="00F434AE">
        <w:rPr>
          <w:rFonts w:ascii="Georgia" w:eastAsia="Calibri" w:hAnsi="Georgia" w:cs="Calibri"/>
          <w:b/>
        </w:rPr>
        <w:t>“Miembro Permanente de la Red Mexicana de Ciudades Amigas de la Niñez</w:t>
      </w:r>
      <w:r w:rsidR="004E5147" w:rsidRPr="00F434AE">
        <w:rPr>
          <w:rFonts w:ascii="Georgia" w:eastAsia="Calibri" w:hAnsi="Georgia" w:cs="Calibri"/>
          <w:b/>
        </w:rPr>
        <w:t xml:space="preserve">, </w:t>
      </w:r>
      <w:r w:rsidR="004E5147">
        <w:rPr>
          <w:rFonts w:ascii="Georgia" w:eastAsia="Calibri" w:hAnsi="Georgia" w:cs="Calibri"/>
        </w:rPr>
        <w:t>consistente en:</w:t>
      </w:r>
    </w:p>
    <w:p w:rsidR="00401A58" w:rsidRDefault="00401A58" w:rsidP="00451FAC">
      <w:pPr>
        <w:jc w:val="both"/>
        <w:rPr>
          <w:rFonts w:ascii="Georgia" w:eastAsia="Calibri" w:hAnsi="Georgia" w:cs="Calibri"/>
          <w:b/>
        </w:rPr>
      </w:pPr>
    </w:p>
    <w:p w:rsidR="00451FAC" w:rsidRDefault="004E5147" w:rsidP="00451FAC">
      <w:pPr>
        <w:jc w:val="both"/>
        <w:rPr>
          <w:rFonts w:ascii="Georgia" w:eastAsia="Calibri" w:hAnsi="Georgia" w:cs="Calibri"/>
        </w:rPr>
      </w:pPr>
      <w:r>
        <w:rPr>
          <w:rFonts w:ascii="Georgia" w:eastAsia="Calibri" w:hAnsi="Georgia" w:cs="Calibri"/>
          <w:b/>
        </w:rPr>
        <w:t xml:space="preserve">ÚNICO.- </w:t>
      </w:r>
      <w:r>
        <w:rPr>
          <w:rFonts w:ascii="Georgia" w:eastAsia="Calibri" w:hAnsi="Georgia" w:cs="Calibri"/>
        </w:rPr>
        <w:t xml:space="preserve"> Se autoriza al Municipio de Zacatecas, para que a través del Presidente Municipal, M.B.A. U</w:t>
      </w:r>
      <w:r w:rsidR="0007572C">
        <w:rPr>
          <w:rFonts w:ascii="Georgia" w:eastAsia="Calibri" w:hAnsi="Georgia" w:cs="Calibri"/>
        </w:rPr>
        <w:t>lises</w:t>
      </w:r>
      <w:r>
        <w:rPr>
          <w:rFonts w:ascii="Georgia" w:eastAsia="Calibri" w:hAnsi="Georgia" w:cs="Calibri"/>
        </w:rPr>
        <w:t xml:space="preserve"> Mejía Haro, se ad</w:t>
      </w:r>
      <w:r w:rsidR="0007572C">
        <w:rPr>
          <w:rFonts w:ascii="Georgia" w:eastAsia="Calibri" w:hAnsi="Georgia" w:cs="Calibri"/>
        </w:rPr>
        <w:t>h</w:t>
      </w:r>
      <w:r>
        <w:rPr>
          <w:rFonts w:ascii="Georgia" w:eastAsia="Calibri" w:hAnsi="Georgia" w:cs="Calibri"/>
        </w:rPr>
        <w:t>iera como Miembro Permanente de la Red Mexicana de Ciudades Amigas de la Niñez”.</w:t>
      </w:r>
      <w:r w:rsidR="00451FAC" w:rsidRPr="00B10CD1">
        <w:rPr>
          <w:rFonts w:ascii="Georgia" w:eastAsia="Calibri" w:hAnsi="Georgia" w:cs="Calibri"/>
        </w:rPr>
        <w:t>”.</w:t>
      </w:r>
    </w:p>
    <w:p w:rsidR="00451FAC" w:rsidRDefault="00451FAC" w:rsidP="00451FAC">
      <w:pPr>
        <w:jc w:val="both"/>
        <w:rPr>
          <w:rFonts w:ascii="Georgia" w:eastAsia="Calibri" w:hAnsi="Georgia" w:cs="Calibri"/>
        </w:rPr>
      </w:pPr>
    </w:p>
    <w:p w:rsidR="00451FAC" w:rsidRPr="00F434AE" w:rsidRDefault="00451FAC" w:rsidP="00451FAC">
      <w:pPr>
        <w:jc w:val="both"/>
        <w:rPr>
          <w:rFonts w:ascii="Georgia" w:eastAsia="Calibri" w:hAnsi="Georgia" w:cs="Calibri"/>
          <w:b/>
        </w:rPr>
      </w:pPr>
      <w:r w:rsidRPr="00EA36BE">
        <w:rPr>
          <w:rFonts w:ascii="Georgia" w:hAnsi="Georgia"/>
          <w:b/>
        </w:rPr>
        <w:t>AHAZ</w:t>
      </w:r>
      <w:r>
        <w:rPr>
          <w:rFonts w:ascii="Georgia" w:hAnsi="Georgia" w:cs="Calibri"/>
          <w:b/>
        </w:rPr>
        <w:t>/491</w:t>
      </w:r>
      <w:r w:rsidRPr="00EA36BE">
        <w:rPr>
          <w:rFonts w:ascii="Georgia" w:hAnsi="Georgia" w:cs="Calibri"/>
          <w:b/>
        </w:rPr>
        <w:t xml:space="preserve">/2020.- </w:t>
      </w:r>
      <w:r w:rsidRPr="00EA36BE">
        <w:rPr>
          <w:rFonts w:ascii="Georgia" w:hAnsi="Georgia" w:cs="Calibri"/>
        </w:rPr>
        <w:t>“</w:t>
      </w:r>
      <w:r>
        <w:rPr>
          <w:rFonts w:ascii="Georgia" w:hAnsi="Georgia" w:cs="Calibri"/>
        </w:rPr>
        <w:t xml:space="preserve">Se aprueba por 8 votos a favor, con el voto de calidad del </w:t>
      </w:r>
      <w:r w:rsidRPr="00451FAC">
        <w:rPr>
          <w:rFonts w:ascii="Georgia" w:hAnsi="Georgia" w:cs="Calibri"/>
        </w:rPr>
        <w:t xml:space="preserve">Presidente Municipal, M.B.A. Ulises Mejía Haro y 8 votos en contra, </w:t>
      </w:r>
      <w:r w:rsidRPr="00F434AE">
        <w:rPr>
          <w:rFonts w:ascii="Georgia" w:eastAsia="Calibri" w:hAnsi="Georgia" w:cs="Calibri"/>
          <w:b/>
        </w:rPr>
        <w:t>los Programas Operativos Anuales 2020, que presentan las dependencias de la Administración Pública Municipal”.</w:t>
      </w:r>
    </w:p>
    <w:p w:rsidR="00451FAC" w:rsidRPr="00451FAC" w:rsidRDefault="00451FAC" w:rsidP="00451FAC">
      <w:pPr>
        <w:jc w:val="both"/>
        <w:rPr>
          <w:rFonts w:ascii="Georgia" w:eastAsia="Calibri" w:hAnsi="Georgia" w:cs="Calibri"/>
        </w:rPr>
      </w:pPr>
    </w:p>
    <w:p w:rsidR="00451FAC" w:rsidRDefault="00451FAC" w:rsidP="00451FAC">
      <w:pPr>
        <w:jc w:val="both"/>
        <w:rPr>
          <w:rFonts w:ascii="Georgia" w:eastAsia="Calibri" w:hAnsi="Georgia" w:cs="Calibri"/>
        </w:rPr>
      </w:pPr>
      <w:r w:rsidRPr="00451FAC">
        <w:rPr>
          <w:rFonts w:ascii="Georgia" w:hAnsi="Georgia"/>
          <w:b/>
        </w:rPr>
        <w:t>AHAZ</w:t>
      </w:r>
      <w:r w:rsidRPr="00451FAC">
        <w:rPr>
          <w:rFonts w:ascii="Georgia" w:hAnsi="Georgia" w:cs="Calibri"/>
          <w:b/>
        </w:rPr>
        <w:t xml:space="preserve">/492/2020.- </w:t>
      </w:r>
      <w:r w:rsidRPr="00451FAC">
        <w:rPr>
          <w:rFonts w:ascii="Georgia" w:hAnsi="Georgia" w:cs="Calibri"/>
        </w:rPr>
        <w:t>“Se aprueba por</w:t>
      </w:r>
      <w:r w:rsidRPr="00451FAC">
        <w:rPr>
          <w:rFonts w:ascii="Georgia" w:eastAsia="Calibri" w:hAnsi="Georgia" w:cs="Calibri"/>
        </w:rPr>
        <w:t xml:space="preserve"> </w:t>
      </w:r>
      <w:r>
        <w:rPr>
          <w:rFonts w:ascii="Georgia" w:eastAsia="Calibri" w:hAnsi="Georgia" w:cs="Calibri"/>
        </w:rPr>
        <w:t xml:space="preserve">unanimidad de votos, </w:t>
      </w:r>
      <w:r w:rsidRPr="00451FAC">
        <w:rPr>
          <w:rFonts w:ascii="Georgia" w:eastAsia="Calibri" w:hAnsi="Georgia" w:cs="Calibri"/>
        </w:rPr>
        <w:t xml:space="preserve">el dictamen que presentan en conjunto las Comisiones Edilicias de Equidad de Género; y la de Reglamentos e Iniciativas de Ley, mediante el cual se </w:t>
      </w:r>
      <w:r w:rsidRPr="00F434AE">
        <w:rPr>
          <w:rFonts w:ascii="Georgia" w:eastAsia="Calibri" w:hAnsi="Georgia" w:cs="Calibri"/>
          <w:b/>
        </w:rPr>
        <w:t>reforma el Bando de Policía y Gobierno del Municipio de Zacatecas, para sancionar comportamientos obsc</w:t>
      </w:r>
      <w:r w:rsidR="0007572C" w:rsidRPr="00F434AE">
        <w:rPr>
          <w:rFonts w:ascii="Georgia" w:eastAsia="Calibri" w:hAnsi="Georgia" w:cs="Calibri"/>
          <w:b/>
        </w:rPr>
        <w:t xml:space="preserve">enos o soeces en la vía pública, </w:t>
      </w:r>
      <w:r w:rsidR="0007572C">
        <w:rPr>
          <w:rFonts w:ascii="Georgia" w:eastAsia="Calibri" w:hAnsi="Georgia" w:cs="Calibri"/>
        </w:rPr>
        <w:t>consistentes en:</w:t>
      </w:r>
    </w:p>
    <w:p w:rsidR="0007572C" w:rsidRDefault="0007572C" w:rsidP="00451FAC">
      <w:pPr>
        <w:jc w:val="both"/>
        <w:rPr>
          <w:rFonts w:ascii="Georgia" w:eastAsia="Calibri" w:hAnsi="Georgia" w:cs="Calibri"/>
        </w:rPr>
      </w:pPr>
      <w:r>
        <w:rPr>
          <w:rFonts w:ascii="Georgia" w:eastAsia="Calibri" w:hAnsi="Georgia" w:cs="Calibri"/>
          <w:b/>
        </w:rPr>
        <w:t xml:space="preserve">ÚNICO.- </w:t>
      </w:r>
      <w:r>
        <w:rPr>
          <w:rFonts w:ascii="Georgia" w:eastAsia="Calibri" w:hAnsi="Georgia" w:cs="Calibri"/>
        </w:rPr>
        <w:t xml:space="preserve"> Se reforma la fracción I al artículo 211 del Bando de Policía y Gobierno del Municipio de Zacatecas, para quedar como sigue:</w:t>
      </w:r>
    </w:p>
    <w:p w:rsidR="0007572C" w:rsidRDefault="0007572C" w:rsidP="00451FAC">
      <w:pPr>
        <w:jc w:val="both"/>
        <w:rPr>
          <w:rFonts w:ascii="Georgia" w:eastAsia="Calibri" w:hAnsi="Georgia" w:cs="Calibri"/>
        </w:rPr>
      </w:pPr>
    </w:p>
    <w:p w:rsidR="0007572C" w:rsidRDefault="0007572C" w:rsidP="00451FAC">
      <w:pPr>
        <w:jc w:val="both"/>
        <w:rPr>
          <w:rFonts w:ascii="Georgia" w:eastAsia="Calibri" w:hAnsi="Georgia" w:cs="Calibri"/>
        </w:rPr>
      </w:pPr>
      <w:r>
        <w:rPr>
          <w:rFonts w:ascii="Georgia" w:eastAsia="Calibri" w:hAnsi="Georgia" w:cs="Calibri"/>
          <w:b/>
        </w:rPr>
        <w:t xml:space="preserve">Artículo 211.- </w:t>
      </w:r>
      <w:r>
        <w:rPr>
          <w:rFonts w:ascii="Georgia" w:eastAsia="Calibri" w:hAnsi="Georgia" w:cs="Calibri"/>
        </w:rPr>
        <w:t xml:space="preserve"> Para efectos del presente Bando se consideran infracciones:</w:t>
      </w:r>
    </w:p>
    <w:p w:rsidR="0007572C" w:rsidRPr="0007572C" w:rsidRDefault="0007572C" w:rsidP="00451FAC">
      <w:pPr>
        <w:jc w:val="both"/>
        <w:rPr>
          <w:rFonts w:ascii="Georgia" w:hAnsi="Georgia" w:cs="Arial"/>
        </w:rPr>
      </w:pPr>
      <w:r>
        <w:rPr>
          <w:rFonts w:ascii="Georgia" w:eastAsia="Calibri" w:hAnsi="Georgia" w:cs="Calibri"/>
        </w:rPr>
        <w:t>I.- Expresarse con palabras soeces o hacer señas con insinuación sexual; gestos obscenos, insultantes o indecorosos en lugares públicos, siempre y cuando atenten a la integridad de las personas; así como exhibir las partes genitales en lugares o espectáculos que no tengan permiso expreso de la autoridad correspondiente”.</w:t>
      </w:r>
    </w:p>
    <w:p w:rsidR="00451FAC" w:rsidRPr="00451FAC" w:rsidRDefault="00451FAC" w:rsidP="00451FAC">
      <w:pPr>
        <w:jc w:val="both"/>
        <w:rPr>
          <w:rFonts w:ascii="Georgia" w:eastAsia="Calibri" w:hAnsi="Georgia" w:cs="Calibri"/>
        </w:rPr>
      </w:pPr>
    </w:p>
    <w:p w:rsidR="00451FAC" w:rsidRDefault="00451FAC" w:rsidP="00451FAC">
      <w:pPr>
        <w:jc w:val="both"/>
        <w:rPr>
          <w:rFonts w:ascii="Georgia" w:eastAsia="Calibri" w:hAnsi="Georgia" w:cs="Calibri"/>
        </w:rPr>
      </w:pPr>
      <w:r w:rsidRPr="00451FAC">
        <w:rPr>
          <w:rFonts w:ascii="Georgia" w:hAnsi="Georgia"/>
          <w:b/>
        </w:rPr>
        <w:t>AHAZ</w:t>
      </w:r>
      <w:r w:rsidRPr="00451FAC">
        <w:rPr>
          <w:rFonts w:ascii="Georgia" w:hAnsi="Georgia" w:cs="Calibri"/>
          <w:b/>
        </w:rPr>
        <w:t xml:space="preserve">/493/2020.- </w:t>
      </w:r>
      <w:r w:rsidRPr="00451FAC">
        <w:rPr>
          <w:rFonts w:ascii="Georgia" w:hAnsi="Georgia" w:cs="Calibri"/>
        </w:rPr>
        <w:t xml:space="preserve">“Se aprueba </w:t>
      </w:r>
      <w:r>
        <w:rPr>
          <w:rFonts w:ascii="Georgia" w:hAnsi="Georgia" w:cs="Calibri"/>
        </w:rPr>
        <w:t xml:space="preserve">mediante votación nominal, por unanimidad de votos, el </w:t>
      </w:r>
      <w:r w:rsidRPr="00451FAC">
        <w:rPr>
          <w:rFonts w:ascii="Georgia" w:eastAsia="Calibri" w:hAnsi="Georgia" w:cs="Calibri"/>
        </w:rPr>
        <w:t>dictamen que presentan en conjunto las Comisiones Edilicias de Equidad de Género; y la de Reglamentos e Iniciativas de Ley, relativo al</w:t>
      </w:r>
      <w:r w:rsidRPr="00401A58">
        <w:rPr>
          <w:rFonts w:ascii="Georgia" w:eastAsia="Calibri" w:hAnsi="Georgia" w:cs="Calibri"/>
          <w:b/>
        </w:rPr>
        <w:t xml:space="preserve"> cambio de nombre de la Comisión Edilicia de Equidad de Género, por Comisión</w:t>
      </w:r>
      <w:r w:rsidR="005159B9" w:rsidRPr="00401A58">
        <w:rPr>
          <w:rFonts w:ascii="Georgia" w:eastAsia="Calibri" w:hAnsi="Georgia" w:cs="Calibri"/>
          <w:b/>
        </w:rPr>
        <w:t xml:space="preserve"> Edilicia de Igualdad de Género, </w:t>
      </w:r>
      <w:r w:rsidR="005159B9">
        <w:rPr>
          <w:rFonts w:ascii="Georgia" w:eastAsia="Calibri" w:hAnsi="Georgia" w:cs="Calibri"/>
        </w:rPr>
        <w:t>consistente en:</w:t>
      </w:r>
    </w:p>
    <w:p w:rsidR="00401A58" w:rsidRDefault="00401A58" w:rsidP="00451FAC">
      <w:pPr>
        <w:jc w:val="both"/>
        <w:rPr>
          <w:rFonts w:ascii="Georgia" w:eastAsia="Calibri" w:hAnsi="Georgia" w:cs="Calibri"/>
        </w:rPr>
      </w:pPr>
    </w:p>
    <w:p w:rsidR="005159B9" w:rsidRDefault="005159B9" w:rsidP="00451FAC">
      <w:pPr>
        <w:jc w:val="both"/>
        <w:rPr>
          <w:rFonts w:ascii="Georgia" w:eastAsia="Calibri" w:hAnsi="Georgia" w:cs="Calibri"/>
        </w:rPr>
      </w:pPr>
      <w:r>
        <w:rPr>
          <w:rFonts w:ascii="Georgia" w:eastAsia="Calibri" w:hAnsi="Georgia" w:cs="Calibri"/>
          <w:b/>
        </w:rPr>
        <w:t xml:space="preserve">PRIMERO. </w:t>
      </w:r>
      <w:r>
        <w:rPr>
          <w:rFonts w:ascii="Georgia" w:eastAsia="Calibri" w:hAnsi="Georgia" w:cs="Calibri"/>
        </w:rPr>
        <w:t xml:space="preserve">  Se aprueba el cambio de nombre de la Comisión Edilicia de “Equidad de Género” por Comisión Edilicia de “Igualdad de Género”, reformado los artículos 60, fracción XVI y 79, ambos del Reglamento Interior del Honorable Ayuntamiento de Zacatecas.</w:t>
      </w:r>
    </w:p>
    <w:p w:rsidR="005159B9" w:rsidRDefault="005159B9" w:rsidP="00451FAC">
      <w:pPr>
        <w:jc w:val="both"/>
        <w:rPr>
          <w:rFonts w:ascii="Georgia" w:eastAsia="Calibri" w:hAnsi="Georgia" w:cs="Calibri"/>
        </w:rPr>
      </w:pPr>
    </w:p>
    <w:p w:rsidR="005159B9" w:rsidRDefault="002F11A9" w:rsidP="00451FAC">
      <w:pPr>
        <w:jc w:val="both"/>
        <w:rPr>
          <w:rFonts w:ascii="Georgia" w:eastAsia="Calibri" w:hAnsi="Georgia" w:cs="Calibri"/>
        </w:rPr>
      </w:pPr>
      <w:r>
        <w:rPr>
          <w:rFonts w:ascii="Georgia" w:eastAsia="Calibri" w:hAnsi="Georgia" w:cs="Calibri"/>
          <w:b/>
        </w:rPr>
        <w:lastRenderedPageBreak/>
        <w:t xml:space="preserve">SEGUNDO. </w:t>
      </w:r>
      <w:r>
        <w:rPr>
          <w:rFonts w:ascii="Georgia" w:eastAsia="Calibri" w:hAnsi="Georgia" w:cs="Calibri"/>
        </w:rPr>
        <w:t>Se reforman las disposiciones y normas municipales que contravengan la presente iniciativa.</w:t>
      </w:r>
    </w:p>
    <w:p w:rsidR="002F11A9" w:rsidRDefault="002F11A9" w:rsidP="00451FAC">
      <w:pPr>
        <w:jc w:val="both"/>
        <w:rPr>
          <w:rFonts w:ascii="Georgia" w:eastAsia="Calibri" w:hAnsi="Georgia" w:cs="Calibri"/>
        </w:rPr>
      </w:pPr>
    </w:p>
    <w:p w:rsidR="002F11A9" w:rsidRPr="002F11A9" w:rsidRDefault="002F11A9" w:rsidP="00451FAC">
      <w:pPr>
        <w:jc w:val="both"/>
        <w:rPr>
          <w:rFonts w:ascii="Georgia" w:eastAsia="Calibri" w:hAnsi="Georgia" w:cs="Calibri"/>
        </w:rPr>
      </w:pPr>
      <w:r>
        <w:rPr>
          <w:rFonts w:ascii="Georgia" w:eastAsia="Calibri" w:hAnsi="Georgia" w:cs="Calibri"/>
          <w:b/>
        </w:rPr>
        <w:t xml:space="preserve">TERCERO. </w:t>
      </w:r>
      <w:r>
        <w:rPr>
          <w:rFonts w:ascii="Georgia" w:eastAsia="Calibri" w:hAnsi="Georgia" w:cs="Calibri"/>
        </w:rPr>
        <w:t xml:space="preserve"> Comuníquese al C. Presidente Municipal M.B.A. Ulises Mejía Haro, de su aprobación para los fines de publicación que haya lugar”.</w:t>
      </w:r>
    </w:p>
    <w:p w:rsidR="00451FAC" w:rsidRPr="00451FAC" w:rsidRDefault="00451FAC" w:rsidP="00451FAC">
      <w:pPr>
        <w:jc w:val="both"/>
        <w:rPr>
          <w:rFonts w:ascii="Georgia" w:eastAsia="Calibri" w:hAnsi="Georgia" w:cs="Calibri"/>
        </w:rPr>
      </w:pPr>
    </w:p>
    <w:p w:rsidR="00451FAC" w:rsidRDefault="00451FAC" w:rsidP="00451FAC">
      <w:pPr>
        <w:jc w:val="both"/>
        <w:rPr>
          <w:rFonts w:ascii="Georgia" w:eastAsia="Calibri" w:hAnsi="Georgia" w:cs="Calibri"/>
        </w:rPr>
      </w:pPr>
      <w:r w:rsidRPr="00451FAC">
        <w:rPr>
          <w:rFonts w:ascii="Georgia" w:hAnsi="Georgia"/>
          <w:b/>
        </w:rPr>
        <w:t>AHAZ</w:t>
      </w:r>
      <w:r w:rsidRPr="00451FAC">
        <w:rPr>
          <w:rFonts w:ascii="Georgia" w:hAnsi="Georgia" w:cs="Calibri"/>
          <w:b/>
        </w:rPr>
        <w:t>/49</w:t>
      </w:r>
      <w:r w:rsidR="005159B9">
        <w:rPr>
          <w:rFonts w:ascii="Georgia" w:hAnsi="Georgia" w:cs="Calibri"/>
          <w:b/>
        </w:rPr>
        <w:t>4</w:t>
      </w:r>
      <w:r w:rsidRPr="00451FAC">
        <w:rPr>
          <w:rFonts w:ascii="Georgia" w:hAnsi="Georgia" w:cs="Calibri"/>
          <w:b/>
        </w:rPr>
        <w:t xml:space="preserve">/2020.- </w:t>
      </w:r>
      <w:r w:rsidR="00EE4FC8">
        <w:rPr>
          <w:rFonts w:ascii="Georgia" w:hAnsi="Georgia" w:cs="Calibri"/>
          <w:b/>
        </w:rPr>
        <w:t xml:space="preserve"> </w:t>
      </w:r>
      <w:r w:rsidRPr="00451FAC">
        <w:rPr>
          <w:rFonts w:ascii="Georgia" w:hAnsi="Georgia" w:cs="Calibri"/>
        </w:rPr>
        <w:t xml:space="preserve">“Se aprueba por </w:t>
      </w:r>
      <w:r>
        <w:rPr>
          <w:rFonts w:ascii="Georgia" w:hAnsi="Georgia" w:cs="Calibri"/>
        </w:rPr>
        <w:t>unanimidad</w:t>
      </w:r>
      <w:r w:rsidRPr="00451FAC">
        <w:rPr>
          <w:rFonts w:ascii="Georgia" w:hAnsi="Georgia" w:cs="Calibri"/>
        </w:rPr>
        <w:t xml:space="preserve"> el </w:t>
      </w:r>
      <w:r w:rsidRPr="00401A58">
        <w:rPr>
          <w:rFonts w:ascii="Georgia" w:eastAsia="Calibri" w:hAnsi="Georgia" w:cs="Calibri"/>
          <w:b/>
        </w:rPr>
        <w:t>Protocolo para la atención de casos de Hostigamiento y Acoso Sexual en el Ayuntamiento de Zacatecas</w:t>
      </w:r>
      <w:r w:rsidRPr="00451FAC">
        <w:rPr>
          <w:rFonts w:ascii="Georgia" w:eastAsia="Calibri" w:hAnsi="Georgia" w:cs="Calibri"/>
        </w:rPr>
        <w:t>.</w:t>
      </w:r>
    </w:p>
    <w:p w:rsidR="00EE4FC8" w:rsidRDefault="00EE4FC8" w:rsidP="00451FAC">
      <w:pPr>
        <w:jc w:val="both"/>
        <w:rPr>
          <w:rFonts w:ascii="Georgia" w:eastAsia="Calibri" w:hAnsi="Georgia" w:cs="Calibri"/>
        </w:rPr>
      </w:pPr>
    </w:p>
    <w:p w:rsidR="007326F7" w:rsidRDefault="007326F7" w:rsidP="00451FAC">
      <w:pPr>
        <w:jc w:val="both"/>
        <w:rPr>
          <w:rFonts w:ascii="Georgia" w:eastAsia="Calibri" w:hAnsi="Georgia" w:cs="Calibri"/>
        </w:rPr>
      </w:pPr>
    </w:p>
    <w:p w:rsidR="004142AF" w:rsidRDefault="004142AF" w:rsidP="004142AF">
      <w:pPr>
        <w:jc w:val="center"/>
        <w:rPr>
          <w:rFonts w:ascii="Georgia" w:hAnsi="Georgia"/>
          <w:b/>
        </w:rPr>
      </w:pPr>
      <w:r>
        <w:rPr>
          <w:rFonts w:ascii="Georgia" w:hAnsi="Georgia"/>
          <w:b/>
        </w:rPr>
        <w:t xml:space="preserve">PUNTOS DE ACUERDO SESION EXTRAORDINARIA </w:t>
      </w:r>
      <w:r w:rsidR="005762DB">
        <w:rPr>
          <w:rFonts w:ascii="Georgia" w:hAnsi="Georgia"/>
          <w:b/>
        </w:rPr>
        <w:t xml:space="preserve">PRIVADA </w:t>
      </w:r>
      <w:r>
        <w:rPr>
          <w:rFonts w:ascii="Georgia" w:hAnsi="Georgia"/>
          <w:b/>
        </w:rPr>
        <w:t>22, ACTA 54</w:t>
      </w:r>
    </w:p>
    <w:p w:rsidR="00EE4FC8" w:rsidRDefault="004142AF" w:rsidP="004142AF">
      <w:pPr>
        <w:jc w:val="center"/>
        <w:rPr>
          <w:rFonts w:ascii="Georgia" w:eastAsia="Calibri" w:hAnsi="Georgia" w:cs="Calibri"/>
        </w:rPr>
      </w:pPr>
      <w:r>
        <w:rPr>
          <w:rFonts w:ascii="Georgia" w:hAnsi="Georgia"/>
          <w:b/>
        </w:rPr>
        <w:t>DE FECHA: 25 DE MARZO DE 2020</w:t>
      </w:r>
    </w:p>
    <w:p w:rsidR="00EE4FC8" w:rsidRDefault="00EE4FC8" w:rsidP="00451FAC">
      <w:pPr>
        <w:jc w:val="both"/>
        <w:rPr>
          <w:rFonts w:ascii="Georgia" w:eastAsia="Calibri" w:hAnsi="Georgia" w:cs="Calibri"/>
        </w:rPr>
      </w:pPr>
    </w:p>
    <w:p w:rsidR="00EE4FC8" w:rsidRDefault="00EE4FC8" w:rsidP="00451FAC">
      <w:pPr>
        <w:jc w:val="both"/>
        <w:rPr>
          <w:rFonts w:ascii="Georgia" w:hAnsi="Georgia" w:cs="Calibri"/>
        </w:rPr>
      </w:pPr>
      <w:r w:rsidRPr="00451FAC">
        <w:rPr>
          <w:rFonts w:ascii="Georgia" w:hAnsi="Georgia"/>
          <w:b/>
        </w:rPr>
        <w:t>AHAZ</w:t>
      </w:r>
      <w:r w:rsidRPr="00451FAC">
        <w:rPr>
          <w:rFonts w:ascii="Georgia" w:hAnsi="Georgia" w:cs="Calibri"/>
          <w:b/>
        </w:rPr>
        <w:t>/49</w:t>
      </w:r>
      <w:r>
        <w:rPr>
          <w:rFonts w:ascii="Georgia" w:hAnsi="Georgia" w:cs="Calibri"/>
          <w:b/>
        </w:rPr>
        <w:t>5</w:t>
      </w:r>
      <w:r w:rsidRPr="00451FAC">
        <w:rPr>
          <w:rFonts w:ascii="Georgia" w:hAnsi="Georgia" w:cs="Calibri"/>
          <w:b/>
        </w:rPr>
        <w:t xml:space="preserve">/2020.- </w:t>
      </w:r>
      <w:r>
        <w:rPr>
          <w:rFonts w:ascii="Georgia" w:hAnsi="Georgia" w:cs="Calibri"/>
          <w:b/>
        </w:rPr>
        <w:t xml:space="preserve"> </w:t>
      </w:r>
      <w:r w:rsidRPr="00451FAC">
        <w:rPr>
          <w:rFonts w:ascii="Georgia" w:hAnsi="Georgia" w:cs="Calibri"/>
        </w:rPr>
        <w:t xml:space="preserve">“Se aprueba por </w:t>
      </w:r>
      <w:r>
        <w:rPr>
          <w:rFonts w:ascii="Georgia" w:hAnsi="Georgia" w:cs="Calibri"/>
        </w:rPr>
        <w:t>unanimidad, declarar la presente sesión con carácter de privada”.</w:t>
      </w:r>
    </w:p>
    <w:p w:rsidR="00EE4FC8" w:rsidRDefault="00EE4FC8" w:rsidP="00451FAC">
      <w:pPr>
        <w:jc w:val="both"/>
        <w:rPr>
          <w:rFonts w:ascii="Georgia" w:hAnsi="Georgia" w:cs="Calibri"/>
        </w:rPr>
      </w:pPr>
    </w:p>
    <w:p w:rsidR="00EE4FC8" w:rsidRDefault="00EE4FC8" w:rsidP="00451FAC">
      <w:pPr>
        <w:jc w:val="both"/>
        <w:rPr>
          <w:rFonts w:ascii="Georgia" w:hAnsi="Georgia" w:cs="Calibri"/>
        </w:rPr>
      </w:pPr>
      <w:r w:rsidRPr="00451FAC">
        <w:rPr>
          <w:rFonts w:ascii="Georgia" w:hAnsi="Georgia"/>
          <w:b/>
        </w:rPr>
        <w:t>AHAZ</w:t>
      </w:r>
      <w:r w:rsidRPr="00451FAC">
        <w:rPr>
          <w:rFonts w:ascii="Georgia" w:hAnsi="Georgia" w:cs="Calibri"/>
          <w:b/>
        </w:rPr>
        <w:t>/49</w:t>
      </w:r>
      <w:r>
        <w:rPr>
          <w:rFonts w:ascii="Georgia" w:hAnsi="Georgia" w:cs="Calibri"/>
          <w:b/>
        </w:rPr>
        <w:t>6</w:t>
      </w:r>
      <w:r w:rsidRPr="00451FAC">
        <w:rPr>
          <w:rFonts w:ascii="Georgia" w:hAnsi="Georgia" w:cs="Calibri"/>
          <w:b/>
        </w:rPr>
        <w:t xml:space="preserve">/2020.- </w:t>
      </w:r>
      <w:r>
        <w:rPr>
          <w:rFonts w:ascii="Georgia" w:hAnsi="Georgia" w:cs="Calibri"/>
          <w:b/>
        </w:rPr>
        <w:t xml:space="preserve"> </w:t>
      </w:r>
      <w:r w:rsidRPr="00451FAC">
        <w:rPr>
          <w:rFonts w:ascii="Georgia" w:hAnsi="Georgia" w:cs="Calibri"/>
        </w:rPr>
        <w:t xml:space="preserve">“Se aprueba por </w:t>
      </w:r>
      <w:r>
        <w:rPr>
          <w:rFonts w:ascii="Georgia" w:hAnsi="Georgia" w:cs="Calibri"/>
        </w:rPr>
        <w:t xml:space="preserve"> 8 votos  a favor y 6 votos en contra, aprobar el orden del día propuesto originalmente para la presente sesión de Cabildo”.</w:t>
      </w:r>
    </w:p>
    <w:p w:rsidR="00EE4FC8" w:rsidRDefault="00EE4FC8" w:rsidP="00451FAC">
      <w:pPr>
        <w:jc w:val="both"/>
        <w:rPr>
          <w:rFonts w:ascii="Georgia" w:hAnsi="Georgia" w:cs="Calibri"/>
        </w:rPr>
      </w:pPr>
    </w:p>
    <w:p w:rsidR="007E2E8B" w:rsidRDefault="00EE4FC8" w:rsidP="00451FAC">
      <w:pPr>
        <w:jc w:val="both"/>
        <w:rPr>
          <w:rFonts w:ascii="Georgia" w:hAnsi="Georgia" w:cs="Calibri"/>
        </w:rPr>
      </w:pPr>
      <w:r w:rsidRPr="00451FAC">
        <w:rPr>
          <w:rFonts w:ascii="Georgia" w:hAnsi="Georgia"/>
          <w:b/>
        </w:rPr>
        <w:t>AHAZ</w:t>
      </w:r>
      <w:r w:rsidRPr="00451FAC">
        <w:rPr>
          <w:rFonts w:ascii="Georgia" w:hAnsi="Georgia" w:cs="Calibri"/>
          <w:b/>
        </w:rPr>
        <w:t>/49</w:t>
      </w:r>
      <w:r>
        <w:rPr>
          <w:rFonts w:ascii="Georgia" w:hAnsi="Georgia" w:cs="Calibri"/>
          <w:b/>
        </w:rPr>
        <w:t>7</w:t>
      </w:r>
      <w:r w:rsidRPr="00451FAC">
        <w:rPr>
          <w:rFonts w:ascii="Georgia" w:hAnsi="Georgia" w:cs="Calibri"/>
          <w:b/>
        </w:rPr>
        <w:t xml:space="preserve">/2020.- </w:t>
      </w:r>
      <w:r>
        <w:rPr>
          <w:rFonts w:ascii="Georgia" w:hAnsi="Georgia" w:cs="Calibri"/>
          <w:b/>
        </w:rPr>
        <w:t xml:space="preserve"> </w:t>
      </w:r>
      <w:r w:rsidRPr="00451FAC">
        <w:rPr>
          <w:rFonts w:ascii="Georgia" w:hAnsi="Georgia" w:cs="Calibri"/>
        </w:rPr>
        <w:t xml:space="preserve">“Se aprueba por </w:t>
      </w:r>
      <w:r>
        <w:rPr>
          <w:rFonts w:ascii="Georgia" w:hAnsi="Georgia" w:cs="Calibri"/>
        </w:rPr>
        <w:t>unanimidad</w:t>
      </w:r>
      <w:r w:rsidR="0049354C">
        <w:rPr>
          <w:rFonts w:ascii="Georgia" w:hAnsi="Georgia" w:cs="Calibri"/>
        </w:rPr>
        <w:t xml:space="preserve"> de votos, el Programa de Incentivos para fortalecer la Actividad Económica en el Municipio de Zacatecas ante la Emergencia Sanitaria por coronavirus COVID – 19</w:t>
      </w:r>
      <w:r w:rsidR="007E2E8B">
        <w:rPr>
          <w:rFonts w:ascii="Georgia" w:hAnsi="Georgia" w:cs="Calibri"/>
        </w:rPr>
        <w:t>, consistente en:</w:t>
      </w:r>
    </w:p>
    <w:p w:rsidR="00401A58" w:rsidRDefault="00401A58" w:rsidP="00451FAC">
      <w:pPr>
        <w:jc w:val="both"/>
        <w:rPr>
          <w:rFonts w:ascii="Georgia" w:hAnsi="Georgia" w:cs="Calibri"/>
        </w:rPr>
      </w:pPr>
    </w:p>
    <w:p w:rsidR="007E2E8B" w:rsidRDefault="007E2E8B" w:rsidP="007E2E8B">
      <w:pPr>
        <w:shd w:val="clear" w:color="auto" w:fill="FFFFFF"/>
        <w:jc w:val="both"/>
        <w:rPr>
          <w:rFonts w:ascii="Georgia" w:eastAsia="Times New Roman" w:hAnsi="Georgia" w:cs="Arial"/>
          <w:color w:val="222222"/>
          <w:lang w:eastAsia="es-MX"/>
        </w:rPr>
      </w:pPr>
      <w:r w:rsidRPr="003819B5">
        <w:rPr>
          <w:rFonts w:ascii="Georgia" w:eastAsia="Times New Roman" w:hAnsi="Georgia" w:cs="Arial"/>
          <w:color w:val="222222"/>
          <w:lang w:eastAsia="es-MX"/>
        </w:rPr>
        <w:t>Ante la emergenci</w:t>
      </w:r>
      <w:r>
        <w:rPr>
          <w:rFonts w:ascii="Georgia" w:eastAsia="Times New Roman" w:hAnsi="Georgia" w:cs="Arial"/>
          <w:color w:val="222222"/>
          <w:lang w:eastAsia="es-MX"/>
        </w:rPr>
        <w:t>a sanitaria relacionada por el C</w:t>
      </w:r>
      <w:r w:rsidRPr="003819B5">
        <w:rPr>
          <w:rFonts w:ascii="Georgia" w:eastAsia="Times New Roman" w:hAnsi="Georgia" w:cs="Arial"/>
          <w:color w:val="222222"/>
          <w:lang w:eastAsia="es-MX"/>
        </w:rPr>
        <w:t xml:space="preserve">oronavirus </w:t>
      </w:r>
      <w:r>
        <w:rPr>
          <w:rFonts w:ascii="Georgia" w:eastAsia="Times New Roman" w:hAnsi="Georgia" w:cs="Arial"/>
          <w:color w:val="222222"/>
          <w:lang w:eastAsia="es-MX"/>
        </w:rPr>
        <w:t>C</w:t>
      </w:r>
      <w:r w:rsidRPr="003819B5">
        <w:rPr>
          <w:rFonts w:ascii="Georgia" w:eastAsia="Times New Roman" w:hAnsi="Georgia" w:cs="Arial"/>
          <w:color w:val="222222"/>
          <w:lang w:eastAsia="es-MX"/>
        </w:rPr>
        <w:t>ovid-19 en nuestro país específicamente en la capital del Estado</w:t>
      </w:r>
      <w:r>
        <w:rPr>
          <w:rFonts w:ascii="Georgia" w:eastAsia="Times New Roman" w:hAnsi="Georgia" w:cs="Arial"/>
          <w:color w:val="222222"/>
          <w:lang w:eastAsia="es-MX"/>
        </w:rPr>
        <w:t xml:space="preserve">, el Ayuntamiento de Zacatecas </w:t>
      </w:r>
      <w:r w:rsidRPr="003819B5">
        <w:rPr>
          <w:rFonts w:ascii="Georgia" w:eastAsia="Times New Roman" w:hAnsi="Georgia" w:cs="Arial"/>
          <w:color w:val="222222"/>
          <w:lang w:eastAsia="es-MX"/>
        </w:rPr>
        <w:t xml:space="preserve"> comprometido con el bienestar de las familias </w:t>
      </w:r>
      <w:r>
        <w:rPr>
          <w:rFonts w:ascii="Georgia" w:eastAsia="Times New Roman" w:hAnsi="Georgia" w:cs="Arial"/>
          <w:color w:val="222222"/>
          <w:lang w:eastAsia="es-MX"/>
        </w:rPr>
        <w:t>Z</w:t>
      </w:r>
      <w:r w:rsidRPr="003819B5">
        <w:rPr>
          <w:rFonts w:ascii="Georgia" w:eastAsia="Times New Roman" w:hAnsi="Georgia" w:cs="Arial"/>
          <w:color w:val="222222"/>
          <w:lang w:eastAsia="es-MX"/>
        </w:rPr>
        <w:t>acatecanas</w:t>
      </w:r>
      <w:r>
        <w:rPr>
          <w:rFonts w:ascii="Georgia" w:eastAsia="Times New Roman" w:hAnsi="Georgia" w:cs="Arial"/>
          <w:color w:val="222222"/>
          <w:lang w:eastAsia="es-MX"/>
        </w:rPr>
        <w:t>,</w:t>
      </w:r>
      <w:r w:rsidRPr="003819B5">
        <w:rPr>
          <w:rFonts w:ascii="Georgia" w:eastAsia="Times New Roman" w:hAnsi="Georgia" w:cs="Arial"/>
          <w:color w:val="222222"/>
          <w:lang w:eastAsia="es-MX"/>
        </w:rPr>
        <w:t xml:space="preserve"> tiene a bien instrumentar una serie de incentivos</w:t>
      </w:r>
      <w:r>
        <w:rPr>
          <w:rFonts w:ascii="Georgia" w:eastAsia="Times New Roman" w:hAnsi="Georgia" w:cs="Arial"/>
          <w:color w:val="222222"/>
          <w:lang w:eastAsia="es-MX"/>
        </w:rPr>
        <w:t>,</w:t>
      </w:r>
      <w:r w:rsidRPr="003819B5">
        <w:rPr>
          <w:rFonts w:ascii="Georgia" w:eastAsia="Times New Roman" w:hAnsi="Georgia" w:cs="Arial"/>
          <w:color w:val="222222"/>
          <w:lang w:eastAsia="es-MX"/>
        </w:rPr>
        <w:t xml:space="preserve"> estímulos</w:t>
      </w:r>
      <w:r>
        <w:rPr>
          <w:rFonts w:ascii="Georgia" w:eastAsia="Times New Roman" w:hAnsi="Georgia" w:cs="Arial"/>
          <w:color w:val="222222"/>
          <w:lang w:eastAsia="es-MX"/>
        </w:rPr>
        <w:t>,</w:t>
      </w:r>
      <w:r w:rsidRPr="003819B5">
        <w:rPr>
          <w:rFonts w:ascii="Georgia" w:eastAsia="Times New Roman" w:hAnsi="Georgia" w:cs="Arial"/>
          <w:color w:val="222222"/>
          <w:lang w:eastAsia="es-MX"/>
        </w:rPr>
        <w:t xml:space="preserve"> programas y acciones estratégicas que permitan hacer frente a esta situación </w:t>
      </w:r>
      <w:r>
        <w:rPr>
          <w:rFonts w:ascii="Georgia" w:eastAsia="Times New Roman" w:hAnsi="Georgia" w:cs="Arial"/>
          <w:color w:val="222222"/>
          <w:lang w:eastAsia="es-MX"/>
        </w:rPr>
        <w:t>y</w:t>
      </w:r>
      <w:r w:rsidRPr="003819B5">
        <w:rPr>
          <w:rFonts w:ascii="Georgia" w:eastAsia="Times New Roman" w:hAnsi="Georgia" w:cs="Arial"/>
          <w:color w:val="222222"/>
          <w:lang w:eastAsia="es-MX"/>
        </w:rPr>
        <w:t xml:space="preserve"> tratar de reducir el impacto económico y de salud a los habitantes de nuestro municipio</w:t>
      </w:r>
      <w:r>
        <w:rPr>
          <w:rFonts w:ascii="Georgia" w:eastAsia="Times New Roman" w:hAnsi="Georgia" w:cs="Arial"/>
          <w:color w:val="222222"/>
          <w:lang w:eastAsia="es-MX"/>
        </w:rPr>
        <w:t>,</w:t>
      </w:r>
      <w:r w:rsidRPr="003819B5">
        <w:rPr>
          <w:rFonts w:ascii="Georgia" w:eastAsia="Times New Roman" w:hAnsi="Georgia" w:cs="Arial"/>
          <w:color w:val="222222"/>
          <w:lang w:eastAsia="es-MX"/>
        </w:rPr>
        <w:t xml:space="preserve"> apoyando directamente a los comerciantes</w:t>
      </w:r>
      <w:r>
        <w:rPr>
          <w:rFonts w:ascii="Georgia" w:eastAsia="Times New Roman" w:hAnsi="Georgia" w:cs="Arial"/>
          <w:color w:val="222222"/>
          <w:lang w:eastAsia="es-MX"/>
        </w:rPr>
        <w:t>, y empresas de la C</w:t>
      </w:r>
      <w:r w:rsidRPr="003819B5">
        <w:rPr>
          <w:rFonts w:ascii="Georgia" w:eastAsia="Times New Roman" w:hAnsi="Georgia" w:cs="Arial"/>
          <w:color w:val="222222"/>
          <w:lang w:eastAsia="es-MX"/>
        </w:rPr>
        <w:t>apital</w:t>
      </w:r>
      <w:r>
        <w:rPr>
          <w:rFonts w:ascii="Georgia" w:eastAsia="Times New Roman" w:hAnsi="Georgia" w:cs="Arial"/>
          <w:color w:val="222222"/>
          <w:lang w:eastAsia="es-MX"/>
        </w:rPr>
        <w:t>,</w:t>
      </w:r>
      <w:r w:rsidRPr="003819B5">
        <w:rPr>
          <w:rFonts w:ascii="Georgia" w:eastAsia="Times New Roman" w:hAnsi="Georgia" w:cs="Arial"/>
          <w:color w:val="222222"/>
          <w:lang w:eastAsia="es-MX"/>
        </w:rPr>
        <w:t xml:space="preserve"> como </w:t>
      </w:r>
      <w:r>
        <w:rPr>
          <w:rFonts w:ascii="Georgia" w:eastAsia="Times New Roman" w:hAnsi="Georgia" w:cs="Arial"/>
          <w:color w:val="222222"/>
          <w:lang w:eastAsia="es-MX"/>
        </w:rPr>
        <w:t xml:space="preserve">principales </w:t>
      </w:r>
      <w:r w:rsidRPr="003819B5">
        <w:rPr>
          <w:rFonts w:ascii="Georgia" w:eastAsia="Times New Roman" w:hAnsi="Georgia" w:cs="Arial"/>
          <w:color w:val="222222"/>
          <w:lang w:eastAsia="es-MX"/>
        </w:rPr>
        <w:t>generadores económicos</w:t>
      </w:r>
      <w:r>
        <w:rPr>
          <w:rFonts w:ascii="Georgia" w:eastAsia="Times New Roman" w:hAnsi="Georgia" w:cs="Arial"/>
          <w:color w:val="222222"/>
          <w:lang w:eastAsia="es-MX"/>
        </w:rPr>
        <w:t>, los cuales consisten en:</w:t>
      </w:r>
    </w:p>
    <w:p w:rsidR="007E2E8B" w:rsidRDefault="007E2E8B"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 A</w:t>
      </w:r>
      <w:r w:rsidRPr="003819B5">
        <w:rPr>
          <w:rFonts w:ascii="Georgia" w:eastAsia="Times New Roman" w:hAnsi="Georgia" w:cs="Arial"/>
          <w:color w:val="222222"/>
          <w:lang w:eastAsia="es-MX"/>
        </w:rPr>
        <w:t xml:space="preserve">ctivación del </w:t>
      </w:r>
      <w:r>
        <w:rPr>
          <w:rFonts w:ascii="Georgia" w:eastAsia="Times New Roman" w:hAnsi="Georgia" w:cs="Arial"/>
          <w:color w:val="222222"/>
          <w:lang w:eastAsia="es-MX"/>
        </w:rPr>
        <w:t>“Fondo para C</w:t>
      </w:r>
      <w:r w:rsidRPr="003819B5">
        <w:rPr>
          <w:rFonts w:ascii="Georgia" w:eastAsia="Times New Roman" w:hAnsi="Georgia" w:cs="Arial"/>
          <w:color w:val="222222"/>
          <w:lang w:eastAsia="es-MX"/>
        </w:rPr>
        <w:t>ontingencia</w:t>
      </w:r>
      <w:r>
        <w:rPr>
          <w:rFonts w:ascii="Georgia" w:eastAsia="Times New Roman" w:hAnsi="Georgia" w:cs="Arial"/>
          <w:color w:val="222222"/>
          <w:lang w:eastAsia="es-MX"/>
        </w:rPr>
        <w:t>” establecido en el Presupuesto de E</w:t>
      </w:r>
      <w:r w:rsidRPr="003819B5">
        <w:rPr>
          <w:rFonts w:ascii="Georgia" w:eastAsia="Times New Roman" w:hAnsi="Georgia" w:cs="Arial"/>
          <w:color w:val="222222"/>
          <w:lang w:eastAsia="es-MX"/>
        </w:rPr>
        <w:t>gresos 2020</w:t>
      </w:r>
      <w:r>
        <w:rPr>
          <w:rFonts w:ascii="Georgia" w:eastAsia="Times New Roman" w:hAnsi="Georgia" w:cs="Arial"/>
          <w:color w:val="222222"/>
          <w:lang w:eastAsia="es-MX"/>
        </w:rPr>
        <w:t>,</w:t>
      </w:r>
      <w:r w:rsidRPr="003819B5">
        <w:rPr>
          <w:rFonts w:ascii="Georgia" w:eastAsia="Times New Roman" w:hAnsi="Georgia" w:cs="Arial"/>
          <w:color w:val="222222"/>
          <w:lang w:eastAsia="es-MX"/>
        </w:rPr>
        <w:t xml:space="preserve"> para generar</w:t>
      </w:r>
      <w:r>
        <w:rPr>
          <w:rFonts w:ascii="Georgia" w:eastAsia="Times New Roman" w:hAnsi="Georgia" w:cs="Arial"/>
          <w:color w:val="222222"/>
          <w:lang w:eastAsia="es-MX"/>
        </w:rPr>
        <w:t xml:space="preserve"> apoyos con</w:t>
      </w:r>
      <w:r w:rsidRPr="003819B5">
        <w:rPr>
          <w:rFonts w:ascii="Georgia" w:eastAsia="Times New Roman" w:hAnsi="Georgia" w:cs="Arial"/>
          <w:color w:val="222222"/>
          <w:lang w:eastAsia="es-MX"/>
        </w:rPr>
        <w:t xml:space="preserve"> créditos concretos a</w:t>
      </w:r>
      <w:r>
        <w:rPr>
          <w:rFonts w:ascii="Georgia" w:eastAsia="Times New Roman" w:hAnsi="Georgia" w:cs="Arial"/>
          <w:color w:val="222222"/>
          <w:lang w:eastAsia="es-MX"/>
        </w:rPr>
        <w:t>l</w:t>
      </w:r>
      <w:r w:rsidRPr="003819B5">
        <w:rPr>
          <w:rFonts w:ascii="Georgia" w:eastAsia="Times New Roman" w:hAnsi="Georgia" w:cs="Arial"/>
          <w:color w:val="222222"/>
          <w:lang w:eastAsia="es-MX"/>
        </w:rPr>
        <w:t xml:space="preserve"> micro </w:t>
      </w:r>
      <w:r>
        <w:rPr>
          <w:rFonts w:ascii="Georgia" w:eastAsia="Times New Roman" w:hAnsi="Georgia" w:cs="Arial"/>
          <w:color w:val="222222"/>
          <w:lang w:eastAsia="es-MX"/>
        </w:rPr>
        <w:t>y pequeño negocio, con tasa cero para solventar gastos fijos, como luz, renta y pago de nómina parre evitar despidos laborales.</w:t>
      </w:r>
    </w:p>
    <w:p w:rsidR="00FB2014" w:rsidRDefault="00FB2014"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 Los pagos correspondientes a los meses de marzo y de abril de los microcréditos al emp</w:t>
      </w:r>
      <w:r w:rsidR="00C917DF">
        <w:rPr>
          <w:rFonts w:ascii="Georgia" w:eastAsia="Times New Roman" w:hAnsi="Georgia" w:cs="Arial"/>
          <w:color w:val="222222"/>
          <w:lang w:eastAsia="es-MX"/>
        </w:rPr>
        <w:t>l</w:t>
      </w:r>
      <w:r>
        <w:rPr>
          <w:rFonts w:ascii="Georgia" w:eastAsia="Times New Roman" w:hAnsi="Georgia" w:cs="Arial"/>
          <w:color w:val="222222"/>
          <w:lang w:eastAsia="es-MX"/>
        </w:rPr>
        <w:t>eo productivos y créditos de fortalecimiento a la micro, pequeña y mediana empresa (MIP  y MES) adquiridos con anterioridad en el área de Desarrollo Económico, podrán realizarse en los meses de mayo a septiembre, cuyas mensualidades vencidas hasta esas fechas no serán exigibles ni causarán intereses de acuerdo al diferimiento de pago.</w:t>
      </w:r>
    </w:p>
    <w:p w:rsidR="00FB2014" w:rsidRDefault="00FB2014"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.Facilidades en trámites administrativos, sin penalidad alguna, como:</w:t>
      </w:r>
    </w:p>
    <w:p w:rsidR="00FB2014" w:rsidRDefault="00FB2014"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.Pago de predial, continuando el incentivo fiscal del mes de marzo hasta el 31 de mayo; prórroga en pagos de renovaciones de licencias, de funcionamiento de  alcoholes y en el pago de la Verificación de Protección Civil hasta el mes de junio.</w:t>
      </w:r>
    </w:p>
    <w:p w:rsidR="00FB2014" w:rsidRDefault="00FB2014"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lastRenderedPageBreak/>
        <w:t>. Condonación o bonificación, según sea el caso, de la rentas de los locales comerciales del mes de abril y prórroga en la renta del mes de mayo.</w:t>
      </w:r>
    </w:p>
    <w:p w:rsidR="00FB2014" w:rsidRDefault="00FB2014"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 Condonación en permisos de uso de suelo para comerciantes semifijos y ambulantes, para los días restantes del mes de marzo  abril.</w:t>
      </w:r>
    </w:p>
    <w:p w:rsidR="00FB2014" w:rsidRDefault="00FB2014"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 Prórroga hasta el 31 de mayo y descuento, en los pagos de anuncios publicitarios de comercios de bajo y mediano impacto.</w:t>
      </w:r>
    </w:p>
    <w:p w:rsidR="00FB2014" w:rsidRDefault="00FB2014" w:rsidP="007E2E8B">
      <w:pPr>
        <w:shd w:val="clear" w:color="auto" w:fill="FFFFFF"/>
        <w:jc w:val="both"/>
        <w:rPr>
          <w:rFonts w:ascii="Georgia" w:eastAsia="Times New Roman" w:hAnsi="Georgia" w:cs="Arial"/>
          <w:b/>
          <w:color w:val="222222"/>
          <w:lang w:eastAsia="es-MX"/>
        </w:rPr>
      </w:pPr>
      <w:r>
        <w:rPr>
          <w:rFonts w:ascii="Georgia" w:eastAsia="Times New Roman" w:hAnsi="Georgia" w:cs="Arial"/>
          <w:b/>
          <w:color w:val="222222"/>
          <w:lang w:eastAsia="es-MX"/>
        </w:rPr>
        <w:t>Medidas de apoyo a las familias más vulnerables, bajo un estudio socioeconómico y de acuerdo a las posibilidades de este Ayuntamiento, tales como:</w:t>
      </w:r>
    </w:p>
    <w:p w:rsidR="00FB2014" w:rsidRDefault="00FB2014"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 Entrega de despensas en comunidades y colonias de los polígonos de alta marginación, en convenio con el Banco de alimentos.</w:t>
      </w:r>
    </w:p>
    <w:p w:rsidR="00FB2014" w:rsidRDefault="00FB2014"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 Entrega de canasta básica de alimentos para adultos mayores y jefes de familia.</w:t>
      </w:r>
    </w:p>
    <w:p w:rsidR="00FB2014" w:rsidRDefault="00FB2014"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 Distribución de paquetes de pañales para jefas de familia.</w:t>
      </w:r>
    </w:p>
    <w:p w:rsidR="00FB2014" w:rsidRDefault="00FB2014"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 Adelanto de las becas de los meses de abril, mayo y junio a los beneficiarios de los programas “Incluyendo con Amor” (para personas con discapacidad) y “No trabajo infantil” (Para evitar la deserción escolar en educación básica).</w:t>
      </w:r>
    </w:p>
    <w:p w:rsidR="00FB2014" w:rsidRDefault="00FB2014"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 xml:space="preserve">De igual forma el Presidente Municipal solicitó a la JIAPAZ, que el agua que no se utilice en escuelas e instituciones públicas durante la emergencia sanitaria, sea redistribuida a las colonias populares de los municipios de Zacatecas, Guadalupe, Morelos y </w:t>
      </w:r>
      <w:r w:rsidR="00972063">
        <w:rPr>
          <w:rFonts w:ascii="Georgia" w:eastAsia="Times New Roman" w:hAnsi="Georgia" w:cs="Arial"/>
          <w:color w:val="222222"/>
          <w:lang w:eastAsia="es-MX"/>
        </w:rPr>
        <w:t>Veta grande</w:t>
      </w:r>
      <w:r>
        <w:rPr>
          <w:rFonts w:ascii="Georgia" w:eastAsia="Times New Roman" w:hAnsi="Georgia" w:cs="Arial"/>
          <w:color w:val="222222"/>
          <w:lang w:eastAsia="es-MX"/>
        </w:rPr>
        <w:t>, solicitando además prórroga para el pago diferido del servicio del agua potable, para los meses de abril y mayo, sin que se originen cortes en el servicio para toda la ciudadanía en general.</w:t>
      </w:r>
    </w:p>
    <w:p w:rsidR="00FB2014" w:rsidRDefault="00B7700C"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De igual forma en acatamiento a las medidas acordadas por el Comité Estatal por la seguridad en Salud, se instruye a las áreas correspondientes para garantizar:</w:t>
      </w:r>
    </w:p>
    <w:p w:rsidR="00B7700C" w:rsidRDefault="00B7700C"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w:t>
      </w:r>
      <w:r w:rsidR="0016461A">
        <w:rPr>
          <w:rFonts w:ascii="Georgia" w:eastAsia="Times New Roman" w:hAnsi="Georgia" w:cs="Arial"/>
          <w:color w:val="222222"/>
          <w:lang w:eastAsia="es-MX"/>
        </w:rPr>
        <w:t xml:space="preserve"> </w:t>
      </w:r>
      <w:r>
        <w:rPr>
          <w:rFonts w:ascii="Georgia" w:eastAsia="Times New Roman" w:hAnsi="Georgia" w:cs="Arial"/>
          <w:color w:val="222222"/>
          <w:lang w:eastAsia="es-MX"/>
        </w:rPr>
        <w:t>El cierre temporal de antros, bares, cines, gimnasios, servicios turísticos y salones de eventos, durante el tiempo que dure la contingencia.</w:t>
      </w:r>
    </w:p>
    <w:p w:rsidR="00B7700C" w:rsidRDefault="00B7700C"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 Que los restaurantes puedan operar solo al 50% de su capacidad, con mesas reservadas con la leyenda “sana distancia”. Apoyándose en el servicio de entregas a domicilio o compra de alimentos para llevar.</w:t>
      </w:r>
    </w:p>
    <w:p w:rsidR="00B7700C" w:rsidRDefault="00B7700C"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w:t>
      </w:r>
      <w:r w:rsidR="0016461A">
        <w:rPr>
          <w:rFonts w:ascii="Georgia" w:eastAsia="Times New Roman" w:hAnsi="Georgia" w:cs="Arial"/>
          <w:color w:val="222222"/>
          <w:lang w:eastAsia="es-MX"/>
        </w:rPr>
        <w:t xml:space="preserve"> </w:t>
      </w:r>
      <w:r>
        <w:rPr>
          <w:rFonts w:ascii="Georgia" w:eastAsia="Times New Roman" w:hAnsi="Georgia" w:cs="Arial"/>
          <w:color w:val="222222"/>
          <w:lang w:eastAsia="es-MX"/>
        </w:rPr>
        <w:t>Instalación de filtros sanitarios en todos los mercados municipales, con apertura en roles escalonados para evitar aglomeraciones.</w:t>
      </w:r>
    </w:p>
    <w:p w:rsidR="00B7700C" w:rsidRDefault="00B7700C"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 Instalación de tianguis con lugares más espaciados para la sana distancia e instalación de filtros sanitarios en el acceso principal.</w:t>
      </w:r>
    </w:p>
    <w:p w:rsidR="00B7700C" w:rsidRDefault="00B7700C"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 Limpieza y desinfección de autobuses de transporte público, los cuales deberán operar el 50% de su capacidad, conservando la sana distancia entre usuarios.</w:t>
      </w:r>
    </w:p>
    <w:p w:rsidR="00B7700C" w:rsidRDefault="0016461A"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 S</w:t>
      </w:r>
      <w:r w:rsidR="00B7700C">
        <w:rPr>
          <w:rFonts w:ascii="Georgia" w:eastAsia="Times New Roman" w:hAnsi="Georgia" w:cs="Arial"/>
          <w:color w:val="222222"/>
          <w:lang w:eastAsia="es-MX"/>
        </w:rPr>
        <w:t>uspensión de todos los servicios Turísticos como visitas al Teleférico, museos, recorridos, visitas guiadas, entre otros.</w:t>
      </w:r>
    </w:p>
    <w:p w:rsidR="00B7700C" w:rsidRDefault="00B7700C"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Apoyar medidas internas implementadas en la administración municipal, en consideración a la salud de las y los colaboradores del municipio, así como de la ciudadanía que acude a las instalaciones públicas municipales, tales como:</w:t>
      </w:r>
    </w:p>
    <w:p w:rsidR="00B7700C" w:rsidRDefault="00B51CC3"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 xml:space="preserve">. </w:t>
      </w:r>
      <w:r w:rsidR="00B7700C">
        <w:rPr>
          <w:rFonts w:ascii="Georgia" w:eastAsia="Times New Roman" w:hAnsi="Georgia" w:cs="Arial"/>
          <w:color w:val="222222"/>
          <w:lang w:eastAsia="es-MX"/>
        </w:rPr>
        <w:t>Aislamiento preventivo priorizando a padres y madres con hijo en educación básica, adultos mayores, embarazadas y personas con alguna enfermedad crónica degenerativa.</w:t>
      </w:r>
    </w:p>
    <w:p w:rsidR="00B7700C" w:rsidRDefault="00B7700C"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.Guardias laboras en áreas de atención prioritaria a la ciudadanía  y en las áreas sustantivas para la mitigación de la contingencia sanitaria.</w:t>
      </w:r>
    </w:p>
    <w:p w:rsidR="00B7700C" w:rsidRDefault="00B7700C"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 Instalación de filtros sanitarios en entradas y salidas del Ayuntamiento.</w:t>
      </w:r>
    </w:p>
    <w:p w:rsidR="00B7700C" w:rsidRDefault="00B7700C"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lastRenderedPageBreak/>
        <w:t>. Capacitación de colaboradores en acciones preventivas y de promoción de la salud.</w:t>
      </w:r>
    </w:p>
    <w:p w:rsidR="00B7700C" w:rsidRDefault="00B7700C"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 Suspensión de eventos institucionales y masivos en espacios públicos, así como reuniones superiores a 20 personas.</w:t>
      </w:r>
    </w:p>
    <w:p w:rsidR="003F67DC" w:rsidRDefault="003F67DC"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 Suspensión de actividades en espacios del Sistema Municipal DIF (Casas de Día, Casa del Abuelo, unidad Básica de Rehabilitación, Cendi Cipatli y Centros sociales), así como en las bibliotecas municipales y la Casa municipal de Cultura “Roberto Cabral del Hoyo”.</w:t>
      </w:r>
    </w:p>
    <w:p w:rsidR="003F67DC" w:rsidRDefault="003F67DC" w:rsidP="007E2E8B">
      <w:pPr>
        <w:shd w:val="clear" w:color="auto" w:fill="FFFFFF"/>
        <w:jc w:val="both"/>
        <w:rPr>
          <w:rFonts w:ascii="Georgia" w:eastAsia="Times New Roman" w:hAnsi="Georgia" w:cs="Arial"/>
          <w:color w:val="222222"/>
          <w:lang w:eastAsia="es-MX"/>
        </w:rPr>
      </w:pPr>
      <w:r>
        <w:rPr>
          <w:rFonts w:ascii="Georgia" w:eastAsia="Times New Roman" w:hAnsi="Georgia" w:cs="Arial"/>
          <w:color w:val="222222"/>
          <w:lang w:eastAsia="es-MX"/>
        </w:rPr>
        <w:t>Además de todas las acciones señaladas mantener un trabajo permanente de desinfección y limpieza de espacios públicos, como la Presidencia Municipal, paraderos de autobuses, plazas, plazuelas, calles y callejones, propagación del virus, además de contribuir a la promoción de la salud con la difusión de las medidas preventivas que han dispuesto el Consejo Nacional de Salud, el Gobierno de México y el Gobierno del Estado</w:t>
      </w:r>
      <w:r w:rsidR="007326F7">
        <w:rPr>
          <w:rFonts w:ascii="Georgia" w:eastAsia="Times New Roman" w:hAnsi="Georgia" w:cs="Arial"/>
          <w:color w:val="222222"/>
          <w:lang w:eastAsia="es-MX"/>
        </w:rPr>
        <w:t>”</w:t>
      </w:r>
      <w:r>
        <w:rPr>
          <w:rFonts w:ascii="Georgia" w:eastAsia="Times New Roman" w:hAnsi="Georgia" w:cs="Arial"/>
          <w:color w:val="222222"/>
          <w:lang w:eastAsia="es-MX"/>
        </w:rPr>
        <w:t>.</w:t>
      </w:r>
    </w:p>
    <w:p w:rsidR="00401A58" w:rsidRDefault="00401A58" w:rsidP="00451FAC">
      <w:pPr>
        <w:jc w:val="both"/>
        <w:rPr>
          <w:rFonts w:ascii="Georgia" w:hAnsi="Georgia"/>
          <w:b/>
        </w:rPr>
      </w:pPr>
    </w:p>
    <w:p w:rsidR="00EE4FC8" w:rsidRDefault="00EE4FC8" w:rsidP="00451FAC">
      <w:pPr>
        <w:jc w:val="both"/>
        <w:rPr>
          <w:rFonts w:ascii="Georgia" w:hAnsi="Georgia" w:cs="Calibri"/>
        </w:rPr>
      </w:pPr>
      <w:r w:rsidRPr="00451FAC">
        <w:rPr>
          <w:rFonts w:ascii="Georgia" w:hAnsi="Georgia"/>
          <w:b/>
        </w:rPr>
        <w:t>AHAZ</w:t>
      </w:r>
      <w:r w:rsidRPr="00451FAC">
        <w:rPr>
          <w:rFonts w:ascii="Georgia" w:hAnsi="Georgia" w:cs="Calibri"/>
          <w:b/>
        </w:rPr>
        <w:t>/49</w:t>
      </w:r>
      <w:r>
        <w:rPr>
          <w:rFonts w:ascii="Georgia" w:hAnsi="Georgia" w:cs="Calibri"/>
          <w:b/>
        </w:rPr>
        <w:t>8</w:t>
      </w:r>
      <w:r w:rsidRPr="00451FAC">
        <w:rPr>
          <w:rFonts w:ascii="Georgia" w:hAnsi="Georgia" w:cs="Calibri"/>
          <w:b/>
        </w:rPr>
        <w:t xml:space="preserve">/2020.- </w:t>
      </w:r>
      <w:r w:rsidRPr="00451FAC">
        <w:rPr>
          <w:rFonts w:ascii="Georgia" w:hAnsi="Georgia" w:cs="Calibri"/>
        </w:rPr>
        <w:t xml:space="preserve">“Se aprueba por </w:t>
      </w:r>
      <w:r>
        <w:rPr>
          <w:rFonts w:ascii="Georgia" w:hAnsi="Georgia" w:cs="Calibri"/>
        </w:rPr>
        <w:t>unanimidad</w:t>
      </w:r>
      <w:r w:rsidR="00623998">
        <w:rPr>
          <w:rFonts w:ascii="Georgia" w:hAnsi="Georgia" w:cs="Calibri"/>
        </w:rPr>
        <w:t xml:space="preserve"> de votos</w:t>
      </w:r>
      <w:r w:rsidR="007326F7">
        <w:rPr>
          <w:rFonts w:ascii="Georgia" w:hAnsi="Georgia" w:cs="Calibri"/>
        </w:rPr>
        <w:t>,</w:t>
      </w:r>
      <w:r w:rsidR="00623998">
        <w:rPr>
          <w:rFonts w:ascii="Georgia" w:hAnsi="Georgia" w:cs="Calibri"/>
        </w:rPr>
        <w:t xml:space="preserve"> aprobar la despensa de la lectura de las Reglas de Operación del fondo Municipal de emergencia de Salud 2020”.</w:t>
      </w:r>
    </w:p>
    <w:p w:rsidR="00EE4FC8" w:rsidRDefault="00EE4FC8" w:rsidP="00451FAC">
      <w:pPr>
        <w:jc w:val="both"/>
        <w:rPr>
          <w:rFonts w:ascii="Georgia" w:hAnsi="Georgia" w:cs="Calibri"/>
        </w:rPr>
      </w:pPr>
    </w:p>
    <w:p w:rsidR="00EE4FC8" w:rsidRDefault="00EE4FC8" w:rsidP="00451FAC">
      <w:pPr>
        <w:jc w:val="both"/>
        <w:rPr>
          <w:rFonts w:ascii="Georgia" w:hAnsi="Georgia" w:cs="Calibri"/>
        </w:rPr>
      </w:pPr>
      <w:r w:rsidRPr="00451FAC">
        <w:rPr>
          <w:rFonts w:ascii="Georgia" w:hAnsi="Georgia"/>
          <w:b/>
        </w:rPr>
        <w:t>AHAZ</w:t>
      </w:r>
      <w:r w:rsidRPr="00451FAC">
        <w:rPr>
          <w:rFonts w:ascii="Georgia" w:hAnsi="Georgia" w:cs="Calibri"/>
          <w:b/>
        </w:rPr>
        <w:t>/49</w:t>
      </w:r>
      <w:r>
        <w:rPr>
          <w:rFonts w:ascii="Georgia" w:hAnsi="Georgia" w:cs="Calibri"/>
          <w:b/>
        </w:rPr>
        <w:t>9</w:t>
      </w:r>
      <w:r w:rsidRPr="00451FAC">
        <w:rPr>
          <w:rFonts w:ascii="Georgia" w:hAnsi="Georgia" w:cs="Calibri"/>
          <w:b/>
        </w:rPr>
        <w:t xml:space="preserve">/2020.- </w:t>
      </w:r>
      <w:r w:rsidRPr="00451FAC">
        <w:rPr>
          <w:rFonts w:ascii="Georgia" w:hAnsi="Georgia" w:cs="Calibri"/>
        </w:rPr>
        <w:t xml:space="preserve">“Se aprueba por </w:t>
      </w:r>
      <w:r>
        <w:rPr>
          <w:rFonts w:ascii="Georgia" w:hAnsi="Georgia" w:cs="Calibri"/>
        </w:rPr>
        <w:t>unanimidad</w:t>
      </w:r>
      <w:r w:rsidR="00623998">
        <w:rPr>
          <w:rFonts w:ascii="Georgia" w:hAnsi="Georgia" w:cs="Calibri"/>
        </w:rPr>
        <w:t xml:space="preserve"> de votos, aprobar las Reglas de Operación  del Fondo Municipal de Emergencia de Salud 2020”.</w:t>
      </w:r>
    </w:p>
    <w:p w:rsidR="00EE4FC8" w:rsidRDefault="00EE4FC8" w:rsidP="00451FAC">
      <w:pPr>
        <w:jc w:val="both"/>
        <w:rPr>
          <w:rFonts w:ascii="Georgia" w:hAnsi="Georgia" w:cs="Calibri"/>
        </w:rPr>
      </w:pPr>
    </w:p>
    <w:p w:rsidR="00623998" w:rsidRDefault="00EE4FC8" w:rsidP="00451FAC">
      <w:pPr>
        <w:jc w:val="both"/>
        <w:rPr>
          <w:rFonts w:ascii="Georgia" w:hAnsi="Georgia" w:cs="Calibri"/>
        </w:rPr>
      </w:pPr>
      <w:r w:rsidRPr="00451FAC">
        <w:rPr>
          <w:rFonts w:ascii="Georgia" w:hAnsi="Georgia"/>
          <w:b/>
        </w:rPr>
        <w:t>AHAZ</w:t>
      </w:r>
      <w:r>
        <w:rPr>
          <w:rFonts w:ascii="Georgia" w:hAnsi="Georgia" w:cs="Calibri"/>
          <w:b/>
        </w:rPr>
        <w:t>/500</w:t>
      </w:r>
      <w:r w:rsidRPr="00451FAC">
        <w:rPr>
          <w:rFonts w:ascii="Georgia" w:hAnsi="Georgia" w:cs="Calibri"/>
          <w:b/>
        </w:rPr>
        <w:t xml:space="preserve">/2020.- </w:t>
      </w:r>
      <w:r w:rsidRPr="00451FAC">
        <w:rPr>
          <w:rFonts w:ascii="Georgia" w:hAnsi="Georgia" w:cs="Calibri"/>
        </w:rPr>
        <w:t xml:space="preserve">“Se aprueba por </w:t>
      </w:r>
      <w:r w:rsidR="00623998">
        <w:rPr>
          <w:rFonts w:ascii="Georgia" w:hAnsi="Georgia" w:cs="Calibri"/>
        </w:rPr>
        <w:t>1</w:t>
      </w:r>
      <w:r w:rsidR="00765A1F">
        <w:rPr>
          <w:rFonts w:ascii="Georgia" w:hAnsi="Georgia" w:cs="Calibri"/>
        </w:rPr>
        <w:t>2 votos a favor, 1 voto en contra y 1 abstención</w:t>
      </w:r>
      <w:r w:rsidR="00623998">
        <w:rPr>
          <w:rFonts w:ascii="Georgia" w:hAnsi="Georgia" w:cs="Calibri"/>
        </w:rPr>
        <w:t xml:space="preserve"> el Plan de Trabajo del Comité Municipal de Salud, presentado desde agosto del año 2019</w:t>
      </w:r>
      <w:r w:rsidR="00765A1F">
        <w:rPr>
          <w:rFonts w:ascii="Georgia" w:hAnsi="Georgia" w:cs="Calibri"/>
        </w:rPr>
        <w:t>, ajustándose a los planteamientos sobre la pandemia del Coronavirus COVID-19</w:t>
      </w:r>
      <w:r w:rsidR="00623998">
        <w:rPr>
          <w:rFonts w:ascii="Georgia" w:hAnsi="Georgia" w:cs="Calibri"/>
        </w:rPr>
        <w:t xml:space="preserve"> (tramite)”.</w:t>
      </w:r>
    </w:p>
    <w:p w:rsidR="00EE4FC8" w:rsidRDefault="00EE4FC8" w:rsidP="00451FAC">
      <w:pPr>
        <w:jc w:val="both"/>
        <w:rPr>
          <w:rFonts w:ascii="Georgia" w:hAnsi="Georgia" w:cs="Calibri"/>
        </w:rPr>
      </w:pPr>
    </w:p>
    <w:p w:rsidR="00BE7DEC" w:rsidRDefault="00EE4FC8" w:rsidP="00451FAC">
      <w:pPr>
        <w:jc w:val="both"/>
        <w:rPr>
          <w:rFonts w:ascii="Georgia" w:hAnsi="Georgia" w:cs="Calibri"/>
        </w:rPr>
      </w:pPr>
      <w:r w:rsidRPr="00451FAC">
        <w:rPr>
          <w:rFonts w:ascii="Georgia" w:hAnsi="Georgia"/>
          <w:b/>
        </w:rPr>
        <w:t>AHAZ</w:t>
      </w:r>
      <w:r>
        <w:rPr>
          <w:rFonts w:ascii="Georgia" w:hAnsi="Georgia" w:cs="Calibri"/>
          <w:b/>
        </w:rPr>
        <w:t>/501</w:t>
      </w:r>
      <w:r w:rsidRPr="00451FAC">
        <w:rPr>
          <w:rFonts w:ascii="Georgia" w:hAnsi="Georgia" w:cs="Calibri"/>
          <w:b/>
        </w:rPr>
        <w:t xml:space="preserve">/2020.- </w:t>
      </w:r>
      <w:r w:rsidRPr="00451FAC">
        <w:rPr>
          <w:rFonts w:ascii="Georgia" w:hAnsi="Georgia" w:cs="Calibri"/>
        </w:rPr>
        <w:t xml:space="preserve">“Se aprueba por </w:t>
      </w:r>
      <w:r>
        <w:rPr>
          <w:rFonts w:ascii="Georgia" w:hAnsi="Georgia" w:cs="Calibri"/>
        </w:rPr>
        <w:t>unanimidad</w:t>
      </w:r>
      <w:r w:rsidR="00623998">
        <w:rPr>
          <w:rFonts w:ascii="Georgia" w:hAnsi="Georgia" w:cs="Calibri"/>
        </w:rPr>
        <w:t xml:space="preserve"> de votos, para que el Comité Municipal de Salud se actualice y constituya como Comité Municipal de contingencia de Coronavirus COVI-19</w:t>
      </w:r>
      <w:r w:rsidR="00BE7DEC">
        <w:rPr>
          <w:rFonts w:ascii="Georgia" w:hAnsi="Georgia" w:cs="Calibri"/>
        </w:rPr>
        <w:t>:</w:t>
      </w:r>
    </w:p>
    <w:p w:rsidR="00BC2BF5" w:rsidRDefault="00BC2BF5" w:rsidP="00451FAC">
      <w:pPr>
        <w:jc w:val="both"/>
        <w:rPr>
          <w:rFonts w:ascii="Georgia" w:hAnsi="Georgia" w:cs="Calibri"/>
        </w:rPr>
      </w:pPr>
    </w:p>
    <w:tbl>
      <w:tblPr>
        <w:tblStyle w:val="Tablaconcuadrcula"/>
        <w:tblW w:w="0" w:type="auto"/>
        <w:tblLook w:val="04A0" w:firstRow="1" w:lastRow="0" w:firstColumn="1" w:lastColumn="0" w:noHBand="0" w:noVBand="1"/>
      </w:tblPr>
      <w:tblGrid>
        <w:gridCol w:w="4928"/>
        <w:gridCol w:w="4050"/>
      </w:tblGrid>
      <w:tr w:rsidR="00BE7DEC" w:rsidTr="00BE7DEC">
        <w:tc>
          <w:tcPr>
            <w:tcW w:w="4928" w:type="dxa"/>
          </w:tcPr>
          <w:p w:rsidR="00BE7DEC" w:rsidRPr="00BE7DEC" w:rsidRDefault="00BE7DEC" w:rsidP="00451FAC">
            <w:pPr>
              <w:jc w:val="both"/>
              <w:rPr>
                <w:rFonts w:ascii="Georgia" w:hAnsi="Georgia" w:cs="Calibri"/>
                <w:sz w:val="20"/>
                <w:szCs w:val="20"/>
              </w:rPr>
            </w:pPr>
            <w:r w:rsidRPr="00BE7DEC">
              <w:rPr>
                <w:rFonts w:ascii="Georgia" w:hAnsi="Georgia" w:cs="Calibri"/>
                <w:sz w:val="20"/>
                <w:szCs w:val="20"/>
              </w:rPr>
              <w:t>PRESIDENTE DEL COMITÉ MUNICIPAL DE SALUD</w:t>
            </w:r>
          </w:p>
        </w:tc>
        <w:tc>
          <w:tcPr>
            <w:tcW w:w="4050" w:type="dxa"/>
          </w:tcPr>
          <w:p w:rsidR="00BE7DEC" w:rsidRDefault="00BE7DEC" w:rsidP="00451FAC">
            <w:pPr>
              <w:jc w:val="both"/>
              <w:rPr>
                <w:rFonts w:ascii="Georgia" w:hAnsi="Georgia" w:cs="Calibri"/>
              </w:rPr>
            </w:pPr>
            <w:r>
              <w:rPr>
                <w:rFonts w:ascii="Georgia" w:hAnsi="Georgia" w:cs="Calibri"/>
              </w:rPr>
              <w:t>MBA. Ulises Mejía Haro</w:t>
            </w:r>
          </w:p>
          <w:p w:rsidR="00BE7DEC" w:rsidRDefault="00BE7DEC" w:rsidP="00451FAC">
            <w:pPr>
              <w:jc w:val="both"/>
              <w:rPr>
                <w:rFonts w:ascii="Georgia" w:hAnsi="Georgia" w:cs="Calibri"/>
              </w:rPr>
            </w:pPr>
            <w:r>
              <w:rPr>
                <w:rFonts w:ascii="Georgia" w:hAnsi="Georgia" w:cs="Calibri"/>
              </w:rPr>
              <w:t>Presidente Municipal</w:t>
            </w:r>
          </w:p>
        </w:tc>
      </w:tr>
      <w:tr w:rsidR="00BE7DEC" w:rsidTr="00BE7DEC">
        <w:tc>
          <w:tcPr>
            <w:tcW w:w="4928" w:type="dxa"/>
          </w:tcPr>
          <w:p w:rsidR="00BE7DEC" w:rsidRDefault="00BE7DEC" w:rsidP="00451FAC">
            <w:pPr>
              <w:jc w:val="both"/>
              <w:rPr>
                <w:rFonts w:ascii="Georgia" w:hAnsi="Georgia" w:cs="Calibri"/>
                <w:sz w:val="20"/>
                <w:szCs w:val="20"/>
              </w:rPr>
            </w:pPr>
          </w:p>
          <w:p w:rsidR="00BE7DEC" w:rsidRDefault="00BE7DEC" w:rsidP="00451FAC">
            <w:pPr>
              <w:jc w:val="both"/>
              <w:rPr>
                <w:rFonts w:ascii="Georgia" w:hAnsi="Georgia" w:cs="Calibri"/>
                <w:sz w:val="20"/>
                <w:szCs w:val="20"/>
              </w:rPr>
            </w:pPr>
          </w:p>
          <w:p w:rsidR="00BE7DEC" w:rsidRPr="00BE7DEC" w:rsidRDefault="00BE7DEC" w:rsidP="00451FAC">
            <w:pPr>
              <w:jc w:val="both"/>
              <w:rPr>
                <w:rFonts w:ascii="Georgia" w:hAnsi="Georgia" w:cs="Calibri"/>
                <w:sz w:val="20"/>
                <w:szCs w:val="20"/>
              </w:rPr>
            </w:pPr>
            <w:r>
              <w:rPr>
                <w:rFonts w:ascii="Georgia" w:hAnsi="Georgia" w:cs="Calibri"/>
                <w:sz w:val="20"/>
                <w:szCs w:val="20"/>
              </w:rPr>
              <w:t>SECRETARIO TÉCNICO</w:t>
            </w:r>
          </w:p>
        </w:tc>
        <w:tc>
          <w:tcPr>
            <w:tcW w:w="4050" w:type="dxa"/>
          </w:tcPr>
          <w:p w:rsidR="00BE7DEC" w:rsidRDefault="00BE7DEC" w:rsidP="00451FAC">
            <w:pPr>
              <w:jc w:val="both"/>
              <w:rPr>
                <w:rFonts w:ascii="Georgia" w:hAnsi="Georgia" w:cs="Calibri"/>
              </w:rPr>
            </w:pPr>
            <w:r>
              <w:rPr>
                <w:rFonts w:ascii="Georgia" w:hAnsi="Georgia" w:cs="Calibri"/>
              </w:rPr>
              <w:t>M. en C. Dr. Luis Alberto Murillo Haro</w:t>
            </w:r>
          </w:p>
          <w:p w:rsidR="00BE7DEC" w:rsidRDefault="00BE7DEC" w:rsidP="00451FAC">
            <w:pPr>
              <w:jc w:val="both"/>
              <w:rPr>
                <w:rFonts w:ascii="Georgia" w:hAnsi="Georgia" w:cs="Calibri"/>
              </w:rPr>
            </w:pPr>
            <w:r>
              <w:rPr>
                <w:rFonts w:ascii="Georgia" w:hAnsi="Georgia" w:cs="Calibri"/>
              </w:rPr>
              <w:t>Coordinador Médico Especializado de la jurisdicción Sanitaria 1</w:t>
            </w:r>
          </w:p>
        </w:tc>
      </w:tr>
      <w:tr w:rsidR="00BE7DEC" w:rsidTr="00BE7DEC">
        <w:tc>
          <w:tcPr>
            <w:tcW w:w="4928" w:type="dxa"/>
          </w:tcPr>
          <w:p w:rsidR="00BE7DEC" w:rsidRDefault="00BE7DEC" w:rsidP="00451FAC">
            <w:pPr>
              <w:jc w:val="both"/>
              <w:rPr>
                <w:rFonts w:ascii="Georgia" w:hAnsi="Georgia" w:cs="Calibri"/>
                <w:sz w:val="20"/>
                <w:szCs w:val="20"/>
              </w:rPr>
            </w:pPr>
          </w:p>
          <w:p w:rsidR="00BE7DEC" w:rsidRPr="00BE7DEC" w:rsidRDefault="00BE7DEC" w:rsidP="00451FAC">
            <w:pPr>
              <w:jc w:val="both"/>
              <w:rPr>
                <w:rFonts w:ascii="Georgia" w:hAnsi="Georgia" w:cs="Calibri"/>
                <w:sz w:val="20"/>
                <w:szCs w:val="20"/>
              </w:rPr>
            </w:pPr>
            <w:r>
              <w:rPr>
                <w:rFonts w:ascii="Georgia" w:hAnsi="Georgia" w:cs="Calibri"/>
                <w:sz w:val="20"/>
                <w:szCs w:val="20"/>
              </w:rPr>
              <w:t>SECRETARIO</w:t>
            </w:r>
          </w:p>
        </w:tc>
        <w:tc>
          <w:tcPr>
            <w:tcW w:w="4050" w:type="dxa"/>
          </w:tcPr>
          <w:p w:rsidR="00BE7DEC" w:rsidRDefault="00BE7DEC" w:rsidP="00451FAC">
            <w:pPr>
              <w:jc w:val="both"/>
              <w:rPr>
                <w:rFonts w:ascii="Georgia" w:hAnsi="Georgia" w:cs="Calibri"/>
              </w:rPr>
            </w:pPr>
            <w:r>
              <w:rPr>
                <w:rFonts w:ascii="Georgia" w:hAnsi="Georgia" w:cs="Calibri"/>
              </w:rPr>
              <w:t>Maestro Salvador Estrada González</w:t>
            </w:r>
          </w:p>
          <w:p w:rsidR="00BE7DEC" w:rsidRDefault="00BE7DEC" w:rsidP="00451FAC">
            <w:pPr>
              <w:jc w:val="both"/>
              <w:rPr>
                <w:rFonts w:ascii="Georgia" w:hAnsi="Georgia" w:cs="Calibri"/>
              </w:rPr>
            </w:pPr>
            <w:r>
              <w:rPr>
                <w:rFonts w:ascii="Georgia" w:hAnsi="Georgia" w:cs="Calibri"/>
              </w:rPr>
              <w:t>Director del Sistema DIF MUNICIPAL</w:t>
            </w:r>
          </w:p>
        </w:tc>
      </w:tr>
      <w:tr w:rsidR="00BE7DEC" w:rsidTr="00BE7DEC">
        <w:tc>
          <w:tcPr>
            <w:tcW w:w="4928" w:type="dxa"/>
          </w:tcPr>
          <w:p w:rsidR="00BE7DEC" w:rsidRPr="00BE7DEC" w:rsidRDefault="00BE7DEC" w:rsidP="00451FAC">
            <w:pPr>
              <w:jc w:val="both"/>
              <w:rPr>
                <w:rFonts w:ascii="Georgia" w:hAnsi="Georgia" w:cs="Calibri"/>
                <w:sz w:val="20"/>
                <w:szCs w:val="20"/>
              </w:rPr>
            </w:pPr>
            <w:r>
              <w:rPr>
                <w:rFonts w:ascii="Georgia" w:hAnsi="Georgia" w:cs="Calibri"/>
                <w:sz w:val="20"/>
                <w:szCs w:val="20"/>
              </w:rPr>
              <w:t>COMUNICACIÓN  Y DIFUSIÓN</w:t>
            </w:r>
          </w:p>
        </w:tc>
        <w:tc>
          <w:tcPr>
            <w:tcW w:w="4050" w:type="dxa"/>
          </w:tcPr>
          <w:p w:rsidR="00BE7DEC" w:rsidRDefault="00BE7DEC" w:rsidP="00451FAC">
            <w:pPr>
              <w:jc w:val="both"/>
              <w:rPr>
                <w:rFonts w:ascii="Georgia" w:hAnsi="Georgia" w:cs="Calibri"/>
              </w:rPr>
            </w:pPr>
            <w:r>
              <w:rPr>
                <w:rFonts w:ascii="Georgia" w:hAnsi="Georgia" w:cs="Calibri"/>
              </w:rPr>
              <w:t>Lic. Nancy García García</w:t>
            </w:r>
          </w:p>
          <w:p w:rsidR="00BE7DEC" w:rsidRDefault="00BE7DEC" w:rsidP="00BE7DEC">
            <w:pPr>
              <w:jc w:val="both"/>
              <w:rPr>
                <w:rFonts w:ascii="Georgia" w:hAnsi="Georgia" w:cs="Calibri"/>
              </w:rPr>
            </w:pPr>
            <w:r>
              <w:rPr>
                <w:rFonts w:ascii="Georgia" w:hAnsi="Georgia" w:cs="Calibri"/>
              </w:rPr>
              <w:t>Responsable de Comunicación y Difusión Social del Ayuntamiento</w:t>
            </w:r>
          </w:p>
        </w:tc>
      </w:tr>
      <w:tr w:rsidR="00BE7DEC" w:rsidTr="00BE7DEC">
        <w:tc>
          <w:tcPr>
            <w:tcW w:w="4928" w:type="dxa"/>
          </w:tcPr>
          <w:p w:rsidR="00BE7DEC" w:rsidRPr="00BE7DEC" w:rsidRDefault="00BE7DEC" w:rsidP="00451FAC">
            <w:pPr>
              <w:jc w:val="both"/>
              <w:rPr>
                <w:rFonts w:ascii="Georgia" w:hAnsi="Georgia" w:cs="Calibri"/>
                <w:sz w:val="20"/>
                <w:szCs w:val="20"/>
              </w:rPr>
            </w:pPr>
            <w:r>
              <w:rPr>
                <w:rFonts w:ascii="Georgia" w:hAnsi="Georgia" w:cs="Calibri"/>
                <w:sz w:val="20"/>
                <w:szCs w:val="20"/>
              </w:rPr>
              <w:t>PROMOCIÓN DE LA SALUD</w:t>
            </w:r>
          </w:p>
        </w:tc>
        <w:tc>
          <w:tcPr>
            <w:tcW w:w="4050" w:type="dxa"/>
          </w:tcPr>
          <w:p w:rsidR="00BE7DEC" w:rsidRDefault="00BE7DEC" w:rsidP="00451FAC">
            <w:pPr>
              <w:jc w:val="both"/>
              <w:rPr>
                <w:rFonts w:ascii="Georgia" w:hAnsi="Georgia" w:cs="Calibri"/>
              </w:rPr>
            </w:pPr>
            <w:r>
              <w:rPr>
                <w:rFonts w:ascii="Georgia" w:hAnsi="Georgia" w:cs="Calibri"/>
              </w:rPr>
              <w:t>Dra. Higinia Arroyo de la Torre</w:t>
            </w:r>
          </w:p>
          <w:p w:rsidR="00BE7DEC" w:rsidRDefault="00BE7DEC" w:rsidP="00BE7DEC">
            <w:pPr>
              <w:jc w:val="both"/>
              <w:rPr>
                <w:rFonts w:ascii="Georgia" w:hAnsi="Georgia" w:cs="Calibri"/>
              </w:rPr>
            </w:pPr>
            <w:r>
              <w:rPr>
                <w:rFonts w:ascii="Georgia" w:hAnsi="Georgia" w:cs="Calibri"/>
              </w:rPr>
              <w:t>Responsable del área Médica del Sistema DIF Municipal</w:t>
            </w:r>
          </w:p>
        </w:tc>
      </w:tr>
      <w:tr w:rsidR="00BE7DEC" w:rsidTr="00BE7DEC">
        <w:tc>
          <w:tcPr>
            <w:tcW w:w="4928" w:type="dxa"/>
          </w:tcPr>
          <w:p w:rsidR="00BE7DEC" w:rsidRPr="00BE7DEC" w:rsidRDefault="00BE7DEC" w:rsidP="00451FAC">
            <w:pPr>
              <w:jc w:val="both"/>
              <w:rPr>
                <w:rFonts w:ascii="Georgia" w:hAnsi="Georgia" w:cs="Calibri"/>
                <w:sz w:val="20"/>
                <w:szCs w:val="20"/>
              </w:rPr>
            </w:pPr>
            <w:r>
              <w:rPr>
                <w:rFonts w:ascii="Georgia" w:hAnsi="Georgia" w:cs="Calibri"/>
                <w:sz w:val="20"/>
                <w:szCs w:val="20"/>
              </w:rPr>
              <w:t>SALUBRIDAD LOCAL</w:t>
            </w:r>
          </w:p>
        </w:tc>
        <w:tc>
          <w:tcPr>
            <w:tcW w:w="4050" w:type="dxa"/>
          </w:tcPr>
          <w:p w:rsidR="00772BE6" w:rsidRDefault="00772BE6" w:rsidP="00451FAC">
            <w:pPr>
              <w:jc w:val="both"/>
              <w:rPr>
                <w:rFonts w:ascii="Georgia" w:hAnsi="Georgia" w:cs="Calibri"/>
              </w:rPr>
            </w:pPr>
            <w:r>
              <w:rPr>
                <w:rFonts w:ascii="Georgia" w:hAnsi="Georgia" w:cs="Calibri"/>
              </w:rPr>
              <w:t>Dra. Elsa Aguilar Díaz</w:t>
            </w:r>
          </w:p>
          <w:p w:rsidR="00772BE6" w:rsidRDefault="00772BE6" w:rsidP="00451FAC">
            <w:pPr>
              <w:jc w:val="both"/>
              <w:rPr>
                <w:rFonts w:ascii="Georgia" w:hAnsi="Georgia" w:cs="Calibri"/>
              </w:rPr>
            </w:pPr>
            <w:r>
              <w:rPr>
                <w:rFonts w:ascii="Georgia" w:hAnsi="Georgia" w:cs="Calibri"/>
              </w:rPr>
              <w:lastRenderedPageBreak/>
              <w:t>Coordinadora de las Acciones de Salud</w:t>
            </w:r>
          </w:p>
        </w:tc>
      </w:tr>
      <w:tr w:rsidR="00BE7DEC" w:rsidTr="00BE7DEC">
        <w:tc>
          <w:tcPr>
            <w:tcW w:w="4928" w:type="dxa"/>
          </w:tcPr>
          <w:p w:rsidR="00BE7DEC" w:rsidRPr="00BE7DEC" w:rsidRDefault="00BE7DEC" w:rsidP="00451FAC">
            <w:pPr>
              <w:jc w:val="both"/>
              <w:rPr>
                <w:rFonts w:ascii="Georgia" w:hAnsi="Georgia" w:cs="Calibri"/>
                <w:sz w:val="20"/>
                <w:szCs w:val="20"/>
              </w:rPr>
            </w:pPr>
            <w:r>
              <w:rPr>
                <w:rFonts w:ascii="Georgia" w:hAnsi="Georgia" w:cs="Calibri"/>
                <w:sz w:val="20"/>
                <w:szCs w:val="20"/>
              </w:rPr>
              <w:lastRenderedPageBreak/>
              <w:t>SANEAMIENTO BASICO</w:t>
            </w:r>
          </w:p>
        </w:tc>
        <w:tc>
          <w:tcPr>
            <w:tcW w:w="4050" w:type="dxa"/>
          </w:tcPr>
          <w:p w:rsidR="00BE7DEC" w:rsidRDefault="00772BE6" w:rsidP="00451FAC">
            <w:pPr>
              <w:jc w:val="both"/>
              <w:rPr>
                <w:rFonts w:ascii="Georgia" w:hAnsi="Georgia" w:cs="Calibri"/>
              </w:rPr>
            </w:pPr>
            <w:r>
              <w:rPr>
                <w:rFonts w:ascii="Georgia" w:hAnsi="Georgia" w:cs="Calibri"/>
              </w:rPr>
              <w:t>Ing. Miguel Félix Carrillo</w:t>
            </w:r>
          </w:p>
          <w:p w:rsidR="00772BE6" w:rsidRDefault="00772BE6" w:rsidP="00451FAC">
            <w:pPr>
              <w:jc w:val="both"/>
              <w:rPr>
                <w:rFonts w:ascii="Georgia" w:hAnsi="Georgia" w:cs="Calibri"/>
              </w:rPr>
            </w:pPr>
            <w:r>
              <w:rPr>
                <w:rFonts w:ascii="Georgia" w:hAnsi="Georgia" w:cs="Calibri"/>
              </w:rPr>
              <w:t>Secretario de Servicios Públicos del Ayuntamiento</w:t>
            </w:r>
          </w:p>
        </w:tc>
      </w:tr>
      <w:tr w:rsidR="00BE7DEC" w:rsidTr="00BE7DEC">
        <w:tc>
          <w:tcPr>
            <w:tcW w:w="4928" w:type="dxa"/>
          </w:tcPr>
          <w:p w:rsidR="00BE7DEC" w:rsidRPr="00BE7DEC" w:rsidRDefault="00772BE6" w:rsidP="00451FAC">
            <w:pPr>
              <w:jc w:val="both"/>
              <w:rPr>
                <w:rFonts w:ascii="Georgia" w:hAnsi="Georgia" w:cs="Calibri"/>
                <w:sz w:val="20"/>
                <w:szCs w:val="20"/>
              </w:rPr>
            </w:pPr>
            <w:r>
              <w:rPr>
                <w:rFonts w:ascii="Georgia" w:hAnsi="Georgia" w:cs="Calibri"/>
                <w:sz w:val="20"/>
                <w:szCs w:val="20"/>
              </w:rPr>
              <w:t>PREVENCIÓN DE ENFERMEDADES</w:t>
            </w:r>
          </w:p>
        </w:tc>
        <w:tc>
          <w:tcPr>
            <w:tcW w:w="4050" w:type="dxa"/>
          </w:tcPr>
          <w:p w:rsidR="00BE7DEC" w:rsidRDefault="00772BE6" w:rsidP="00451FAC">
            <w:pPr>
              <w:jc w:val="both"/>
              <w:rPr>
                <w:rFonts w:ascii="Georgia" w:hAnsi="Georgia" w:cs="Calibri"/>
              </w:rPr>
            </w:pPr>
            <w:r>
              <w:rPr>
                <w:rFonts w:ascii="Georgia" w:hAnsi="Georgia" w:cs="Calibri"/>
              </w:rPr>
              <w:t>Dr. Raymundo Orozco Covarrubias</w:t>
            </w:r>
          </w:p>
          <w:p w:rsidR="00772BE6" w:rsidRDefault="00772BE6" w:rsidP="00451FAC">
            <w:pPr>
              <w:jc w:val="both"/>
              <w:rPr>
                <w:rFonts w:ascii="Georgia" w:hAnsi="Georgia" w:cs="Calibri"/>
              </w:rPr>
            </w:pPr>
            <w:r>
              <w:rPr>
                <w:rFonts w:ascii="Georgia" w:hAnsi="Georgia" w:cs="Calibri"/>
              </w:rPr>
              <w:t>Director del Centro de Salud de Zacatecas de los SSZ</w:t>
            </w:r>
          </w:p>
        </w:tc>
      </w:tr>
      <w:tr w:rsidR="00772BE6" w:rsidTr="00BE7DEC">
        <w:tc>
          <w:tcPr>
            <w:tcW w:w="4928" w:type="dxa"/>
          </w:tcPr>
          <w:p w:rsidR="00772BE6" w:rsidRDefault="00772BE6" w:rsidP="00451FAC">
            <w:pPr>
              <w:jc w:val="both"/>
              <w:rPr>
                <w:rFonts w:ascii="Georgia" w:hAnsi="Georgia" w:cs="Calibri"/>
                <w:sz w:val="20"/>
                <w:szCs w:val="20"/>
              </w:rPr>
            </w:pPr>
            <w:r>
              <w:rPr>
                <w:rFonts w:ascii="Georgia" w:hAnsi="Georgia" w:cs="Calibri"/>
                <w:sz w:val="20"/>
                <w:szCs w:val="20"/>
              </w:rPr>
              <w:t>OTRAS INSTITUCIONES</w:t>
            </w:r>
          </w:p>
        </w:tc>
        <w:tc>
          <w:tcPr>
            <w:tcW w:w="4050" w:type="dxa"/>
          </w:tcPr>
          <w:p w:rsidR="00772BE6" w:rsidRDefault="00772BE6" w:rsidP="00451FAC">
            <w:pPr>
              <w:jc w:val="both"/>
              <w:rPr>
                <w:rFonts w:ascii="Georgia" w:hAnsi="Georgia" w:cs="Calibri"/>
              </w:rPr>
            </w:pPr>
            <w:r>
              <w:rPr>
                <w:rFonts w:ascii="Georgia" w:hAnsi="Georgia" w:cs="Calibri"/>
              </w:rPr>
              <w:t>Lic. Fernando Becerra Chiw</w:t>
            </w:r>
          </w:p>
          <w:p w:rsidR="00772BE6" w:rsidRDefault="00772BE6" w:rsidP="00451FAC">
            <w:pPr>
              <w:jc w:val="both"/>
              <w:rPr>
                <w:rFonts w:ascii="Georgia" w:hAnsi="Georgia" w:cs="Calibri"/>
              </w:rPr>
            </w:pPr>
            <w:r>
              <w:rPr>
                <w:rFonts w:ascii="Georgia" w:hAnsi="Georgia" w:cs="Calibri"/>
              </w:rPr>
              <w:t>Secretario de Administración</w:t>
            </w:r>
          </w:p>
        </w:tc>
      </w:tr>
      <w:tr w:rsidR="00772BE6" w:rsidTr="00BE7DEC">
        <w:tc>
          <w:tcPr>
            <w:tcW w:w="4928" w:type="dxa"/>
          </w:tcPr>
          <w:p w:rsidR="00772BE6" w:rsidRDefault="00772BE6" w:rsidP="00451FAC">
            <w:pPr>
              <w:jc w:val="both"/>
              <w:rPr>
                <w:rFonts w:ascii="Georgia" w:hAnsi="Georgia" w:cs="Calibri"/>
                <w:sz w:val="20"/>
                <w:szCs w:val="20"/>
              </w:rPr>
            </w:pPr>
            <w:r>
              <w:rPr>
                <w:rFonts w:ascii="Georgia" w:hAnsi="Georgia" w:cs="Calibri"/>
                <w:sz w:val="20"/>
                <w:szCs w:val="20"/>
              </w:rPr>
              <w:t>MIGRANTES</w:t>
            </w:r>
          </w:p>
        </w:tc>
        <w:tc>
          <w:tcPr>
            <w:tcW w:w="4050" w:type="dxa"/>
          </w:tcPr>
          <w:p w:rsidR="00772BE6" w:rsidRDefault="00772BE6" w:rsidP="00451FAC">
            <w:pPr>
              <w:jc w:val="both"/>
              <w:rPr>
                <w:rFonts w:ascii="Georgia" w:hAnsi="Georgia" w:cs="Calibri"/>
              </w:rPr>
            </w:pPr>
            <w:r>
              <w:rPr>
                <w:rFonts w:ascii="Georgia" w:hAnsi="Georgia" w:cs="Calibri"/>
              </w:rPr>
              <w:t>Padre Daniel Ayala Talamantes</w:t>
            </w:r>
          </w:p>
          <w:p w:rsidR="00772BE6" w:rsidRDefault="00772BE6" w:rsidP="00451FAC">
            <w:pPr>
              <w:jc w:val="both"/>
              <w:rPr>
                <w:rFonts w:ascii="Georgia" w:hAnsi="Georgia" w:cs="Calibri"/>
              </w:rPr>
            </w:pPr>
            <w:r>
              <w:rPr>
                <w:rFonts w:ascii="Georgia" w:hAnsi="Georgia" w:cs="Calibri"/>
              </w:rPr>
              <w:t>Representante del Obispado</w:t>
            </w:r>
          </w:p>
        </w:tc>
      </w:tr>
      <w:tr w:rsidR="00772BE6" w:rsidTr="00BE7DEC">
        <w:tc>
          <w:tcPr>
            <w:tcW w:w="4928" w:type="dxa"/>
          </w:tcPr>
          <w:p w:rsidR="00772BE6" w:rsidRDefault="00772BE6" w:rsidP="00451FAC">
            <w:pPr>
              <w:jc w:val="both"/>
              <w:rPr>
                <w:rFonts w:ascii="Georgia" w:hAnsi="Georgia" w:cs="Calibri"/>
                <w:sz w:val="20"/>
                <w:szCs w:val="20"/>
              </w:rPr>
            </w:pPr>
            <w:r>
              <w:rPr>
                <w:rFonts w:ascii="Georgia" w:hAnsi="Georgia" w:cs="Calibri"/>
                <w:sz w:val="20"/>
                <w:szCs w:val="20"/>
              </w:rPr>
              <w:t>ADICCIONES</w:t>
            </w:r>
          </w:p>
        </w:tc>
        <w:tc>
          <w:tcPr>
            <w:tcW w:w="4050" w:type="dxa"/>
          </w:tcPr>
          <w:p w:rsidR="00772BE6" w:rsidRDefault="00772BE6" w:rsidP="00451FAC">
            <w:pPr>
              <w:jc w:val="both"/>
              <w:rPr>
                <w:rFonts w:ascii="Georgia" w:hAnsi="Georgia" w:cs="Calibri"/>
              </w:rPr>
            </w:pPr>
            <w:r>
              <w:rPr>
                <w:rFonts w:ascii="Georgia" w:hAnsi="Georgia" w:cs="Calibri"/>
              </w:rPr>
              <w:t>Lic. En Psicología Ana Josefina Pérez Madrid</w:t>
            </w:r>
          </w:p>
          <w:p w:rsidR="00772BE6" w:rsidRDefault="00772BE6" w:rsidP="00451FAC">
            <w:pPr>
              <w:jc w:val="both"/>
              <w:rPr>
                <w:rFonts w:ascii="Georgia" w:hAnsi="Georgia" w:cs="Calibri"/>
              </w:rPr>
            </w:pPr>
            <w:r>
              <w:rPr>
                <w:rFonts w:ascii="Georgia" w:hAnsi="Georgia" w:cs="Calibri"/>
              </w:rPr>
              <w:t>Coordinadora del Área de Psicología del Sistema DIF Municipal</w:t>
            </w:r>
          </w:p>
        </w:tc>
      </w:tr>
      <w:tr w:rsidR="00772BE6" w:rsidTr="00BE7DEC">
        <w:tc>
          <w:tcPr>
            <w:tcW w:w="4928" w:type="dxa"/>
          </w:tcPr>
          <w:p w:rsidR="00772BE6" w:rsidRDefault="00772BE6" w:rsidP="00451FAC">
            <w:pPr>
              <w:jc w:val="both"/>
              <w:rPr>
                <w:rFonts w:ascii="Georgia" w:hAnsi="Georgia" w:cs="Calibri"/>
                <w:sz w:val="20"/>
                <w:szCs w:val="20"/>
              </w:rPr>
            </w:pPr>
            <w:r>
              <w:rPr>
                <w:rFonts w:ascii="Georgia" w:hAnsi="Georgia" w:cs="Calibri"/>
                <w:sz w:val="20"/>
                <w:szCs w:val="20"/>
              </w:rPr>
              <w:t>COMITÉS LOCALES DE SALUD</w:t>
            </w:r>
          </w:p>
        </w:tc>
        <w:tc>
          <w:tcPr>
            <w:tcW w:w="4050" w:type="dxa"/>
          </w:tcPr>
          <w:p w:rsidR="00772BE6" w:rsidRDefault="00772BE6" w:rsidP="00451FAC">
            <w:pPr>
              <w:jc w:val="both"/>
              <w:rPr>
                <w:rFonts w:ascii="Georgia" w:hAnsi="Georgia" w:cs="Calibri"/>
              </w:rPr>
            </w:pPr>
            <w:r>
              <w:rPr>
                <w:rFonts w:ascii="Georgia" w:hAnsi="Georgia" w:cs="Calibri"/>
              </w:rPr>
              <w:t>Dra. Fátima Stefanía Castrellón Pacheco</w:t>
            </w:r>
          </w:p>
          <w:p w:rsidR="00772BE6" w:rsidRDefault="00772BE6" w:rsidP="00451FAC">
            <w:pPr>
              <w:jc w:val="both"/>
              <w:rPr>
                <w:rFonts w:ascii="Georgia" w:hAnsi="Georgia" w:cs="Calibri"/>
              </w:rPr>
            </w:pPr>
            <w:r>
              <w:rPr>
                <w:rFonts w:ascii="Georgia" w:hAnsi="Georgia" w:cs="Calibri"/>
              </w:rPr>
              <w:t xml:space="preserve">Presidenta de la Comisión de Salud </w:t>
            </w:r>
          </w:p>
        </w:tc>
      </w:tr>
    </w:tbl>
    <w:p w:rsidR="00EE4FC8" w:rsidRDefault="00BE7DEC" w:rsidP="00BE7DEC">
      <w:pPr>
        <w:tabs>
          <w:tab w:val="left" w:pos="889"/>
        </w:tabs>
        <w:jc w:val="both"/>
        <w:rPr>
          <w:rFonts w:ascii="Georgia" w:hAnsi="Georgia" w:cs="Calibri"/>
        </w:rPr>
      </w:pPr>
      <w:r>
        <w:rPr>
          <w:rFonts w:ascii="Georgia" w:hAnsi="Georgia" w:cs="Calibri"/>
        </w:rPr>
        <w:tab/>
      </w:r>
    </w:p>
    <w:p w:rsidR="005064CC" w:rsidRDefault="00623998" w:rsidP="00451FAC">
      <w:pPr>
        <w:jc w:val="both"/>
        <w:rPr>
          <w:rFonts w:ascii="Georgia" w:hAnsi="Georgia" w:cs="Calibri"/>
        </w:rPr>
      </w:pPr>
      <w:r>
        <w:rPr>
          <w:rFonts w:ascii="Georgia" w:hAnsi="Georgia" w:cs="Calibri"/>
          <w:b/>
        </w:rPr>
        <w:t>AHAZ/502/2020.-</w:t>
      </w:r>
      <w:r>
        <w:rPr>
          <w:rFonts w:ascii="Georgia" w:hAnsi="Georgia" w:cs="Calibri"/>
        </w:rPr>
        <w:t xml:space="preserve"> “Se aprueba por unanimidad de votos el dictamen que presenta la Comisión E</w:t>
      </w:r>
      <w:r w:rsidR="005064CC">
        <w:rPr>
          <w:rFonts w:ascii="Georgia" w:hAnsi="Georgia" w:cs="Calibri"/>
        </w:rPr>
        <w:t>dilicia de Salud, Prevención y C</w:t>
      </w:r>
      <w:r>
        <w:rPr>
          <w:rFonts w:ascii="Georgia" w:hAnsi="Georgia" w:cs="Calibri"/>
        </w:rPr>
        <w:t>ombate a las Adicciones, relativo a la</w:t>
      </w:r>
      <w:r w:rsidRPr="00401A58">
        <w:rPr>
          <w:rFonts w:ascii="Georgia" w:hAnsi="Georgia" w:cs="Calibri"/>
          <w:b/>
        </w:rPr>
        <w:t xml:space="preserve"> aplicación de la Jornada Nacional de Sana Distancia en el Periodo Correspondiente del 23 de Marzo al 19 de Abril de 2020, </w:t>
      </w:r>
      <w:r>
        <w:rPr>
          <w:rFonts w:ascii="Georgia" w:hAnsi="Georgia" w:cs="Calibri"/>
        </w:rPr>
        <w:t>como medida de prevención del COVID-19 (Coronavirus)</w:t>
      </w:r>
      <w:r w:rsidR="005064CC">
        <w:rPr>
          <w:rFonts w:ascii="Georgia" w:hAnsi="Georgia" w:cs="Calibri"/>
        </w:rPr>
        <w:t>, consistente en:</w:t>
      </w:r>
    </w:p>
    <w:p w:rsidR="005064CC" w:rsidRDefault="005064CC" w:rsidP="00451FAC">
      <w:pPr>
        <w:jc w:val="both"/>
        <w:rPr>
          <w:rFonts w:ascii="Georgia" w:hAnsi="Georgia" w:cs="Calibri"/>
        </w:rPr>
      </w:pPr>
    </w:p>
    <w:p w:rsidR="005064CC" w:rsidRPr="005064CC" w:rsidRDefault="005064CC" w:rsidP="00451FAC">
      <w:pPr>
        <w:jc w:val="both"/>
        <w:rPr>
          <w:rFonts w:ascii="Georgia" w:hAnsi="Georgia"/>
        </w:rPr>
      </w:pPr>
      <w:r w:rsidRPr="005064CC">
        <w:rPr>
          <w:rFonts w:ascii="Georgia" w:hAnsi="Georgia" w:cs="Calibri"/>
          <w:b/>
        </w:rPr>
        <w:t>PRIMERO.-</w:t>
      </w:r>
      <w:r w:rsidRPr="005064CC">
        <w:rPr>
          <w:rFonts w:ascii="Georgia" w:hAnsi="Georgia"/>
          <w:b/>
        </w:rPr>
        <w:t xml:space="preserve"> </w:t>
      </w:r>
      <w:r w:rsidRPr="005064CC">
        <w:rPr>
          <w:rFonts w:ascii="Georgia" w:hAnsi="Georgia"/>
        </w:rPr>
        <w:t>Es de autorizarse y se autoriza, la suspensión de labores en la Presidencia Municipal de Zacatecas, como medida de prevención para evitar la propagación del COVID-19 (Coronavirus) en el periodo correspondiente del 23 de marzo al 19 de abril de 2020.</w:t>
      </w:r>
    </w:p>
    <w:p w:rsidR="005064CC" w:rsidRPr="005064CC" w:rsidRDefault="005064CC" w:rsidP="00451FAC">
      <w:pPr>
        <w:jc w:val="both"/>
        <w:rPr>
          <w:rFonts w:ascii="Georgia" w:hAnsi="Georgia"/>
          <w:b/>
        </w:rPr>
      </w:pPr>
    </w:p>
    <w:p w:rsidR="005064CC" w:rsidRDefault="005064CC" w:rsidP="00451FAC">
      <w:pPr>
        <w:jc w:val="both"/>
        <w:rPr>
          <w:rFonts w:ascii="Georgia" w:hAnsi="Georgia"/>
        </w:rPr>
      </w:pPr>
      <w:r w:rsidRPr="005064CC">
        <w:rPr>
          <w:rFonts w:ascii="Georgia" w:hAnsi="Georgia"/>
          <w:b/>
        </w:rPr>
        <w:t xml:space="preserve">SEGUNDO.- </w:t>
      </w:r>
      <w:r w:rsidRPr="005064CC">
        <w:rPr>
          <w:rFonts w:ascii="Georgia" w:hAnsi="Georgia"/>
        </w:rPr>
        <w:t xml:space="preserve"> </w:t>
      </w:r>
      <w:r>
        <w:rPr>
          <w:rFonts w:ascii="Georgia" w:hAnsi="Georgia"/>
        </w:rPr>
        <w:t>Que las Secretarías correspondientes, organicen las guardias necesarias para las áreas de servicio público, por lo que las personas que puedan desempeñar sus labores a distancia podrán permanecer en sus hogares y así disminuir la cantidad de personas en las oficinas, aclarando que dicha acción no se realiza como periodo vacacional.</w:t>
      </w:r>
    </w:p>
    <w:p w:rsidR="005064CC" w:rsidRDefault="005064CC" w:rsidP="00451FAC">
      <w:pPr>
        <w:jc w:val="both"/>
        <w:rPr>
          <w:rFonts w:ascii="Georgia" w:hAnsi="Georgia"/>
        </w:rPr>
      </w:pPr>
    </w:p>
    <w:p w:rsidR="00623998" w:rsidRPr="005064CC" w:rsidRDefault="005064CC" w:rsidP="00451FAC">
      <w:pPr>
        <w:jc w:val="both"/>
        <w:rPr>
          <w:rFonts w:ascii="Georgia" w:eastAsia="Calibri" w:hAnsi="Georgia" w:cs="Calibri"/>
          <w:i/>
        </w:rPr>
      </w:pPr>
      <w:r>
        <w:rPr>
          <w:rFonts w:ascii="Georgia" w:hAnsi="Georgia"/>
          <w:b/>
        </w:rPr>
        <w:t xml:space="preserve">Tercero.- </w:t>
      </w:r>
      <w:r>
        <w:rPr>
          <w:rFonts w:ascii="Georgia" w:hAnsi="Georgia"/>
        </w:rPr>
        <w:t xml:space="preserve"> Que se suspendan todos los eventos programados por parte del ayuntamiento, los cuales generen aglomeración de personas, al igual que todos  aquellos que hayan sido autorizados con previa antelación y que se pretendían realizar en fechas que estén dentro del periodo del 20 de marzo al 20 de abril, así como también a partir de la fecha del presente no sé emita permiso alguno hasta tener la certeza y/o instrucción por parte de las autoridades correspondientes de que terminó el estado de emergencia</w:t>
      </w:r>
      <w:r w:rsidR="00623998" w:rsidRPr="005064CC">
        <w:rPr>
          <w:rFonts w:ascii="Georgia" w:hAnsi="Georgia" w:cs="Calibri"/>
        </w:rPr>
        <w:t>”.</w:t>
      </w:r>
    </w:p>
    <w:p w:rsidR="00451FAC" w:rsidRPr="005064CC" w:rsidRDefault="00451FAC" w:rsidP="00451FAC">
      <w:pPr>
        <w:jc w:val="both"/>
        <w:rPr>
          <w:rFonts w:ascii="Georgia" w:hAnsi="Georgia"/>
          <w:b/>
        </w:rPr>
      </w:pPr>
    </w:p>
    <w:p w:rsidR="0038167D" w:rsidRDefault="0038167D" w:rsidP="0038167D">
      <w:pPr>
        <w:jc w:val="center"/>
        <w:rPr>
          <w:rFonts w:ascii="Georgia" w:hAnsi="Georgia"/>
          <w:b/>
        </w:rPr>
      </w:pPr>
      <w:r>
        <w:rPr>
          <w:rFonts w:ascii="Georgia" w:hAnsi="Georgia"/>
          <w:b/>
        </w:rPr>
        <w:lastRenderedPageBreak/>
        <w:t>PUNTOS DE ACUERDO SESION EXTRAORDINARIA PRIVADA N° 23, ACTA 55</w:t>
      </w:r>
    </w:p>
    <w:p w:rsidR="0038167D" w:rsidRDefault="0038167D" w:rsidP="0038167D">
      <w:pPr>
        <w:jc w:val="center"/>
        <w:rPr>
          <w:rFonts w:ascii="Georgia" w:eastAsia="Calibri" w:hAnsi="Georgia" w:cs="Calibri"/>
        </w:rPr>
      </w:pPr>
      <w:r>
        <w:rPr>
          <w:rFonts w:ascii="Georgia" w:hAnsi="Georgia"/>
          <w:b/>
        </w:rPr>
        <w:t>DE FECHA: 07 DE ABRIL DE 2020</w:t>
      </w:r>
    </w:p>
    <w:p w:rsidR="0038167D" w:rsidRDefault="0038167D" w:rsidP="0038167D">
      <w:pPr>
        <w:tabs>
          <w:tab w:val="left" w:pos="2291"/>
          <w:tab w:val="left" w:pos="2780"/>
        </w:tabs>
        <w:jc w:val="both"/>
        <w:rPr>
          <w:rFonts w:ascii="Georgia" w:eastAsia="Calibri" w:hAnsi="Georgia" w:cs="Calibri"/>
        </w:rPr>
      </w:pPr>
      <w:r>
        <w:rPr>
          <w:rFonts w:ascii="Georgia" w:eastAsia="Calibri" w:hAnsi="Georgia" w:cs="Calibri"/>
        </w:rPr>
        <w:tab/>
      </w:r>
      <w:r>
        <w:rPr>
          <w:rFonts w:ascii="Georgia" w:eastAsia="Calibri" w:hAnsi="Georgia" w:cs="Calibri"/>
        </w:rPr>
        <w:tab/>
      </w:r>
    </w:p>
    <w:p w:rsidR="0038167D" w:rsidRDefault="0038167D" w:rsidP="0038167D">
      <w:pPr>
        <w:jc w:val="both"/>
        <w:rPr>
          <w:rFonts w:ascii="Georgia" w:hAnsi="Georgia" w:cs="Calibri"/>
        </w:rPr>
      </w:pPr>
      <w:r w:rsidRPr="00451FAC">
        <w:rPr>
          <w:rFonts w:ascii="Georgia" w:hAnsi="Georgia"/>
          <w:b/>
        </w:rPr>
        <w:t>AHAZ</w:t>
      </w:r>
      <w:r>
        <w:rPr>
          <w:rFonts w:ascii="Georgia" w:hAnsi="Georgia" w:cs="Calibri"/>
          <w:b/>
        </w:rPr>
        <w:t>/503</w:t>
      </w:r>
      <w:r w:rsidRPr="00451FAC">
        <w:rPr>
          <w:rFonts w:ascii="Georgia" w:hAnsi="Georgia" w:cs="Calibri"/>
          <w:b/>
        </w:rPr>
        <w:t xml:space="preserve">/2020.- </w:t>
      </w:r>
      <w:r w:rsidRPr="00DA6533">
        <w:rPr>
          <w:rFonts w:ascii="Georgia" w:hAnsi="Georgia" w:cs="Calibri"/>
        </w:rPr>
        <w:t xml:space="preserve">“Se aprueba por </w:t>
      </w:r>
      <w:r>
        <w:rPr>
          <w:rFonts w:ascii="Georgia" w:hAnsi="Georgia" w:cs="Calibri"/>
        </w:rPr>
        <w:t xml:space="preserve">8 votos a favor, con el voto de calidad del Presidente Municipal, M.B.A. Ulises Mejía Haro y 8 votos en contra, aprobar que la presente </w:t>
      </w:r>
      <w:r w:rsidRPr="00E46B1A">
        <w:rPr>
          <w:rFonts w:ascii="Georgia" w:hAnsi="Georgia" w:cs="Calibri"/>
          <w:b/>
        </w:rPr>
        <w:t>Sesión Extraordinaria sea de carácter privada</w:t>
      </w:r>
      <w:r>
        <w:rPr>
          <w:rFonts w:ascii="Georgia" w:hAnsi="Georgia" w:cs="Calibri"/>
        </w:rPr>
        <w:t>”.</w:t>
      </w:r>
    </w:p>
    <w:p w:rsidR="0038167D" w:rsidRDefault="0038167D" w:rsidP="0038167D">
      <w:pPr>
        <w:jc w:val="both"/>
        <w:rPr>
          <w:rFonts w:ascii="Georgia" w:hAnsi="Georgia" w:cs="Calibri"/>
        </w:rPr>
      </w:pPr>
    </w:p>
    <w:p w:rsidR="0038167D" w:rsidRDefault="0038167D" w:rsidP="0038167D">
      <w:pPr>
        <w:jc w:val="both"/>
        <w:rPr>
          <w:rFonts w:ascii="Georgia" w:hAnsi="Georgia" w:cs="Calibri"/>
        </w:rPr>
      </w:pPr>
      <w:r w:rsidRPr="00451FAC">
        <w:rPr>
          <w:rFonts w:ascii="Georgia" w:hAnsi="Georgia"/>
          <w:b/>
        </w:rPr>
        <w:t>AHAZ</w:t>
      </w:r>
      <w:r>
        <w:rPr>
          <w:rFonts w:ascii="Georgia" w:hAnsi="Georgia" w:cs="Calibri"/>
          <w:b/>
        </w:rPr>
        <w:t>/504</w:t>
      </w:r>
      <w:r w:rsidRPr="00451FAC">
        <w:rPr>
          <w:rFonts w:ascii="Georgia" w:hAnsi="Georgia" w:cs="Calibri"/>
          <w:b/>
        </w:rPr>
        <w:t xml:space="preserve">/2020.- </w:t>
      </w:r>
      <w:r w:rsidRPr="00DA6533">
        <w:rPr>
          <w:rFonts w:ascii="Georgia" w:hAnsi="Georgia" w:cs="Calibri"/>
        </w:rPr>
        <w:t xml:space="preserve">“Se aprueba por </w:t>
      </w:r>
      <w:r>
        <w:rPr>
          <w:rFonts w:ascii="Georgia" w:hAnsi="Georgia" w:cs="Calibri"/>
        </w:rPr>
        <w:t>8 votos a favor, con el voto de calidad del Presidente Municipal, M.B.A. Ulises Mejía Haro y 8 votos en contra</w:t>
      </w:r>
      <w:r w:rsidRPr="00E46B1A">
        <w:rPr>
          <w:rFonts w:ascii="Georgia" w:hAnsi="Georgia" w:cs="Calibri"/>
          <w:b/>
        </w:rPr>
        <w:t>, aprobar el orden del día con las modificaciones realizadas por el Presidente Municipal</w:t>
      </w:r>
      <w:r>
        <w:rPr>
          <w:rFonts w:ascii="Georgia" w:hAnsi="Georgia" w:cs="Calibri"/>
        </w:rPr>
        <w:t>”.</w:t>
      </w:r>
    </w:p>
    <w:p w:rsidR="0038167D" w:rsidRDefault="0038167D" w:rsidP="0038167D">
      <w:pPr>
        <w:tabs>
          <w:tab w:val="left" w:pos="5292"/>
        </w:tabs>
        <w:jc w:val="both"/>
        <w:rPr>
          <w:rFonts w:ascii="Georgia" w:hAnsi="Georgia" w:cs="Calibri"/>
          <w:b/>
        </w:rPr>
      </w:pPr>
    </w:p>
    <w:p w:rsidR="0038167D" w:rsidRDefault="0038167D" w:rsidP="0038167D">
      <w:pPr>
        <w:tabs>
          <w:tab w:val="left" w:pos="5292"/>
        </w:tabs>
        <w:jc w:val="both"/>
        <w:rPr>
          <w:rFonts w:ascii="Georgia" w:hAnsi="Georgia" w:cs="Calibri"/>
        </w:rPr>
      </w:pPr>
      <w:r w:rsidRPr="00451FAC">
        <w:rPr>
          <w:rFonts w:ascii="Georgia" w:hAnsi="Georgia"/>
          <w:b/>
        </w:rPr>
        <w:t>AHAZ</w:t>
      </w:r>
      <w:r>
        <w:rPr>
          <w:rFonts w:ascii="Georgia" w:hAnsi="Georgia" w:cs="Calibri"/>
          <w:b/>
        </w:rPr>
        <w:t>/505</w:t>
      </w:r>
      <w:r w:rsidRPr="00451FAC">
        <w:rPr>
          <w:rFonts w:ascii="Georgia" w:hAnsi="Georgia" w:cs="Calibri"/>
          <w:b/>
        </w:rPr>
        <w:t xml:space="preserve">/2020.- </w:t>
      </w:r>
      <w:r w:rsidRPr="00451FAC">
        <w:rPr>
          <w:rFonts w:ascii="Georgia" w:hAnsi="Georgia" w:cs="Calibri"/>
        </w:rPr>
        <w:t xml:space="preserve">“Se aprueba </w:t>
      </w:r>
      <w:r>
        <w:rPr>
          <w:rFonts w:ascii="Georgia" w:hAnsi="Georgia" w:cs="Calibri"/>
        </w:rPr>
        <w:t xml:space="preserve">mediante votación nominal, con 8 votos a favor, con el voto de calidad del Presidente Municipal, M.B.A. Ulises Mejía Haro y 8 votos en contra, la propuesta de punto de acuerdo, por el cual </w:t>
      </w:r>
      <w:r w:rsidRPr="00E46B1A">
        <w:rPr>
          <w:rFonts w:ascii="Georgia" w:hAnsi="Georgia" w:cs="Calibri"/>
          <w:b/>
        </w:rPr>
        <w:t>se autorizan las videoconferencias como medio para la celebración de Sesiones de Cabildo</w:t>
      </w:r>
      <w:r>
        <w:rPr>
          <w:rFonts w:ascii="Georgia" w:hAnsi="Georgia" w:cs="Calibri"/>
        </w:rPr>
        <w:t xml:space="preserve"> </w:t>
      </w:r>
      <w:r w:rsidR="00643E17">
        <w:rPr>
          <w:rFonts w:ascii="Georgia" w:hAnsi="Georgia" w:cs="Calibri"/>
          <w:b/>
        </w:rPr>
        <w:t>del Municipio de Z</w:t>
      </w:r>
      <w:r w:rsidRPr="00E46B1A">
        <w:rPr>
          <w:rFonts w:ascii="Georgia" w:hAnsi="Georgia" w:cs="Calibri"/>
          <w:b/>
        </w:rPr>
        <w:t>acatecas 2018 – 2021</w:t>
      </w:r>
      <w:r w:rsidR="00643E17">
        <w:rPr>
          <w:rFonts w:ascii="Georgia" w:hAnsi="Georgia" w:cs="Calibri"/>
        </w:rPr>
        <w:t>, que propone el M.B.A. Ulises M</w:t>
      </w:r>
      <w:r>
        <w:rPr>
          <w:rFonts w:ascii="Georgia" w:hAnsi="Georgia" w:cs="Calibri"/>
        </w:rPr>
        <w:t>ejía Haro, en su carácter de Presidente Municipal, con el siguiente agregado de los Considerandos Cuarto, Quinto y Sexto realizado por la Síndico Municipal T.A.E. Ruth Calderón Babún consistente en:</w:t>
      </w:r>
    </w:p>
    <w:p w:rsidR="0038167D" w:rsidRDefault="0038167D" w:rsidP="0038167D">
      <w:pPr>
        <w:tabs>
          <w:tab w:val="left" w:pos="5292"/>
        </w:tabs>
        <w:jc w:val="both"/>
        <w:rPr>
          <w:rFonts w:ascii="Georgia" w:hAnsi="Georgia" w:cs="Calibri"/>
        </w:rPr>
      </w:pPr>
    </w:p>
    <w:p w:rsidR="0038167D" w:rsidRDefault="0038167D" w:rsidP="0038167D">
      <w:pPr>
        <w:tabs>
          <w:tab w:val="left" w:pos="5292"/>
        </w:tabs>
        <w:jc w:val="both"/>
        <w:rPr>
          <w:rFonts w:ascii="Georgia" w:hAnsi="Georgia" w:cs="Calibri"/>
        </w:rPr>
      </w:pPr>
      <w:r>
        <w:rPr>
          <w:rFonts w:ascii="Georgia" w:hAnsi="Georgia" w:cs="Calibri"/>
          <w:b/>
        </w:rPr>
        <w:t xml:space="preserve">PRIMERO.- </w:t>
      </w:r>
      <w:r>
        <w:rPr>
          <w:rFonts w:ascii="Georgia" w:hAnsi="Georgia" w:cs="Calibri"/>
        </w:rPr>
        <w:t>Que el Honorable Ayuntamiento de Zacatecas en base a las facultades otorgadas por la Ley Orgánica del Municipio del Estado, en fecha 15 de septiembre del año 2019, bajo el Punto de Acuerdo número AHAZ/299/2019, estableció la posibilidad de celebrar Sesiones de Cabildo itinerantes en plazas, Plazuelas, mercados y espacios públicos, más sin embargo, no se estableció de manera específica aquellas Sesiones de Cabildo a través de videoconferencias o con el uso de algún medio electrónico idóneo para celebrarse a distancias.</w:t>
      </w:r>
    </w:p>
    <w:p w:rsidR="0038167D" w:rsidRDefault="0038167D" w:rsidP="0038167D">
      <w:pPr>
        <w:tabs>
          <w:tab w:val="left" w:pos="5292"/>
        </w:tabs>
        <w:jc w:val="both"/>
        <w:rPr>
          <w:rFonts w:ascii="Georgia" w:hAnsi="Georgia" w:cs="Calibri"/>
        </w:rPr>
      </w:pPr>
    </w:p>
    <w:p w:rsidR="0038167D" w:rsidRDefault="0038167D" w:rsidP="0038167D">
      <w:pPr>
        <w:tabs>
          <w:tab w:val="left" w:pos="5292"/>
        </w:tabs>
        <w:jc w:val="both"/>
        <w:rPr>
          <w:rFonts w:ascii="Georgia" w:hAnsi="Georgia" w:cs="Calibri"/>
        </w:rPr>
      </w:pPr>
      <w:r>
        <w:rPr>
          <w:rFonts w:ascii="Georgia" w:hAnsi="Georgia" w:cs="Calibri"/>
          <w:b/>
        </w:rPr>
        <w:t xml:space="preserve">SEGUNDO.- </w:t>
      </w:r>
      <w:r>
        <w:rPr>
          <w:rFonts w:ascii="Georgia" w:hAnsi="Georgia" w:cs="Calibri"/>
        </w:rPr>
        <w:t xml:space="preserve"> Que en fecha 11 de marzo del año 2020, la Organización de las Naciones Unidas, por sus siglas conocidas como ONU, hace la declaración, en lo que se refiere al COVID-19, como pandemia,  así también por su parte el Gobierno Federal en fecha 30 de marzo emite un acuerdo a través del Secretario de Salud, en el que declara un estado de emergencia sanitaria, así también, el día 31 de marzo del año 2020 la misma autoridad emite el acuerdo en el que señala las medidas sanitarias necesarias para evitar la propagación del virus denominado COVID-19, entre las que comprende, la llama Sana Distancia, la suspensión de actividades no esenciales y la necesidad de quedarte en casa.</w:t>
      </w:r>
    </w:p>
    <w:p w:rsidR="0038167D" w:rsidRDefault="0038167D" w:rsidP="0038167D">
      <w:pPr>
        <w:tabs>
          <w:tab w:val="left" w:pos="5292"/>
        </w:tabs>
        <w:jc w:val="both"/>
        <w:rPr>
          <w:rFonts w:ascii="Georgia" w:hAnsi="Georgia" w:cs="Calibri"/>
        </w:rPr>
      </w:pPr>
    </w:p>
    <w:p w:rsidR="0038167D" w:rsidRPr="000027D1" w:rsidRDefault="0038167D" w:rsidP="0038167D">
      <w:pPr>
        <w:tabs>
          <w:tab w:val="left" w:pos="5292"/>
        </w:tabs>
        <w:jc w:val="both"/>
        <w:rPr>
          <w:rFonts w:ascii="Georgia" w:hAnsi="Georgia" w:cs="Calibri"/>
        </w:rPr>
      </w:pPr>
      <w:r>
        <w:rPr>
          <w:rFonts w:ascii="Georgia" w:hAnsi="Georgia" w:cs="Calibri"/>
          <w:b/>
        </w:rPr>
        <w:t xml:space="preserve">TERCERO.- </w:t>
      </w:r>
      <w:r>
        <w:rPr>
          <w:rFonts w:ascii="Georgia" w:hAnsi="Georgia" w:cs="Calibri"/>
        </w:rPr>
        <w:t xml:space="preserve"> Que este Honorable Cabildo tiene claro que la principal prioridad es el bienestar de los ciudadanos, por lo que se hace indispensable el sesionar acatando y tomando las medidas sanitarias necesarias, entendiendo que la forma más eficaz de no propagar el virus es quedándose en casa, es por ello que resulta esencial el poder celebrar Sesiones de Cabildo a través de videoconferencias o algún medio electrónico idóneo que permita al integrante del Honorable Cabildo  poder estar en un espacio seguro, como puede ser, desde casa u oficina, de igual forma, la </w:t>
      </w:r>
      <w:r>
        <w:rPr>
          <w:rFonts w:ascii="Georgia" w:hAnsi="Georgia" w:cs="Calibri"/>
        </w:rPr>
        <w:lastRenderedPageBreak/>
        <w:t>experiencia de los últimos años arroja la necesidad de poder prever este medio para sesionar en algunas circunstancias, que por su naturaleza atendiendo a la urgencia o riesgo eminente, deben realizarse, siempre y cuando sean convocadas por el Presidente Municipal, quien ostenta en primer término la facultad de convocar a los integrantes de Cabildo para sesionar.</w:t>
      </w:r>
    </w:p>
    <w:p w:rsidR="0038167D" w:rsidRDefault="0038167D" w:rsidP="0038167D">
      <w:pPr>
        <w:tabs>
          <w:tab w:val="left" w:pos="5292"/>
        </w:tabs>
        <w:jc w:val="both"/>
        <w:rPr>
          <w:rFonts w:ascii="Georgia" w:hAnsi="Georgia" w:cs="Calibri"/>
        </w:rPr>
      </w:pPr>
    </w:p>
    <w:p w:rsidR="0038167D" w:rsidRDefault="0038167D" w:rsidP="0038167D">
      <w:pPr>
        <w:tabs>
          <w:tab w:val="left" w:pos="5292"/>
        </w:tabs>
        <w:jc w:val="both"/>
        <w:rPr>
          <w:rFonts w:ascii="Georgia" w:hAnsi="Georgia" w:cs="Calibri"/>
        </w:rPr>
      </w:pPr>
      <w:r>
        <w:rPr>
          <w:rFonts w:ascii="Georgia" w:hAnsi="Georgia" w:cs="Calibri"/>
          <w:b/>
        </w:rPr>
        <w:t xml:space="preserve">CUARTO.- </w:t>
      </w:r>
      <w:r>
        <w:rPr>
          <w:rFonts w:ascii="Georgia" w:hAnsi="Georgia" w:cs="Calibri"/>
        </w:rPr>
        <w:t>Debido a la naturaleza de la Sesión, al llevarse por medio de una plataforma digital todas las votaciones serán nominales para poder tener claro la intención del voto de cada uno de los integrantes, evitando así barreras de comunicación que se puedan presentar.</w:t>
      </w:r>
    </w:p>
    <w:p w:rsidR="0038167D" w:rsidRDefault="0038167D" w:rsidP="0038167D">
      <w:pPr>
        <w:tabs>
          <w:tab w:val="left" w:pos="5292"/>
        </w:tabs>
        <w:jc w:val="both"/>
        <w:rPr>
          <w:rFonts w:ascii="Georgia" w:hAnsi="Georgia" w:cs="Calibri"/>
        </w:rPr>
      </w:pPr>
    </w:p>
    <w:p w:rsidR="0038167D" w:rsidRDefault="0038167D" w:rsidP="0038167D">
      <w:pPr>
        <w:tabs>
          <w:tab w:val="left" w:pos="5292"/>
        </w:tabs>
        <w:jc w:val="both"/>
        <w:rPr>
          <w:rFonts w:ascii="Georgia" w:hAnsi="Georgia" w:cs="Calibri"/>
        </w:rPr>
      </w:pPr>
      <w:r>
        <w:rPr>
          <w:rFonts w:ascii="Georgia" w:hAnsi="Georgia" w:cs="Calibri"/>
          <w:b/>
        </w:rPr>
        <w:t xml:space="preserve">QUINTO.- </w:t>
      </w:r>
      <w:r>
        <w:rPr>
          <w:rFonts w:ascii="Georgia" w:hAnsi="Georgia" w:cs="Calibri"/>
        </w:rPr>
        <w:t>Al tratarse de una plataforma digital no exime al Cabildo, de aplicar la normatividad que marca el Reglamento interior del honorable ayuntamiento de Zacatecas, Zac., por lo cual todos los participantes en dicha sesión tendrán que guardar los lineamientos correspondientes que se mencionan en el artículo 57 de ese mismo ordenamiento, agregando los siguientes puntos:</w:t>
      </w:r>
    </w:p>
    <w:p w:rsidR="0038167D" w:rsidRDefault="0038167D" w:rsidP="0038167D">
      <w:pPr>
        <w:tabs>
          <w:tab w:val="left" w:pos="5292"/>
        </w:tabs>
        <w:jc w:val="both"/>
        <w:rPr>
          <w:rFonts w:ascii="Georgia" w:hAnsi="Georgia" w:cs="Calibri"/>
        </w:rPr>
      </w:pPr>
    </w:p>
    <w:p w:rsidR="0038167D" w:rsidRDefault="0038167D" w:rsidP="0038167D">
      <w:pPr>
        <w:pStyle w:val="Prrafodelista"/>
        <w:numPr>
          <w:ilvl w:val="0"/>
          <w:numId w:val="22"/>
        </w:numPr>
        <w:tabs>
          <w:tab w:val="left" w:pos="5292"/>
        </w:tabs>
        <w:jc w:val="both"/>
        <w:rPr>
          <w:rFonts w:ascii="Georgia" w:hAnsi="Georgia" w:cs="Calibri"/>
        </w:rPr>
      </w:pPr>
      <w:r>
        <w:rPr>
          <w:rFonts w:ascii="Georgia" w:hAnsi="Georgia" w:cs="Calibri"/>
        </w:rPr>
        <w:t>Queda estrictamente prohibido bloquear la opción de video permitiendo en todo momento se pueda apreciar de manera clara la presencia de todos los participantes de lo contrario se entenderá cómo abandonó de la sesión;</w:t>
      </w:r>
    </w:p>
    <w:p w:rsidR="0038167D" w:rsidRDefault="0038167D" w:rsidP="0038167D">
      <w:pPr>
        <w:pStyle w:val="Prrafodelista"/>
        <w:tabs>
          <w:tab w:val="left" w:pos="5292"/>
        </w:tabs>
        <w:jc w:val="both"/>
        <w:rPr>
          <w:rFonts w:ascii="Georgia" w:hAnsi="Georgia" w:cs="Calibri"/>
        </w:rPr>
      </w:pPr>
    </w:p>
    <w:p w:rsidR="0038167D" w:rsidRDefault="0038167D" w:rsidP="0038167D">
      <w:pPr>
        <w:pStyle w:val="Prrafodelista"/>
        <w:numPr>
          <w:ilvl w:val="0"/>
          <w:numId w:val="22"/>
        </w:numPr>
        <w:tabs>
          <w:tab w:val="left" w:pos="5292"/>
        </w:tabs>
        <w:jc w:val="both"/>
        <w:rPr>
          <w:rFonts w:ascii="Georgia" w:hAnsi="Georgia" w:cs="Calibri"/>
        </w:rPr>
      </w:pPr>
      <w:r>
        <w:rPr>
          <w:rFonts w:ascii="Georgia" w:hAnsi="Georgia" w:cs="Calibri"/>
        </w:rPr>
        <w:t>No se pueden realizar otro tipo de actividades que no estén relacionadas con la sesión;</w:t>
      </w:r>
    </w:p>
    <w:p w:rsidR="0038167D" w:rsidRPr="00E46B1A" w:rsidRDefault="0038167D" w:rsidP="0038167D">
      <w:pPr>
        <w:pStyle w:val="Prrafodelista"/>
        <w:rPr>
          <w:rFonts w:ascii="Georgia" w:hAnsi="Georgia" w:cs="Calibri"/>
        </w:rPr>
      </w:pPr>
    </w:p>
    <w:p w:rsidR="0038167D" w:rsidRDefault="0038167D" w:rsidP="0038167D">
      <w:pPr>
        <w:pStyle w:val="Prrafodelista"/>
        <w:numPr>
          <w:ilvl w:val="0"/>
          <w:numId w:val="22"/>
        </w:numPr>
        <w:tabs>
          <w:tab w:val="left" w:pos="5292"/>
        </w:tabs>
        <w:jc w:val="both"/>
        <w:rPr>
          <w:rFonts w:ascii="Georgia" w:hAnsi="Georgia" w:cs="Calibri"/>
        </w:rPr>
      </w:pPr>
      <w:r w:rsidRPr="00E46B1A">
        <w:rPr>
          <w:rFonts w:ascii="Georgia" w:hAnsi="Georgia" w:cs="Calibri"/>
        </w:rPr>
        <w:t>Se tendrá que guardar el respeto a todos los compañeros manteniendo la atención durante la transmisión; y</w:t>
      </w:r>
    </w:p>
    <w:p w:rsidR="0038167D" w:rsidRPr="00E46B1A" w:rsidRDefault="0038167D" w:rsidP="0038167D">
      <w:pPr>
        <w:pStyle w:val="Prrafodelista"/>
        <w:tabs>
          <w:tab w:val="left" w:pos="5292"/>
        </w:tabs>
        <w:jc w:val="both"/>
        <w:rPr>
          <w:rFonts w:ascii="Georgia" w:hAnsi="Georgia" w:cs="Calibri"/>
        </w:rPr>
      </w:pPr>
    </w:p>
    <w:p w:rsidR="0038167D" w:rsidRPr="00E46B1A" w:rsidRDefault="0038167D" w:rsidP="0038167D">
      <w:pPr>
        <w:pStyle w:val="Prrafodelista"/>
        <w:numPr>
          <w:ilvl w:val="0"/>
          <w:numId w:val="22"/>
        </w:numPr>
        <w:tabs>
          <w:tab w:val="left" w:pos="5292"/>
        </w:tabs>
        <w:jc w:val="both"/>
        <w:rPr>
          <w:rFonts w:ascii="Georgia" w:hAnsi="Georgia" w:cs="Calibri"/>
        </w:rPr>
      </w:pPr>
      <w:r w:rsidRPr="00E46B1A">
        <w:rPr>
          <w:rFonts w:ascii="Georgia" w:hAnsi="Georgia" w:cs="Calibri"/>
        </w:rPr>
        <w:t>No se permite conectarse y desconectarse de la sesión de manera continua para realizar otro tipo de actividades. De necesitar atender alguna emergencia por favor avisar por mensaje para que se dé por entendido durante la sesión y pueda integrarse a la brevedad.</w:t>
      </w:r>
    </w:p>
    <w:p w:rsidR="0038167D" w:rsidRDefault="0038167D" w:rsidP="0038167D">
      <w:pPr>
        <w:tabs>
          <w:tab w:val="left" w:pos="5292"/>
        </w:tabs>
        <w:jc w:val="both"/>
        <w:rPr>
          <w:rFonts w:ascii="Georgia" w:hAnsi="Georgia" w:cs="Calibri"/>
        </w:rPr>
      </w:pPr>
    </w:p>
    <w:p w:rsidR="0038167D" w:rsidRPr="00E46B1A" w:rsidRDefault="0038167D" w:rsidP="0038167D">
      <w:pPr>
        <w:tabs>
          <w:tab w:val="left" w:pos="5292"/>
        </w:tabs>
        <w:jc w:val="both"/>
        <w:rPr>
          <w:rFonts w:ascii="Georgia" w:hAnsi="Georgia" w:cs="Calibri"/>
        </w:rPr>
      </w:pPr>
      <w:r>
        <w:rPr>
          <w:rFonts w:ascii="Georgia" w:hAnsi="Georgia" w:cs="Calibri"/>
          <w:b/>
        </w:rPr>
        <w:t xml:space="preserve">SEXTO.- </w:t>
      </w:r>
      <w:r>
        <w:rPr>
          <w:rFonts w:ascii="Georgia" w:hAnsi="Georgia" w:cs="Calibri"/>
        </w:rPr>
        <w:t xml:space="preserve"> De tener algún problema técnico ajeno a su voluntad por lo cual no pueda acceder a la plataforma, es necesario tomar la evidencia correspondiente haciéndola llegar a la Secretaría de Gobierno para evitar cualquier tipo de sanción”.</w:t>
      </w:r>
    </w:p>
    <w:p w:rsidR="0038167D" w:rsidRDefault="0038167D" w:rsidP="0038167D">
      <w:pPr>
        <w:tabs>
          <w:tab w:val="left" w:pos="5292"/>
        </w:tabs>
        <w:jc w:val="both"/>
        <w:rPr>
          <w:rFonts w:ascii="Georgia" w:hAnsi="Georgia" w:cs="Calibri"/>
        </w:rPr>
      </w:pPr>
    </w:p>
    <w:p w:rsidR="0038167D" w:rsidRDefault="0038167D" w:rsidP="0038167D">
      <w:pPr>
        <w:tabs>
          <w:tab w:val="left" w:pos="5292"/>
        </w:tabs>
        <w:jc w:val="both"/>
        <w:rPr>
          <w:rFonts w:ascii="Georgia" w:hAnsi="Georgia" w:cs="Calibri"/>
        </w:rPr>
      </w:pPr>
      <w:r w:rsidRPr="00451FAC">
        <w:rPr>
          <w:rFonts w:ascii="Georgia" w:hAnsi="Georgia"/>
          <w:b/>
        </w:rPr>
        <w:t>AHAZ</w:t>
      </w:r>
      <w:r>
        <w:rPr>
          <w:rFonts w:ascii="Georgia" w:hAnsi="Georgia" w:cs="Calibri"/>
          <w:b/>
        </w:rPr>
        <w:t>/506</w:t>
      </w:r>
      <w:r w:rsidRPr="00451FAC">
        <w:rPr>
          <w:rFonts w:ascii="Georgia" w:hAnsi="Georgia" w:cs="Calibri"/>
          <w:b/>
        </w:rPr>
        <w:t xml:space="preserve">/2020.- </w:t>
      </w:r>
      <w:r w:rsidRPr="00451FAC">
        <w:rPr>
          <w:rFonts w:ascii="Georgia" w:hAnsi="Georgia" w:cs="Calibri"/>
        </w:rPr>
        <w:t xml:space="preserve">“Se aprueba </w:t>
      </w:r>
      <w:r>
        <w:rPr>
          <w:rFonts w:ascii="Georgia" w:hAnsi="Georgia" w:cs="Calibri"/>
        </w:rPr>
        <w:t xml:space="preserve">mediante votación nominal, con 8 votos a favor, con el voto de calidad del Presidente Municipal, M.B.A. Ulises Mejía Haro y 8 votos en contra, el Dictamen que presenta la Comisión Edilicia de Hacienda y Patrimonio Municipal, relativo a la aprobación de la Cuenta Pública Armonizada, </w:t>
      </w:r>
      <w:r w:rsidRPr="0043584E">
        <w:rPr>
          <w:rFonts w:ascii="Georgia" w:hAnsi="Georgia" w:cs="Calibri"/>
          <w:b/>
        </w:rPr>
        <w:t>Informe mensual del mes de diciembre del año 2019</w:t>
      </w:r>
      <w:r>
        <w:rPr>
          <w:rFonts w:ascii="Georgia" w:hAnsi="Georgia" w:cs="Calibri"/>
        </w:rPr>
        <w:t>, consistente en:</w:t>
      </w:r>
    </w:p>
    <w:p w:rsidR="0038167D" w:rsidRDefault="0038167D" w:rsidP="0038167D">
      <w:pPr>
        <w:tabs>
          <w:tab w:val="left" w:pos="5292"/>
        </w:tabs>
        <w:jc w:val="both"/>
        <w:rPr>
          <w:rFonts w:ascii="Georgia" w:hAnsi="Georgia" w:cs="Calibri"/>
        </w:rPr>
      </w:pPr>
    </w:p>
    <w:p w:rsidR="0038167D" w:rsidRDefault="0038167D" w:rsidP="0038167D">
      <w:pPr>
        <w:tabs>
          <w:tab w:val="left" w:pos="5292"/>
        </w:tabs>
        <w:jc w:val="both"/>
        <w:rPr>
          <w:rFonts w:ascii="Georgia" w:hAnsi="Georgia" w:cs="Calibri"/>
        </w:rPr>
      </w:pPr>
      <w:r>
        <w:rPr>
          <w:rFonts w:ascii="Georgia" w:hAnsi="Georgia" w:cs="Calibri"/>
          <w:b/>
        </w:rPr>
        <w:t xml:space="preserve">ÚNICO.- </w:t>
      </w:r>
      <w:r>
        <w:rPr>
          <w:rFonts w:ascii="Georgia" w:hAnsi="Georgia" w:cs="Calibri"/>
        </w:rPr>
        <w:t xml:space="preserve"> Los movimientos financieros del mes de </w:t>
      </w:r>
      <w:r>
        <w:rPr>
          <w:rFonts w:ascii="Georgia" w:hAnsi="Georgia" w:cs="Calibri"/>
          <w:b/>
        </w:rPr>
        <w:t xml:space="preserve">DICIEMBRE </w:t>
      </w:r>
      <w:r>
        <w:rPr>
          <w:rFonts w:ascii="Georgia" w:hAnsi="Georgia" w:cs="Calibri"/>
        </w:rPr>
        <w:t xml:space="preserve"> del 2019, arrojan los siguientes resultados:</w:t>
      </w:r>
    </w:p>
    <w:p w:rsidR="0038167D" w:rsidRDefault="0038167D" w:rsidP="0038167D">
      <w:pPr>
        <w:pStyle w:val="Prrafodelista"/>
        <w:numPr>
          <w:ilvl w:val="0"/>
          <w:numId w:val="19"/>
        </w:numPr>
        <w:tabs>
          <w:tab w:val="left" w:pos="5292"/>
        </w:tabs>
        <w:jc w:val="both"/>
        <w:rPr>
          <w:rFonts w:ascii="Georgia" w:hAnsi="Georgia" w:cs="Calibri"/>
        </w:rPr>
      </w:pPr>
      <w:r>
        <w:rPr>
          <w:rFonts w:ascii="Georgia" w:hAnsi="Georgia" w:cs="Calibri"/>
        </w:rPr>
        <w:t>Total de Ingresos: $ 57’726,021.06</w:t>
      </w:r>
    </w:p>
    <w:p w:rsidR="0038167D" w:rsidRDefault="0038167D" w:rsidP="0038167D">
      <w:pPr>
        <w:pStyle w:val="Prrafodelista"/>
        <w:numPr>
          <w:ilvl w:val="0"/>
          <w:numId w:val="19"/>
        </w:numPr>
        <w:tabs>
          <w:tab w:val="left" w:pos="5292"/>
        </w:tabs>
        <w:jc w:val="both"/>
        <w:rPr>
          <w:rFonts w:ascii="Georgia" w:hAnsi="Georgia" w:cs="Calibri"/>
        </w:rPr>
      </w:pPr>
      <w:r>
        <w:rPr>
          <w:rFonts w:ascii="Georgia" w:hAnsi="Georgia" w:cs="Calibri"/>
        </w:rPr>
        <w:t>Total de Egresos: $ 109’118,625.63</w:t>
      </w:r>
    </w:p>
    <w:p w:rsidR="0038167D" w:rsidRDefault="0038167D" w:rsidP="0038167D">
      <w:pPr>
        <w:pStyle w:val="Prrafodelista"/>
        <w:numPr>
          <w:ilvl w:val="0"/>
          <w:numId w:val="19"/>
        </w:numPr>
        <w:tabs>
          <w:tab w:val="left" w:pos="5292"/>
        </w:tabs>
        <w:jc w:val="both"/>
        <w:rPr>
          <w:rFonts w:ascii="Georgia" w:hAnsi="Georgia" w:cs="Calibri"/>
        </w:rPr>
      </w:pPr>
      <w:r>
        <w:rPr>
          <w:rFonts w:ascii="Georgia" w:hAnsi="Georgia" w:cs="Calibri"/>
        </w:rPr>
        <w:t>Saldo en Caja y Bancos: $ 121,586,277.90</w:t>
      </w:r>
    </w:p>
    <w:p w:rsidR="0038167D" w:rsidRPr="00A32611" w:rsidRDefault="0038167D" w:rsidP="0038167D">
      <w:pPr>
        <w:pStyle w:val="Prrafodelista"/>
        <w:tabs>
          <w:tab w:val="left" w:pos="5292"/>
        </w:tabs>
        <w:jc w:val="both"/>
        <w:rPr>
          <w:rFonts w:ascii="Georgia" w:hAnsi="Georgia" w:cs="Calibri"/>
        </w:rPr>
      </w:pPr>
    </w:p>
    <w:p w:rsidR="0038167D" w:rsidRDefault="0038167D" w:rsidP="0038167D">
      <w:pPr>
        <w:tabs>
          <w:tab w:val="left" w:pos="5292"/>
        </w:tabs>
        <w:jc w:val="both"/>
        <w:rPr>
          <w:rFonts w:ascii="Georgia" w:hAnsi="Georgia" w:cs="Calibri"/>
        </w:rPr>
      </w:pPr>
      <w:r>
        <w:rPr>
          <w:rFonts w:ascii="Georgia" w:hAnsi="Georgia" w:cs="Calibri"/>
        </w:rPr>
        <w:t xml:space="preserve">Analizados los movimientos financieros y contables correspondientes al Informe Mensual del 01 al 31 de DICIEMBRE del 2019, esta Comisión de Hacienda y Patrimonio Municipal </w:t>
      </w:r>
      <w:r>
        <w:rPr>
          <w:rFonts w:ascii="Georgia" w:hAnsi="Georgia" w:cs="Calibri"/>
          <w:b/>
        </w:rPr>
        <w:t xml:space="preserve">APRUEBA </w:t>
      </w:r>
      <w:r>
        <w:rPr>
          <w:rFonts w:ascii="Georgia" w:hAnsi="Georgia" w:cs="Calibri"/>
        </w:rPr>
        <w:t xml:space="preserve">la Cuenta Pública Armonizada, Informe Mensual de </w:t>
      </w:r>
      <w:r>
        <w:rPr>
          <w:rFonts w:ascii="Georgia" w:hAnsi="Georgia" w:cs="Calibri"/>
          <w:b/>
        </w:rPr>
        <w:t>DICIEMBRE</w:t>
      </w:r>
      <w:r>
        <w:rPr>
          <w:rFonts w:ascii="Georgia" w:hAnsi="Georgia" w:cs="Calibri"/>
        </w:rPr>
        <w:t xml:space="preserve">  del año 2019 y los anex</w:t>
      </w:r>
      <w:r w:rsidRPr="00AF5EB3">
        <w:rPr>
          <w:rFonts w:ascii="Georgia" w:hAnsi="Georgia" w:cs="Calibri"/>
        </w:rPr>
        <w:t>os</w:t>
      </w:r>
      <w:r>
        <w:rPr>
          <w:rFonts w:ascii="Georgia" w:hAnsi="Georgia" w:cs="Calibri"/>
        </w:rPr>
        <w:t xml:space="preserve"> que acompañan al mismo así como transferencias, ampliaciones y reducciones presupuestales e informe de Obra y Programas Federales: FONDO DE APORTACIONES PARA LA INFRAESTRUCTURA SOCIAL MUNICIPAL FISM (FONDO III) 2019, FONDO DE APORTACIONES PARA EL FORTALECIMIENTO  DE LOS MUNICIPIOS FORTAMUN (FONDO IV) 2019; PROGRAMA MUNICIPAL DE OBRAS (P.M.O.  Obras por contrato y servicios) 2019, FORTALECIMIENTO EN MATERIA DE SEGURIDAD PÚBLICA DE LOS MUNICIPIOS (FORTASEG) 2019,   COPARTICIPACION 2019 (FORTASEG),  RENDIMIENTOS FORTASEG 2019, RENDIMIENTOS COPARTICIPACION 2019 (FORTASEG), FISE 2019, FISE/FISM 2019, RENDIMIENTOS FISE 2019, RENDIMIENTOS FISM 2019, CULTURA (CIUDADES PATRIMONIO), RENDIMENTOS FISE/FISM y autorización  de la afectación de la Cuenta 3220 resultado de ejercicios Anteriores, que incluyen como anexos”.</w:t>
      </w:r>
    </w:p>
    <w:p w:rsidR="0038167D" w:rsidRDefault="0038167D" w:rsidP="0038167D">
      <w:pPr>
        <w:tabs>
          <w:tab w:val="left" w:pos="2291"/>
          <w:tab w:val="left" w:pos="3143"/>
        </w:tabs>
        <w:jc w:val="both"/>
        <w:rPr>
          <w:rFonts w:ascii="Georgia" w:eastAsia="Calibri" w:hAnsi="Georgia" w:cs="Calibri"/>
        </w:rPr>
      </w:pPr>
      <w:r>
        <w:rPr>
          <w:rFonts w:ascii="Georgia" w:eastAsia="Calibri" w:hAnsi="Georgia" w:cs="Calibri"/>
        </w:rPr>
        <w:tab/>
      </w:r>
      <w:r>
        <w:rPr>
          <w:rFonts w:ascii="Georgia" w:eastAsia="Calibri" w:hAnsi="Georgia" w:cs="Calibri"/>
        </w:rPr>
        <w:tab/>
      </w:r>
    </w:p>
    <w:p w:rsidR="0038167D" w:rsidRDefault="0038167D" w:rsidP="0038167D">
      <w:pPr>
        <w:tabs>
          <w:tab w:val="left" w:pos="5292"/>
        </w:tabs>
        <w:jc w:val="both"/>
        <w:rPr>
          <w:rFonts w:ascii="Georgia" w:hAnsi="Georgia" w:cs="Calibri"/>
        </w:rPr>
      </w:pPr>
      <w:r w:rsidRPr="00451FAC">
        <w:rPr>
          <w:rFonts w:ascii="Georgia" w:hAnsi="Georgia"/>
          <w:b/>
        </w:rPr>
        <w:t>AHAZ</w:t>
      </w:r>
      <w:r>
        <w:rPr>
          <w:rFonts w:ascii="Georgia" w:hAnsi="Georgia" w:cs="Calibri"/>
          <w:b/>
        </w:rPr>
        <w:t>/507</w:t>
      </w:r>
      <w:r w:rsidRPr="00451FAC">
        <w:rPr>
          <w:rFonts w:ascii="Georgia" w:hAnsi="Georgia" w:cs="Calibri"/>
          <w:b/>
        </w:rPr>
        <w:t xml:space="preserve">/2020.- </w:t>
      </w:r>
      <w:r w:rsidRPr="00451FAC">
        <w:rPr>
          <w:rFonts w:ascii="Georgia" w:hAnsi="Georgia" w:cs="Calibri"/>
        </w:rPr>
        <w:t xml:space="preserve">“Se aprueba </w:t>
      </w:r>
      <w:r>
        <w:rPr>
          <w:rFonts w:ascii="Georgia" w:hAnsi="Georgia" w:cs="Calibri"/>
        </w:rPr>
        <w:t xml:space="preserve">mediante votación nominal, con 8 votos a favor, con el voto de calidad del Presidente Municipal, M.B.A. Ulises Mejía Haro y 8 votos en contra, el Dictamen que presenta la Comisión Edilicia de Hacienda y Patrimonio Municipal, relativo a la aprobación de la Cuenta Pública Armonizada, </w:t>
      </w:r>
      <w:r w:rsidRPr="0043584E">
        <w:rPr>
          <w:rFonts w:ascii="Georgia" w:hAnsi="Georgia" w:cs="Calibri"/>
          <w:b/>
        </w:rPr>
        <w:t>Informe Trimestral del período del mes de octubre a diciembre de 2019</w:t>
      </w:r>
      <w:r>
        <w:rPr>
          <w:rFonts w:ascii="Georgia" w:hAnsi="Georgia" w:cs="Calibri"/>
        </w:rPr>
        <w:t>, consistente en:</w:t>
      </w:r>
    </w:p>
    <w:p w:rsidR="0038167D" w:rsidRDefault="0038167D" w:rsidP="0038167D">
      <w:pPr>
        <w:tabs>
          <w:tab w:val="left" w:pos="5292"/>
        </w:tabs>
        <w:jc w:val="both"/>
        <w:rPr>
          <w:rFonts w:ascii="Georgia" w:hAnsi="Georgia" w:cs="Calibri"/>
        </w:rPr>
      </w:pPr>
    </w:p>
    <w:p w:rsidR="0038167D" w:rsidRDefault="0038167D" w:rsidP="0038167D">
      <w:pPr>
        <w:tabs>
          <w:tab w:val="left" w:pos="5292"/>
        </w:tabs>
        <w:jc w:val="both"/>
        <w:rPr>
          <w:rFonts w:ascii="Georgia" w:hAnsi="Georgia" w:cs="Calibri"/>
        </w:rPr>
      </w:pPr>
      <w:r>
        <w:rPr>
          <w:rFonts w:ascii="Georgia" w:hAnsi="Georgia" w:cs="Calibri"/>
          <w:b/>
        </w:rPr>
        <w:t xml:space="preserve">ÚNICO.- </w:t>
      </w:r>
      <w:r>
        <w:rPr>
          <w:rFonts w:ascii="Georgia" w:hAnsi="Georgia" w:cs="Calibri"/>
        </w:rPr>
        <w:t xml:space="preserve"> Los movimientos financieros del período trimestral de OCTUBRE a DICIEMBRE del 2019, arrojan los siguientes resultados:</w:t>
      </w:r>
    </w:p>
    <w:p w:rsidR="0038167D" w:rsidRDefault="0038167D" w:rsidP="0038167D">
      <w:pPr>
        <w:pStyle w:val="Prrafodelista"/>
        <w:numPr>
          <w:ilvl w:val="0"/>
          <w:numId w:val="20"/>
        </w:numPr>
        <w:tabs>
          <w:tab w:val="left" w:pos="5292"/>
        </w:tabs>
        <w:jc w:val="both"/>
        <w:rPr>
          <w:rFonts w:ascii="Georgia" w:hAnsi="Georgia" w:cs="Calibri"/>
        </w:rPr>
      </w:pPr>
      <w:r>
        <w:rPr>
          <w:rFonts w:ascii="Georgia" w:hAnsi="Georgia" w:cs="Calibri"/>
        </w:rPr>
        <w:t>Total de Ingresos: $ 161’104,714.32</w:t>
      </w:r>
    </w:p>
    <w:p w:rsidR="0038167D" w:rsidRDefault="0038167D" w:rsidP="0038167D">
      <w:pPr>
        <w:pStyle w:val="Prrafodelista"/>
        <w:numPr>
          <w:ilvl w:val="0"/>
          <w:numId w:val="20"/>
        </w:numPr>
        <w:tabs>
          <w:tab w:val="left" w:pos="5292"/>
        </w:tabs>
        <w:jc w:val="both"/>
        <w:rPr>
          <w:rFonts w:ascii="Georgia" w:hAnsi="Georgia" w:cs="Calibri"/>
        </w:rPr>
      </w:pPr>
      <w:r>
        <w:rPr>
          <w:rFonts w:ascii="Georgia" w:hAnsi="Georgia" w:cs="Calibri"/>
        </w:rPr>
        <w:t>Total de Egresos: $ 193,613,073.37</w:t>
      </w:r>
    </w:p>
    <w:p w:rsidR="0038167D" w:rsidRPr="00AD5682" w:rsidRDefault="0038167D" w:rsidP="0038167D">
      <w:pPr>
        <w:pStyle w:val="Prrafodelista"/>
        <w:numPr>
          <w:ilvl w:val="0"/>
          <w:numId w:val="20"/>
        </w:numPr>
        <w:tabs>
          <w:tab w:val="left" w:pos="5292"/>
        </w:tabs>
        <w:jc w:val="both"/>
        <w:rPr>
          <w:rFonts w:ascii="Georgia" w:hAnsi="Georgia" w:cs="Calibri"/>
        </w:rPr>
      </w:pPr>
      <w:r>
        <w:rPr>
          <w:rFonts w:ascii="Georgia" w:hAnsi="Georgia" w:cs="Calibri"/>
        </w:rPr>
        <w:t>Saldo en Caja y Bancos: $ 121,586,277.90</w:t>
      </w:r>
    </w:p>
    <w:p w:rsidR="0038167D" w:rsidRDefault="0038167D" w:rsidP="0038167D">
      <w:pPr>
        <w:tabs>
          <w:tab w:val="left" w:pos="5292"/>
        </w:tabs>
        <w:jc w:val="both"/>
        <w:rPr>
          <w:rFonts w:ascii="Georgia" w:hAnsi="Georgia" w:cs="Calibri"/>
        </w:rPr>
      </w:pPr>
    </w:p>
    <w:p w:rsidR="0038167D" w:rsidRDefault="0038167D" w:rsidP="0038167D">
      <w:pPr>
        <w:tabs>
          <w:tab w:val="left" w:pos="5292"/>
        </w:tabs>
        <w:jc w:val="both"/>
        <w:rPr>
          <w:rFonts w:ascii="Georgia" w:hAnsi="Georgia" w:cs="Calibri"/>
        </w:rPr>
      </w:pPr>
      <w:r>
        <w:rPr>
          <w:rFonts w:ascii="Georgia" w:hAnsi="Georgia" w:cs="Calibri"/>
        </w:rPr>
        <w:t xml:space="preserve">Analizados los movimientos financieros y contables correspondientes al Informe Trimestral de OCTUBRE  a  DICIEMBRE del año 2019, esta Comisión de Hacienda y Patrimonio Municipal </w:t>
      </w:r>
      <w:r>
        <w:rPr>
          <w:rFonts w:ascii="Georgia" w:hAnsi="Georgia" w:cs="Calibri"/>
          <w:b/>
        </w:rPr>
        <w:t xml:space="preserve">APRUEBA </w:t>
      </w:r>
      <w:r>
        <w:rPr>
          <w:rFonts w:ascii="Georgia" w:hAnsi="Georgia" w:cs="Calibri"/>
        </w:rPr>
        <w:t>la cuenta Pública Armonizada referente a ese Trimestre”.</w:t>
      </w:r>
    </w:p>
    <w:p w:rsidR="0038167D" w:rsidRDefault="0038167D" w:rsidP="0038167D">
      <w:pPr>
        <w:tabs>
          <w:tab w:val="left" w:pos="5292"/>
        </w:tabs>
        <w:jc w:val="both"/>
        <w:rPr>
          <w:rFonts w:ascii="Georgia" w:hAnsi="Georgia" w:cs="Calibri"/>
        </w:rPr>
      </w:pPr>
    </w:p>
    <w:p w:rsidR="0038167D" w:rsidRDefault="0038167D" w:rsidP="0038167D">
      <w:pPr>
        <w:tabs>
          <w:tab w:val="left" w:pos="5292"/>
        </w:tabs>
        <w:jc w:val="both"/>
        <w:rPr>
          <w:rFonts w:ascii="Georgia" w:hAnsi="Georgia" w:cs="Calibri"/>
        </w:rPr>
      </w:pPr>
      <w:r w:rsidRPr="00451FAC">
        <w:rPr>
          <w:rFonts w:ascii="Georgia" w:hAnsi="Georgia"/>
          <w:b/>
        </w:rPr>
        <w:t>AHAZ</w:t>
      </w:r>
      <w:r>
        <w:rPr>
          <w:rFonts w:ascii="Georgia" w:hAnsi="Georgia" w:cs="Calibri"/>
          <w:b/>
        </w:rPr>
        <w:t>/508</w:t>
      </w:r>
      <w:r w:rsidRPr="00451FAC">
        <w:rPr>
          <w:rFonts w:ascii="Georgia" w:hAnsi="Georgia" w:cs="Calibri"/>
          <w:b/>
        </w:rPr>
        <w:t xml:space="preserve">/2020.- </w:t>
      </w:r>
      <w:r w:rsidRPr="00451FAC">
        <w:rPr>
          <w:rFonts w:ascii="Georgia" w:hAnsi="Georgia" w:cs="Calibri"/>
        </w:rPr>
        <w:t xml:space="preserve">“Se aprueba </w:t>
      </w:r>
      <w:r>
        <w:rPr>
          <w:rFonts w:ascii="Georgia" w:hAnsi="Georgia" w:cs="Calibri"/>
        </w:rPr>
        <w:t xml:space="preserve">mediante votación nominal, con 8 votos a favor, con el voto de calidad del Presidente Municipal, M.B.A. Ulises Mejía Haro y 8 votos en contra, el Dictamen que presenta la Comisión Edilicia de Hacienda y Patrimonio Municipal, relativo a la aprobación de la </w:t>
      </w:r>
      <w:r w:rsidRPr="0043584E">
        <w:rPr>
          <w:rFonts w:ascii="Georgia" w:hAnsi="Georgia" w:cs="Calibri"/>
          <w:b/>
        </w:rPr>
        <w:t>Cuenta Pública Armonizada correspondiente al Ejercicio Fiscal 2019,</w:t>
      </w:r>
      <w:r>
        <w:rPr>
          <w:rFonts w:ascii="Georgia" w:hAnsi="Georgia" w:cs="Calibri"/>
        </w:rPr>
        <w:t xml:space="preserve"> consistente en:</w:t>
      </w:r>
    </w:p>
    <w:p w:rsidR="0038167D" w:rsidRDefault="0038167D" w:rsidP="0038167D">
      <w:pPr>
        <w:tabs>
          <w:tab w:val="left" w:pos="5292"/>
        </w:tabs>
        <w:jc w:val="both"/>
        <w:rPr>
          <w:rFonts w:ascii="Georgia" w:hAnsi="Georgia" w:cs="Calibri"/>
        </w:rPr>
      </w:pPr>
    </w:p>
    <w:p w:rsidR="0038167D" w:rsidRDefault="0038167D" w:rsidP="0038167D">
      <w:pPr>
        <w:tabs>
          <w:tab w:val="left" w:pos="5292"/>
        </w:tabs>
        <w:jc w:val="both"/>
        <w:rPr>
          <w:rFonts w:ascii="Georgia" w:hAnsi="Georgia" w:cs="Calibri"/>
        </w:rPr>
      </w:pPr>
      <w:r>
        <w:rPr>
          <w:rFonts w:ascii="Georgia" w:hAnsi="Georgia" w:cs="Calibri"/>
          <w:b/>
        </w:rPr>
        <w:t xml:space="preserve">ÚNICO.- </w:t>
      </w:r>
      <w:r>
        <w:rPr>
          <w:rFonts w:ascii="Georgia" w:hAnsi="Georgia" w:cs="Calibri"/>
        </w:rPr>
        <w:t xml:space="preserve"> Los movimientos financieros correspondientes del 01 de Enero a 31 de Diciembre del 2019, arrojan los siguientes resultados:</w:t>
      </w:r>
    </w:p>
    <w:p w:rsidR="0038167D" w:rsidRDefault="0038167D" w:rsidP="0038167D">
      <w:pPr>
        <w:pStyle w:val="Prrafodelista"/>
        <w:numPr>
          <w:ilvl w:val="0"/>
          <w:numId w:val="21"/>
        </w:numPr>
        <w:tabs>
          <w:tab w:val="left" w:pos="5292"/>
        </w:tabs>
        <w:jc w:val="both"/>
        <w:rPr>
          <w:rFonts w:ascii="Georgia" w:hAnsi="Georgia" w:cs="Calibri"/>
        </w:rPr>
      </w:pPr>
      <w:r>
        <w:rPr>
          <w:rFonts w:ascii="Georgia" w:hAnsi="Georgia" w:cs="Calibri"/>
        </w:rPr>
        <w:t>Total de Ingresos: $ 633’880,844.78</w:t>
      </w:r>
    </w:p>
    <w:p w:rsidR="0038167D" w:rsidRDefault="0038167D" w:rsidP="0038167D">
      <w:pPr>
        <w:pStyle w:val="Prrafodelista"/>
        <w:numPr>
          <w:ilvl w:val="0"/>
          <w:numId w:val="21"/>
        </w:numPr>
        <w:tabs>
          <w:tab w:val="left" w:pos="5292"/>
        </w:tabs>
        <w:jc w:val="both"/>
        <w:rPr>
          <w:rFonts w:ascii="Georgia" w:hAnsi="Georgia" w:cs="Calibri"/>
        </w:rPr>
      </w:pPr>
      <w:r>
        <w:rPr>
          <w:rFonts w:ascii="Georgia" w:hAnsi="Georgia" w:cs="Calibri"/>
        </w:rPr>
        <w:t>Total de Egresos: $ 554’276,362.96</w:t>
      </w:r>
    </w:p>
    <w:p w:rsidR="0038167D" w:rsidRDefault="0038167D" w:rsidP="0038167D">
      <w:pPr>
        <w:pStyle w:val="Prrafodelista"/>
        <w:numPr>
          <w:ilvl w:val="0"/>
          <w:numId w:val="21"/>
        </w:numPr>
        <w:tabs>
          <w:tab w:val="left" w:pos="5292"/>
        </w:tabs>
        <w:jc w:val="both"/>
        <w:rPr>
          <w:rFonts w:ascii="Georgia" w:hAnsi="Georgia" w:cs="Calibri"/>
        </w:rPr>
      </w:pPr>
      <w:r>
        <w:rPr>
          <w:rFonts w:ascii="Georgia" w:hAnsi="Georgia" w:cs="Calibri"/>
        </w:rPr>
        <w:lastRenderedPageBreak/>
        <w:t>Saldo en Caja y Bancos: $ 121’586,277.90</w:t>
      </w:r>
    </w:p>
    <w:p w:rsidR="0038167D" w:rsidRDefault="0038167D" w:rsidP="0038167D">
      <w:pPr>
        <w:tabs>
          <w:tab w:val="left" w:pos="5292"/>
        </w:tabs>
        <w:jc w:val="both"/>
        <w:rPr>
          <w:rFonts w:ascii="Georgia" w:hAnsi="Georgia" w:cs="Calibri"/>
        </w:rPr>
      </w:pPr>
    </w:p>
    <w:p w:rsidR="0038167D" w:rsidRPr="00F61109" w:rsidRDefault="0038167D" w:rsidP="0038167D">
      <w:pPr>
        <w:tabs>
          <w:tab w:val="left" w:pos="5292"/>
        </w:tabs>
        <w:jc w:val="both"/>
        <w:rPr>
          <w:rFonts w:ascii="Georgia" w:hAnsi="Georgia" w:cs="Calibri"/>
        </w:rPr>
      </w:pPr>
      <w:r>
        <w:rPr>
          <w:rFonts w:ascii="Georgia" w:hAnsi="Georgia" w:cs="Calibri"/>
        </w:rPr>
        <w:t xml:space="preserve">Analizados los movimientos financieros, contables y presupuestarios correspondientes al Informe Anual correspondiente a la Cuenta Pública Armonizada del 01 de enero al 31 de Diciembre de 2019, esta Comisión de Hacienda y Vigilancia </w:t>
      </w:r>
      <w:r w:rsidRPr="0043584E">
        <w:rPr>
          <w:rFonts w:ascii="Georgia" w:hAnsi="Georgia" w:cs="Calibri"/>
          <w:b/>
        </w:rPr>
        <w:t>APRUEBA   la  Cuenta Pública Armonizada Anual del ejercicio fiscal 2019</w:t>
      </w:r>
      <w:r w:rsidRPr="00F61109">
        <w:rPr>
          <w:rFonts w:ascii="Georgia" w:hAnsi="Georgia" w:cs="Calibri"/>
        </w:rPr>
        <w:t>”.</w:t>
      </w:r>
    </w:p>
    <w:p w:rsidR="0038167D" w:rsidRDefault="0038167D" w:rsidP="0038167D">
      <w:pPr>
        <w:tabs>
          <w:tab w:val="left" w:pos="5292"/>
        </w:tabs>
        <w:jc w:val="both"/>
        <w:rPr>
          <w:rFonts w:ascii="Georgia" w:hAnsi="Georgia" w:cs="Calibri"/>
        </w:rPr>
      </w:pPr>
    </w:p>
    <w:p w:rsidR="0038167D" w:rsidRDefault="0038167D" w:rsidP="0038167D">
      <w:pPr>
        <w:tabs>
          <w:tab w:val="left" w:pos="5292"/>
        </w:tabs>
        <w:jc w:val="both"/>
        <w:rPr>
          <w:rFonts w:ascii="Georgia" w:hAnsi="Georgia" w:cs="Calibri"/>
        </w:rPr>
      </w:pPr>
      <w:r>
        <w:rPr>
          <w:rFonts w:ascii="Georgia" w:hAnsi="Georgia"/>
          <w:b/>
        </w:rPr>
        <w:t>AHAZ</w:t>
      </w:r>
      <w:r>
        <w:rPr>
          <w:rFonts w:ascii="Georgia" w:hAnsi="Georgia" w:cs="Calibri"/>
          <w:b/>
        </w:rPr>
        <w:t xml:space="preserve">/509/2020.- </w:t>
      </w:r>
      <w:r>
        <w:rPr>
          <w:rFonts w:ascii="Georgia" w:hAnsi="Georgia" w:cs="Calibri"/>
        </w:rPr>
        <w:t>“Se aprueba mediante votación nominal, con 9 votos a favor y 7 votos en contra, la Propuesta de Punto de Acuerdo, relativa a la Aplicación de los Recursos Remanentes del Ejercicio Fiscal 2019, con las modificaciones expuestas por el Presidente Municipal, M.B.A. Ulises Mejía Haro  y la Secretaria de Finanzas y  Tesorería Municipal Ing. Marivel Rodríguez Benítez, consistente en:</w:t>
      </w:r>
    </w:p>
    <w:p w:rsidR="0038167D" w:rsidRDefault="0038167D" w:rsidP="0038167D">
      <w:pPr>
        <w:tabs>
          <w:tab w:val="left" w:pos="1399"/>
        </w:tabs>
        <w:jc w:val="both"/>
        <w:rPr>
          <w:rFonts w:ascii="Georgia" w:hAnsi="Georgia" w:cs="Calibri"/>
        </w:rPr>
      </w:pPr>
      <w:r>
        <w:rPr>
          <w:rFonts w:ascii="Georgia" w:hAnsi="Georgia" w:cs="Calibri"/>
        </w:rPr>
        <w:tab/>
      </w:r>
    </w:p>
    <w:p w:rsidR="0038167D" w:rsidRDefault="0038167D" w:rsidP="0038167D">
      <w:pPr>
        <w:tabs>
          <w:tab w:val="left" w:pos="5292"/>
        </w:tabs>
        <w:jc w:val="both"/>
        <w:rPr>
          <w:rFonts w:ascii="Georgia" w:hAnsi="Georgia"/>
        </w:rPr>
      </w:pPr>
      <w:r>
        <w:rPr>
          <w:rFonts w:ascii="Georgia" w:hAnsi="Georgia"/>
        </w:rPr>
        <w:t xml:space="preserve">PROPUESTA DE PUNTO DE ACUERDO PARA LA EJECUCION DE LOS RECURSOS REMANENTES DEL EJERCICIO FISCAL 2019, APROBADA POR MAYORIA DE LOS INTEGRANTES DE LA COMISION EDILICIA DE HACIENDA PÚBLICA Y PATRIMONIO MUNICIPAL, EN SU SESION EXTRAORDINARIA DE FECHA VEINTISEIS DE MARZO DE DOS MIL VEINTE. </w:t>
      </w:r>
    </w:p>
    <w:p w:rsidR="0038167D" w:rsidRDefault="0038167D" w:rsidP="0038167D">
      <w:pPr>
        <w:tabs>
          <w:tab w:val="left" w:pos="5292"/>
        </w:tabs>
        <w:jc w:val="both"/>
        <w:rPr>
          <w:rFonts w:ascii="Georgia" w:hAnsi="Georgia"/>
        </w:rPr>
      </w:pPr>
      <w:r>
        <w:rPr>
          <w:rFonts w:ascii="Georgia" w:hAnsi="Georgia"/>
        </w:rPr>
        <w:t xml:space="preserve">ANTECEDENTES </w:t>
      </w:r>
    </w:p>
    <w:p w:rsidR="0038167D" w:rsidRDefault="0038167D" w:rsidP="0038167D">
      <w:pPr>
        <w:tabs>
          <w:tab w:val="left" w:pos="5292"/>
        </w:tabs>
        <w:jc w:val="both"/>
        <w:rPr>
          <w:rFonts w:ascii="Georgia" w:hAnsi="Georgia"/>
        </w:rPr>
      </w:pPr>
    </w:p>
    <w:p w:rsidR="0038167D" w:rsidRDefault="0038167D" w:rsidP="0038167D">
      <w:pPr>
        <w:tabs>
          <w:tab w:val="left" w:pos="5292"/>
        </w:tabs>
        <w:jc w:val="both"/>
        <w:rPr>
          <w:rFonts w:ascii="Georgia" w:hAnsi="Georgia"/>
        </w:rPr>
      </w:pPr>
      <w:r>
        <w:rPr>
          <w:rFonts w:ascii="Georgia" w:hAnsi="Georgia"/>
          <w:b/>
        </w:rPr>
        <w:t>PRIMERO.-</w:t>
      </w:r>
      <w:r>
        <w:rPr>
          <w:rFonts w:ascii="Georgia" w:hAnsi="Georgia"/>
        </w:rPr>
        <w:t xml:space="preserve"> Que con motivo de economías resultantes de la eficacia de la administración de los recursos públicos, incentivos fiscales por pago oportuno y completo de impuestos, así como el fondo de estabilización, se obtuvieron remanentes económicos con altos beneficios para esta administración municipal, durante el ejercicio fiscal correspondiente al año dos mil diecinueve. </w:t>
      </w:r>
    </w:p>
    <w:p w:rsidR="0038167D" w:rsidRDefault="0038167D" w:rsidP="0038167D">
      <w:pPr>
        <w:tabs>
          <w:tab w:val="left" w:pos="5292"/>
        </w:tabs>
        <w:jc w:val="both"/>
        <w:rPr>
          <w:rFonts w:ascii="Georgia" w:hAnsi="Georgia"/>
        </w:rPr>
      </w:pPr>
    </w:p>
    <w:p w:rsidR="0038167D" w:rsidRDefault="0038167D" w:rsidP="0038167D">
      <w:pPr>
        <w:tabs>
          <w:tab w:val="left" w:pos="5292"/>
        </w:tabs>
        <w:jc w:val="both"/>
        <w:rPr>
          <w:rFonts w:ascii="Georgia" w:hAnsi="Georgia"/>
        </w:rPr>
      </w:pPr>
      <w:r>
        <w:rPr>
          <w:rFonts w:ascii="Georgia" w:hAnsi="Georgia"/>
          <w:b/>
        </w:rPr>
        <w:t>SEGUNDO.-</w:t>
      </w:r>
      <w:r>
        <w:rPr>
          <w:rFonts w:ascii="Georgia" w:hAnsi="Georgia"/>
        </w:rPr>
        <w:t xml:space="preserve"> Que dichos remanentes económicos ascienden a la cantidad de $47,996,708.54 (cuarenta y siete millones novecientos noventa y seis mil setecientos ocho pesos 54/100 m.n.). </w:t>
      </w:r>
    </w:p>
    <w:p w:rsidR="0038167D" w:rsidRDefault="0038167D" w:rsidP="0038167D">
      <w:pPr>
        <w:tabs>
          <w:tab w:val="left" w:pos="5292"/>
        </w:tabs>
        <w:jc w:val="both"/>
        <w:rPr>
          <w:rFonts w:ascii="Georgia" w:hAnsi="Georgia"/>
        </w:rPr>
      </w:pPr>
    </w:p>
    <w:p w:rsidR="0038167D" w:rsidRDefault="0038167D" w:rsidP="0038167D">
      <w:pPr>
        <w:tabs>
          <w:tab w:val="left" w:pos="5292"/>
        </w:tabs>
        <w:jc w:val="both"/>
        <w:rPr>
          <w:rFonts w:ascii="Georgia" w:hAnsi="Georgia"/>
        </w:rPr>
      </w:pPr>
      <w:r>
        <w:rPr>
          <w:rFonts w:ascii="Georgia" w:hAnsi="Georgia"/>
          <w:b/>
        </w:rPr>
        <w:t>TERCERO.-</w:t>
      </w:r>
      <w:r>
        <w:rPr>
          <w:rFonts w:ascii="Georgia" w:hAnsi="Georgia"/>
        </w:rPr>
        <w:t xml:space="preserve"> De la cantidad total de los remanentes señalados, la cantidad de $9,474,788.49 (nueve millones cuatrocientos setenta y cuatro mil setecientos ochenta y ocho pesos 49/100 m.n.), necesariamente deben de destinarse a los rubros que se señalan en el anexo del presente, quedando solamente susceptible a re etiquetarse la cantidad de $38,521,920.05. </w:t>
      </w:r>
    </w:p>
    <w:p w:rsidR="0038167D" w:rsidRDefault="0038167D" w:rsidP="0038167D">
      <w:pPr>
        <w:tabs>
          <w:tab w:val="left" w:pos="5292"/>
        </w:tabs>
        <w:jc w:val="both"/>
        <w:rPr>
          <w:rFonts w:ascii="Georgia" w:hAnsi="Georgia"/>
        </w:rPr>
      </w:pPr>
      <w:r>
        <w:rPr>
          <w:rFonts w:ascii="Georgia" w:hAnsi="Georgia"/>
        </w:rPr>
        <w:tab/>
      </w:r>
    </w:p>
    <w:p w:rsidR="0038167D" w:rsidRDefault="0038167D" w:rsidP="0038167D">
      <w:pPr>
        <w:tabs>
          <w:tab w:val="left" w:pos="5292"/>
        </w:tabs>
        <w:jc w:val="both"/>
        <w:rPr>
          <w:rFonts w:ascii="Georgia" w:hAnsi="Georgia"/>
        </w:rPr>
      </w:pPr>
      <w:r>
        <w:rPr>
          <w:rFonts w:ascii="Georgia" w:hAnsi="Georgia"/>
          <w:b/>
        </w:rPr>
        <w:t>CUARTO.-</w:t>
      </w:r>
      <w:r>
        <w:rPr>
          <w:rFonts w:ascii="Georgia" w:hAnsi="Georgia"/>
        </w:rPr>
        <w:t xml:space="preserve"> Que de conformidad con el Plan Municipal de Desarrollo aprobado por este Ayuntamiento, resulta necesario fortalecer las áreas de apoyo a los habitantes de nuestro municipio, la seguridad y los servicios públicos, la inversión social y las actividades económicas del mismo. </w:t>
      </w:r>
    </w:p>
    <w:p w:rsidR="0038167D" w:rsidRDefault="0038167D" w:rsidP="0038167D">
      <w:pPr>
        <w:tabs>
          <w:tab w:val="left" w:pos="5292"/>
        </w:tabs>
        <w:jc w:val="both"/>
        <w:rPr>
          <w:rFonts w:ascii="Georgia" w:hAnsi="Georgia"/>
        </w:rPr>
      </w:pPr>
    </w:p>
    <w:p w:rsidR="0038167D" w:rsidRDefault="0038167D" w:rsidP="0038167D">
      <w:pPr>
        <w:tabs>
          <w:tab w:val="left" w:pos="5292"/>
        </w:tabs>
        <w:jc w:val="both"/>
        <w:rPr>
          <w:rFonts w:ascii="Georgia" w:hAnsi="Georgia"/>
        </w:rPr>
      </w:pPr>
      <w:r>
        <w:rPr>
          <w:rFonts w:ascii="Georgia" w:hAnsi="Georgia"/>
          <w:b/>
        </w:rPr>
        <w:t>QUINTO.-</w:t>
      </w:r>
      <w:r>
        <w:rPr>
          <w:rFonts w:ascii="Georgia" w:hAnsi="Georgia"/>
        </w:rPr>
        <w:t xml:space="preserve"> Que en fecha veintiséis de marzo del dos mil veinte, se celebró la sesión extraordinaria de la Comisión Edilicia de Hacienda Pública y Patrimonio Municipal, misma en la cual se presentó por parte de los Regidores María de Lourdes Zorrilla Dávila, Hiram Azael Galván Ortega y Gregorio Sandoval Flores, así como por la Secretaria de Finanzas y Tesorería Municipal, Marivel Rodríguez </w:t>
      </w:r>
      <w:r>
        <w:rPr>
          <w:rFonts w:ascii="Georgia" w:hAnsi="Georgia"/>
        </w:rPr>
        <w:lastRenderedPageBreak/>
        <w:t xml:space="preserve">Benítez, la propuesta de punto de acuerdo para la ejecución de los recursos remanentes del ejercicio fiscal 2019, siendo aprobada por mayoría dicha propuesta y la cual se pone a consideración de este Ayuntamiento para su aprobación en definitiva. </w:t>
      </w:r>
    </w:p>
    <w:p w:rsidR="0038167D" w:rsidRDefault="0038167D" w:rsidP="0038167D">
      <w:pPr>
        <w:tabs>
          <w:tab w:val="left" w:pos="6575"/>
        </w:tabs>
        <w:jc w:val="both"/>
        <w:rPr>
          <w:rFonts w:ascii="Georgia" w:hAnsi="Georgia"/>
        </w:rPr>
      </w:pPr>
      <w:r>
        <w:rPr>
          <w:rFonts w:ascii="Georgia" w:hAnsi="Georgia"/>
        </w:rPr>
        <w:tab/>
      </w:r>
    </w:p>
    <w:p w:rsidR="0038167D" w:rsidRDefault="0038167D" w:rsidP="0038167D">
      <w:pPr>
        <w:tabs>
          <w:tab w:val="left" w:pos="5292"/>
        </w:tabs>
        <w:jc w:val="both"/>
        <w:rPr>
          <w:rFonts w:ascii="Georgia" w:hAnsi="Georgia"/>
        </w:rPr>
      </w:pPr>
      <w:r>
        <w:rPr>
          <w:rFonts w:ascii="Georgia" w:hAnsi="Georgia"/>
        </w:rPr>
        <w:t>Por lo anteriormente expuesto, con fundamento en lo dispuesto por los artículos 115 de la Constitución Política de los Estados Unidos Mexicanos; 116, 117 y 118 de la Constitución Política del Estado Libre y Soberano de Zacatecas; 3, 4, 38, 47, 48, 50, 51, 53, 54, 60, 87, 95, 98, 103, 181, 192, 193, 203, de la Ley Orgánica del Municipio del Estado de Zacatecas,; 1, 2, 5, 8, 11, 16, 59, 60, 61, 63, 65 A, del Reglamento Interior del H. Ayuntamiento de Zacatecas, se propone el siguiente</w:t>
      </w:r>
      <w:r>
        <w:rPr>
          <w:rFonts w:ascii="Georgia" w:hAnsi="Georgia"/>
          <w:b/>
        </w:rPr>
        <w:t>: PUNTO DE ACUERDO:</w:t>
      </w:r>
      <w:r>
        <w:rPr>
          <w:rFonts w:ascii="Georgia" w:hAnsi="Georgia"/>
        </w:rPr>
        <w:t xml:space="preserve"> </w:t>
      </w:r>
    </w:p>
    <w:p w:rsidR="0038167D" w:rsidRDefault="0038167D" w:rsidP="0038167D">
      <w:pPr>
        <w:tabs>
          <w:tab w:val="left" w:pos="6290"/>
        </w:tabs>
        <w:jc w:val="both"/>
        <w:rPr>
          <w:rFonts w:ascii="Georgia" w:hAnsi="Georgia"/>
          <w:b/>
        </w:rPr>
      </w:pPr>
      <w:r>
        <w:rPr>
          <w:rFonts w:ascii="Georgia" w:hAnsi="Georgia"/>
          <w:b/>
        </w:rPr>
        <w:tab/>
      </w:r>
    </w:p>
    <w:p w:rsidR="0038167D" w:rsidRPr="002C2275" w:rsidRDefault="0038167D" w:rsidP="00A40A4A">
      <w:pPr>
        <w:tabs>
          <w:tab w:val="left" w:pos="5292"/>
        </w:tabs>
        <w:jc w:val="both"/>
        <w:rPr>
          <w:rFonts w:ascii="Georgia" w:hAnsi="Georgia" w:cs="Calibri"/>
        </w:rPr>
      </w:pPr>
      <w:r>
        <w:rPr>
          <w:rFonts w:ascii="Georgia" w:hAnsi="Georgia"/>
          <w:b/>
        </w:rPr>
        <w:t>UNICO.-</w:t>
      </w:r>
      <w:r>
        <w:rPr>
          <w:rFonts w:ascii="Georgia" w:hAnsi="Georgia"/>
        </w:rPr>
        <w:t xml:space="preserve"> Se aprueba la ejecución de los recursos remanentes del ejercicio fiscal dos mil diecinueve, de conformidad con la propuesta realizada por la Secretaria de Finanzas y Tesorería Municipal que se adjunta al presente”. </w:t>
      </w:r>
    </w:p>
    <w:p w:rsidR="0038167D" w:rsidRDefault="0038167D" w:rsidP="0038167D">
      <w:pPr>
        <w:tabs>
          <w:tab w:val="left" w:pos="5292"/>
        </w:tabs>
        <w:jc w:val="both"/>
        <w:rPr>
          <w:rFonts w:ascii="Georgia" w:hAnsi="Georgia" w:cs="Calibri"/>
        </w:rPr>
      </w:pPr>
    </w:p>
    <w:p w:rsidR="00334D4F" w:rsidRDefault="00334D4F" w:rsidP="00334D4F">
      <w:pPr>
        <w:jc w:val="center"/>
        <w:rPr>
          <w:rFonts w:ascii="Georgia" w:hAnsi="Georgia"/>
          <w:b/>
        </w:rPr>
      </w:pPr>
      <w:r>
        <w:rPr>
          <w:rFonts w:ascii="Georgia" w:hAnsi="Georgia"/>
          <w:b/>
        </w:rPr>
        <w:t>PUNTOS DE ACUERDO SESION ORDINARIA N° 31, ACTA 56, (PLATAFORMA ZOOM)</w:t>
      </w:r>
    </w:p>
    <w:p w:rsidR="00334D4F" w:rsidRDefault="00334D4F" w:rsidP="00334D4F">
      <w:pPr>
        <w:jc w:val="center"/>
        <w:rPr>
          <w:rFonts w:ascii="Georgia" w:eastAsia="Calibri" w:hAnsi="Georgia" w:cs="Calibri"/>
        </w:rPr>
      </w:pPr>
      <w:r>
        <w:rPr>
          <w:rFonts w:ascii="Georgia" w:hAnsi="Georgia"/>
          <w:b/>
        </w:rPr>
        <w:t>DE FECHA: LUNES 04 DE MAYO DE 2020</w:t>
      </w:r>
    </w:p>
    <w:p w:rsidR="00334D4F" w:rsidRDefault="00334D4F" w:rsidP="00334D4F">
      <w:pPr>
        <w:tabs>
          <w:tab w:val="left" w:pos="2291"/>
          <w:tab w:val="left" w:pos="2780"/>
        </w:tabs>
        <w:jc w:val="both"/>
        <w:rPr>
          <w:rFonts w:ascii="Georgia" w:eastAsia="Calibri" w:hAnsi="Georgia" w:cs="Calibri"/>
        </w:rPr>
      </w:pPr>
      <w:r>
        <w:rPr>
          <w:rFonts w:ascii="Georgia" w:eastAsia="Calibri" w:hAnsi="Georgia" w:cs="Calibri"/>
        </w:rPr>
        <w:tab/>
      </w:r>
      <w:r>
        <w:rPr>
          <w:rFonts w:ascii="Georgia" w:eastAsia="Calibri" w:hAnsi="Georgia" w:cs="Calibri"/>
        </w:rPr>
        <w:tab/>
      </w:r>
    </w:p>
    <w:p w:rsidR="005D3347" w:rsidRDefault="00334D4F" w:rsidP="00334D4F">
      <w:pPr>
        <w:jc w:val="both"/>
        <w:rPr>
          <w:rFonts w:ascii="Georgia" w:hAnsi="Georgia" w:cs="Calibri"/>
        </w:rPr>
      </w:pPr>
      <w:r w:rsidRPr="00451FAC">
        <w:rPr>
          <w:rFonts w:ascii="Georgia" w:hAnsi="Georgia"/>
          <w:b/>
        </w:rPr>
        <w:t>AHAZ</w:t>
      </w:r>
      <w:r>
        <w:rPr>
          <w:rFonts w:ascii="Georgia" w:hAnsi="Georgia" w:cs="Calibri"/>
          <w:b/>
        </w:rPr>
        <w:t>/510</w:t>
      </w:r>
      <w:r w:rsidRPr="00451FAC">
        <w:rPr>
          <w:rFonts w:ascii="Georgia" w:hAnsi="Georgia" w:cs="Calibri"/>
          <w:b/>
        </w:rPr>
        <w:t xml:space="preserve">/2020.- </w:t>
      </w:r>
      <w:r w:rsidR="0035087A">
        <w:rPr>
          <w:rFonts w:ascii="Georgia" w:hAnsi="Georgia" w:cs="Calibri"/>
        </w:rPr>
        <w:t>“Se a</w:t>
      </w:r>
      <w:r w:rsidR="00A40A4A">
        <w:rPr>
          <w:rFonts w:ascii="Georgia" w:hAnsi="Georgia" w:cs="Calibri"/>
        </w:rPr>
        <w:t xml:space="preserve">prueba </w:t>
      </w:r>
      <w:r w:rsidR="0035087A">
        <w:rPr>
          <w:rFonts w:ascii="Georgia" w:hAnsi="Georgia" w:cs="Calibri"/>
        </w:rPr>
        <w:t>mediante votación nominal, por unanimidad de votos,</w:t>
      </w:r>
      <w:r w:rsidR="00335BBA">
        <w:rPr>
          <w:rFonts w:ascii="Georgia" w:hAnsi="Georgia" w:cs="Calibri"/>
        </w:rPr>
        <w:t xml:space="preserve"> </w:t>
      </w:r>
      <w:r>
        <w:rPr>
          <w:rFonts w:ascii="Georgia" w:hAnsi="Georgia" w:cs="Calibri"/>
        </w:rPr>
        <w:t xml:space="preserve"> el orden del día propuesto para la presente sesión de Cabildo”.</w:t>
      </w:r>
    </w:p>
    <w:p w:rsidR="00334D4F" w:rsidRDefault="00334D4F" w:rsidP="00334D4F">
      <w:pPr>
        <w:jc w:val="both"/>
        <w:rPr>
          <w:rFonts w:ascii="Georgia" w:hAnsi="Georgia" w:cs="Calibri"/>
        </w:rPr>
      </w:pPr>
    </w:p>
    <w:p w:rsidR="0035087A" w:rsidRDefault="00334D4F" w:rsidP="00334D4F">
      <w:pPr>
        <w:jc w:val="both"/>
        <w:rPr>
          <w:rFonts w:ascii="Georgia" w:hAnsi="Georgia" w:cs="Calibri"/>
        </w:rPr>
      </w:pPr>
      <w:r w:rsidRPr="00451FAC">
        <w:rPr>
          <w:rFonts w:ascii="Georgia" w:hAnsi="Georgia"/>
          <w:b/>
        </w:rPr>
        <w:t>AHAZ</w:t>
      </w:r>
      <w:r>
        <w:rPr>
          <w:rFonts w:ascii="Georgia" w:hAnsi="Georgia" w:cs="Calibri"/>
          <w:b/>
        </w:rPr>
        <w:t>/511</w:t>
      </w:r>
      <w:r w:rsidRPr="00451FAC">
        <w:rPr>
          <w:rFonts w:ascii="Georgia" w:hAnsi="Georgia" w:cs="Calibri"/>
          <w:b/>
        </w:rPr>
        <w:t xml:space="preserve">/2020.- </w:t>
      </w:r>
      <w:r w:rsidR="0035087A">
        <w:rPr>
          <w:rFonts w:ascii="Georgia" w:hAnsi="Georgia" w:cs="Calibri"/>
        </w:rPr>
        <w:t>“Se aprueba, mediante votación nominal, por mayoría de 14 votos a favor y 1 abstención</w:t>
      </w:r>
      <w:r>
        <w:rPr>
          <w:rFonts w:ascii="Georgia" w:hAnsi="Georgia" w:cs="Calibri"/>
        </w:rPr>
        <w:t>, el contenido de</w:t>
      </w:r>
      <w:r w:rsidR="0035087A">
        <w:rPr>
          <w:rFonts w:ascii="Georgia" w:hAnsi="Georgia" w:cs="Calibri"/>
        </w:rPr>
        <w:t xml:space="preserve"> </w:t>
      </w:r>
      <w:r>
        <w:rPr>
          <w:rFonts w:ascii="Georgia" w:hAnsi="Georgia" w:cs="Calibri"/>
        </w:rPr>
        <w:t>l</w:t>
      </w:r>
      <w:r w:rsidR="0035087A">
        <w:rPr>
          <w:rFonts w:ascii="Georgia" w:hAnsi="Georgia" w:cs="Calibri"/>
        </w:rPr>
        <w:t>as</w:t>
      </w:r>
      <w:r>
        <w:rPr>
          <w:rFonts w:ascii="Georgia" w:hAnsi="Georgia" w:cs="Calibri"/>
        </w:rPr>
        <w:t xml:space="preserve"> Acta</w:t>
      </w:r>
      <w:r w:rsidR="0035087A">
        <w:rPr>
          <w:rFonts w:ascii="Georgia" w:hAnsi="Georgia" w:cs="Calibri"/>
        </w:rPr>
        <w:t>s</w:t>
      </w:r>
      <w:r>
        <w:rPr>
          <w:rFonts w:ascii="Georgia" w:hAnsi="Georgia" w:cs="Calibri"/>
        </w:rPr>
        <w:t xml:space="preserve"> de Cabildo</w:t>
      </w:r>
      <w:r w:rsidR="0035087A">
        <w:rPr>
          <w:rFonts w:ascii="Georgia" w:hAnsi="Georgia" w:cs="Calibri"/>
        </w:rPr>
        <w:t>:</w:t>
      </w:r>
    </w:p>
    <w:p w:rsidR="00334D4F" w:rsidRPr="0035087A" w:rsidRDefault="00334D4F" w:rsidP="0035087A">
      <w:pPr>
        <w:pStyle w:val="Prrafodelista"/>
        <w:numPr>
          <w:ilvl w:val="0"/>
          <w:numId w:val="24"/>
        </w:numPr>
        <w:jc w:val="both"/>
        <w:rPr>
          <w:rFonts w:ascii="Georgia" w:hAnsi="Georgia" w:cs="Calibri"/>
        </w:rPr>
      </w:pPr>
      <w:r w:rsidRPr="0035087A">
        <w:rPr>
          <w:rFonts w:ascii="Georgia" w:hAnsi="Georgia" w:cs="Calibri"/>
        </w:rPr>
        <w:t>N° 53, Ordinaria 30, de fecha 11 de marzo de 2020”.</w:t>
      </w:r>
    </w:p>
    <w:p w:rsidR="00334D4F" w:rsidRDefault="00334D4F" w:rsidP="00334D4F">
      <w:pPr>
        <w:jc w:val="both"/>
        <w:rPr>
          <w:rFonts w:ascii="Georgia" w:eastAsia="Times New Roman" w:hAnsi="Georgia" w:cs="Arial"/>
          <w:color w:val="000000"/>
          <w:lang w:val="es-MX" w:eastAsia="es-MX"/>
        </w:rPr>
      </w:pPr>
    </w:p>
    <w:p w:rsidR="00334D4F" w:rsidRPr="0035087A" w:rsidRDefault="00334D4F" w:rsidP="0035087A">
      <w:pPr>
        <w:pStyle w:val="Prrafodelista"/>
        <w:numPr>
          <w:ilvl w:val="0"/>
          <w:numId w:val="24"/>
        </w:numPr>
        <w:jc w:val="both"/>
        <w:rPr>
          <w:rFonts w:ascii="Georgia" w:hAnsi="Georgia" w:cs="Calibri"/>
        </w:rPr>
      </w:pPr>
      <w:r w:rsidRPr="0035087A">
        <w:rPr>
          <w:rFonts w:ascii="Georgia" w:hAnsi="Georgia" w:cs="Calibri"/>
        </w:rPr>
        <w:t>N° 54, Extraordinaria  Privada 22, de fecha 25 de marzo de 2020”.</w:t>
      </w:r>
    </w:p>
    <w:p w:rsidR="00334D4F" w:rsidRDefault="00334D4F" w:rsidP="00334D4F">
      <w:pPr>
        <w:jc w:val="both"/>
        <w:rPr>
          <w:rFonts w:ascii="Georgia" w:eastAsia="Times New Roman" w:hAnsi="Georgia" w:cs="Arial"/>
          <w:color w:val="000000"/>
          <w:lang w:val="es-MX" w:eastAsia="es-MX"/>
        </w:rPr>
      </w:pPr>
    </w:p>
    <w:p w:rsidR="00334D4F" w:rsidRPr="0035087A" w:rsidRDefault="00334D4F" w:rsidP="0035087A">
      <w:pPr>
        <w:pStyle w:val="Prrafodelista"/>
        <w:numPr>
          <w:ilvl w:val="0"/>
          <w:numId w:val="24"/>
        </w:numPr>
        <w:jc w:val="both"/>
        <w:rPr>
          <w:rFonts w:ascii="Georgia" w:hAnsi="Georgia" w:cs="Calibri"/>
        </w:rPr>
      </w:pPr>
      <w:r w:rsidRPr="0035087A">
        <w:rPr>
          <w:rFonts w:ascii="Georgia" w:hAnsi="Georgia" w:cs="Calibri"/>
        </w:rPr>
        <w:t>N° 55, Extraordinaria</w:t>
      </w:r>
      <w:r w:rsidR="0035087A">
        <w:rPr>
          <w:rFonts w:ascii="Georgia" w:hAnsi="Georgia" w:cs="Calibri"/>
        </w:rPr>
        <w:t xml:space="preserve"> Privada</w:t>
      </w:r>
      <w:r w:rsidRPr="0035087A">
        <w:rPr>
          <w:rFonts w:ascii="Georgia" w:hAnsi="Georgia" w:cs="Calibri"/>
        </w:rPr>
        <w:t xml:space="preserve"> 23, de fecha 07 de abril de 2020”.</w:t>
      </w:r>
    </w:p>
    <w:p w:rsidR="00334D4F" w:rsidRDefault="00334D4F" w:rsidP="00334D4F">
      <w:pPr>
        <w:jc w:val="both"/>
        <w:rPr>
          <w:rFonts w:ascii="Georgia" w:hAnsi="Georgia" w:cs="Calibri"/>
        </w:rPr>
      </w:pPr>
    </w:p>
    <w:p w:rsidR="005206BB" w:rsidRDefault="00334D4F" w:rsidP="00334D4F">
      <w:pPr>
        <w:jc w:val="both"/>
        <w:rPr>
          <w:rFonts w:ascii="Georgia" w:hAnsi="Georgia" w:cs="Calibri"/>
        </w:rPr>
      </w:pPr>
      <w:r w:rsidRPr="00451FAC">
        <w:rPr>
          <w:rFonts w:ascii="Georgia" w:hAnsi="Georgia"/>
          <w:b/>
        </w:rPr>
        <w:t>AHAZ</w:t>
      </w:r>
      <w:r w:rsidR="0035087A">
        <w:rPr>
          <w:rFonts w:ascii="Georgia" w:hAnsi="Georgia" w:cs="Calibri"/>
          <w:b/>
        </w:rPr>
        <w:t>/512</w:t>
      </w:r>
      <w:r w:rsidRPr="00451FAC">
        <w:rPr>
          <w:rFonts w:ascii="Georgia" w:hAnsi="Georgia" w:cs="Calibri"/>
          <w:b/>
        </w:rPr>
        <w:t xml:space="preserve">/2020.- </w:t>
      </w:r>
      <w:r w:rsidR="00673DA6">
        <w:rPr>
          <w:rFonts w:ascii="Georgia" w:hAnsi="Georgia" w:cs="Calibri"/>
        </w:rPr>
        <w:t xml:space="preserve">“Se aprueba mediante votación nominal, por unanimidad de votos, </w:t>
      </w:r>
      <w:r>
        <w:rPr>
          <w:rFonts w:ascii="Georgia" w:hAnsi="Georgia" w:cs="Calibri"/>
        </w:rPr>
        <w:t>el dictamen que presentan en conjunto las Comisiones Edilicias Unidas de Obra Pública, Desarrollo Urbano y Ordenamiento Territorial; y la de Hacienda y Patrimonio Municipal, relativo a la solicitud de autorización del proyecto de Fraccionamiento de Interés social denominado “Paseos Valle Primera Eta</w:t>
      </w:r>
      <w:r w:rsidR="00F33892">
        <w:rPr>
          <w:rFonts w:ascii="Georgia" w:hAnsi="Georgia" w:cs="Calibri"/>
        </w:rPr>
        <w:t>pa”, ubicado en la Parcela 75 z1</w:t>
      </w:r>
      <w:r>
        <w:rPr>
          <w:rFonts w:ascii="Georgia" w:hAnsi="Georgia" w:cs="Calibri"/>
        </w:rPr>
        <w:t xml:space="preserve"> del Ejido la E</w:t>
      </w:r>
      <w:r w:rsidR="00F33892">
        <w:rPr>
          <w:rFonts w:ascii="Georgia" w:hAnsi="Georgia" w:cs="Calibri"/>
        </w:rPr>
        <w:t>scondida, Municipio de Zacatecas, que presenta la empresa denominada “Grupo Inmobiliarios Zacatecas S.A. de C.V.”, representada por su administrador único, el Arq. Pedro Lara Rojas</w:t>
      </w:r>
      <w:r w:rsidR="005206BB">
        <w:rPr>
          <w:rFonts w:ascii="Georgia" w:hAnsi="Georgia" w:cs="Calibri"/>
        </w:rPr>
        <w:t>, consistente en:</w:t>
      </w:r>
    </w:p>
    <w:p w:rsidR="00C17895" w:rsidRDefault="00C17895" w:rsidP="00334D4F">
      <w:pPr>
        <w:jc w:val="both"/>
        <w:rPr>
          <w:rFonts w:ascii="Georgia" w:hAnsi="Georgia" w:cs="Calibri"/>
        </w:rPr>
      </w:pPr>
    </w:p>
    <w:p w:rsidR="005206BB" w:rsidRDefault="005206BB" w:rsidP="00334D4F">
      <w:pPr>
        <w:jc w:val="both"/>
        <w:rPr>
          <w:rFonts w:ascii="Georgia" w:hAnsi="Georgia" w:cs="Calibri"/>
        </w:rPr>
      </w:pPr>
      <w:r>
        <w:rPr>
          <w:rFonts w:ascii="Georgia" w:hAnsi="Georgia" w:cs="Calibri"/>
        </w:rPr>
        <w:t xml:space="preserve">PRIMERO.- Se emite el presente dictamen técnico para la aprobación de la PRIMER ETAPA DEL FRACCIONAMIENTO HABITACIONAL TIPO INTERES SOCIAL DENOMINADO PASEOS DEL VALLE ubicado en la fracción restante de la parcela 75 ejido la Escondida, propiedad del GRUPO INMOBILIARIO ZACATECAS SA DE CV representante Arq. Pedro Lara rojas, en el que desarrollará el </w:t>
      </w:r>
      <w:r>
        <w:rPr>
          <w:rFonts w:ascii="Georgia" w:hAnsi="Georgia" w:cs="Calibri"/>
        </w:rPr>
        <w:lastRenderedPageBreak/>
        <w:t>fraccionamiento de tipo interés social con una superficie total de 80,726.06 m2 que incluye 516 lotes unifamiliares, 10 lotes comerciales y 6 áreas verdes.</w:t>
      </w:r>
    </w:p>
    <w:p w:rsidR="005206BB" w:rsidRDefault="005206BB" w:rsidP="00334D4F">
      <w:pPr>
        <w:jc w:val="both"/>
        <w:rPr>
          <w:rFonts w:ascii="Georgia" w:hAnsi="Georgia" w:cs="Calibri"/>
        </w:rPr>
      </w:pPr>
    </w:p>
    <w:p w:rsidR="005206BB" w:rsidRDefault="005206BB" w:rsidP="00334D4F">
      <w:pPr>
        <w:jc w:val="both"/>
        <w:rPr>
          <w:rFonts w:ascii="Georgia" w:hAnsi="Georgia" w:cs="Calibri"/>
        </w:rPr>
      </w:pPr>
      <w:r>
        <w:rPr>
          <w:rFonts w:ascii="Georgia" w:hAnsi="Georgia" w:cs="Calibri"/>
        </w:rPr>
        <w:t>SEGUNDO.-</w:t>
      </w:r>
      <w:r w:rsidR="00673DA6">
        <w:rPr>
          <w:rFonts w:ascii="Georgia" w:hAnsi="Georgia" w:cs="Calibri"/>
        </w:rPr>
        <w:t xml:space="preserve"> </w:t>
      </w:r>
      <w:r>
        <w:rPr>
          <w:rFonts w:ascii="Georgia" w:hAnsi="Georgia" w:cs="Calibri"/>
        </w:rPr>
        <w:t>Tomando en c</w:t>
      </w:r>
      <w:r w:rsidR="00C17895">
        <w:rPr>
          <w:rFonts w:ascii="Georgia" w:hAnsi="Georgia" w:cs="Calibri"/>
        </w:rPr>
        <w:t>onsideración que el proyecto int</w:t>
      </w:r>
      <w:r>
        <w:rPr>
          <w:rFonts w:ascii="Georgia" w:hAnsi="Georgia" w:cs="Calibri"/>
        </w:rPr>
        <w:t>egral del fraccionamiento de tipo interés social denominado PASEOS DEL VALLE en sus cuatro etapas comprenderá 1,792 lotes unifamiliares, 10 lotes de uso mixto, 3 servidumbres de paso 17 áreas verdes y 4 áreas  de equipamiento urbano, además de una superficie desmembrada de derecho de vía de CFE de 6,280.84  mts, lo cual arroja una superficie total de terreno de 294,743.69 m2. Incluida la primer etapa, como lo indica en el oficio de solicitud de autorización.</w:t>
      </w:r>
    </w:p>
    <w:p w:rsidR="005206BB" w:rsidRDefault="005206BB" w:rsidP="00334D4F">
      <w:pPr>
        <w:jc w:val="both"/>
        <w:rPr>
          <w:rFonts w:ascii="Georgia" w:hAnsi="Georgia" w:cs="Calibri"/>
        </w:rPr>
      </w:pPr>
    </w:p>
    <w:p w:rsidR="005206BB" w:rsidRDefault="005206BB" w:rsidP="00334D4F">
      <w:pPr>
        <w:jc w:val="both"/>
        <w:rPr>
          <w:rFonts w:ascii="Georgia" w:hAnsi="Georgia" w:cs="Calibri"/>
        </w:rPr>
      </w:pPr>
      <w:r>
        <w:rPr>
          <w:rFonts w:ascii="Georgia" w:hAnsi="Georgia" w:cs="Calibri"/>
        </w:rPr>
        <w:t xml:space="preserve">Los callejones intermedios de las parcelas 71,74,75 y 86 que ha sido asumidos legalmente por el Comisariado Ejidal de la Escondida </w:t>
      </w:r>
      <w:r>
        <w:rPr>
          <w:rFonts w:ascii="Georgia" w:hAnsi="Georgia" w:cs="Calibri"/>
          <w:u w:val="single"/>
        </w:rPr>
        <w:t xml:space="preserve"> se encuentra en proce</w:t>
      </w:r>
      <w:r w:rsidR="0039352C">
        <w:rPr>
          <w:rFonts w:ascii="Georgia" w:hAnsi="Georgia" w:cs="Calibri"/>
          <w:u w:val="single"/>
        </w:rPr>
        <w:t>s</w:t>
      </w:r>
      <w:r>
        <w:rPr>
          <w:rFonts w:ascii="Georgia" w:hAnsi="Georgia" w:cs="Calibri"/>
          <w:u w:val="single"/>
        </w:rPr>
        <w:t xml:space="preserve">o de acreditación legal en favor de la empresa </w:t>
      </w:r>
      <w:r>
        <w:rPr>
          <w:rFonts w:ascii="Georgia" w:hAnsi="Georgia" w:cs="Calibri"/>
        </w:rPr>
        <w:t xml:space="preserve"> y una vez hecho lo anterior, deberán formar una unidad topográfica integrando el proyecto definitivo.</w:t>
      </w:r>
    </w:p>
    <w:p w:rsidR="005206BB" w:rsidRDefault="005206BB" w:rsidP="00334D4F">
      <w:pPr>
        <w:jc w:val="both"/>
        <w:rPr>
          <w:rFonts w:ascii="Georgia" w:hAnsi="Georgia" w:cs="Calibri"/>
        </w:rPr>
      </w:pPr>
    </w:p>
    <w:p w:rsidR="000026B6" w:rsidRDefault="005206BB" w:rsidP="00334D4F">
      <w:pPr>
        <w:jc w:val="both"/>
        <w:rPr>
          <w:rFonts w:ascii="Georgia" w:hAnsi="Georgia" w:cs="Calibri"/>
        </w:rPr>
      </w:pPr>
      <w:r>
        <w:rPr>
          <w:rFonts w:ascii="Georgia" w:hAnsi="Georgia" w:cs="Calibri"/>
        </w:rPr>
        <w:t xml:space="preserve">TERCERO.- Cuando el desarrollador haya concluido lo indicado en el resolutivo segundo y trámite la autorización de las etapas subsecuentes deberá contar con la renovación y actualización de documentos y licencias correspondientes, es decir, se integrara un expediente por la etapas restantes y se procederá como indica el Código Territorial y </w:t>
      </w:r>
      <w:r w:rsidR="000026B6">
        <w:rPr>
          <w:rFonts w:ascii="Georgia" w:hAnsi="Georgia" w:cs="Calibri"/>
          <w:caps/>
        </w:rPr>
        <w:t>u</w:t>
      </w:r>
      <w:r w:rsidR="000026B6" w:rsidRPr="000026B6">
        <w:rPr>
          <w:rFonts w:ascii="Georgia" w:hAnsi="Georgia" w:cs="Calibri"/>
        </w:rPr>
        <w:t>rbano</w:t>
      </w:r>
      <w:r w:rsidR="000026B6">
        <w:rPr>
          <w:rFonts w:ascii="Georgia" w:hAnsi="Georgia" w:cs="Calibri"/>
        </w:rPr>
        <w:t xml:space="preserve"> para el Estado de Zacatecas y sus Municipios para la aprobación correspondiente.</w:t>
      </w:r>
    </w:p>
    <w:p w:rsidR="000026B6" w:rsidRDefault="000026B6" w:rsidP="00334D4F">
      <w:pPr>
        <w:jc w:val="both"/>
        <w:rPr>
          <w:rFonts w:ascii="Georgia" w:hAnsi="Georgia" w:cs="Calibri"/>
        </w:rPr>
      </w:pPr>
    </w:p>
    <w:p w:rsidR="000026B6" w:rsidRDefault="000026B6" w:rsidP="00334D4F">
      <w:pPr>
        <w:jc w:val="both"/>
        <w:rPr>
          <w:rFonts w:ascii="Georgia" w:hAnsi="Georgia" w:cs="Calibri"/>
        </w:rPr>
      </w:pPr>
      <w:r>
        <w:rPr>
          <w:rFonts w:ascii="Georgia" w:hAnsi="Georgia" w:cs="Calibri"/>
        </w:rPr>
        <w:t>Se determina prioritario el contenido de la factibilidad del Servicio de Recolección de Residuos Sólidos No. SSP/37/2020 de fecha 25 de febrero del año 2020 por lo que la empresa deberá dar cumplimiento a la misma previa municipalización de la Primera Etapa.</w:t>
      </w:r>
    </w:p>
    <w:p w:rsidR="000026B6" w:rsidRDefault="000026B6" w:rsidP="00334D4F">
      <w:pPr>
        <w:jc w:val="both"/>
        <w:rPr>
          <w:rFonts w:ascii="Georgia" w:hAnsi="Georgia" w:cs="Calibri"/>
        </w:rPr>
      </w:pPr>
    </w:p>
    <w:p w:rsidR="000026B6" w:rsidRDefault="000026B6" w:rsidP="00334D4F">
      <w:pPr>
        <w:jc w:val="both"/>
        <w:rPr>
          <w:rFonts w:ascii="Georgia" w:hAnsi="Georgia" w:cs="Calibri"/>
          <w:u w:val="single"/>
        </w:rPr>
      </w:pPr>
      <w:r>
        <w:rPr>
          <w:rFonts w:ascii="Georgia" w:hAnsi="Georgia" w:cs="Calibri"/>
          <w:u w:val="single"/>
        </w:rPr>
        <w:t>Se precisa que GRUPO INMOBILIDARIO ZACATECAS SA DE CV deberá realizar los procesos de autorización de las etapas complementarias del fraccionamiento “PASEOS DEL VALLE”, en un periodo no mayor a un (1) año a partir de la autorización de esta primer etapa.</w:t>
      </w:r>
    </w:p>
    <w:p w:rsidR="000026B6" w:rsidRDefault="000026B6" w:rsidP="00334D4F">
      <w:pPr>
        <w:jc w:val="both"/>
        <w:rPr>
          <w:rFonts w:ascii="Georgia" w:hAnsi="Georgia" w:cs="Calibri"/>
          <w:u w:val="single"/>
        </w:rPr>
      </w:pPr>
    </w:p>
    <w:p w:rsidR="00334D4F" w:rsidRDefault="000026B6" w:rsidP="00334D4F">
      <w:pPr>
        <w:jc w:val="both"/>
        <w:rPr>
          <w:rFonts w:ascii="Georgia" w:hAnsi="Georgia" w:cs="Calibri"/>
        </w:rPr>
      </w:pPr>
      <w:r>
        <w:rPr>
          <w:rFonts w:ascii="Georgia" w:hAnsi="Georgia" w:cs="Calibri"/>
          <w:u w:val="single"/>
        </w:rPr>
        <w:t>En caso de no desarrollar el resto de las etapas, GRUPO INMOBILIARIO ZACATECAS SA DE CV deberá cumplir con el 15% del área de donación de la etapa autorizada, debiendo estar localizada en la misma parcela 75, es decir, las fracciones 1 y 2 que se señalan en el oficio de desmembración No. 251/154/2020 de fecha 17 de marzo de 2020, ya  que actualmente en la etapa a autorizar faltarían 7,434.88 m2, lo anterior  a fin da dar cumplimiento a lo establecido por el artículo 196 del Código Territorial Urbano para el Estado de Zacatecas y sus Municipios</w:t>
      </w:r>
      <w:r w:rsidR="00F33892">
        <w:rPr>
          <w:rFonts w:ascii="Georgia" w:hAnsi="Georgia" w:cs="Calibri"/>
        </w:rPr>
        <w:t>”.</w:t>
      </w:r>
    </w:p>
    <w:p w:rsidR="00F33892" w:rsidRDefault="00F33892" w:rsidP="00334D4F">
      <w:pPr>
        <w:jc w:val="both"/>
        <w:rPr>
          <w:rFonts w:ascii="Georgia" w:hAnsi="Georgia" w:cs="Calibri"/>
        </w:rPr>
      </w:pPr>
    </w:p>
    <w:p w:rsidR="00540837" w:rsidRDefault="00F33892" w:rsidP="00334D4F">
      <w:pPr>
        <w:jc w:val="both"/>
        <w:rPr>
          <w:rFonts w:ascii="Georgia" w:hAnsi="Georgia" w:cs="Calibri"/>
        </w:rPr>
      </w:pPr>
      <w:r w:rsidRPr="00451FAC">
        <w:rPr>
          <w:rFonts w:ascii="Georgia" w:hAnsi="Georgia"/>
          <w:b/>
        </w:rPr>
        <w:t>AHAZ</w:t>
      </w:r>
      <w:r w:rsidR="0035087A">
        <w:rPr>
          <w:rFonts w:ascii="Georgia" w:hAnsi="Georgia" w:cs="Calibri"/>
          <w:b/>
        </w:rPr>
        <w:t>/513</w:t>
      </w:r>
      <w:r w:rsidRPr="00451FAC">
        <w:rPr>
          <w:rFonts w:ascii="Georgia" w:hAnsi="Georgia" w:cs="Calibri"/>
          <w:b/>
        </w:rPr>
        <w:t xml:space="preserve">/2020.- </w:t>
      </w:r>
      <w:r w:rsidR="00673DA6">
        <w:rPr>
          <w:rFonts w:ascii="Georgia" w:hAnsi="Georgia" w:cs="Calibri"/>
        </w:rPr>
        <w:t xml:space="preserve">“Se aprueba mediante votación nominal, por unanimidad de votos, </w:t>
      </w:r>
      <w:r>
        <w:rPr>
          <w:rFonts w:ascii="Georgia" w:hAnsi="Georgia" w:cs="Calibri"/>
        </w:rPr>
        <w:t xml:space="preserve">el dictamen que presenta la Comisión Edilicia de Hacienda y Patrimonio Municipal, referente a la autorización de aportación económica por un monto de $2,000,000.00 (dos millones de pesos 00/100 M.N.), dentro del Convenio FISE/008/2020, de fecha 02 de marzo de 2020, celebrado con el Gobierno del Estado de Zacatecas, a través de la Secretaría de Desarrollo Urbano, Vivienda y </w:t>
      </w:r>
      <w:r>
        <w:rPr>
          <w:rFonts w:ascii="Georgia" w:hAnsi="Georgia" w:cs="Calibri"/>
        </w:rPr>
        <w:lastRenderedPageBreak/>
        <w:t>Ordenamiento Territorial y el H. Ayuntamiento de Zacatecas, Zac., así como autorización de transferencia</w:t>
      </w:r>
      <w:r w:rsidR="00540837">
        <w:rPr>
          <w:rFonts w:ascii="Georgia" w:hAnsi="Georgia" w:cs="Calibri"/>
        </w:rPr>
        <w:t>, consistente en:</w:t>
      </w:r>
    </w:p>
    <w:p w:rsidR="00FE5FCA" w:rsidRDefault="00FE5FCA" w:rsidP="00334D4F">
      <w:pPr>
        <w:jc w:val="both"/>
        <w:rPr>
          <w:rFonts w:ascii="Georgia" w:hAnsi="Georgia" w:cs="Calibri"/>
        </w:rPr>
      </w:pPr>
    </w:p>
    <w:p w:rsidR="0039352C" w:rsidRDefault="0039352C" w:rsidP="00334D4F">
      <w:pPr>
        <w:jc w:val="both"/>
        <w:rPr>
          <w:rFonts w:ascii="Georgia" w:hAnsi="Georgia" w:cs="Calibri"/>
        </w:rPr>
      </w:pPr>
      <w:r>
        <w:rPr>
          <w:rFonts w:ascii="Georgia" w:hAnsi="Georgia" w:cs="Calibri"/>
          <w:b/>
        </w:rPr>
        <w:t xml:space="preserve">PRIMERO.- </w:t>
      </w:r>
      <w:r>
        <w:rPr>
          <w:rFonts w:ascii="Georgia" w:hAnsi="Georgia" w:cs="Calibri"/>
        </w:rPr>
        <w:t xml:space="preserve"> SE AUTORIZA LA APORTACIÓN MUNICIPAL  DE $2’000,000.00 (SON DOS MILLONES DE PESOS M.N) DENTRO DEL CONVENIO FISE /008/2020 DE FECHA 2 DE MARZO DEL 2020, CELEBRADO CON EL GOBIERNO DEL ESTADO DE ZACATECAS, A TRAVÉS DE LA SECRETARÍA DE DESARROLLO URBANO, VIVIENDA Y ORDENAMIENTO TERRITORIAL Y EL H. AYUNTAMIENTO DE ZACATECAS, ZAC.</w:t>
      </w:r>
    </w:p>
    <w:p w:rsidR="0039352C" w:rsidRDefault="0039352C" w:rsidP="00334D4F">
      <w:pPr>
        <w:jc w:val="both"/>
        <w:rPr>
          <w:rFonts w:ascii="Georgia" w:hAnsi="Georgia" w:cs="Calibri"/>
        </w:rPr>
      </w:pPr>
    </w:p>
    <w:p w:rsidR="00F33892" w:rsidRDefault="0039352C" w:rsidP="00334D4F">
      <w:pPr>
        <w:jc w:val="both"/>
        <w:rPr>
          <w:rFonts w:ascii="Georgia" w:hAnsi="Georgia" w:cs="Calibri"/>
        </w:rPr>
      </w:pPr>
      <w:r>
        <w:rPr>
          <w:rFonts w:ascii="Georgia" w:hAnsi="Georgia" w:cs="Calibri"/>
          <w:b/>
        </w:rPr>
        <w:t xml:space="preserve">SEGUNDO.- </w:t>
      </w:r>
      <w:r>
        <w:rPr>
          <w:rFonts w:ascii="Georgia" w:hAnsi="Georgia" w:cs="Calibri"/>
        </w:rPr>
        <w:t xml:space="preserve"> PARA EL FIN DESCRITO EN EL PUNTO QUE ANTECEDE, SE AUTORIZA LA TRANSFERENCIA DE $ 2’000,000.00 (SON DOS MILLONES DE PESOS M.N.) DEL FONDO DE INFRAESTRUCTURA SOCIAL MUNICIPAL (FISM) 2020, A LA CUENTA QUE SEÑALE  GOBIERNO DEL ESTADO PARA TAL EFECTO</w:t>
      </w:r>
      <w:r w:rsidR="00F33892">
        <w:rPr>
          <w:rFonts w:ascii="Georgia" w:hAnsi="Georgia" w:cs="Calibri"/>
        </w:rPr>
        <w:t>”.</w:t>
      </w:r>
    </w:p>
    <w:p w:rsidR="00F33892" w:rsidRDefault="00F33892" w:rsidP="00334D4F">
      <w:pPr>
        <w:jc w:val="both"/>
        <w:rPr>
          <w:rFonts w:ascii="Georgia" w:hAnsi="Georgia" w:cs="Calibri"/>
        </w:rPr>
      </w:pPr>
    </w:p>
    <w:p w:rsidR="000E69FF" w:rsidRDefault="00F33892" w:rsidP="00334D4F">
      <w:pPr>
        <w:jc w:val="both"/>
        <w:rPr>
          <w:rFonts w:ascii="Georgia" w:hAnsi="Georgia" w:cs="Calibri"/>
        </w:rPr>
      </w:pPr>
      <w:r w:rsidRPr="00451FAC">
        <w:rPr>
          <w:rFonts w:ascii="Georgia" w:hAnsi="Georgia"/>
          <w:b/>
        </w:rPr>
        <w:t>AHAZ</w:t>
      </w:r>
      <w:r w:rsidR="0035087A">
        <w:rPr>
          <w:rFonts w:ascii="Georgia" w:hAnsi="Georgia" w:cs="Calibri"/>
          <w:b/>
        </w:rPr>
        <w:t>/514</w:t>
      </w:r>
      <w:r w:rsidRPr="00451FAC">
        <w:rPr>
          <w:rFonts w:ascii="Georgia" w:hAnsi="Georgia" w:cs="Calibri"/>
          <w:b/>
        </w:rPr>
        <w:t xml:space="preserve">/2020.- </w:t>
      </w:r>
      <w:r w:rsidR="00673DA6">
        <w:rPr>
          <w:rFonts w:ascii="Georgia" w:hAnsi="Georgia" w:cs="Calibri"/>
        </w:rPr>
        <w:t xml:space="preserve">“Se aprueba mediante votación nominal, por unanimidad de votos, </w:t>
      </w:r>
      <w:r>
        <w:rPr>
          <w:rFonts w:ascii="Georgia" w:hAnsi="Georgia" w:cs="Calibri"/>
        </w:rPr>
        <w:t>el dictamen que presenta la Comisión Edilicia de Hacienda y Patrimonio Municipal, referente a la autorización de aportación económica  por un monto de $ 500,000.00 (quinientos mil</w:t>
      </w:r>
      <w:r w:rsidR="003C7534">
        <w:rPr>
          <w:rFonts w:ascii="Georgia" w:hAnsi="Georgia" w:cs="Calibri"/>
        </w:rPr>
        <w:t xml:space="preserve"> pesos 00/100M.N.), dentro del C</w:t>
      </w:r>
      <w:r>
        <w:rPr>
          <w:rFonts w:ascii="Georgia" w:hAnsi="Georgia" w:cs="Calibri"/>
        </w:rPr>
        <w:t>onvenio FISE/038/2020, de fecha 02 de marzo de 2020, celebrado con el Gobierno del Estado de Zacatecas, a través de la Secretaría de Desarrollo Urbano, Vivienda y Ordenamiento Territorial y el H. Ayuntamiento de Zacatecas, Zac., así como autorización de transferencia</w:t>
      </w:r>
      <w:r w:rsidR="000E69FF">
        <w:rPr>
          <w:rFonts w:ascii="Georgia" w:hAnsi="Georgia" w:cs="Calibri"/>
        </w:rPr>
        <w:t>, consistente en:</w:t>
      </w:r>
    </w:p>
    <w:p w:rsidR="000E69FF" w:rsidRDefault="000E69FF" w:rsidP="00334D4F">
      <w:pPr>
        <w:jc w:val="both"/>
        <w:rPr>
          <w:rFonts w:ascii="Georgia" w:hAnsi="Georgia" w:cs="Calibri"/>
        </w:rPr>
      </w:pPr>
    </w:p>
    <w:p w:rsidR="000E69FF" w:rsidRDefault="000E69FF" w:rsidP="00334D4F">
      <w:pPr>
        <w:jc w:val="both"/>
        <w:rPr>
          <w:rFonts w:ascii="Georgia" w:hAnsi="Georgia" w:cs="Calibri"/>
        </w:rPr>
      </w:pPr>
      <w:r>
        <w:rPr>
          <w:rFonts w:ascii="Georgia" w:hAnsi="Georgia" w:cs="Calibri"/>
          <w:b/>
        </w:rPr>
        <w:t xml:space="preserve">PRIMERO.- </w:t>
      </w:r>
      <w:r>
        <w:rPr>
          <w:rFonts w:ascii="Georgia" w:hAnsi="Georgia" w:cs="Calibri"/>
        </w:rPr>
        <w:t xml:space="preserve"> SE AUTORIZA LA APORTACIPON MUNICIPAL DE % 500,000.00 (SON QUINIENTOS MIL PESOS 00/100 M.N) DENTRO DEL CONVENIO FISE/038/2020, DE FECHA 2 DE MARZO DEL 2020, CELEBRADO CON EL GOBIERNO DEL ESTADO DE ZACATECAS, A TRÁVES DE LA SECRETARÍA DE DESARROLLO URBANO, VIVIENDA Y ORDENAMIENTO TERRITORIAL Y EL H. AYUNTAMIENTO DE ZACATECAS, ZAC.</w:t>
      </w:r>
    </w:p>
    <w:p w:rsidR="000E69FF" w:rsidRDefault="000E69FF" w:rsidP="00334D4F">
      <w:pPr>
        <w:jc w:val="both"/>
        <w:rPr>
          <w:rFonts w:ascii="Georgia" w:hAnsi="Georgia" w:cs="Calibri"/>
        </w:rPr>
      </w:pPr>
    </w:p>
    <w:p w:rsidR="00F33892" w:rsidRDefault="000E69FF" w:rsidP="00334D4F">
      <w:pPr>
        <w:jc w:val="both"/>
        <w:rPr>
          <w:rFonts w:ascii="Georgia" w:hAnsi="Georgia" w:cs="Calibri"/>
        </w:rPr>
      </w:pPr>
      <w:r>
        <w:rPr>
          <w:rFonts w:ascii="Georgia" w:hAnsi="Georgia" w:cs="Calibri"/>
          <w:b/>
        </w:rPr>
        <w:t xml:space="preserve">SEGUNDO.- </w:t>
      </w:r>
      <w:r>
        <w:rPr>
          <w:rFonts w:ascii="Georgia" w:hAnsi="Georgia" w:cs="Calibri"/>
        </w:rPr>
        <w:t xml:space="preserve"> PARA EL FIN DESCRITO EN EL PUNTO QUE ANTECEDE, SE AUTORIZA LA TRANSFERENCIA DE $500,000.00 ( SON QUINIENTOS MIL PESOS 007/100 M.N.), DEL FONDO DE INFRAESTRUCTURA SOCIAL MUNICIPAL (FISM) 2020, A LA CUENTA QUE SEÑALE GOBIERNO DEL ESTADO PARA TAL EFECTO</w:t>
      </w:r>
      <w:r w:rsidR="00F33892">
        <w:rPr>
          <w:rFonts w:ascii="Georgia" w:hAnsi="Georgia" w:cs="Calibri"/>
        </w:rPr>
        <w:t>”.</w:t>
      </w:r>
    </w:p>
    <w:p w:rsidR="00F33892" w:rsidRDefault="00F33892" w:rsidP="00334D4F">
      <w:pPr>
        <w:jc w:val="both"/>
        <w:rPr>
          <w:rFonts w:ascii="Georgia" w:hAnsi="Georgia" w:cs="Calibri"/>
        </w:rPr>
      </w:pPr>
    </w:p>
    <w:p w:rsidR="000E69FF" w:rsidRDefault="00F33892" w:rsidP="00334D4F">
      <w:pPr>
        <w:jc w:val="both"/>
        <w:rPr>
          <w:rFonts w:ascii="Georgia" w:hAnsi="Georgia" w:cs="Calibri"/>
        </w:rPr>
      </w:pPr>
      <w:r w:rsidRPr="00451FAC">
        <w:rPr>
          <w:rFonts w:ascii="Georgia" w:hAnsi="Georgia"/>
          <w:b/>
        </w:rPr>
        <w:t>AHAZ</w:t>
      </w:r>
      <w:r w:rsidR="0035087A">
        <w:rPr>
          <w:rFonts w:ascii="Georgia" w:hAnsi="Georgia" w:cs="Calibri"/>
          <w:b/>
        </w:rPr>
        <w:t>/515</w:t>
      </w:r>
      <w:r w:rsidRPr="00451FAC">
        <w:rPr>
          <w:rFonts w:ascii="Georgia" w:hAnsi="Georgia" w:cs="Calibri"/>
          <w:b/>
        </w:rPr>
        <w:t xml:space="preserve">/2020.- </w:t>
      </w:r>
      <w:r w:rsidR="00673DA6" w:rsidRPr="00451FAC">
        <w:rPr>
          <w:rFonts w:ascii="Georgia" w:hAnsi="Georgia" w:cs="Calibri"/>
        </w:rPr>
        <w:t xml:space="preserve">“Se aprueba </w:t>
      </w:r>
      <w:r w:rsidR="00673DA6">
        <w:rPr>
          <w:rFonts w:ascii="Georgia" w:hAnsi="Georgia" w:cs="Calibri"/>
        </w:rPr>
        <w:t xml:space="preserve">mediante votación nominal, con 8 votos a favor, con el voto de calidad del Presidente Municipal, M.B.A. Ulises Mejía Haro y 8 votos en contra, </w:t>
      </w:r>
      <w:r>
        <w:rPr>
          <w:rFonts w:ascii="Georgia" w:hAnsi="Georgia" w:cs="Calibri"/>
        </w:rPr>
        <w:t>el dict</w:t>
      </w:r>
      <w:r w:rsidR="00FF6F8B">
        <w:rPr>
          <w:rFonts w:ascii="Georgia" w:hAnsi="Georgia" w:cs="Calibri"/>
        </w:rPr>
        <w:t>amen que presenta la Comisión  E</w:t>
      </w:r>
      <w:r>
        <w:rPr>
          <w:rFonts w:ascii="Georgia" w:hAnsi="Georgia" w:cs="Calibri"/>
        </w:rPr>
        <w:t>dilicia de Hacienda y Patrimonio Municipal, referente a la autorización de aportación económica por un monto de $556,639.26 (quinientos cincuenta y seis mil seiscientos treinta y nueve pesos 26/100 M.N), dentro del convenio de concertación de acciones y aportación de recursos, a celebrarse entre el Gobierno del Estado a través de la Secretaría del Agua y Medio Ambiente y el Municipio de Zacatecas, Zac., dentro del presente ejercicio fiscal, así como autorización de Transferencia</w:t>
      </w:r>
      <w:r w:rsidR="000E69FF">
        <w:rPr>
          <w:rFonts w:ascii="Georgia" w:hAnsi="Georgia" w:cs="Calibri"/>
        </w:rPr>
        <w:t>, consistente en:</w:t>
      </w:r>
    </w:p>
    <w:p w:rsidR="000E69FF" w:rsidRDefault="000E69FF" w:rsidP="00334D4F">
      <w:pPr>
        <w:jc w:val="both"/>
        <w:rPr>
          <w:rFonts w:ascii="Georgia" w:hAnsi="Georgia" w:cs="Calibri"/>
        </w:rPr>
      </w:pPr>
    </w:p>
    <w:p w:rsidR="000E69FF" w:rsidRDefault="000E69FF" w:rsidP="00334D4F">
      <w:pPr>
        <w:jc w:val="both"/>
        <w:rPr>
          <w:rFonts w:ascii="Georgia" w:hAnsi="Georgia" w:cs="Calibri"/>
        </w:rPr>
      </w:pPr>
      <w:r>
        <w:rPr>
          <w:rFonts w:ascii="Georgia" w:hAnsi="Georgia" w:cs="Calibri"/>
          <w:b/>
        </w:rPr>
        <w:t xml:space="preserve">PRIMERO: </w:t>
      </w:r>
      <w:r>
        <w:rPr>
          <w:rFonts w:ascii="Georgia" w:hAnsi="Georgia" w:cs="Calibri"/>
        </w:rPr>
        <w:t>Se autoriza la aportación municipal de $556,639.26 (quinientos cincuenta y seis mil seiscientos treinta y nueve pesos 26/100 M.N.),  dentro del Convenio de Concertación de Acciones y aportación de Recursos, a celebrarse entre el Gobierno del Estado de Zacatecas, a través de la Secretaría del Agua y Medio Ambiente y el Municipio de Zacatecas, Zacatecas.</w:t>
      </w:r>
    </w:p>
    <w:p w:rsidR="000E69FF" w:rsidRDefault="000E69FF" w:rsidP="00334D4F">
      <w:pPr>
        <w:jc w:val="both"/>
        <w:rPr>
          <w:rFonts w:ascii="Georgia" w:hAnsi="Georgia" w:cs="Calibri"/>
        </w:rPr>
      </w:pPr>
    </w:p>
    <w:p w:rsidR="000E69FF" w:rsidRDefault="000E69FF" w:rsidP="00334D4F">
      <w:pPr>
        <w:jc w:val="both"/>
        <w:rPr>
          <w:rFonts w:ascii="Georgia" w:hAnsi="Georgia" w:cs="Calibri"/>
        </w:rPr>
      </w:pPr>
      <w:r>
        <w:rPr>
          <w:rFonts w:ascii="Georgia" w:hAnsi="Georgia" w:cs="Calibri"/>
          <w:b/>
        </w:rPr>
        <w:t xml:space="preserve">SEGUNDO: </w:t>
      </w:r>
      <w:r>
        <w:rPr>
          <w:rFonts w:ascii="Georgia" w:hAnsi="Georgia" w:cs="Calibri"/>
        </w:rPr>
        <w:t>Para el fin descrito del resolutivo anterior, se autoriza la transferencia de $556,639.26</w:t>
      </w:r>
      <w:r w:rsidR="00A06F19">
        <w:rPr>
          <w:rFonts w:ascii="Georgia" w:hAnsi="Georgia" w:cs="Calibri"/>
        </w:rPr>
        <w:t xml:space="preserve"> (quinientos cincuenta y seis mil seiscientos treinta y nueve pesos 26/100 M.N.) del fondo para la Infraestructura Social Municipal (Fondo III 2020), a la cuenta que señale el Gobierno del Estado de Zacatecas para tal efecto, en el Convenio correspondiente.</w:t>
      </w:r>
    </w:p>
    <w:p w:rsidR="00A06F19" w:rsidRDefault="00A06F19" w:rsidP="00334D4F">
      <w:pPr>
        <w:jc w:val="both"/>
        <w:rPr>
          <w:rFonts w:ascii="Georgia" w:hAnsi="Georgia" w:cs="Calibri"/>
        </w:rPr>
      </w:pPr>
    </w:p>
    <w:p w:rsidR="00F33892" w:rsidRDefault="00A06F19" w:rsidP="00334D4F">
      <w:pPr>
        <w:jc w:val="both"/>
        <w:rPr>
          <w:rFonts w:ascii="Georgia" w:hAnsi="Georgia" w:cs="Calibri"/>
        </w:rPr>
      </w:pPr>
      <w:r>
        <w:rPr>
          <w:rFonts w:ascii="Georgia" w:hAnsi="Georgia" w:cs="Calibri"/>
          <w:b/>
        </w:rPr>
        <w:t>TERCERO:</w:t>
      </w:r>
      <w:r>
        <w:rPr>
          <w:rFonts w:ascii="Georgia" w:hAnsi="Georgia" w:cs="Calibri"/>
        </w:rPr>
        <w:t xml:space="preserve"> Se aprueba el Convenio de Concertación de Acciones y Aportación de Recursos, a celebrarse entre el gobierno del Estado de Zacatecas, a través de la Secretaría del Agua y Medio Ambiente y el Municipio de Zacatecas, Zacatecas</w:t>
      </w:r>
      <w:r w:rsidR="00F33892">
        <w:rPr>
          <w:rFonts w:ascii="Georgia" w:hAnsi="Georgia" w:cs="Calibri"/>
        </w:rPr>
        <w:t>”.</w:t>
      </w:r>
    </w:p>
    <w:p w:rsidR="00F33892" w:rsidRDefault="00F33892" w:rsidP="00334D4F">
      <w:pPr>
        <w:jc w:val="both"/>
        <w:rPr>
          <w:rFonts w:ascii="Georgia" w:hAnsi="Georgia" w:cs="Calibri"/>
        </w:rPr>
      </w:pPr>
    </w:p>
    <w:p w:rsidR="00A06F19" w:rsidRDefault="00F33892" w:rsidP="00334D4F">
      <w:pPr>
        <w:jc w:val="both"/>
        <w:rPr>
          <w:rFonts w:ascii="Georgia" w:hAnsi="Georgia" w:cs="Calibri"/>
        </w:rPr>
      </w:pPr>
      <w:r w:rsidRPr="00451FAC">
        <w:rPr>
          <w:rFonts w:ascii="Georgia" w:hAnsi="Georgia"/>
          <w:b/>
        </w:rPr>
        <w:t>AHAZ</w:t>
      </w:r>
      <w:r w:rsidR="0035087A">
        <w:rPr>
          <w:rFonts w:ascii="Georgia" w:hAnsi="Georgia" w:cs="Calibri"/>
          <w:b/>
        </w:rPr>
        <w:t>/516</w:t>
      </w:r>
      <w:r w:rsidRPr="00451FAC">
        <w:rPr>
          <w:rFonts w:ascii="Georgia" w:hAnsi="Georgia" w:cs="Calibri"/>
          <w:b/>
        </w:rPr>
        <w:t xml:space="preserve">/2020.- </w:t>
      </w:r>
      <w:r w:rsidR="003C7534" w:rsidRPr="00451FAC">
        <w:rPr>
          <w:rFonts w:ascii="Georgia" w:hAnsi="Georgia" w:cs="Calibri"/>
        </w:rPr>
        <w:t xml:space="preserve">“Se aprueba </w:t>
      </w:r>
      <w:r w:rsidR="003C7534">
        <w:rPr>
          <w:rFonts w:ascii="Georgia" w:hAnsi="Georgia" w:cs="Calibri"/>
        </w:rPr>
        <w:t xml:space="preserve">mediante votación nominal, con 8 votos a favor, con el voto de calidad del Presidente Municipal, M.B.A. Ulises Mejía Haro y 8 votos en contra, </w:t>
      </w:r>
      <w:r w:rsidR="00FF6F8B">
        <w:rPr>
          <w:rFonts w:ascii="Georgia" w:hAnsi="Georgia" w:cs="Calibri"/>
        </w:rPr>
        <w:t>el dictamen que presenta la Comisión  Edilicia de Hacienda y Patrimonio Municipal, referente a la autorización e aportación económica por un monto de 1’ 509,136.24 (un millón quinientos nueve mil ciento treinta y seis pesos 24/100 M.N.), dentro del convenio de concertación de acciones y aportación de recursos, a celebrarse entre el Gobierno del Estado a través de la Secretaría del Agua y Medio Ambiente y el Municipio de Zacatecas, Zac., dentro del presente ejercicio fiscal, así como autorización de Transferencia</w:t>
      </w:r>
      <w:r w:rsidR="00A06F19">
        <w:rPr>
          <w:rFonts w:ascii="Georgia" w:hAnsi="Georgia" w:cs="Calibri"/>
        </w:rPr>
        <w:t>, consistente en:</w:t>
      </w:r>
    </w:p>
    <w:p w:rsidR="00A06F19" w:rsidRDefault="00A06F19" w:rsidP="00334D4F">
      <w:pPr>
        <w:jc w:val="both"/>
        <w:rPr>
          <w:rFonts w:ascii="Georgia" w:hAnsi="Georgia" w:cs="Calibri"/>
        </w:rPr>
      </w:pPr>
    </w:p>
    <w:p w:rsidR="00A06F19" w:rsidRDefault="00A06F19" w:rsidP="00334D4F">
      <w:pPr>
        <w:jc w:val="both"/>
        <w:rPr>
          <w:rFonts w:ascii="Georgia" w:hAnsi="Georgia" w:cs="Calibri"/>
        </w:rPr>
      </w:pPr>
      <w:r>
        <w:rPr>
          <w:rFonts w:ascii="Georgia" w:hAnsi="Georgia" w:cs="Calibri"/>
          <w:b/>
        </w:rPr>
        <w:t xml:space="preserve">PRIMERO: </w:t>
      </w:r>
      <w:r>
        <w:rPr>
          <w:rFonts w:ascii="Georgia" w:hAnsi="Georgia" w:cs="Calibri"/>
        </w:rPr>
        <w:t>Se autoriza la aportación municipal de $1’509,136.24 ( un millón quinientos nueve mil ciento treinta y seis</w:t>
      </w:r>
      <w:r w:rsidR="0035087A">
        <w:rPr>
          <w:rFonts w:ascii="Georgia" w:hAnsi="Georgia" w:cs="Calibri"/>
        </w:rPr>
        <w:t xml:space="preserve"> pesos 24/100 M.N), dentro del Conv</w:t>
      </w:r>
      <w:r>
        <w:rPr>
          <w:rFonts w:ascii="Georgia" w:hAnsi="Georgia" w:cs="Calibri"/>
        </w:rPr>
        <w:t>enio de Concertación de Acciones y aportación de Recursos, a celebrarse entre el Gobierno del Estado de Zacatecas, a través de la Secretaría del Agua y Medio ambiente y el Municipio de Zacatecas, Zacatecas.</w:t>
      </w:r>
    </w:p>
    <w:p w:rsidR="00A06F19" w:rsidRDefault="00A06F19" w:rsidP="00334D4F">
      <w:pPr>
        <w:jc w:val="both"/>
        <w:rPr>
          <w:rFonts w:ascii="Georgia" w:hAnsi="Georgia" w:cs="Calibri"/>
        </w:rPr>
      </w:pPr>
    </w:p>
    <w:p w:rsidR="00F33892" w:rsidRDefault="00A06F19" w:rsidP="00334D4F">
      <w:pPr>
        <w:jc w:val="both"/>
        <w:rPr>
          <w:rFonts w:ascii="Georgia" w:hAnsi="Georgia" w:cs="Calibri"/>
        </w:rPr>
      </w:pPr>
      <w:r>
        <w:rPr>
          <w:rFonts w:ascii="Georgia" w:hAnsi="Georgia" w:cs="Calibri"/>
          <w:b/>
        </w:rPr>
        <w:t xml:space="preserve">SEGUNDO: </w:t>
      </w:r>
      <w:r>
        <w:rPr>
          <w:rFonts w:ascii="Georgia" w:hAnsi="Georgia" w:cs="Calibri"/>
        </w:rPr>
        <w:t xml:space="preserve">Para el fin descrito del resolutivo anterior, se </w:t>
      </w:r>
      <w:r w:rsidR="0035087A">
        <w:rPr>
          <w:rFonts w:ascii="Georgia" w:hAnsi="Georgia" w:cs="Calibri"/>
        </w:rPr>
        <w:t>autoriza la transferencia de $1’</w:t>
      </w:r>
      <w:r>
        <w:rPr>
          <w:rFonts w:ascii="Georgia" w:hAnsi="Georgia" w:cs="Calibri"/>
        </w:rPr>
        <w:t>509,136.24 (un millón  quinientos nueve mil ciento treinta y seis pesos 24/100</w:t>
      </w:r>
      <w:r w:rsidR="0035087A">
        <w:rPr>
          <w:rFonts w:ascii="Georgia" w:hAnsi="Georgia" w:cs="Calibri"/>
        </w:rPr>
        <w:t xml:space="preserve"> </w:t>
      </w:r>
      <w:r>
        <w:rPr>
          <w:rFonts w:ascii="Georgia" w:hAnsi="Georgia" w:cs="Calibri"/>
        </w:rPr>
        <w:t>M.N.), del Fondo para la Infraestructura Social Municipal (Fondo III 2020</w:t>
      </w:r>
      <w:r w:rsidR="00BF7345">
        <w:rPr>
          <w:rFonts w:ascii="Georgia" w:hAnsi="Georgia" w:cs="Calibri"/>
        </w:rPr>
        <w:t>), a la cuenta que señale el Gobierno del Estado de Zacatecas para tal efecto, en el Convenio correspondiente</w:t>
      </w:r>
      <w:r w:rsidR="00FF6F8B">
        <w:rPr>
          <w:rFonts w:ascii="Georgia" w:hAnsi="Georgia" w:cs="Calibri"/>
        </w:rPr>
        <w:t>”.</w:t>
      </w:r>
    </w:p>
    <w:p w:rsidR="00FF6F8B" w:rsidRDefault="00FF6F8B" w:rsidP="00334D4F">
      <w:pPr>
        <w:jc w:val="both"/>
        <w:rPr>
          <w:rFonts w:ascii="Georgia" w:hAnsi="Georgia" w:cs="Calibri"/>
        </w:rPr>
      </w:pPr>
    </w:p>
    <w:p w:rsidR="00BF7345" w:rsidRDefault="00FF6F8B" w:rsidP="00334D4F">
      <w:pPr>
        <w:jc w:val="both"/>
        <w:rPr>
          <w:rFonts w:ascii="Georgia" w:hAnsi="Georgia" w:cs="Calibri"/>
        </w:rPr>
      </w:pPr>
      <w:r w:rsidRPr="00451FAC">
        <w:rPr>
          <w:rFonts w:ascii="Georgia" w:hAnsi="Georgia"/>
          <w:b/>
        </w:rPr>
        <w:t>AHAZ</w:t>
      </w:r>
      <w:r w:rsidR="0035087A">
        <w:rPr>
          <w:rFonts w:ascii="Georgia" w:hAnsi="Georgia" w:cs="Calibri"/>
          <w:b/>
        </w:rPr>
        <w:t>/517</w:t>
      </w:r>
      <w:r w:rsidRPr="00451FAC">
        <w:rPr>
          <w:rFonts w:ascii="Georgia" w:hAnsi="Georgia" w:cs="Calibri"/>
          <w:b/>
        </w:rPr>
        <w:t xml:space="preserve">/2020.- </w:t>
      </w:r>
      <w:r w:rsidR="00A40A4A">
        <w:rPr>
          <w:rFonts w:ascii="Georgia" w:hAnsi="Georgia" w:cs="Calibri"/>
        </w:rPr>
        <w:t xml:space="preserve">“Se aprueba, mediante votación nominal, por unanimidad de votos, </w:t>
      </w:r>
      <w:r>
        <w:rPr>
          <w:rFonts w:ascii="Georgia" w:hAnsi="Georgia" w:cs="Calibri"/>
        </w:rPr>
        <w:t xml:space="preserve"> el dictamen que presenta la Comisión  Edilicia de Obra Pública, Desarrollo Urbano y Ordenamiento Territorial, relativo a la solicitud de opinión de ubicación de inmueble al H. Ayuntamiento, a fin de integrar la documentación exigida por el artículo 2516 fracción V del Código Civil vigente en el Estado, para la tramitación de diligencias de información Ad Perpetuam, a favor del Instituto de Seguridad Social para las Fuerzas Armadas Mexicanas (ISSFAM)</w:t>
      </w:r>
      <w:r w:rsidR="00BF7345">
        <w:rPr>
          <w:rFonts w:ascii="Georgia" w:hAnsi="Georgia" w:cs="Calibri"/>
        </w:rPr>
        <w:t>, consistente en:</w:t>
      </w:r>
    </w:p>
    <w:p w:rsidR="0035087A" w:rsidRDefault="0035087A" w:rsidP="00334D4F">
      <w:pPr>
        <w:jc w:val="both"/>
        <w:rPr>
          <w:rFonts w:ascii="Georgia" w:hAnsi="Georgia" w:cs="Calibri"/>
        </w:rPr>
      </w:pPr>
    </w:p>
    <w:p w:rsidR="00BF7345" w:rsidRDefault="00BF7345" w:rsidP="00334D4F">
      <w:pPr>
        <w:jc w:val="both"/>
        <w:rPr>
          <w:rFonts w:ascii="Georgia" w:hAnsi="Georgia" w:cs="Calibri"/>
        </w:rPr>
      </w:pPr>
      <w:r>
        <w:rPr>
          <w:rFonts w:ascii="Georgia" w:hAnsi="Georgia" w:cs="Calibri"/>
          <w:b/>
        </w:rPr>
        <w:lastRenderedPageBreak/>
        <w:t xml:space="preserve">PRIMERO: </w:t>
      </w:r>
      <w:r>
        <w:rPr>
          <w:rFonts w:ascii="Georgia" w:hAnsi="Georgia" w:cs="Calibri"/>
        </w:rPr>
        <w:t xml:space="preserve"> que el predio urbano está ubicado en Avenida Universidad número 303, colonia Militar de esta Ciudad Capital, cuenta con una superficie total de terreno de 609.66 m2, con clave catastral 56-01-21-133-002 y con las siguientes medidas y colindancias:</w:t>
      </w:r>
    </w:p>
    <w:p w:rsidR="00B7520B" w:rsidRDefault="00B7520B" w:rsidP="00334D4F">
      <w:pPr>
        <w:jc w:val="both"/>
        <w:rPr>
          <w:rFonts w:ascii="Georgia" w:hAnsi="Georgia" w:cs="Calibri"/>
        </w:rPr>
      </w:pPr>
    </w:p>
    <w:p w:rsidR="00B7520B" w:rsidRDefault="00BF7345" w:rsidP="00334D4F">
      <w:pPr>
        <w:jc w:val="both"/>
        <w:rPr>
          <w:rFonts w:ascii="Georgia" w:hAnsi="Georgia" w:cs="Calibri"/>
        </w:rPr>
      </w:pPr>
      <w:r>
        <w:rPr>
          <w:rFonts w:ascii="Georgia" w:hAnsi="Georgia" w:cs="Calibri"/>
          <w:b/>
        </w:rPr>
        <w:t xml:space="preserve">Al norte: </w:t>
      </w:r>
      <w:r>
        <w:rPr>
          <w:rFonts w:ascii="Georgia" w:hAnsi="Georgia" w:cs="Calibri"/>
        </w:rPr>
        <w:t xml:space="preserve"> En 7 líneas quebradas de 21.15 mts. </w:t>
      </w:r>
      <w:r w:rsidR="00A26A7E">
        <w:rPr>
          <w:rFonts w:ascii="Georgia" w:hAnsi="Georgia" w:cs="Calibri"/>
        </w:rPr>
        <w:t>c</w:t>
      </w:r>
      <w:r>
        <w:rPr>
          <w:rFonts w:ascii="Georgia" w:hAnsi="Georgia" w:cs="Calibri"/>
        </w:rPr>
        <w:t xml:space="preserve">on Fraccionamiento Colonial Zacatecas, 50.20 mts., 0.50 mts. </w:t>
      </w:r>
      <w:r w:rsidR="00A26A7E">
        <w:rPr>
          <w:rFonts w:ascii="Georgia" w:hAnsi="Georgia" w:cs="Calibri"/>
        </w:rPr>
        <w:t>y</w:t>
      </w:r>
      <w:r>
        <w:rPr>
          <w:rFonts w:ascii="Georgia" w:hAnsi="Georgia" w:cs="Calibri"/>
        </w:rPr>
        <w:t xml:space="preserve"> 2.40 mts. Con </w:t>
      </w:r>
      <w:r w:rsidR="00A26A7E">
        <w:rPr>
          <w:rFonts w:ascii="Georgia" w:hAnsi="Georgia" w:cs="Calibri"/>
        </w:rPr>
        <w:t>I</w:t>
      </w:r>
      <w:r>
        <w:rPr>
          <w:rFonts w:ascii="Georgia" w:hAnsi="Georgia" w:cs="Calibri"/>
        </w:rPr>
        <w:t>nstituto de Seguridad Social para las Fuerza</w:t>
      </w:r>
      <w:r w:rsidR="0035087A">
        <w:rPr>
          <w:rFonts w:ascii="Georgia" w:hAnsi="Georgia" w:cs="Calibri"/>
        </w:rPr>
        <w:t>s Armadas Mexicanas, 3.32 mts. y</w:t>
      </w:r>
      <w:r>
        <w:rPr>
          <w:rFonts w:ascii="Georgia" w:hAnsi="Georgia" w:cs="Calibri"/>
        </w:rPr>
        <w:t xml:space="preserve"> 9.68mts. con Gobierno del Estado de Zacatecas.</w:t>
      </w:r>
    </w:p>
    <w:p w:rsidR="00A26A7E" w:rsidRDefault="00A26A7E" w:rsidP="00334D4F">
      <w:pPr>
        <w:jc w:val="both"/>
        <w:rPr>
          <w:rFonts w:ascii="Georgia" w:hAnsi="Georgia" w:cs="Calibri"/>
        </w:rPr>
      </w:pPr>
      <w:r>
        <w:rPr>
          <w:rFonts w:ascii="Georgia" w:hAnsi="Georgia" w:cs="Calibri"/>
          <w:b/>
        </w:rPr>
        <w:t xml:space="preserve">Al Oriente: </w:t>
      </w:r>
      <w:r>
        <w:rPr>
          <w:rFonts w:ascii="Georgia" w:hAnsi="Georgia" w:cs="Calibri"/>
        </w:rPr>
        <w:t xml:space="preserve"> Mide 7.27 mts. Con Calzada Universidad.</w:t>
      </w:r>
    </w:p>
    <w:p w:rsidR="00A26A7E" w:rsidRDefault="00A26A7E" w:rsidP="00334D4F">
      <w:pPr>
        <w:jc w:val="both"/>
        <w:rPr>
          <w:rFonts w:ascii="Georgia" w:hAnsi="Georgia" w:cs="Calibri"/>
        </w:rPr>
      </w:pPr>
      <w:r>
        <w:rPr>
          <w:rFonts w:ascii="Georgia" w:hAnsi="Georgia" w:cs="Calibri"/>
          <w:b/>
        </w:rPr>
        <w:t xml:space="preserve">Al Sur: </w:t>
      </w:r>
      <w:r>
        <w:rPr>
          <w:rFonts w:ascii="Georgia" w:hAnsi="Georgia" w:cs="Calibri"/>
        </w:rPr>
        <w:t xml:space="preserve">  En tres líneas quebradas de 26.50 mts., 5.00 mts., y 50.36 mts. Con Calzada universidad.</w:t>
      </w:r>
    </w:p>
    <w:p w:rsidR="00A26A7E" w:rsidRDefault="00A26A7E" w:rsidP="00334D4F">
      <w:pPr>
        <w:jc w:val="both"/>
        <w:rPr>
          <w:rFonts w:ascii="Georgia" w:hAnsi="Georgia" w:cs="Calibri"/>
        </w:rPr>
      </w:pPr>
      <w:r>
        <w:rPr>
          <w:rFonts w:ascii="Georgia" w:hAnsi="Georgia" w:cs="Calibri"/>
          <w:b/>
        </w:rPr>
        <w:t xml:space="preserve">Al Poniente: </w:t>
      </w:r>
      <w:r>
        <w:rPr>
          <w:rFonts w:ascii="Georgia" w:hAnsi="Georgia" w:cs="Calibri"/>
        </w:rPr>
        <w:t xml:space="preserve"> Mide 5.63 mts con Calzada Universidad.</w:t>
      </w:r>
    </w:p>
    <w:p w:rsidR="00B7520B" w:rsidRDefault="00B7520B" w:rsidP="00334D4F">
      <w:pPr>
        <w:jc w:val="both"/>
        <w:rPr>
          <w:rFonts w:ascii="Georgia" w:hAnsi="Georgia" w:cs="Calibri"/>
        </w:rPr>
      </w:pPr>
    </w:p>
    <w:p w:rsidR="00A26A7E" w:rsidRPr="0035087A" w:rsidRDefault="00A26A7E" w:rsidP="00334D4F">
      <w:pPr>
        <w:jc w:val="both"/>
        <w:rPr>
          <w:rFonts w:ascii="Georgia" w:hAnsi="Georgia"/>
        </w:rPr>
      </w:pPr>
      <w:r>
        <w:rPr>
          <w:rFonts w:ascii="Georgia" w:hAnsi="Georgia" w:cs="Calibri"/>
          <w:b/>
        </w:rPr>
        <w:t>SEGUNDO</w:t>
      </w:r>
      <w:r w:rsidRPr="0035087A">
        <w:rPr>
          <w:rFonts w:ascii="Georgia" w:hAnsi="Georgia" w:cs="Calibri"/>
          <w:b/>
        </w:rPr>
        <w:t>:</w:t>
      </w:r>
      <w:r w:rsidRPr="0035087A">
        <w:rPr>
          <w:rFonts w:ascii="Georgia" w:hAnsi="Georgia"/>
        </w:rPr>
        <w:t xml:space="preserve">  Se desprende del memorándum DCM/418/2019, expedido por la Dirección de Catastro del Municipal, que el predio se encuentra a nombre del Instituto de Seguridad Social para las Fuer</w:t>
      </w:r>
      <w:r w:rsidR="0035087A">
        <w:rPr>
          <w:rFonts w:ascii="Georgia" w:hAnsi="Georgia"/>
        </w:rPr>
        <w:t>zas Armadas mexicanas (poseedor)</w:t>
      </w:r>
      <w:r w:rsidRPr="0035087A">
        <w:rPr>
          <w:rFonts w:ascii="Georgia" w:hAnsi="Georgia"/>
        </w:rPr>
        <w:t>.</w:t>
      </w:r>
    </w:p>
    <w:p w:rsidR="00A26A7E" w:rsidRPr="0035087A" w:rsidRDefault="00A26A7E" w:rsidP="00334D4F">
      <w:pPr>
        <w:jc w:val="both"/>
        <w:rPr>
          <w:rFonts w:ascii="Georgia" w:hAnsi="Georgia"/>
        </w:rPr>
      </w:pPr>
    </w:p>
    <w:p w:rsidR="00FF6F8B" w:rsidRPr="0035087A" w:rsidRDefault="00A26A7E" w:rsidP="00A26A7E">
      <w:pPr>
        <w:jc w:val="both"/>
        <w:rPr>
          <w:rFonts w:ascii="Georgia" w:hAnsi="Georgia" w:cs="Calibri"/>
        </w:rPr>
      </w:pPr>
      <w:r w:rsidRPr="0035087A">
        <w:rPr>
          <w:rFonts w:ascii="Georgia" w:hAnsi="Georgia"/>
          <w:b/>
        </w:rPr>
        <w:t xml:space="preserve">TERCERO: </w:t>
      </w:r>
      <w:r w:rsidRPr="0035087A">
        <w:rPr>
          <w:rFonts w:ascii="Georgia" w:hAnsi="Georgia"/>
        </w:rPr>
        <w:t xml:space="preserve"> Se desprende del oficio SDUMA -930/09/2019, expedido por la Secretaría de Desarrollo urbano y Medio ambiente Municipal, mediante el cual se informa que el predio no está destinado a un servicio público municipal y no cuenta con valor arqueológico o histórico que sea necesario preservar, ya que la vía pública (Av. Universidad) se encuentra perfectamente delimitada y definida, sin ninguna invasión y obstrucción</w:t>
      </w:r>
      <w:r w:rsidR="00FF6F8B" w:rsidRPr="0035087A">
        <w:rPr>
          <w:rFonts w:ascii="Georgia" w:hAnsi="Georgia" w:cs="Calibri"/>
        </w:rPr>
        <w:t>”.</w:t>
      </w:r>
    </w:p>
    <w:p w:rsidR="00FF6F8B" w:rsidRDefault="00FF6F8B" w:rsidP="00334D4F">
      <w:pPr>
        <w:jc w:val="both"/>
        <w:rPr>
          <w:rFonts w:ascii="Georgia" w:hAnsi="Georgia" w:cs="Calibri"/>
        </w:rPr>
      </w:pPr>
    </w:p>
    <w:p w:rsidR="00B7520B" w:rsidRDefault="00FF6F8B" w:rsidP="00334D4F">
      <w:pPr>
        <w:jc w:val="both"/>
        <w:rPr>
          <w:rFonts w:ascii="Georgia" w:hAnsi="Georgia" w:cs="Calibri"/>
        </w:rPr>
      </w:pPr>
      <w:r w:rsidRPr="00451FAC">
        <w:rPr>
          <w:rFonts w:ascii="Georgia" w:hAnsi="Georgia"/>
          <w:b/>
        </w:rPr>
        <w:t>AHAZ</w:t>
      </w:r>
      <w:r w:rsidR="0035087A">
        <w:rPr>
          <w:rFonts w:ascii="Georgia" w:hAnsi="Georgia" w:cs="Calibri"/>
          <w:b/>
        </w:rPr>
        <w:t>/518</w:t>
      </w:r>
      <w:r w:rsidRPr="00451FAC">
        <w:rPr>
          <w:rFonts w:ascii="Georgia" w:hAnsi="Georgia" w:cs="Calibri"/>
          <w:b/>
        </w:rPr>
        <w:t xml:space="preserve">/2020.- </w:t>
      </w:r>
      <w:r w:rsidR="00A40A4A">
        <w:rPr>
          <w:rFonts w:ascii="Georgia" w:hAnsi="Georgia" w:cs="Calibri"/>
        </w:rPr>
        <w:t xml:space="preserve">“Se aprueba mediante votación nominal, por unanimidad de votos, </w:t>
      </w:r>
      <w:r>
        <w:rPr>
          <w:rFonts w:ascii="Georgia" w:hAnsi="Georgia" w:cs="Calibri"/>
        </w:rPr>
        <w:t xml:space="preserve"> dictamen que presenta la Comisión  Edilicia de Obra Pública, Desarrollo Urbano y Ordenamiento Territorial, relativo a la solicitud de opinión de ubicación de inmueble al H. Ayuntamiento, a fin de integrar la documentación exigida por el artículo 2516 fracción V del Código Civil vigente en el Estado, para la tramitación de diligencias de información Ad Perpetuam, a favor de los CC. Armando, José Gilberto, Jesús Silverio, María del Carmen, Juan Bosco, José Luis, María de Lourdes, José Francisco y  María de la Luz, todos de apellidos Larralde Muro</w:t>
      </w:r>
      <w:r w:rsidR="00B7520B">
        <w:rPr>
          <w:rFonts w:ascii="Georgia" w:hAnsi="Georgia" w:cs="Calibri"/>
        </w:rPr>
        <w:t>, consistente en:</w:t>
      </w:r>
    </w:p>
    <w:p w:rsidR="00B7520B" w:rsidRDefault="00B7520B" w:rsidP="00334D4F">
      <w:pPr>
        <w:jc w:val="both"/>
        <w:rPr>
          <w:rFonts w:ascii="Georgia" w:hAnsi="Georgia" w:cs="Calibri"/>
        </w:rPr>
      </w:pPr>
    </w:p>
    <w:p w:rsidR="00B7520B" w:rsidRDefault="00B7520B" w:rsidP="00334D4F">
      <w:pPr>
        <w:jc w:val="both"/>
        <w:rPr>
          <w:rFonts w:ascii="Georgia" w:hAnsi="Georgia" w:cs="Calibri"/>
        </w:rPr>
      </w:pPr>
      <w:r>
        <w:rPr>
          <w:rFonts w:ascii="Georgia" w:hAnsi="Georgia" w:cs="Calibri"/>
          <w:b/>
        </w:rPr>
        <w:t xml:space="preserve">PRIMERO: </w:t>
      </w:r>
      <w:r>
        <w:rPr>
          <w:rFonts w:ascii="Georgia" w:hAnsi="Georgia" w:cs="Calibri"/>
        </w:rPr>
        <w:t xml:space="preserve">Que el predio urbano está ubicado en carretera El Molino – González Ortega (Machines) S/N de la Localidad el Molino, Municipio de Zacatecas, Zac., cuenta con una superficie total de terreno de </w:t>
      </w:r>
      <w:r>
        <w:rPr>
          <w:rFonts w:ascii="Georgia" w:hAnsi="Georgia" w:cs="Calibri"/>
          <w:b/>
        </w:rPr>
        <w:t xml:space="preserve"> 3-81-59.78 Has, </w:t>
      </w:r>
      <w:r>
        <w:rPr>
          <w:rFonts w:ascii="Georgia" w:hAnsi="Georgia" w:cs="Calibri"/>
        </w:rPr>
        <w:t xml:space="preserve"> y con la siguiente vértices, medidas y colindancias:</w:t>
      </w:r>
    </w:p>
    <w:p w:rsidR="00B7520B" w:rsidRDefault="00B7520B" w:rsidP="00B7520B">
      <w:pPr>
        <w:pStyle w:val="Prrafodelista"/>
        <w:numPr>
          <w:ilvl w:val="0"/>
          <w:numId w:val="23"/>
        </w:numPr>
        <w:jc w:val="both"/>
        <w:rPr>
          <w:rFonts w:ascii="Georgia" w:hAnsi="Georgia" w:cs="Calibri"/>
        </w:rPr>
      </w:pPr>
      <w:r>
        <w:rPr>
          <w:rFonts w:ascii="Georgia" w:hAnsi="Georgia" w:cs="Calibri"/>
        </w:rPr>
        <w:t>1 a 2, S 80°48´17.4</w:t>
      </w:r>
      <w:r w:rsidR="00C17895">
        <w:rPr>
          <w:rFonts w:ascii="Georgia" w:hAnsi="Georgia" w:cs="Calibri"/>
        </w:rPr>
        <w:t>7¨E, y 218.360 mts. c</w:t>
      </w:r>
      <w:r>
        <w:rPr>
          <w:rFonts w:ascii="Georgia" w:hAnsi="Georgia" w:cs="Calibri"/>
        </w:rPr>
        <w:t>on Samuel Zuñiga de la Torre y canal de presa Chilitas.</w:t>
      </w:r>
    </w:p>
    <w:p w:rsidR="00B7520B" w:rsidRDefault="00B7520B" w:rsidP="00B7520B">
      <w:pPr>
        <w:pStyle w:val="Prrafodelista"/>
        <w:numPr>
          <w:ilvl w:val="0"/>
          <w:numId w:val="23"/>
        </w:numPr>
        <w:jc w:val="both"/>
        <w:rPr>
          <w:rFonts w:ascii="Georgia" w:hAnsi="Georgia" w:cs="Calibri"/>
        </w:rPr>
      </w:pPr>
      <w:r>
        <w:rPr>
          <w:rFonts w:ascii="Georgia" w:hAnsi="Georgia" w:cs="Calibri"/>
        </w:rPr>
        <w:t xml:space="preserve">2 a 3, S 02°35´54.75¨ W, 57.707 mts. </w:t>
      </w:r>
      <w:r w:rsidR="00C17895">
        <w:rPr>
          <w:rFonts w:ascii="Georgia" w:hAnsi="Georgia" w:cs="Calibri"/>
        </w:rPr>
        <w:t>c</w:t>
      </w:r>
      <w:r>
        <w:rPr>
          <w:rFonts w:ascii="Georgia" w:hAnsi="Georgia" w:cs="Calibri"/>
        </w:rPr>
        <w:t>on Esaú del Río Rodríguez y carretera El Molino González ortega (Machines).</w:t>
      </w:r>
    </w:p>
    <w:p w:rsidR="00974095" w:rsidRDefault="00974095" w:rsidP="00B7520B">
      <w:pPr>
        <w:pStyle w:val="Prrafodelista"/>
        <w:numPr>
          <w:ilvl w:val="0"/>
          <w:numId w:val="23"/>
        </w:numPr>
        <w:jc w:val="both"/>
        <w:rPr>
          <w:rFonts w:ascii="Georgia" w:hAnsi="Georgia" w:cs="Calibri"/>
        </w:rPr>
      </w:pPr>
      <w:r>
        <w:rPr>
          <w:rFonts w:ascii="Georgia" w:hAnsi="Georgia" w:cs="Calibri"/>
        </w:rPr>
        <w:t>3 a 4, S 02°42´47.23¨</w:t>
      </w:r>
      <w:r w:rsidR="00C17895">
        <w:rPr>
          <w:rFonts w:ascii="Georgia" w:hAnsi="Georgia" w:cs="Calibri"/>
        </w:rPr>
        <w:t xml:space="preserve"> </w:t>
      </w:r>
      <w:r>
        <w:rPr>
          <w:rFonts w:ascii="Georgia" w:hAnsi="Georgia" w:cs="Calibri"/>
        </w:rPr>
        <w:t xml:space="preserve">E, 111.104 mts. </w:t>
      </w:r>
      <w:r w:rsidR="00C17895">
        <w:rPr>
          <w:rFonts w:ascii="Georgia" w:hAnsi="Georgia" w:cs="Calibri"/>
        </w:rPr>
        <w:t>c</w:t>
      </w:r>
      <w:r>
        <w:rPr>
          <w:rFonts w:ascii="Georgia" w:hAnsi="Georgia" w:cs="Calibri"/>
        </w:rPr>
        <w:t>on Esaú del Río Rodríguez y carretera El Molino González ortega (Machines).</w:t>
      </w:r>
    </w:p>
    <w:p w:rsidR="00C17895" w:rsidRDefault="00C17895" w:rsidP="00B7520B">
      <w:pPr>
        <w:pStyle w:val="Prrafodelista"/>
        <w:numPr>
          <w:ilvl w:val="0"/>
          <w:numId w:val="23"/>
        </w:numPr>
        <w:jc w:val="both"/>
        <w:rPr>
          <w:rFonts w:ascii="Georgia" w:hAnsi="Georgia" w:cs="Calibri"/>
        </w:rPr>
      </w:pPr>
      <w:r>
        <w:rPr>
          <w:rFonts w:ascii="Georgia" w:hAnsi="Georgia" w:cs="Calibri"/>
        </w:rPr>
        <w:t>4 a 5, S 69°15´16.21¨ W, 71.433 mts. con Fidel Hernández Ortiz, Javier del Río Dávila y canal de presa Chilitas.</w:t>
      </w:r>
    </w:p>
    <w:p w:rsidR="00C17895" w:rsidRDefault="00C17895" w:rsidP="00B7520B">
      <w:pPr>
        <w:pStyle w:val="Prrafodelista"/>
        <w:numPr>
          <w:ilvl w:val="0"/>
          <w:numId w:val="23"/>
        </w:numPr>
        <w:jc w:val="both"/>
        <w:rPr>
          <w:rFonts w:ascii="Georgia" w:hAnsi="Georgia" w:cs="Calibri"/>
        </w:rPr>
      </w:pPr>
      <w:r>
        <w:rPr>
          <w:rFonts w:ascii="Georgia" w:hAnsi="Georgia" w:cs="Calibri"/>
        </w:rPr>
        <w:lastRenderedPageBreak/>
        <w:t>5 a 6, S 85°30´31.10¨W, 118.452 mts. Con Fidel Hernández Ortiz, Javier del Río Dávila y canal de presa Chilitas.</w:t>
      </w:r>
    </w:p>
    <w:p w:rsidR="00C17895" w:rsidRDefault="00C17895" w:rsidP="00B7520B">
      <w:pPr>
        <w:pStyle w:val="Prrafodelista"/>
        <w:numPr>
          <w:ilvl w:val="0"/>
          <w:numId w:val="23"/>
        </w:numPr>
        <w:jc w:val="both"/>
        <w:rPr>
          <w:rFonts w:ascii="Georgia" w:hAnsi="Georgia" w:cs="Calibri"/>
        </w:rPr>
      </w:pPr>
      <w:r>
        <w:rPr>
          <w:rFonts w:ascii="Georgia" w:hAnsi="Georgia" w:cs="Calibri"/>
        </w:rPr>
        <w:t>6 a 1, N 07°36´24.6¨W, 216.878 mts. con Miguel Ureño García.</w:t>
      </w:r>
    </w:p>
    <w:p w:rsidR="00C17895" w:rsidRDefault="00C17895" w:rsidP="00C17895">
      <w:pPr>
        <w:jc w:val="both"/>
        <w:rPr>
          <w:rFonts w:ascii="Georgia" w:hAnsi="Georgia" w:cs="Calibri"/>
        </w:rPr>
      </w:pPr>
    </w:p>
    <w:p w:rsidR="00C17895" w:rsidRDefault="00C17895" w:rsidP="00C17895">
      <w:pPr>
        <w:jc w:val="both"/>
        <w:rPr>
          <w:rFonts w:ascii="Georgia" w:hAnsi="Georgia" w:cs="Calibri"/>
        </w:rPr>
      </w:pPr>
      <w:r>
        <w:rPr>
          <w:rFonts w:ascii="Georgia" w:hAnsi="Georgia" w:cs="Calibri"/>
          <w:b/>
        </w:rPr>
        <w:t xml:space="preserve">SEGUNDO: </w:t>
      </w:r>
      <w:r>
        <w:rPr>
          <w:rFonts w:ascii="Georgia" w:hAnsi="Georgia" w:cs="Calibri"/>
        </w:rPr>
        <w:t xml:space="preserve"> Se desprende del memorándum DCM/27/2020, expedido por la Dirección de Catastro Municipal, que el predio no se encuentra registrado como  propiedad municipal o a nombre de persona alguna.</w:t>
      </w:r>
    </w:p>
    <w:p w:rsidR="00C17895" w:rsidRDefault="00C17895" w:rsidP="00C17895">
      <w:pPr>
        <w:jc w:val="both"/>
        <w:rPr>
          <w:rFonts w:ascii="Georgia" w:hAnsi="Georgia" w:cs="Calibri"/>
        </w:rPr>
      </w:pPr>
    </w:p>
    <w:p w:rsidR="00FF6F8B" w:rsidRDefault="00C17895" w:rsidP="00334D4F">
      <w:pPr>
        <w:jc w:val="both"/>
        <w:rPr>
          <w:rFonts w:ascii="Georgia" w:hAnsi="Georgia" w:cs="Calibri"/>
        </w:rPr>
      </w:pPr>
      <w:r>
        <w:rPr>
          <w:rFonts w:ascii="Georgia" w:hAnsi="Georgia" w:cs="Calibri"/>
          <w:b/>
        </w:rPr>
        <w:t xml:space="preserve">TERCERO: </w:t>
      </w:r>
      <w:r>
        <w:rPr>
          <w:rFonts w:ascii="Georgia" w:hAnsi="Georgia" w:cs="Calibri"/>
        </w:rPr>
        <w:t>Se desprende del oficio SDUMA-106/05/02/2020, expedido por la Secretaría de Desarrollo urbano y Medio Ambiente Municipal, mediante el cual se informa que el predio no está destinado a ningún servicio público, ni cuenta con valor arqueológico o histórico que sea necesario preservar”</w:t>
      </w:r>
      <w:r w:rsidR="00FF6F8B">
        <w:rPr>
          <w:rFonts w:ascii="Georgia" w:hAnsi="Georgia" w:cs="Calibri"/>
        </w:rPr>
        <w:t>.</w:t>
      </w:r>
    </w:p>
    <w:p w:rsidR="00C17895" w:rsidRDefault="00C17895" w:rsidP="00334D4F">
      <w:pPr>
        <w:jc w:val="both"/>
        <w:rPr>
          <w:rFonts w:ascii="Georgia" w:hAnsi="Georgia" w:cs="Calibri"/>
        </w:rPr>
      </w:pPr>
    </w:p>
    <w:p w:rsidR="00C17895" w:rsidRDefault="00FF6F8B" w:rsidP="00334D4F">
      <w:pPr>
        <w:jc w:val="both"/>
        <w:rPr>
          <w:rFonts w:ascii="Georgia" w:hAnsi="Georgia" w:cs="Calibri"/>
        </w:rPr>
      </w:pPr>
      <w:r w:rsidRPr="00451FAC">
        <w:rPr>
          <w:rFonts w:ascii="Georgia" w:hAnsi="Georgia"/>
          <w:b/>
        </w:rPr>
        <w:t>AHAZ</w:t>
      </w:r>
      <w:r w:rsidR="0035087A">
        <w:rPr>
          <w:rFonts w:ascii="Georgia" w:hAnsi="Georgia" w:cs="Calibri"/>
          <w:b/>
        </w:rPr>
        <w:t>/519</w:t>
      </w:r>
      <w:r w:rsidRPr="00451FAC">
        <w:rPr>
          <w:rFonts w:ascii="Georgia" w:hAnsi="Georgia" w:cs="Calibri"/>
          <w:b/>
        </w:rPr>
        <w:t xml:space="preserve">/2020.- </w:t>
      </w:r>
      <w:r w:rsidR="00A40A4A">
        <w:rPr>
          <w:rFonts w:ascii="Georgia" w:hAnsi="Georgia" w:cs="Calibri"/>
        </w:rPr>
        <w:t xml:space="preserve">“Se aprueba, mediante votación nominal, por unanimidad de votos, </w:t>
      </w:r>
      <w:r>
        <w:rPr>
          <w:rFonts w:ascii="Georgia" w:hAnsi="Georgia" w:cs="Calibri"/>
        </w:rPr>
        <w:t>el dictamen que presenta la Comisión  Edilicia de Obra Pública, Desarrollo Urbano y Ordenamiento Territorial, relativo a la solicitud de opinión de ubicación de inmueble al H. Ayuntamiento, a fin de integrar la documentación exigida por el artículo 2516 fracción V del Código Civil vigente en el Estado, para la tramitación de diligencias de información Ad Perpetuam, a favor de la C. Norma Griselda Martínez  Murillo</w:t>
      </w:r>
      <w:r w:rsidR="00C17895">
        <w:rPr>
          <w:rFonts w:ascii="Georgia" w:hAnsi="Georgia" w:cs="Calibri"/>
        </w:rPr>
        <w:t>, consistente en:</w:t>
      </w:r>
    </w:p>
    <w:p w:rsidR="005830E3" w:rsidRDefault="005830E3" w:rsidP="00334D4F">
      <w:pPr>
        <w:jc w:val="both"/>
        <w:rPr>
          <w:rFonts w:ascii="Georgia" w:hAnsi="Georgia" w:cs="Calibri"/>
        </w:rPr>
      </w:pPr>
    </w:p>
    <w:p w:rsidR="005E50F6" w:rsidRDefault="005E50F6" w:rsidP="00334D4F">
      <w:pPr>
        <w:jc w:val="both"/>
        <w:rPr>
          <w:rFonts w:ascii="Georgia" w:hAnsi="Georgia" w:cs="Calibri"/>
        </w:rPr>
      </w:pPr>
      <w:r>
        <w:rPr>
          <w:rFonts w:ascii="Georgia" w:hAnsi="Georgia" w:cs="Calibri"/>
          <w:b/>
        </w:rPr>
        <w:t xml:space="preserve">PRIMERO: </w:t>
      </w:r>
      <w:r w:rsidR="005830E3">
        <w:rPr>
          <w:rFonts w:ascii="Georgia" w:hAnsi="Georgia" w:cs="Calibri"/>
        </w:rPr>
        <w:t>Q</w:t>
      </w:r>
      <w:r>
        <w:rPr>
          <w:rFonts w:ascii="Georgia" w:hAnsi="Georgia" w:cs="Calibri"/>
        </w:rPr>
        <w:t xml:space="preserve">ue el predio urbano está ubicado ente la calle de la Plata S/N y Paseo la Bufa del Fraccionamiento Las Mercedes de esta Ciudad Capital, cuenta con una superficie total de terreno de </w:t>
      </w:r>
      <w:r>
        <w:rPr>
          <w:rFonts w:ascii="Georgia" w:hAnsi="Georgia" w:cs="Calibri"/>
          <w:b/>
        </w:rPr>
        <w:t xml:space="preserve"> 412.00 m2 </w:t>
      </w:r>
      <w:r>
        <w:rPr>
          <w:rFonts w:ascii="Georgia" w:hAnsi="Georgia" w:cs="Calibri"/>
        </w:rPr>
        <w:t xml:space="preserve"> y con las siguientes medidas y colindancias:</w:t>
      </w:r>
    </w:p>
    <w:p w:rsidR="0035087A" w:rsidRDefault="0035087A" w:rsidP="00334D4F">
      <w:pPr>
        <w:jc w:val="both"/>
        <w:rPr>
          <w:rFonts w:ascii="Georgia" w:hAnsi="Georgia" w:cs="Calibri"/>
        </w:rPr>
      </w:pPr>
    </w:p>
    <w:p w:rsidR="005E50F6" w:rsidRDefault="005E50F6" w:rsidP="00334D4F">
      <w:pPr>
        <w:jc w:val="both"/>
        <w:rPr>
          <w:rFonts w:ascii="Georgia" w:hAnsi="Georgia" w:cs="Calibri"/>
        </w:rPr>
      </w:pPr>
      <w:r>
        <w:rPr>
          <w:rFonts w:ascii="Georgia" w:hAnsi="Georgia" w:cs="Calibri"/>
          <w:b/>
        </w:rPr>
        <w:t xml:space="preserve">Norte: </w:t>
      </w:r>
      <w:r w:rsidRPr="005E50F6">
        <w:rPr>
          <w:rFonts w:ascii="Georgia" w:hAnsi="Georgia" w:cs="Calibri"/>
        </w:rPr>
        <w:t>20.20 mts con Paseo La Bufa.</w:t>
      </w:r>
    </w:p>
    <w:p w:rsidR="005E50F6" w:rsidRDefault="005E50F6" w:rsidP="00334D4F">
      <w:pPr>
        <w:jc w:val="both"/>
        <w:rPr>
          <w:rFonts w:ascii="Georgia" w:hAnsi="Georgia" w:cs="Calibri"/>
        </w:rPr>
      </w:pPr>
      <w:r>
        <w:rPr>
          <w:rFonts w:ascii="Georgia" w:hAnsi="Georgia" w:cs="Calibri"/>
          <w:b/>
        </w:rPr>
        <w:t xml:space="preserve">Sur: </w:t>
      </w:r>
      <w:r>
        <w:rPr>
          <w:rFonts w:ascii="Georgia" w:hAnsi="Georgia" w:cs="Calibri"/>
        </w:rPr>
        <w:t xml:space="preserve"> En 2 líneas de 12.20 y 6.20 mts. con calle de la Plata.</w:t>
      </w:r>
    </w:p>
    <w:p w:rsidR="005E50F6" w:rsidRDefault="005E50F6" w:rsidP="00334D4F">
      <w:pPr>
        <w:jc w:val="both"/>
        <w:rPr>
          <w:rFonts w:ascii="Georgia" w:hAnsi="Georgia" w:cs="Calibri"/>
        </w:rPr>
      </w:pPr>
      <w:r>
        <w:rPr>
          <w:rFonts w:ascii="Georgia" w:hAnsi="Georgia" w:cs="Calibri"/>
          <w:b/>
        </w:rPr>
        <w:t xml:space="preserve">Oriente: </w:t>
      </w:r>
      <w:r>
        <w:rPr>
          <w:rFonts w:ascii="Georgia" w:hAnsi="Georgia" w:cs="Calibri"/>
        </w:rPr>
        <w:t xml:space="preserve"> 19.20 mts. con Miguel ángel Aguayo Alvarado (Poseedor).</w:t>
      </w:r>
    </w:p>
    <w:p w:rsidR="005E50F6" w:rsidRDefault="005E50F6" w:rsidP="00334D4F">
      <w:pPr>
        <w:jc w:val="both"/>
        <w:rPr>
          <w:rFonts w:ascii="Georgia" w:hAnsi="Georgia" w:cs="Calibri"/>
        </w:rPr>
      </w:pPr>
      <w:r>
        <w:rPr>
          <w:rFonts w:ascii="Georgia" w:hAnsi="Georgia" w:cs="Calibri"/>
          <w:b/>
        </w:rPr>
        <w:t xml:space="preserve">Poniente: </w:t>
      </w:r>
      <w:r>
        <w:rPr>
          <w:rFonts w:ascii="Georgia" w:hAnsi="Georgia" w:cs="Calibri"/>
        </w:rPr>
        <w:t xml:space="preserve"> 24.80 mts. con José Martínez Domínguez (Poseedor).</w:t>
      </w:r>
    </w:p>
    <w:p w:rsidR="005E50F6" w:rsidRDefault="005E50F6" w:rsidP="00334D4F">
      <w:pPr>
        <w:jc w:val="both"/>
        <w:rPr>
          <w:rFonts w:ascii="Georgia" w:hAnsi="Georgia" w:cs="Calibri"/>
        </w:rPr>
      </w:pPr>
    </w:p>
    <w:p w:rsidR="005E50F6" w:rsidRPr="000938DB" w:rsidRDefault="005E50F6" w:rsidP="00334D4F">
      <w:pPr>
        <w:jc w:val="both"/>
        <w:rPr>
          <w:rFonts w:ascii="Georgia" w:hAnsi="Georgia" w:cs="Calibri"/>
        </w:rPr>
      </w:pPr>
      <w:r>
        <w:rPr>
          <w:rFonts w:ascii="Georgia" w:hAnsi="Georgia" w:cs="Calibri"/>
          <w:b/>
        </w:rPr>
        <w:t xml:space="preserve">SEGUNDO:  </w:t>
      </w:r>
      <w:r w:rsidRPr="000938DB">
        <w:rPr>
          <w:rFonts w:ascii="Georgia" w:hAnsi="Georgia" w:cs="Calibri"/>
        </w:rPr>
        <w:t>Se desprende del memorándum DCM/330/2019, expedido por la dirección de Catastro Municipal, que el predio no se encuentra inscrito a nombre de persona alguna.</w:t>
      </w:r>
    </w:p>
    <w:p w:rsidR="005E50F6" w:rsidRDefault="005E50F6" w:rsidP="00334D4F">
      <w:pPr>
        <w:jc w:val="both"/>
        <w:rPr>
          <w:rFonts w:ascii="Georgia" w:hAnsi="Georgia" w:cs="Calibri"/>
          <w:b/>
        </w:rPr>
      </w:pPr>
    </w:p>
    <w:p w:rsidR="00FF6F8B" w:rsidRDefault="005E50F6" w:rsidP="00334D4F">
      <w:pPr>
        <w:jc w:val="both"/>
        <w:rPr>
          <w:rFonts w:ascii="Georgia" w:hAnsi="Georgia" w:cs="Calibri"/>
        </w:rPr>
      </w:pPr>
      <w:r>
        <w:rPr>
          <w:rFonts w:ascii="Georgia" w:hAnsi="Georgia" w:cs="Calibri"/>
          <w:b/>
        </w:rPr>
        <w:t xml:space="preserve">TERCERO: </w:t>
      </w:r>
      <w:r>
        <w:rPr>
          <w:rFonts w:ascii="Georgia" w:hAnsi="Georgia" w:cs="Calibri"/>
        </w:rPr>
        <w:t xml:space="preserve"> Se desprende del memorándum SDUMA-980/11/2019, expedido por la Secretaría de Desarrollo Urbano y Medio Ambiente Municipal, mediante el cual se informa que el predio no cuenta con valor arqueológico o histórico que sea necesario preservar, sin embargo para cualquier ocupación a futuro del predio, deberá contar con constancia de Compatibilidad Urbanística tanto Estatal como Municipal</w:t>
      </w:r>
      <w:r w:rsidR="00FF6F8B">
        <w:rPr>
          <w:rFonts w:ascii="Georgia" w:hAnsi="Georgia" w:cs="Calibri"/>
        </w:rPr>
        <w:t>”.</w:t>
      </w:r>
    </w:p>
    <w:p w:rsidR="00FF6F8B" w:rsidRDefault="00FF6F8B" w:rsidP="00334D4F">
      <w:pPr>
        <w:jc w:val="both"/>
        <w:rPr>
          <w:rFonts w:ascii="Georgia" w:hAnsi="Georgia" w:cs="Calibri"/>
        </w:rPr>
      </w:pPr>
    </w:p>
    <w:p w:rsidR="00335BBA" w:rsidRDefault="00335BBA" w:rsidP="00335BBA">
      <w:pPr>
        <w:jc w:val="center"/>
        <w:rPr>
          <w:rFonts w:ascii="Georgia" w:hAnsi="Georgia"/>
          <w:b/>
        </w:rPr>
      </w:pPr>
      <w:r>
        <w:rPr>
          <w:rFonts w:ascii="Georgia" w:hAnsi="Georgia"/>
          <w:b/>
        </w:rPr>
        <w:t>PUNTOS DE ACUERDO SESION EXTRAORDINARIA N° 24, ACTA 57, (PLATAFORMA ZOOM)</w:t>
      </w:r>
    </w:p>
    <w:p w:rsidR="00335BBA" w:rsidRDefault="00335BBA" w:rsidP="00335BBA">
      <w:pPr>
        <w:jc w:val="center"/>
        <w:rPr>
          <w:rFonts w:ascii="Georgia" w:eastAsia="Calibri" w:hAnsi="Georgia" w:cs="Calibri"/>
        </w:rPr>
      </w:pPr>
      <w:r>
        <w:rPr>
          <w:rFonts w:ascii="Georgia" w:hAnsi="Georgia"/>
          <w:b/>
        </w:rPr>
        <w:t>DE FECHA: MIÉRCOLES 20 DE MAYO DE 2020</w:t>
      </w:r>
    </w:p>
    <w:p w:rsidR="00335BBA" w:rsidRDefault="00335BBA" w:rsidP="00335BBA">
      <w:pPr>
        <w:tabs>
          <w:tab w:val="left" w:pos="2291"/>
          <w:tab w:val="left" w:pos="2780"/>
        </w:tabs>
        <w:jc w:val="both"/>
        <w:rPr>
          <w:rFonts w:ascii="Georgia" w:eastAsia="Calibri" w:hAnsi="Georgia" w:cs="Calibri"/>
        </w:rPr>
      </w:pPr>
      <w:r>
        <w:rPr>
          <w:rFonts w:ascii="Georgia" w:eastAsia="Calibri" w:hAnsi="Georgia" w:cs="Calibri"/>
        </w:rPr>
        <w:tab/>
      </w:r>
      <w:r>
        <w:rPr>
          <w:rFonts w:ascii="Georgia" w:eastAsia="Calibri" w:hAnsi="Georgia" w:cs="Calibri"/>
        </w:rPr>
        <w:tab/>
      </w:r>
    </w:p>
    <w:p w:rsidR="00335BBA" w:rsidRDefault="00335BBA" w:rsidP="00335BBA">
      <w:pPr>
        <w:jc w:val="both"/>
        <w:rPr>
          <w:rFonts w:ascii="Georgia" w:hAnsi="Georgia" w:cs="Calibri"/>
        </w:rPr>
      </w:pPr>
      <w:r w:rsidRPr="00451FAC">
        <w:rPr>
          <w:rFonts w:ascii="Georgia" w:hAnsi="Georgia"/>
          <w:b/>
        </w:rPr>
        <w:lastRenderedPageBreak/>
        <w:t>AHAZ</w:t>
      </w:r>
      <w:r>
        <w:rPr>
          <w:rFonts w:ascii="Georgia" w:hAnsi="Georgia" w:cs="Calibri"/>
          <w:b/>
        </w:rPr>
        <w:t>/520</w:t>
      </w:r>
      <w:r w:rsidRPr="00451FAC">
        <w:rPr>
          <w:rFonts w:ascii="Georgia" w:hAnsi="Georgia" w:cs="Calibri"/>
          <w:b/>
        </w:rPr>
        <w:t xml:space="preserve">/2020.- </w:t>
      </w:r>
      <w:r w:rsidRPr="00451FAC">
        <w:rPr>
          <w:rFonts w:ascii="Georgia" w:hAnsi="Georgia" w:cs="Calibri"/>
        </w:rPr>
        <w:t xml:space="preserve">“Se aprueba </w:t>
      </w:r>
      <w:r>
        <w:rPr>
          <w:rFonts w:ascii="Georgia" w:hAnsi="Georgia" w:cs="Calibri"/>
        </w:rPr>
        <w:t>mediante votación nominal, con 8 votos a favor, con el voto de calidad del Presidente Municipal, M.B.A. Ulises Mejía Haro y 8 votos en contra, el orden del día propuesto para la presente sesión de Cabildo”.</w:t>
      </w:r>
    </w:p>
    <w:p w:rsidR="00335BBA" w:rsidRDefault="00335BBA" w:rsidP="00335BBA">
      <w:pPr>
        <w:jc w:val="both"/>
        <w:rPr>
          <w:rFonts w:ascii="Georgia" w:hAnsi="Georgia" w:cs="Calibri"/>
        </w:rPr>
      </w:pPr>
    </w:p>
    <w:p w:rsidR="00335BBA" w:rsidRDefault="00335BBA" w:rsidP="00335BBA">
      <w:pPr>
        <w:jc w:val="both"/>
        <w:rPr>
          <w:rFonts w:ascii="Georgia" w:hAnsi="Georgia" w:cs="Calibri"/>
        </w:rPr>
      </w:pPr>
      <w:r w:rsidRPr="00451FAC">
        <w:rPr>
          <w:rFonts w:ascii="Georgia" w:hAnsi="Georgia"/>
          <w:b/>
        </w:rPr>
        <w:t>AHAZ</w:t>
      </w:r>
      <w:r>
        <w:rPr>
          <w:rFonts w:ascii="Georgia" w:hAnsi="Georgia" w:cs="Calibri"/>
          <w:b/>
        </w:rPr>
        <w:t>/521</w:t>
      </w:r>
      <w:r w:rsidRPr="00451FAC">
        <w:rPr>
          <w:rFonts w:ascii="Georgia" w:hAnsi="Georgia" w:cs="Calibri"/>
          <w:b/>
        </w:rPr>
        <w:t xml:space="preserve">/2020.- </w:t>
      </w:r>
      <w:r>
        <w:rPr>
          <w:rFonts w:ascii="Georgia" w:hAnsi="Georgia" w:cs="Calibri"/>
        </w:rPr>
        <w:t>“Se aprueba, mediante vot</w:t>
      </w:r>
      <w:r w:rsidR="00D16BF1">
        <w:rPr>
          <w:rFonts w:ascii="Georgia" w:hAnsi="Georgia" w:cs="Calibri"/>
        </w:rPr>
        <w:t>ación nominal, por mayoría de 13</w:t>
      </w:r>
      <w:r>
        <w:rPr>
          <w:rFonts w:ascii="Georgia" w:hAnsi="Georgia" w:cs="Calibri"/>
        </w:rPr>
        <w:t xml:space="preserve"> votos a favor</w:t>
      </w:r>
      <w:r w:rsidR="00D16BF1">
        <w:rPr>
          <w:rFonts w:ascii="Georgia" w:hAnsi="Georgia" w:cs="Calibri"/>
        </w:rPr>
        <w:t xml:space="preserve">, 2 votos en contra </w:t>
      </w:r>
      <w:r>
        <w:rPr>
          <w:rFonts w:ascii="Georgia" w:hAnsi="Georgia" w:cs="Calibri"/>
        </w:rPr>
        <w:t xml:space="preserve"> y 1 abstención, la Minuta Proyecto de Decreto que emite la H. LXIII Legislatura del Estado de Zacatecas, por el que se reforman y adicionan diversos Artículos de la Constitución Política del Estado Libre y Soberano de Zacatecas, en materia de paridad de género</w:t>
      </w:r>
      <w:r w:rsidR="00F47083">
        <w:rPr>
          <w:rFonts w:ascii="Georgia" w:hAnsi="Georgia" w:cs="Calibri"/>
        </w:rPr>
        <w:t>”</w:t>
      </w:r>
      <w:r>
        <w:rPr>
          <w:rFonts w:ascii="Georgia" w:hAnsi="Georgia" w:cs="Calibri"/>
        </w:rPr>
        <w:t>.</w:t>
      </w:r>
    </w:p>
    <w:p w:rsidR="00335BBA" w:rsidRDefault="00335BBA" w:rsidP="00335BBA">
      <w:pPr>
        <w:jc w:val="both"/>
        <w:rPr>
          <w:rFonts w:ascii="Georgia" w:hAnsi="Georgia" w:cs="Calibri"/>
        </w:rPr>
      </w:pPr>
    </w:p>
    <w:p w:rsidR="00335BBA" w:rsidRDefault="00335BBA" w:rsidP="00335BBA">
      <w:pPr>
        <w:jc w:val="both"/>
        <w:rPr>
          <w:rFonts w:ascii="Georgia" w:hAnsi="Georgia" w:cs="Calibri"/>
        </w:rPr>
      </w:pPr>
      <w:r w:rsidRPr="00451FAC">
        <w:rPr>
          <w:rFonts w:ascii="Georgia" w:hAnsi="Georgia"/>
          <w:b/>
        </w:rPr>
        <w:t>AHAZ</w:t>
      </w:r>
      <w:r>
        <w:rPr>
          <w:rFonts w:ascii="Georgia" w:hAnsi="Georgia" w:cs="Calibri"/>
          <w:b/>
        </w:rPr>
        <w:t>/522</w:t>
      </w:r>
      <w:r w:rsidRPr="00451FAC">
        <w:rPr>
          <w:rFonts w:ascii="Georgia" w:hAnsi="Georgia" w:cs="Calibri"/>
          <w:b/>
        </w:rPr>
        <w:t xml:space="preserve">/2020.- </w:t>
      </w:r>
      <w:r w:rsidR="00D16BF1" w:rsidRPr="00451FAC">
        <w:rPr>
          <w:rFonts w:ascii="Georgia" w:hAnsi="Georgia" w:cs="Calibri"/>
        </w:rPr>
        <w:t xml:space="preserve">“Se aprueba </w:t>
      </w:r>
      <w:r w:rsidR="00D16BF1">
        <w:rPr>
          <w:rFonts w:ascii="Georgia" w:hAnsi="Georgia" w:cs="Calibri"/>
        </w:rPr>
        <w:t xml:space="preserve">mediante votación nominal, con 8 votos a favor, con el voto de calidad del Presidente Municipal, M.B.A. Ulises Mejía Haro y 8 votos en contra, </w:t>
      </w:r>
      <w:r>
        <w:rPr>
          <w:rFonts w:ascii="Georgia" w:hAnsi="Georgia" w:cs="Calibri"/>
        </w:rPr>
        <w:t>el dictamen que presenta la Comisión Edilicia de Hacienda y Patrimonio Municipal, relativo a la aprobación de la propuesta de reasignación y ajuste presupuestal, presentada por la Secretaría de Finanzas y Tesorería Municipal, como consecuencia de la disminución de ingresos programados y la implementación de acciones para mitigar los efectos de la Conti</w:t>
      </w:r>
      <w:r w:rsidR="00F47083">
        <w:rPr>
          <w:rFonts w:ascii="Georgia" w:hAnsi="Georgia" w:cs="Calibri"/>
        </w:rPr>
        <w:t>n</w:t>
      </w:r>
      <w:r>
        <w:rPr>
          <w:rFonts w:ascii="Georgia" w:hAnsi="Georgia" w:cs="Calibri"/>
        </w:rPr>
        <w:t xml:space="preserve">gencia </w:t>
      </w:r>
      <w:r w:rsidR="00F47083">
        <w:rPr>
          <w:rFonts w:ascii="Georgia" w:hAnsi="Georgia" w:cs="Calibri"/>
        </w:rPr>
        <w:t xml:space="preserve"> Sanitaria COVID – 19, dentro del Ejercicio fiscal 2020, consistente en:</w:t>
      </w:r>
    </w:p>
    <w:p w:rsidR="00F47083" w:rsidRDefault="00F47083" w:rsidP="00335BBA">
      <w:pPr>
        <w:jc w:val="both"/>
        <w:rPr>
          <w:rFonts w:ascii="Georgia" w:hAnsi="Georgia" w:cs="Calibri"/>
        </w:rPr>
      </w:pPr>
    </w:p>
    <w:p w:rsidR="00F47083" w:rsidRDefault="00F47083" w:rsidP="00335BBA">
      <w:pPr>
        <w:jc w:val="both"/>
        <w:rPr>
          <w:rFonts w:ascii="Georgia" w:hAnsi="Georgia" w:cs="Calibri"/>
        </w:rPr>
      </w:pPr>
      <w:r>
        <w:rPr>
          <w:rFonts w:ascii="Georgia" w:hAnsi="Georgia" w:cs="Calibri"/>
          <w:b/>
        </w:rPr>
        <w:t xml:space="preserve">PRIMERO: </w:t>
      </w:r>
      <w:r>
        <w:rPr>
          <w:rFonts w:ascii="Georgia" w:hAnsi="Georgia" w:cs="Calibri"/>
        </w:rPr>
        <w:t xml:space="preserve"> SE APRUEBA LA REASIGNACIÓN DE REMANENTES DEL EJERCICIO FISCAL 2019, PROPUESTO POR LA SECRETARIA DE FINANZAS Y TESORERÍA MUNICIPAL, ESTO, SEGÚN EL ANEXO II DEL PRESENTE DICTAMEN, PARA LA IMPLEMENTACIÓN DE ACCIONES PARA MITIGAR LOS EFECTOS DE LA CONTIGENCIA SANITARIA COVID – 19.</w:t>
      </w:r>
    </w:p>
    <w:p w:rsidR="00F47083" w:rsidRDefault="00F47083" w:rsidP="00335BBA">
      <w:pPr>
        <w:jc w:val="both"/>
        <w:rPr>
          <w:rFonts w:ascii="Georgia" w:hAnsi="Georgia" w:cs="Calibri"/>
        </w:rPr>
      </w:pPr>
    </w:p>
    <w:p w:rsidR="00F47083" w:rsidRDefault="00F47083" w:rsidP="00335BBA">
      <w:pPr>
        <w:jc w:val="both"/>
        <w:rPr>
          <w:rFonts w:ascii="Georgia" w:hAnsi="Georgia" w:cs="Calibri"/>
        </w:rPr>
      </w:pPr>
      <w:r>
        <w:rPr>
          <w:rFonts w:ascii="Georgia" w:hAnsi="Georgia" w:cs="Calibri"/>
          <w:b/>
        </w:rPr>
        <w:t>SEGUNDO:</w:t>
      </w:r>
      <w:r w:rsidRPr="00F47083">
        <w:rPr>
          <w:rFonts w:ascii="Georgia" w:hAnsi="Georgia" w:cs="Calibri"/>
        </w:rPr>
        <w:t xml:space="preserve"> SE APRUEBA EL AJUSTE </w:t>
      </w:r>
      <w:r>
        <w:rPr>
          <w:rFonts w:ascii="Georgia" w:hAnsi="Georgia" w:cs="Calibri"/>
        </w:rPr>
        <w:t>PRESUPUESTAL DEL EJERCICIO FISCAL 2020, PROPUESTO POR LA SECRETARIA DE FINANZAS Y TESORERÍA MUNICIPAL, ESTO SEGÚN AL ANEXO III DEL PRESENTE DICTAMEN, BAJO EL FIN DESCRITO EN EL PUNTO QUE ANTECEDE.</w:t>
      </w:r>
    </w:p>
    <w:p w:rsidR="00F47083" w:rsidRDefault="00F47083" w:rsidP="00335BBA">
      <w:pPr>
        <w:jc w:val="both"/>
        <w:rPr>
          <w:rFonts w:ascii="Georgia" w:hAnsi="Georgia" w:cs="Calibri"/>
        </w:rPr>
      </w:pPr>
    </w:p>
    <w:p w:rsidR="00F47083" w:rsidRDefault="00F47083" w:rsidP="00335BBA">
      <w:pPr>
        <w:jc w:val="both"/>
        <w:rPr>
          <w:rFonts w:ascii="Georgia" w:hAnsi="Georgia" w:cs="Calibri"/>
        </w:rPr>
      </w:pPr>
      <w:r>
        <w:rPr>
          <w:rFonts w:ascii="Georgia" w:hAnsi="Georgia" w:cs="Calibri"/>
          <w:b/>
        </w:rPr>
        <w:t xml:space="preserve">TERCERO: </w:t>
      </w:r>
      <w:r>
        <w:rPr>
          <w:rFonts w:ascii="Georgia" w:hAnsi="Georgia" w:cs="Calibri"/>
        </w:rPr>
        <w:t>SE APRUEBA LA MODIFICACIÓN AL PRESUPUESTO DE EGRESOS DEL MUNICIPIO DE ZACATECAS, ZAC. DEL EJERCICIO FISCAL 2020, DE CONFORMIDAD CON LO  ESTABLECIDO EN LOS PUNTOS QUE ANTECEDEN.</w:t>
      </w:r>
    </w:p>
    <w:p w:rsidR="00F47083" w:rsidRDefault="00F47083" w:rsidP="00335BBA">
      <w:pPr>
        <w:jc w:val="both"/>
        <w:rPr>
          <w:rFonts w:ascii="Georgia" w:hAnsi="Georgia" w:cs="Calibri"/>
        </w:rPr>
      </w:pPr>
    </w:p>
    <w:p w:rsidR="00F47083" w:rsidRDefault="00F47083" w:rsidP="00335BBA">
      <w:pPr>
        <w:jc w:val="both"/>
        <w:rPr>
          <w:rFonts w:ascii="Georgia" w:hAnsi="Georgia" w:cs="Calibri"/>
        </w:rPr>
      </w:pPr>
      <w:r>
        <w:rPr>
          <w:rFonts w:ascii="Georgia" w:hAnsi="Georgia" w:cs="Calibri"/>
          <w:b/>
        </w:rPr>
        <w:t xml:space="preserve">CUARTO: </w:t>
      </w:r>
      <w:r>
        <w:rPr>
          <w:rFonts w:ascii="Georgia" w:hAnsi="Georgia" w:cs="Calibri"/>
        </w:rPr>
        <w:t xml:space="preserve"> SE REVOCA EL PUNTO DE ACUERDO NÚMERO 509, DE SESIÓN  EXTRAORDINARIA PRIVADA DE CABILDO NÚMERO 23, DE FECHA 7 DE ABRIL DEL 2020, POR VIR</w:t>
      </w:r>
      <w:r w:rsidR="00C8520D">
        <w:rPr>
          <w:rFonts w:ascii="Georgia" w:hAnsi="Georgia" w:cs="Calibri"/>
        </w:rPr>
        <w:t>T</w:t>
      </w:r>
      <w:r>
        <w:rPr>
          <w:rFonts w:ascii="Georgia" w:hAnsi="Georgia" w:cs="Calibri"/>
        </w:rPr>
        <w:t xml:space="preserve">UD DEL CUAL SE APROBÓ LA EJECUCIÓN DE REMANENTES </w:t>
      </w:r>
      <w:r w:rsidR="00E54E2E">
        <w:rPr>
          <w:rFonts w:ascii="Georgia" w:hAnsi="Georgia" w:cs="Calibri"/>
        </w:rPr>
        <w:t>DEL EJERCICIO FISCAL 2019, DE CONFORMIDAD CON LA PROPUESTA QUE FUERA PRESENTADA POR LA SECRETARIA DE FINANZAS Y TESORERÍA MUNICIPAL”.</w:t>
      </w:r>
    </w:p>
    <w:p w:rsidR="00B5449C" w:rsidRDefault="00B5449C" w:rsidP="00335BBA">
      <w:pPr>
        <w:jc w:val="both"/>
        <w:rPr>
          <w:rFonts w:ascii="Georgia" w:hAnsi="Georgia" w:cs="Calibri"/>
        </w:rPr>
      </w:pPr>
    </w:p>
    <w:p w:rsidR="00F47083" w:rsidRDefault="00B5449C" w:rsidP="00335BBA">
      <w:pPr>
        <w:jc w:val="both"/>
        <w:rPr>
          <w:rFonts w:ascii="Georgia" w:hAnsi="Georgia" w:cs="Calibri"/>
        </w:rPr>
      </w:pPr>
      <w:r>
        <w:rPr>
          <w:rFonts w:ascii="Georgia" w:hAnsi="Georgia" w:cs="Calibri"/>
          <w:b/>
        </w:rPr>
        <w:t>AHAZ/523/2020.-</w:t>
      </w:r>
      <w:r>
        <w:rPr>
          <w:rFonts w:ascii="Georgia" w:hAnsi="Georgia" w:cs="Calibri"/>
        </w:rPr>
        <w:t xml:space="preserve"> Se aprueba, mediante votación nominal, por unanimidad de votos, ratificar el Acuerdo por el que se tiene justificada la no presentación de las declaraciones del Sistema Patrimonial y de los Intereses, teniendo como causa la emergencia sanitaria generada por el Coronavirus SARS-CoV2 (COVID -19), en el cual, se amplía el termino para presentar dichas declaraciones quedando como </w:t>
      </w:r>
      <w:r>
        <w:rPr>
          <w:rFonts w:ascii="Georgia" w:hAnsi="Georgia" w:cs="Calibri"/>
        </w:rPr>
        <w:lastRenderedPageBreak/>
        <w:t>fecha límite el 31 de julio del 2020, emitido por el L.C. José Francisco Rivera Ortiz, Secretario de la Contraloría Municipal de Zacatecas, en fecha 30 de abril del 2020, ordenándose su debida publicación en la Gaceta Municipal para los efectos legales a que allá lugar”.</w:t>
      </w:r>
    </w:p>
    <w:p w:rsidR="00F47083" w:rsidRDefault="00F47083" w:rsidP="00335BBA">
      <w:pPr>
        <w:jc w:val="both"/>
        <w:rPr>
          <w:rFonts w:ascii="Georgia" w:hAnsi="Georgia" w:cs="Calibri"/>
        </w:rPr>
      </w:pPr>
    </w:p>
    <w:p w:rsidR="00F47083" w:rsidRDefault="00F47083" w:rsidP="00335BBA">
      <w:pPr>
        <w:jc w:val="both"/>
        <w:rPr>
          <w:rFonts w:ascii="Georgia" w:hAnsi="Georgia" w:cs="Calibri"/>
        </w:rPr>
      </w:pPr>
      <w:r w:rsidRPr="00451FAC">
        <w:rPr>
          <w:rFonts w:ascii="Georgia" w:hAnsi="Georgia"/>
          <w:b/>
        </w:rPr>
        <w:t>AHAZ</w:t>
      </w:r>
      <w:r w:rsidR="00B5449C">
        <w:rPr>
          <w:rFonts w:ascii="Georgia" w:hAnsi="Georgia" w:cs="Calibri"/>
          <w:b/>
        </w:rPr>
        <w:t>/524</w:t>
      </w:r>
      <w:r w:rsidRPr="00451FAC">
        <w:rPr>
          <w:rFonts w:ascii="Georgia" w:hAnsi="Georgia" w:cs="Calibri"/>
          <w:b/>
        </w:rPr>
        <w:t xml:space="preserve">/2020.- </w:t>
      </w:r>
      <w:r>
        <w:rPr>
          <w:rFonts w:ascii="Georgia" w:hAnsi="Georgia" w:cs="Calibri"/>
        </w:rPr>
        <w:t xml:space="preserve">“Se aprueba, mediante votación nominal, por </w:t>
      </w:r>
      <w:r w:rsidR="00B5449C">
        <w:rPr>
          <w:rFonts w:ascii="Georgia" w:hAnsi="Georgia" w:cs="Calibri"/>
        </w:rPr>
        <w:t>unanimidad de votos</w:t>
      </w:r>
      <w:r>
        <w:rPr>
          <w:rFonts w:ascii="Georgia" w:hAnsi="Georgia" w:cs="Calibri"/>
        </w:rPr>
        <w:t xml:space="preserve">, la firma del Convenio de Colaboración para el Uso del Sistema de Declaración de Situación Patrimonial y de Interés, denominado “SIDESPI”, </w:t>
      </w:r>
      <w:r>
        <w:rPr>
          <w:rFonts w:ascii="Georgia" w:hAnsi="Georgia" w:cs="Calibri"/>
          <w:b/>
        </w:rPr>
        <w:t xml:space="preserve"> </w:t>
      </w:r>
      <w:r>
        <w:rPr>
          <w:rFonts w:ascii="Georgia" w:hAnsi="Georgia" w:cs="Calibri"/>
        </w:rPr>
        <w:t xml:space="preserve">celebrarse con la Secretaría de la </w:t>
      </w:r>
      <w:r w:rsidR="00E54E2E">
        <w:rPr>
          <w:rFonts w:ascii="Georgia" w:hAnsi="Georgia" w:cs="Calibri"/>
        </w:rPr>
        <w:t>Función Pública”.</w:t>
      </w:r>
    </w:p>
    <w:p w:rsidR="00F47083" w:rsidRPr="00F47083" w:rsidRDefault="00F47083" w:rsidP="00335BBA">
      <w:pPr>
        <w:jc w:val="both"/>
        <w:rPr>
          <w:rFonts w:ascii="Georgia" w:hAnsi="Georgia" w:cs="Calibri"/>
        </w:rPr>
      </w:pPr>
    </w:p>
    <w:p w:rsidR="00F47083" w:rsidRDefault="00F47083" w:rsidP="00335BBA">
      <w:pPr>
        <w:jc w:val="both"/>
        <w:rPr>
          <w:rFonts w:ascii="Georgia" w:hAnsi="Georgia" w:cs="Calibri"/>
        </w:rPr>
      </w:pPr>
    </w:p>
    <w:p w:rsidR="003E2D1F" w:rsidRDefault="003E2D1F" w:rsidP="003E2D1F">
      <w:pPr>
        <w:jc w:val="center"/>
        <w:rPr>
          <w:rFonts w:ascii="Georgia" w:hAnsi="Georgia"/>
          <w:b/>
        </w:rPr>
      </w:pPr>
      <w:r>
        <w:rPr>
          <w:rFonts w:ascii="Georgia" w:hAnsi="Georgia"/>
          <w:b/>
        </w:rPr>
        <w:t>PUNTOS DE ACUERDO SESION EXTRAORDINARIA N° 25, ACTA 58, (PLATAFORMA ZOOM)</w:t>
      </w:r>
    </w:p>
    <w:p w:rsidR="003E2D1F" w:rsidRDefault="003E2D1F" w:rsidP="003E2D1F">
      <w:pPr>
        <w:jc w:val="center"/>
        <w:rPr>
          <w:rFonts w:ascii="Georgia" w:eastAsia="Calibri" w:hAnsi="Georgia" w:cs="Calibri"/>
        </w:rPr>
      </w:pPr>
      <w:r>
        <w:rPr>
          <w:rFonts w:ascii="Georgia" w:hAnsi="Georgia"/>
          <w:b/>
        </w:rPr>
        <w:t>DE FECHA: VIERNES 05 DE JUNIO DE 2020</w:t>
      </w:r>
    </w:p>
    <w:p w:rsidR="003E2D1F" w:rsidRDefault="003E2D1F" w:rsidP="004C62F4">
      <w:pPr>
        <w:tabs>
          <w:tab w:val="left" w:pos="2291"/>
          <w:tab w:val="left" w:pos="2780"/>
          <w:tab w:val="left" w:pos="3211"/>
        </w:tabs>
        <w:jc w:val="both"/>
        <w:rPr>
          <w:rFonts w:ascii="Georgia" w:eastAsia="Calibri" w:hAnsi="Georgia" w:cs="Calibri"/>
        </w:rPr>
      </w:pPr>
      <w:r>
        <w:rPr>
          <w:rFonts w:ascii="Georgia" w:eastAsia="Calibri" w:hAnsi="Georgia" w:cs="Calibri"/>
        </w:rPr>
        <w:tab/>
      </w:r>
      <w:r>
        <w:rPr>
          <w:rFonts w:ascii="Georgia" w:eastAsia="Calibri" w:hAnsi="Georgia" w:cs="Calibri"/>
        </w:rPr>
        <w:tab/>
      </w:r>
      <w:r w:rsidR="004C62F4">
        <w:rPr>
          <w:rFonts w:ascii="Georgia" w:eastAsia="Calibri" w:hAnsi="Georgia" w:cs="Calibri"/>
        </w:rPr>
        <w:tab/>
      </w:r>
    </w:p>
    <w:p w:rsidR="003E2D1F" w:rsidRDefault="003E2D1F" w:rsidP="003E2D1F">
      <w:pPr>
        <w:jc w:val="both"/>
        <w:rPr>
          <w:rFonts w:ascii="Georgia" w:hAnsi="Georgia" w:cs="Calibri"/>
        </w:rPr>
      </w:pPr>
      <w:r w:rsidRPr="00451FAC">
        <w:rPr>
          <w:rFonts w:ascii="Georgia" w:hAnsi="Georgia"/>
          <w:b/>
        </w:rPr>
        <w:t>AHAZ</w:t>
      </w:r>
      <w:r>
        <w:rPr>
          <w:rFonts w:ascii="Georgia" w:hAnsi="Georgia" w:cs="Calibri"/>
          <w:b/>
        </w:rPr>
        <w:t>/525</w:t>
      </w:r>
      <w:r w:rsidRPr="00451FAC">
        <w:rPr>
          <w:rFonts w:ascii="Georgia" w:hAnsi="Georgia" w:cs="Calibri"/>
          <w:b/>
        </w:rPr>
        <w:t xml:space="preserve">/2020.- </w:t>
      </w:r>
      <w:r w:rsidRPr="00451FAC">
        <w:rPr>
          <w:rFonts w:ascii="Georgia" w:hAnsi="Georgia" w:cs="Calibri"/>
        </w:rPr>
        <w:t xml:space="preserve">“Se aprueba </w:t>
      </w:r>
      <w:r>
        <w:rPr>
          <w:rFonts w:ascii="Georgia" w:hAnsi="Georgia" w:cs="Calibri"/>
        </w:rPr>
        <w:t xml:space="preserve">mediante votación nominal, con </w:t>
      </w:r>
      <w:r w:rsidR="000B7CF9">
        <w:rPr>
          <w:rFonts w:ascii="Georgia" w:hAnsi="Georgia" w:cs="Calibri"/>
        </w:rPr>
        <w:t xml:space="preserve"> 13 votos a favor y 3 abstenciones</w:t>
      </w:r>
      <w:r>
        <w:rPr>
          <w:rFonts w:ascii="Georgia" w:hAnsi="Georgia" w:cs="Calibri"/>
        </w:rPr>
        <w:t>, el orden del día propuesto para la presente sesión de Cabildo</w:t>
      </w:r>
      <w:r w:rsidR="000B7CF9">
        <w:rPr>
          <w:rFonts w:ascii="Georgia" w:hAnsi="Georgia" w:cs="Calibri"/>
        </w:rPr>
        <w:t xml:space="preserve"> con las modificaciones señaladas</w:t>
      </w:r>
      <w:r>
        <w:rPr>
          <w:rFonts w:ascii="Georgia" w:hAnsi="Georgia" w:cs="Calibri"/>
        </w:rPr>
        <w:t>”.</w:t>
      </w:r>
    </w:p>
    <w:p w:rsidR="00AB50DD" w:rsidRDefault="00AB50DD" w:rsidP="003E2D1F">
      <w:pPr>
        <w:jc w:val="both"/>
        <w:rPr>
          <w:rFonts w:ascii="Georgia" w:hAnsi="Georgia" w:cs="Calibri"/>
        </w:rPr>
      </w:pPr>
    </w:p>
    <w:p w:rsidR="00ED2A4A" w:rsidRDefault="00ED2A4A" w:rsidP="00ED2A4A">
      <w:pPr>
        <w:jc w:val="both"/>
        <w:rPr>
          <w:rFonts w:ascii="Georgia" w:hAnsi="Georgia" w:cs="Calibri"/>
        </w:rPr>
      </w:pPr>
      <w:r w:rsidRPr="00451FAC">
        <w:rPr>
          <w:rFonts w:ascii="Georgia" w:hAnsi="Georgia"/>
          <w:b/>
        </w:rPr>
        <w:t>AHAZ</w:t>
      </w:r>
      <w:r>
        <w:rPr>
          <w:rFonts w:ascii="Georgia" w:hAnsi="Georgia" w:cs="Calibri"/>
          <w:b/>
        </w:rPr>
        <w:t>/526</w:t>
      </w:r>
      <w:r w:rsidRPr="00451FAC">
        <w:rPr>
          <w:rFonts w:ascii="Georgia" w:hAnsi="Georgia" w:cs="Calibri"/>
          <w:b/>
        </w:rPr>
        <w:t xml:space="preserve">/2020.- </w:t>
      </w:r>
      <w:r>
        <w:rPr>
          <w:rFonts w:ascii="Georgia" w:hAnsi="Georgia" w:cs="Calibri"/>
        </w:rPr>
        <w:t xml:space="preserve">“Se aprueba mediante votación nominal, con 8 votos a favor, con el voto de calidad del Presidente Municipal, M.B.A. Ulises Mejía Haro y 8 votos en contra, la propuesta del punto de acuerdo, por el cual </w:t>
      </w:r>
      <w:r w:rsidRPr="005453BE">
        <w:rPr>
          <w:rFonts w:ascii="Georgia" w:hAnsi="Georgia" w:cs="Calibri"/>
          <w:b/>
          <w:bCs/>
        </w:rPr>
        <w:t>se autoriza al Presidente Municipal M.B.A. Ulises Mejía Haro, para estampar su firma y ordenar la entrega</w:t>
      </w:r>
      <w:r>
        <w:rPr>
          <w:rFonts w:ascii="Georgia" w:hAnsi="Georgia" w:cs="Calibri"/>
        </w:rPr>
        <w:t xml:space="preserve"> de los informes financieros del mes de diciembre; Cuarto Trimestre que comprende los meses de Octubre a Diciembre; y Cuenta Pública Anual del Municipio de Zacatecas, todos del año 2019, </w:t>
      </w:r>
      <w:r>
        <w:rPr>
          <w:rFonts w:ascii="Georgia" w:hAnsi="Georgia" w:cs="Calibri"/>
          <w:b/>
        </w:rPr>
        <w:t>aprobados por este Cabildo en Sesión Extraordinaria Privada Número Veintitrés, de fecha siete de abril del dos mil veinte,</w:t>
      </w:r>
      <w:r>
        <w:rPr>
          <w:rFonts w:ascii="Georgia" w:hAnsi="Georgia" w:cs="Calibri"/>
        </w:rPr>
        <w:t xml:space="preserve"> a la Auditoría Superior del Estado de Zacatecas, en razón de la negativa expresa de la Síndica Municipal a estampar su firma y procurar la entrega dichas documentales en los tiempos establecidos por la Constitución Política del Estado Libre y Soberano de Zacatecas y la Ley de Fiscalización y Rendición de Cuentas para el Estado, consistente en:</w:t>
      </w:r>
    </w:p>
    <w:p w:rsidR="00ED2A4A" w:rsidRDefault="00ED2A4A" w:rsidP="00ED2A4A">
      <w:pPr>
        <w:jc w:val="both"/>
        <w:rPr>
          <w:rFonts w:ascii="Georgia" w:hAnsi="Georgia" w:cs="Calibri"/>
        </w:rPr>
      </w:pPr>
    </w:p>
    <w:p w:rsidR="00ED2A4A" w:rsidRDefault="00ED2A4A" w:rsidP="00ED2A4A">
      <w:pPr>
        <w:jc w:val="both"/>
        <w:rPr>
          <w:rFonts w:ascii="Georgia" w:hAnsi="Georgia" w:cs="Calibri"/>
          <w:b/>
        </w:rPr>
      </w:pPr>
      <w:r>
        <w:rPr>
          <w:rFonts w:ascii="Georgia" w:hAnsi="Georgia" w:cs="Calibri"/>
          <w:b/>
        </w:rPr>
        <w:t>PUNTO DE ACUERDO:</w:t>
      </w:r>
    </w:p>
    <w:p w:rsidR="00ED2A4A" w:rsidRDefault="00ED2A4A" w:rsidP="00ED2A4A">
      <w:pPr>
        <w:jc w:val="both"/>
        <w:rPr>
          <w:rFonts w:ascii="Georgia" w:hAnsi="Georgia" w:cs="Calibri"/>
          <w:b/>
        </w:rPr>
      </w:pPr>
    </w:p>
    <w:p w:rsidR="00ED2A4A" w:rsidRPr="00AF7955" w:rsidRDefault="00ED2A4A" w:rsidP="00E75730">
      <w:pPr>
        <w:jc w:val="both"/>
        <w:rPr>
          <w:rFonts w:ascii="Georgia" w:hAnsi="Georgia" w:cs="Arial"/>
        </w:rPr>
      </w:pPr>
      <w:r w:rsidRPr="00AF7955">
        <w:rPr>
          <w:rFonts w:ascii="Georgia" w:eastAsia="Arial" w:hAnsi="Georgia" w:cs="Arial"/>
          <w:b/>
          <w:color w:val="000000"/>
        </w:rPr>
        <w:t>PRIMERO.-</w:t>
      </w:r>
      <w:r w:rsidRPr="00AF7955">
        <w:rPr>
          <w:rFonts w:ascii="Georgia" w:eastAsia="Arial" w:hAnsi="Georgia" w:cs="Arial"/>
          <w:color w:val="000000"/>
        </w:rPr>
        <w:t xml:space="preserve"> </w:t>
      </w:r>
      <w:r w:rsidRPr="00AF7955">
        <w:rPr>
          <w:rFonts w:ascii="Georgia" w:hAnsi="Georgia" w:cs="Arial"/>
        </w:rPr>
        <w:t>Se autoriza al presidente municipal M.B.A. ULISES MEJIA HARO, para estampar su firma y ordenar la entrega de los informes financieros del mes de diciembre; cuarto trimestre que comprende los meses de octubre a diciembre; y cuenta pública anual del municipio de Zacatecas, todos del año 2019, aprobados por este cabildo en sesión extraordinaria privada número veintitrés, de fecha siete de abril de dos mil veinte, a la Auditoria Superior del Estado de Zacatecas, en razón de la negativa expresa de la síndica municipal a estampar su firma y procurar la entrega de dichas documentales en los tiempos establecidos por la Constitución Política del Estado Libre y Soberano de Zacatecas y la Ley de Fiscalización y Rendición de Cuentas para el Estado.</w:t>
      </w:r>
    </w:p>
    <w:p w:rsidR="00ED2A4A" w:rsidRPr="00AF7955" w:rsidRDefault="00ED2A4A" w:rsidP="00ED2A4A">
      <w:pPr>
        <w:jc w:val="both"/>
        <w:rPr>
          <w:rFonts w:ascii="Georgia" w:eastAsia="Arial" w:hAnsi="Georgia" w:cs="Arial"/>
          <w:color w:val="000000"/>
        </w:rPr>
      </w:pPr>
    </w:p>
    <w:p w:rsidR="00ED2A4A" w:rsidRDefault="00ED2A4A" w:rsidP="00ED2A4A">
      <w:pPr>
        <w:jc w:val="both"/>
        <w:rPr>
          <w:rFonts w:ascii="Georgia" w:hAnsi="Georgia" w:cs="Arial"/>
        </w:rPr>
      </w:pPr>
      <w:r w:rsidRPr="00AF7955">
        <w:rPr>
          <w:rFonts w:ascii="Georgia" w:eastAsia="Arial" w:hAnsi="Georgia" w:cs="Arial"/>
          <w:color w:val="000000"/>
        </w:rPr>
        <w:lastRenderedPageBreak/>
        <w:tab/>
      </w:r>
      <w:r w:rsidRPr="00AF7955">
        <w:rPr>
          <w:rFonts w:ascii="Georgia" w:eastAsia="Arial" w:hAnsi="Georgia" w:cs="Arial"/>
          <w:b/>
          <w:color w:val="000000"/>
        </w:rPr>
        <w:t xml:space="preserve">SEGUNDO.- </w:t>
      </w:r>
      <w:r w:rsidRPr="00AF7955">
        <w:rPr>
          <w:rFonts w:ascii="Georgia" w:eastAsia="Arial" w:hAnsi="Georgia" w:cs="Arial"/>
          <w:color w:val="000000"/>
        </w:rPr>
        <w:t>Se</w:t>
      </w:r>
      <w:r w:rsidRPr="00AF7955">
        <w:rPr>
          <w:rFonts w:ascii="Georgia" w:eastAsia="Arial" w:hAnsi="Georgia" w:cs="Arial"/>
          <w:b/>
          <w:color w:val="000000"/>
        </w:rPr>
        <w:t xml:space="preserve"> </w:t>
      </w:r>
      <w:r w:rsidRPr="00AF7955">
        <w:rPr>
          <w:rFonts w:ascii="Georgia" w:eastAsia="Arial" w:hAnsi="Georgia" w:cs="Arial"/>
          <w:color w:val="000000"/>
        </w:rPr>
        <w:t xml:space="preserve">instruye a las áreas competentes a efecto de que se elaboré la denuncia correspondiente y se presente </w:t>
      </w:r>
      <w:r w:rsidRPr="00AF7955">
        <w:rPr>
          <w:rFonts w:ascii="Georgia" w:hAnsi="Georgia" w:cs="Arial"/>
        </w:rPr>
        <w:t xml:space="preserve">conjuntamente con la documentación con que se cuente, </w:t>
      </w:r>
      <w:r w:rsidRPr="00AF7955">
        <w:rPr>
          <w:rFonts w:ascii="Georgia" w:eastAsia="Arial" w:hAnsi="Georgia" w:cs="Arial"/>
          <w:color w:val="000000"/>
        </w:rPr>
        <w:t>ante el</w:t>
      </w:r>
      <w:r w:rsidRPr="00AF7955">
        <w:rPr>
          <w:rFonts w:ascii="Georgia" w:hAnsi="Georgia" w:cs="Arial"/>
        </w:rPr>
        <w:t xml:space="preserve"> Órgano de Control Interno Municipal, o en su caso, ante la Legislatura del Estado, por las conductas señaladas en el presente punto de acuerdo cometidas por la T.A.E. Ruth Calderón Babún</w:t>
      </w:r>
      <w:r>
        <w:rPr>
          <w:rFonts w:ascii="Georgia" w:hAnsi="Georgia" w:cs="Arial"/>
        </w:rPr>
        <w:t>, Sí</w:t>
      </w:r>
      <w:r w:rsidRPr="00AF7955">
        <w:rPr>
          <w:rFonts w:ascii="Georgia" w:hAnsi="Georgia" w:cs="Arial"/>
        </w:rPr>
        <w:t>ndica Municipal, para que en términos de lo establecido por la Constitución Política del Estado Libre y Soberano de Zacatecas, la Ley General de Responsabilidades Administrativas y las disposiciones aplicables, se realice la investigación pertinente y en su caso se apliquen las sanciones legales dispuestas para tal efecto.</w:t>
      </w:r>
    </w:p>
    <w:p w:rsidR="00ED2A4A" w:rsidRPr="00AF7955" w:rsidRDefault="00ED2A4A" w:rsidP="00ED2A4A">
      <w:pPr>
        <w:jc w:val="both"/>
        <w:rPr>
          <w:rFonts w:ascii="Georgia" w:eastAsiaTheme="minorHAnsi" w:hAnsi="Georgia" w:cs="Arial"/>
        </w:rPr>
      </w:pPr>
    </w:p>
    <w:p w:rsidR="00ED2A4A" w:rsidRPr="008E5691" w:rsidRDefault="00ED2A4A" w:rsidP="00ED2A4A">
      <w:pPr>
        <w:jc w:val="both"/>
        <w:rPr>
          <w:rFonts w:ascii="Georgia" w:eastAsia="Arial" w:hAnsi="Georgia" w:cs="Arial"/>
          <w:color w:val="000000"/>
        </w:rPr>
      </w:pPr>
      <w:r w:rsidRPr="00AF7955">
        <w:rPr>
          <w:rFonts w:ascii="Georgia" w:eastAsia="Arial" w:hAnsi="Georgia" w:cs="Arial"/>
          <w:color w:val="000000"/>
        </w:rPr>
        <w:t xml:space="preserve">Así lo acordaron por </w:t>
      </w:r>
      <w:r>
        <w:rPr>
          <w:rFonts w:ascii="Georgia" w:hAnsi="Georgia" w:cs="Calibri"/>
        </w:rPr>
        <w:t xml:space="preserve">con 8 votos a favor, con el voto de calidad del Presidente Municipal, M.B.A. Ulises Mejía Haro y 8 votos en contra, </w:t>
      </w:r>
      <w:r w:rsidRPr="00AF7955">
        <w:rPr>
          <w:rFonts w:ascii="Georgia" w:eastAsia="Arial" w:hAnsi="Georgia" w:cs="Arial"/>
          <w:color w:val="000000"/>
        </w:rPr>
        <w:t>los integrantes del H. Ayuntamiento de Zacatecas, en su sesión extraordinaria de fecha cinco de junio de dos mil veinte</w:t>
      </w:r>
      <w:r>
        <w:rPr>
          <w:rFonts w:ascii="Georgia" w:eastAsia="Arial" w:hAnsi="Georgia" w:cs="Arial"/>
          <w:color w:val="000000"/>
        </w:rPr>
        <w:t>”</w:t>
      </w:r>
      <w:r w:rsidRPr="00AF7955">
        <w:rPr>
          <w:rFonts w:ascii="Georgia" w:eastAsia="Arial" w:hAnsi="Georgia" w:cs="Arial"/>
          <w:color w:val="000000"/>
        </w:rPr>
        <w:t>.</w:t>
      </w:r>
    </w:p>
    <w:p w:rsidR="00AB2EDC" w:rsidRDefault="00AB2EDC" w:rsidP="003E2D1F">
      <w:pPr>
        <w:jc w:val="both"/>
        <w:rPr>
          <w:rFonts w:ascii="Georgia" w:hAnsi="Georgia" w:cs="Calibri"/>
          <w:b/>
        </w:rPr>
      </w:pPr>
    </w:p>
    <w:p w:rsidR="00AB50DD" w:rsidRDefault="00AB2EDC" w:rsidP="003E2D1F">
      <w:pPr>
        <w:jc w:val="both"/>
        <w:rPr>
          <w:rFonts w:ascii="Georgia" w:hAnsi="Georgia" w:cs="Calibri"/>
        </w:rPr>
      </w:pPr>
      <w:r w:rsidRPr="00451FAC">
        <w:rPr>
          <w:rFonts w:ascii="Georgia" w:hAnsi="Georgia"/>
          <w:b/>
        </w:rPr>
        <w:t>AHAZ</w:t>
      </w:r>
      <w:r>
        <w:rPr>
          <w:rFonts w:ascii="Georgia" w:hAnsi="Georgia" w:cs="Calibri"/>
          <w:b/>
        </w:rPr>
        <w:t>/527</w:t>
      </w:r>
      <w:r w:rsidRPr="00451FAC">
        <w:rPr>
          <w:rFonts w:ascii="Georgia" w:hAnsi="Georgia" w:cs="Calibri"/>
          <w:b/>
        </w:rPr>
        <w:t>/2020.-</w:t>
      </w:r>
      <w:r w:rsidRPr="00451FAC">
        <w:rPr>
          <w:rFonts w:ascii="Georgia" w:hAnsi="Georgia" w:cs="Calibri"/>
        </w:rPr>
        <w:t xml:space="preserve"> </w:t>
      </w:r>
      <w:r w:rsidR="00AB50DD" w:rsidRPr="00451FAC">
        <w:rPr>
          <w:rFonts w:ascii="Georgia" w:hAnsi="Georgia" w:cs="Calibri"/>
        </w:rPr>
        <w:t xml:space="preserve">“Se aprueba </w:t>
      </w:r>
      <w:r w:rsidR="00AB50DD">
        <w:rPr>
          <w:rFonts w:ascii="Georgia" w:hAnsi="Georgia" w:cs="Calibri"/>
        </w:rPr>
        <w:t xml:space="preserve">mediante votación nominal, </w:t>
      </w:r>
      <w:r w:rsidR="00A114D3">
        <w:rPr>
          <w:rFonts w:ascii="Georgia" w:hAnsi="Georgia" w:cs="Calibri"/>
        </w:rPr>
        <w:t xml:space="preserve">por unanimidad </w:t>
      </w:r>
      <w:r w:rsidR="00AC75A5">
        <w:rPr>
          <w:rFonts w:ascii="Georgia" w:hAnsi="Georgia" w:cs="Calibri"/>
        </w:rPr>
        <w:t>de votos, e</w:t>
      </w:r>
      <w:r w:rsidR="00AB50DD">
        <w:rPr>
          <w:rFonts w:ascii="Georgia" w:hAnsi="Georgia" w:cs="Calibri"/>
        </w:rPr>
        <w:t>l contenido de las Actas de Cabildo:</w:t>
      </w:r>
    </w:p>
    <w:p w:rsidR="00AB50DD" w:rsidRPr="00A114D3" w:rsidRDefault="00AB50DD" w:rsidP="00A114D3">
      <w:pPr>
        <w:pStyle w:val="Prrafodelista"/>
        <w:numPr>
          <w:ilvl w:val="0"/>
          <w:numId w:val="25"/>
        </w:numPr>
        <w:jc w:val="both"/>
        <w:rPr>
          <w:rFonts w:ascii="Georgia" w:hAnsi="Georgia" w:cs="Calibri"/>
        </w:rPr>
      </w:pPr>
      <w:r w:rsidRPr="00A114D3">
        <w:rPr>
          <w:rFonts w:ascii="Georgia" w:hAnsi="Georgia" w:cs="Calibri"/>
        </w:rPr>
        <w:t>N° 56 Ordinaria 31, de fecha 04 de mayo del año 2020.</w:t>
      </w:r>
    </w:p>
    <w:p w:rsidR="00AB50DD" w:rsidRPr="00A114D3" w:rsidRDefault="00AB50DD" w:rsidP="00A114D3">
      <w:pPr>
        <w:pStyle w:val="Prrafodelista"/>
        <w:numPr>
          <w:ilvl w:val="0"/>
          <w:numId w:val="25"/>
        </w:numPr>
        <w:jc w:val="both"/>
        <w:rPr>
          <w:rFonts w:ascii="Georgia" w:hAnsi="Georgia" w:cs="Calibri"/>
        </w:rPr>
      </w:pPr>
      <w:r w:rsidRPr="00A114D3">
        <w:rPr>
          <w:rFonts w:ascii="Georgia" w:hAnsi="Georgia" w:cs="Calibri"/>
        </w:rPr>
        <w:t>N° 57 Extraordinaria 24, de fecha 20 de mayo del año 2020</w:t>
      </w:r>
      <w:r w:rsidR="00A114D3">
        <w:rPr>
          <w:rFonts w:ascii="Georgia" w:hAnsi="Georgia" w:cs="Calibri"/>
        </w:rPr>
        <w:t>”</w:t>
      </w:r>
      <w:r w:rsidRPr="00A114D3">
        <w:rPr>
          <w:rFonts w:ascii="Georgia" w:hAnsi="Georgia" w:cs="Calibri"/>
        </w:rPr>
        <w:t>.</w:t>
      </w:r>
    </w:p>
    <w:p w:rsidR="00AB50DD" w:rsidRDefault="00AB50DD" w:rsidP="003E2D1F">
      <w:pPr>
        <w:jc w:val="both"/>
        <w:rPr>
          <w:rFonts w:ascii="Georgia" w:hAnsi="Georgia" w:cs="Calibri"/>
        </w:rPr>
      </w:pPr>
    </w:p>
    <w:p w:rsidR="00392943" w:rsidRPr="00392943" w:rsidRDefault="00AB50DD" w:rsidP="00AC75A5">
      <w:pPr>
        <w:jc w:val="both"/>
        <w:rPr>
          <w:rFonts w:ascii="Georgia" w:eastAsia="Calibri" w:hAnsi="Georgia" w:cs="Calibri"/>
        </w:rPr>
      </w:pPr>
      <w:r w:rsidRPr="00392943">
        <w:rPr>
          <w:rFonts w:ascii="Georgia" w:hAnsi="Georgia"/>
          <w:b/>
        </w:rPr>
        <w:t>AHAZ</w:t>
      </w:r>
      <w:r w:rsidRPr="00392943">
        <w:rPr>
          <w:rFonts w:ascii="Georgia" w:hAnsi="Georgia" w:cs="Calibri"/>
          <w:b/>
        </w:rPr>
        <w:t>/52</w:t>
      </w:r>
      <w:r w:rsidR="00AB2EDC" w:rsidRPr="00392943">
        <w:rPr>
          <w:rFonts w:ascii="Georgia" w:hAnsi="Georgia" w:cs="Calibri"/>
          <w:b/>
        </w:rPr>
        <w:t>8</w:t>
      </w:r>
      <w:r w:rsidRPr="00392943">
        <w:rPr>
          <w:rFonts w:ascii="Georgia" w:hAnsi="Georgia" w:cs="Calibri"/>
          <w:b/>
        </w:rPr>
        <w:t xml:space="preserve">/2020.- </w:t>
      </w:r>
      <w:r w:rsidR="00AC75A5" w:rsidRPr="00392943">
        <w:rPr>
          <w:rFonts w:ascii="Georgia" w:hAnsi="Georgia" w:cs="Calibri"/>
          <w:b/>
        </w:rPr>
        <w:t>“</w:t>
      </w:r>
      <w:r w:rsidR="00AC75A5" w:rsidRPr="00392943">
        <w:rPr>
          <w:rFonts w:ascii="Georgia" w:hAnsi="Georgia" w:cs="Calibri"/>
        </w:rPr>
        <w:t xml:space="preserve">Se aprueba mediante votación nominal, con 11 votos a favor, 3 en contra y 2 abstenciones, el </w:t>
      </w:r>
      <w:r w:rsidR="00AC75A5" w:rsidRPr="00392943">
        <w:rPr>
          <w:rFonts w:ascii="Georgia" w:eastAsia="Calibri" w:hAnsi="Georgia" w:cs="Calibri"/>
        </w:rPr>
        <w:t>dictamen que presentan en conjunto las Comisiones Edilicias de Reglamentos e Iniciativas de Ley; y la de Ecología y Medio Ambiente, relativo al proyecto de “Reglamento de la Policía Ambiental del Municipio de Zacatecas</w:t>
      </w:r>
      <w:r w:rsidR="00392943" w:rsidRPr="00392943">
        <w:rPr>
          <w:rFonts w:ascii="Georgia" w:eastAsia="Calibri" w:hAnsi="Georgia" w:cs="Calibri"/>
        </w:rPr>
        <w:t>, consistente en:</w:t>
      </w:r>
    </w:p>
    <w:p w:rsidR="00392943" w:rsidRPr="00392943" w:rsidRDefault="00392943" w:rsidP="00AC75A5">
      <w:pPr>
        <w:jc w:val="both"/>
        <w:rPr>
          <w:rFonts w:ascii="Georgia" w:eastAsia="Calibri" w:hAnsi="Georgia" w:cs="Calibri"/>
          <w:b/>
        </w:rPr>
      </w:pPr>
    </w:p>
    <w:p w:rsidR="00392943" w:rsidRPr="00392943" w:rsidRDefault="00392943" w:rsidP="00AC75A5">
      <w:pPr>
        <w:jc w:val="both"/>
        <w:rPr>
          <w:rFonts w:ascii="Georgia" w:eastAsia="Calibri" w:hAnsi="Georgia" w:cs="Calibri"/>
        </w:rPr>
      </w:pPr>
      <w:r w:rsidRPr="00392943">
        <w:rPr>
          <w:rFonts w:ascii="Georgia" w:eastAsia="Calibri" w:hAnsi="Georgia" w:cs="Calibri"/>
          <w:b/>
        </w:rPr>
        <w:t xml:space="preserve">PRIMERO: </w:t>
      </w:r>
      <w:r w:rsidRPr="00392943">
        <w:rPr>
          <w:rFonts w:ascii="Georgia" w:eastAsia="Calibri" w:hAnsi="Georgia" w:cs="Calibri"/>
        </w:rPr>
        <w:t xml:space="preserve"> Es de autorizarse y se autoriza el Reglamento de la Policía Ambiental del Municipio de Zacatecas.</w:t>
      </w:r>
    </w:p>
    <w:p w:rsidR="00392943" w:rsidRPr="00392943" w:rsidRDefault="00392943" w:rsidP="00AC75A5">
      <w:pPr>
        <w:jc w:val="both"/>
        <w:rPr>
          <w:rFonts w:ascii="Georgia" w:eastAsia="Calibri" w:hAnsi="Georgia" w:cs="Calibri"/>
        </w:rPr>
      </w:pPr>
    </w:p>
    <w:p w:rsidR="00AC75A5" w:rsidRPr="00392943" w:rsidRDefault="00392943" w:rsidP="00AC75A5">
      <w:pPr>
        <w:jc w:val="both"/>
        <w:rPr>
          <w:rFonts w:ascii="Georgia" w:eastAsia="Calibri" w:hAnsi="Georgia" w:cs="Calibri"/>
        </w:rPr>
      </w:pPr>
      <w:r w:rsidRPr="00392943">
        <w:rPr>
          <w:rFonts w:ascii="Georgia" w:eastAsia="Calibri" w:hAnsi="Georgia" w:cs="Calibri"/>
          <w:b/>
        </w:rPr>
        <w:t xml:space="preserve">SEGUNDO: </w:t>
      </w:r>
      <w:r w:rsidRPr="00392943">
        <w:rPr>
          <w:rFonts w:ascii="Georgia" w:eastAsia="Calibri" w:hAnsi="Georgia" w:cs="Calibri"/>
        </w:rPr>
        <w:t>Comuníquese al C. Presidente Municipal M.B.A. Ulises Mejía Haro. De su aprobación para los fines de promulgación y publicación en los medios legales que haya lugar, y que de esta manera se tenga condiciones de entrar en vigor</w:t>
      </w:r>
      <w:r w:rsidR="00AC75A5" w:rsidRPr="00392943">
        <w:rPr>
          <w:rFonts w:ascii="Georgia" w:eastAsia="Calibri" w:hAnsi="Georgia" w:cs="Calibri"/>
        </w:rPr>
        <w:t>”.</w:t>
      </w:r>
    </w:p>
    <w:p w:rsidR="0095084D" w:rsidRPr="00392943" w:rsidRDefault="0095084D" w:rsidP="003E2D1F">
      <w:pPr>
        <w:jc w:val="both"/>
        <w:rPr>
          <w:rFonts w:ascii="Georgia" w:hAnsi="Georgia" w:cs="Calibri"/>
        </w:rPr>
      </w:pPr>
      <w:r w:rsidRPr="00392943">
        <w:rPr>
          <w:rFonts w:ascii="Georgia" w:hAnsi="Georgia" w:cs="Calibri"/>
        </w:rPr>
        <w:t xml:space="preserve"> </w:t>
      </w:r>
    </w:p>
    <w:p w:rsidR="000B7CF9" w:rsidRDefault="00A114D3" w:rsidP="003E2D1F">
      <w:pPr>
        <w:jc w:val="both"/>
        <w:rPr>
          <w:rFonts w:ascii="Georgia" w:hAnsi="Georgia" w:cs="Calibri"/>
        </w:rPr>
      </w:pPr>
      <w:r w:rsidRPr="00451FAC">
        <w:rPr>
          <w:rFonts w:ascii="Georgia" w:hAnsi="Georgia"/>
          <w:b/>
        </w:rPr>
        <w:t>AHAZ</w:t>
      </w:r>
      <w:r>
        <w:rPr>
          <w:rFonts w:ascii="Georgia" w:hAnsi="Georgia" w:cs="Calibri"/>
          <w:b/>
        </w:rPr>
        <w:t>/52</w:t>
      </w:r>
      <w:r w:rsidR="0095084D">
        <w:rPr>
          <w:rFonts w:ascii="Georgia" w:hAnsi="Georgia" w:cs="Calibri"/>
          <w:b/>
        </w:rPr>
        <w:t>9</w:t>
      </w:r>
      <w:r w:rsidRPr="00451FAC">
        <w:rPr>
          <w:rFonts w:ascii="Georgia" w:hAnsi="Georgia" w:cs="Calibri"/>
          <w:b/>
        </w:rPr>
        <w:t xml:space="preserve">/2020.- </w:t>
      </w:r>
      <w:r w:rsidRPr="00451FAC">
        <w:rPr>
          <w:rFonts w:ascii="Georgia" w:hAnsi="Georgia" w:cs="Calibri"/>
        </w:rPr>
        <w:t>“</w:t>
      </w:r>
      <w:r w:rsidR="0095084D" w:rsidRPr="00451FAC">
        <w:rPr>
          <w:rFonts w:ascii="Georgia" w:hAnsi="Georgia" w:cs="Calibri"/>
        </w:rPr>
        <w:t xml:space="preserve">Se aprueba </w:t>
      </w:r>
      <w:r w:rsidR="0095084D">
        <w:rPr>
          <w:rFonts w:ascii="Georgia" w:hAnsi="Georgia" w:cs="Calibri"/>
        </w:rPr>
        <w:t>mediante votación nominal, con</w:t>
      </w:r>
      <w:r w:rsidR="00AC75A5">
        <w:rPr>
          <w:rFonts w:ascii="Georgia" w:hAnsi="Georgia" w:cs="Calibri"/>
        </w:rPr>
        <w:t xml:space="preserve"> 8 votos a favor, 6 votos en contra y 2 abstenciones,</w:t>
      </w:r>
      <w:r w:rsidR="0095084D">
        <w:rPr>
          <w:rFonts w:ascii="Georgia" w:hAnsi="Georgia" w:cs="Calibri"/>
        </w:rPr>
        <w:t xml:space="preserve"> el dictamen que presentan en conjunto las Comisiones Edilicias de Reglamentos e Iniciativas de Ley; y la de Ecología y Medio Ambiente, relativo al proyecto de “Reglamento de Protección Ambiental y Cambio Climático del Municipio de Zacatecas</w:t>
      </w:r>
      <w:r w:rsidR="000B7CF9">
        <w:rPr>
          <w:rFonts w:ascii="Georgia" w:hAnsi="Georgia" w:cs="Calibri"/>
        </w:rPr>
        <w:t>, consistente en:</w:t>
      </w:r>
    </w:p>
    <w:p w:rsidR="00BE4F1D" w:rsidRDefault="00BE4F1D" w:rsidP="003E2D1F">
      <w:pPr>
        <w:jc w:val="both"/>
        <w:rPr>
          <w:rFonts w:ascii="Georgia" w:hAnsi="Georgia" w:cs="Calibri"/>
        </w:rPr>
      </w:pPr>
    </w:p>
    <w:p w:rsidR="000B7CF9" w:rsidRDefault="000B7CF9" w:rsidP="003E2D1F">
      <w:pPr>
        <w:jc w:val="both"/>
        <w:rPr>
          <w:rFonts w:ascii="Georgia" w:hAnsi="Georgia" w:cs="Calibri"/>
        </w:rPr>
      </w:pPr>
      <w:r>
        <w:rPr>
          <w:rFonts w:ascii="Georgia" w:hAnsi="Georgia" w:cs="Calibri"/>
          <w:b/>
        </w:rPr>
        <w:t xml:space="preserve">PRIMERO.- </w:t>
      </w:r>
      <w:r>
        <w:rPr>
          <w:rFonts w:ascii="Georgia" w:hAnsi="Georgia" w:cs="Calibri"/>
        </w:rPr>
        <w:t xml:space="preserve"> Es de autorizarse y se autoriza el Reglamento de Protección ambiental y Cambio Climático del Municipio de Zacatecas.</w:t>
      </w:r>
    </w:p>
    <w:p w:rsidR="000B7CF9" w:rsidRDefault="00E75730" w:rsidP="00E75730">
      <w:pPr>
        <w:tabs>
          <w:tab w:val="left" w:pos="7083"/>
        </w:tabs>
        <w:jc w:val="both"/>
        <w:rPr>
          <w:rFonts w:ascii="Georgia" w:hAnsi="Georgia" w:cs="Calibri"/>
        </w:rPr>
      </w:pPr>
      <w:r>
        <w:rPr>
          <w:rFonts w:ascii="Georgia" w:hAnsi="Georgia" w:cs="Calibri"/>
        </w:rPr>
        <w:tab/>
      </w:r>
    </w:p>
    <w:p w:rsidR="00A114D3" w:rsidRDefault="000B7CF9" w:rsidP="003E2D1F">
      <w:pPr>
        <w:jc w:val="both"/>
        <w:rPr>
          <w:rFonts w:ascii="Georgia" w:hAnsi="Georgia" w:cs="Calibri"/>
        </w:rPr>
      </w:pPr>
      <w:r>
        <w:rPr>
          <w:rFonts w:ascii="Georgia" w:hAnsi="Georgia" w:cs="Calibri"/>
          <w:b/>
        </w:rPr>
        <w:t xml:space="preserve">SEGUNDO: </w:t>
      </w:r>
      <w:r>
        <w:rPr>
          <w:rFonts w:ascii="Georgia" w:hAnsi="Georgia" w:cs="Calibri"/>
        </w:rPr>
        <w:t>Comuníquese al C. Presidente Municipal M.B.A. Ulises Mejía Haro, de su  aprobación  para los fines de promulgación y publicación en los medios legales que haya lugar, y que de esta manera se tenga condiciones de entrar en vigor</w:t>
      </w:r>
      <w:r w:rsidR="0095084D">
        <w:rPr>
          <w:rFonts w:ascii="Georgia" w:hAnsi="Georgia" w:cs="Calibri"/>
        </w:rPr>
        <w:t>”.</w:t>
      </w:r>
    </w:p>
    <w:p w:rsidR="00957028" w:rsidRDefault="00957028" w:rsidP="003E2D1F">
      <w:pPr>
        <w:jc w:val="both"/>
        <w:rPr>
          <w:rFonts w:ascii="Georgia" w:hAnsi="Georgia" w:cs="Calibri"/>
        </w:rPr>
      </w:pPr>
    </w:p>
    <w:p w:rsidR="00957028" w:rsidRDefault="00957028" w:rsidP="003E2D1F">
      <w:pPr>
        <w:jc w:val="both"/>
        <w:rPr>
          <w:rFonts w:ascii="Georgia" w:hAnsi="Georgia" w:cs="Calibri"/>
        </w:rPr>
      </w:pPr>
      <w:r w:rsidRPr="00451FAC">
        <w:rPr>
          <w:rFonts w:ascii="Georgia" w:hAnsi="Georgia"/>
          <w:b/>
        </w:rPr>
        <w:t>AHAZ</w:t>
      </w:r>
      <w:r w:rsidR="004C62F4">
        <w:rPr>
          <w:rFonts w:ascii="Georgia" w:hAnsi="Georgia" w:cs="Calibri"/>
          <w:b/>
        </w:rPr>
        <w:t>/530</w:t>
      </w:r>
      <w:r w:rsidRPr="00451FAC">
        <w:rPr>
          <w:rFonts w:ascii="Georgia" w:hAnsi="Georgia" w:cs="Calibri"/>
          <w:b/>
        </w:rPr>
        <w:t xml:space="preserve">/2020.- </w:t>
      </w:r>
      <w:r w:rsidRPr="00451FAC">
        <w:rPr>
          <w:rFonts w:ascii="Georgia" w:hAnsi="Georgia" w:cs="Calibri"/>
        </w:rPr>
        <w:t xml:space="preserve">“Se aprueba </w:t>
      </w:r>
      <w:r>
        <w:rPr>
          <w:rFonts w:ascii="Georgia" w:hAnsi="Georgia" w:cs="Calibri"/>
        </w:rPr>
        <w:t>med</w:t>
      </w:r>
      <w:r w:rsidR="000B7CF9">
        <w:rPr>
          <w:rFonts w:ascii="Georgia" w:hAnsi="Georgia" w:cs="Calibri"/>
        </w:rPr>
        <w:t xml:space="preserve">iante votación nominal, con </w:t>
      </w:r>
      <w:r w:rsidR="00502F2D">
        <w:rPr>
          <w:rFonts w:ascii="Georgia" w:hAnsi="Georgia" w:cs="Calibri"/>
        </w:rPr>
        <w:t>8 votos a favor y 8 abstenciones (unanimidad de votos)</w:t>
      </w:r>
      <w:r>
        <w:rPr>
          <w:rFonts w:ascii="Georgia" w:hAnsi="Georgia" w:cs="Calibri"/>
        </w:rPr>
        <w:t>, la propuesta de reasignación presupuestal como consecuencia de la contingencia sanitaria COVID -19</w:t>
      </w:r>
      <w:r w:rsidR="00502F2D">
        <w:rPr>
          <w:rFonts w:ascii="Georgia" w:hAnsi="Georgia" w:cs="Calibri"/>
        </w:rPr>
        <w:t>, consistente en:</w:t>
      </w:r>
    </w:p>
    <w:p w:rsidR="00BE4F1D" w:rsidRDefault="00BE4F1D" w:rsidP="00BE4F1D">
      <w:pPr>
        <w:jc w:val="both"/>
        <w:rPr>
          <w:rFonts w:ascii="Georgia" w:hAnsi="Georgia" w:cs="Calibri"/>
        </w:rPr>
      </w:pPr>
    </w:p>
    <w:tbl>
      <w:tblPr>
        <w:tblStyle w:val="Tablaconcuadrcula"/>
        <w:tblW w:w="10065" w:type="dxa"/>
        <w:tblInd w:w="-459" w:type="dxa"/>
        <w:tblLayout w:type="fixed"/>
        <w:tblLook w:val="04A0" w:firstRow="1" w:lastRow="0" w:firstColumn="1" w:lastColumn="0" w:noHBand="0" w:noVBand="1"/>
      </w:tblPr>
      <w:tblGrid>
        <w:gridCol w:w="1912"/>
        <w:gridCol w:w="1502"/>
        <w:gridCol w:w="1406"/>
        <w:gridCol w:w="1417"/>
        <w:gridCol w:w="1560"/>
        <w:gridCol w:w="2268"/>
      </w:tblGrid>
      <w:tr w:rsidR="00BA6E60" w:rsidTr="00BA6E60">
        <w:tc>
          <w:tcPr>
            <w:tcW w:w="3414" w:type="dxa"/>
            <w:gridSpan w:val="2"/>
            <w:shd w:val="clear" w:color="auto" w:fill="000000" w:themeFill="text1"/>
          </w:tcPr>
          <w:p w:rsidR="00BE4F1D" w:rsidRPr="00502F2D" w:rsidRDefault="00BE4F1D" w:rsidP="00003D7A">
            <w:pPr>
              <w:jc w:val="center"/>
              <w:rPr>
                <w:rFonts w:ascii="Georgia" w:hAnsi="Georgia" w:cs="Calibri"/>
                <w:sz w:val="18"/>
                <w:szCs w:val="18"/>
              </w:rPr>
            </w:pPr>
            <w:r w:rsidRPr="00502F2D">
              <w:rPr>
                <w:rFonts w:ascii="Georgia" w:hAnsi="Georgia" w:cs="Calibri"/>
                <w:sz w:val="18"/>
                <w:szCs w:val="18"/>
              </w:rPr>
              <w:t>APROBADO</w:t>
            </w:r>
          </w:p>
        </w:tc>
        <w:tc>
          <w:tcPr>
            <w:tcW w:w="2823" w:type="dxa"/>
            <w:gridSpan w:val="2"/>
            <w:shd w:val="clear" w:color="auto" w:fill="000000" w:themeFill="text1"/>
          </w:tcPr>
          <w:p w:rsidR="00BE4F1D" w:rsidRPr="00502F2D" w:rsidRDefault="00BE4F1D" w:rsidP="00003D7A">
            <w:pPr>
              <w:jc w:val="center"/>
              <w:rPr>
                <w:rFonts w:ascii="Georgia" w:hAnsi="Georgia" w:cs="Calibri"/>
                <w:sz w:val="18"/>
                <w:szCs w:val="18"/>
              </w:rPr>
            </w:pPr>
            <w:r w:rsidRPr="00502F2D">
              <w:rPr>
                <w:rFonts w:ascii="Georgia" w:hAnsi="Georgia" w:cs="Calibri"/>
                <w:sz w:val="18"/>
                <w:szCs w:val="18"/>
              </w:rPr>
              <w:t>PROPUESTA</w:t>
            </w:r>
          </w:p>
        </w:tc>
        <w:tc>
          <w:tcPr>
            <w:tcW w:w="1560" w:type="dxa"/>
            <w:shd w:val="clear" w:color="auto" w:fill="000000" w:themeFill="text1"/>
          </w:tcPr>
          <w:p w:rsidR="00BE4F1D" w:rsidRDefault="00BE4F1D" w:rsidP="00003D7A">
            <w:pPr>
              <w:jc w:val="both"/>
              <w:rPr>
                <w:rFonts w:ascii="Georgia" w:hAnsi="Georgia" w:cs="Calibri"/>
              </w:rPr>
            </w:pPr>
          </w:p>
        </w:tc>
        <w:tc>
          <w:tcPr>
            <w:tcW w:w="2268" w:type="dxa"/>
            <w:shd w:val="clear" w:color="auto" w:fill="000000" w:themeFill="text1"/>
          </w:tcPr>
          <w:p w:rsidR="00BE4F1D" w:rsidRDefault="00BE4F1D" w:rsidP="00003D7A">
            <w:pPr>
              <w:jc w:val="both"/>
              <w:rPr>
                <w:rFonts w:ascii="Georgia" w:hAnsi="Georgia" w:cs="Calibri"/>
              </w:rPr>
            </w:pPr>
          </w:p>
        </w:tc>
      </w:tr>
      <w:tr w:rsidR="00BE4F1D" w:rsidTr="00BA6E60">
        <w:tc>
          <w:tcPr>
            <w:tcW w:w="1912" w:type="dxa"/>
            <w:shd w:val="clear" w:color="auto" w:fill="000000" w:themeFill="text1"/>
          </w:tcPr>
          <w:p w:rsidR="00BE4F1D" w:rsidRPr="00502F2D" w:rsidRDefault="00BE4F1D" w:rsidP="00003D7A">
            <w:pPr>
              <w:jc w:val="center"/>
              <w:rPr>
                <w:rFonts w:ascii="Georgia" w:hAnsi="Georgia" w:cs="Calibri"/>
                <w:sz w:val="18"/>
                <w:szCs w:val="18"/>
              </w:rPr>
            </w:pPr>
          </w:p>
        </w:tc>
        <w:tc>
          <w:tcPr>
            <w:tcW w:w="1502" w:type="dxa"/>
            <w:shd w:val="clear" w:color="auto" w:fill="000000" w:themeFill="text1"/>
          </w:tcPr>
          <w:p w:rsidR="00BE4F1D" w:rsidRPr="00502F2D" w:rsidRDefault="00BE4F1D" w:rsidP="00003D7A">
            <w:pPr>
              <w:jc w:val="center"/>
              <w:rPr>
                <w:rFonts w:ascii="Georgia" w:hAnsi="Georgia" w:cs="Calibri"/>
                <w:sz w:val="18"/>
                <w:szCs w:val="18"/>
              </w:rPr>
            </w:pPr>
          </w:p>
        </w:tc>
        <w:tc>
          <w:tcPr>
            <w:tcW w:w="1406" w:type="dxa"/>
            <w:shd w:val="clear" w:color="auto" w:fill="000000" w:themeFill="text1"/>
          </w:tcPr>
          <w:p w:rsidR="00BE4F1D" w:rsidRPr="00502F2D" w:rsidRDefault="00BE4F1D" w:rsidP="00003D7A">
            <w:pPr>
              <w:jc w:val="center"/>
              <w:rPr>
                <w:rFonts w:ascii="Georgia" w:hAnsi="Georgia" w:cs="Calibri"/>
                <w:sz w:val="18"/>
                <w:szCs w:val="18"/>
              </w:rPr>
            </w:pPr>
          </w:p>
        </w:tc>
        <w:tc>
          <w:tcPr>
            <w:tcW w:w="1417" w:type="dxa"/>
            <w:shd w:val="clear" w:color="auto" w:fill="000000" w:themeFill="text1"/>
          </w:tcPr>
          <w:p w:rsidR="00BE4F1D" w:rsidRPr="00502F2D" w:rsidRDefault="00BE4F1D" w:rsidP="00003D7A">
            <w:pPr>
              <w:jc w:val="center"/>
              <w:rPr>
                <w:rFonts w:ascii="Georgia" w:hAnsi="Georgia" w:cs="Calibri"/>
                <w:sz w:val="18"/>
                <w:szCs w:val="18"/>
              </w:rPr>
            </w:pPr>
          </w:p>
        </w:tc>
        <w:tc>
          <w:tcPr>
            <w:tcW w:w="1560" w:type="dxa"/>
            <w:shd w:val="clear" w:color="auto" w:fill="000000" w:themeFill="text1"/>
          </w:tcPr>
          <w:p w:rsidR="00BE4F1D" w:rsidRPr="00502F2D" w:rsidRDefault="00BE4F1D" w:rsidP="00003D7A">
            <w:pPr>
              <w:jc w:val="center"/>
              <w:rPr>
                <w:rFonts w:ascii="Georgia" w:hAnsi="Georgia" w:cs="Calibri"/>
                <w:sz w:val="18"/>
                <w:szCs w:val="18"/>
              </w:rPr>
            </w:pPr>
            <w:r w:rsidRPr="00502F2D">
              <w:rPr>
                <w:rFonts w:ascii="Georgia" w:hAnsi="Georgia" w:cs="Calibri"/>
                <w:sz w:val="18"/>
                <w:szCs w:val="18"/>
              </w:rPr>
              <w:t>MODIFICADO</w:t>
            </w:r>
          </w:p>
        </w:tc>
        <w:tc>
          <w:tcPr>
            <w:tcW w:w="2268" w:type="dxa"/>
            <w:shd w:val="clear" w:color="auto" w:fill="000000" w:themeFill="text1"/>
          </w:tcPr>
          <w:p w:rsidR="00BE4F1D" w:rsidRPr="00502F2D" w:rsidRDefault="00BE4F1D" w:rsidP="00003D7A">
            <w:pPr>
              <w:jc w:val="center"/>
              <w:rPr>
                <w:rFonts w:ascii="Georgia" w:hAnsi="Georgia" w:cs="Calibri"/>
                <w:sz w:val="18"/>
                <w:szCs w:val="18"/>
              </w:rPr>
            </w:pPr>
            <w:r w:rsidRPr="00502F2D">
              <w:rPr>
                <w:rFonts w:ascii="Georgia" w:hAnsi="Georgia" w:cs="Calibri"/>
                <w:sz w:val="18"/>
                <w:szCs w:val="18"/>
              </w:rPr>
              <w:t>COMENTARIOS</w:t>
            </w:r>
          </w:p>
        </w:tc>
      </w:tr>
      <w:tr w:rsidR="00BE4F1D" w:rsidTr="00BA6E60">
        <w:tc>
          <w:tcPr>
            <w:tcW w:w="1912" w:type="dxa"/>
            <w:shd w:val="clear" w:color="auto" w:fill="000000" w:themeFill="text1"/>
          </w:tcPr>
          <w:p w:rsidR="00BE4F1D" w:rsidRPr="00502F2D" w:rsidRDefault="00BE4F1D" w:rsidP="00003D7A">
            <w:pPr>
              <w:jc w:val="center"/>
              <w:rPr>
                <w:rFonts w:ascii="Georgia" w:hAnsi="Georgia" w:cs="Calibri"/>
                <w:sz w:val="18"/>
                <w:szCs w:val="18"/>
              </w:rPr>
            </w:pPr>
            <w:r w:rsidRPr="00502F2D">
              <w:rPr>
                <w:rFonts w:ascii="Georgia" w:hAnsi="Georgia" w:cs="Calibri"/>
                <w:sz w:val="18"/>
                <w:szCs w:val="18"/>
              </w:rPr>
              <w:t>CONCEPTO</w:t>
            </w:r>
          </w:p>
        </w:tc>
        <w:tc>
          <w:tcPr>
            <w:tcW w:w="1502" w:type="dxa"/>
            <w:shd w:val="clear" w:color="auto" w:fill="000000" w:themeFill="text1"/>
          </w:tcPr>
          <w:p w:rsidR="00BE4F1D" w:rsidRPr="00502F2D" w:rsidRDefault="00BE4F1D" w:rsidP="00003D7A">
            <w:pPr>
              <w:jc w:val="center"/>
              <w:rPr>
                <w:rFonts w:ascii="Georgia" w:hAnsi="Georgia" w:cs="Calibri"/>
                <w:sz w:val="18"/>
                <w:szCs w:val="18"/>
              </w:rPr>
            </w:pPr>
            <w:r w:rsidRPr="00502F2D">
              <w:rPr>
                <w:rFonts w:ascii="Georgia" w:hAnsi="Georgia" w:cs="Calibri"/>
                <w:sz w:val="18"/>
                <w:szCs w:val="18"/>
              </w:rPr>
              <w:t>IMPORTE</w:t>
            </w:r>
          </w:p>
        </w:tc>
        <w:tc>
          <w:tcPr>
            <w:tcW w:w="1406" w:type="dxa"/>
            <w:shd w:val="clear" w:color="auto" w:fill="000000" w:themeFill="text1"/>
          </w:tcPr>
          <w:p w:rsidR="00BE4F1D" w:rsidRPr="00502F2D" w:rsidRDefault="00BE4F1D" w:rsidP="00003D7A">
            <w:pPr>
              <w:jc w:val="center"/>
              <w:rPr>
                <w:rFonts w:ascii="Georgia" w:hAnsi="Georgia" w:cs="Calibri"/>
                <w:sz w:val="18"/>
                <w:szCs w:val="18"/>
              </w:rPr>
            </w:pPr>
            <w:r w:rsidRPr="00502F2D">
              <w:rPr>
                <w:rFonts w:ascii="Georgia" w:hAnsi="Georgia" w:cs="Calibri"/>
                <w:sz w:val="18"/>
                <w:szCs w:val="18"/>
              </w:rPr>
              <w:t>AMPLIACION</w:t>
            </w:r>
          </w:p>
        </w:tc>
        <w:tc>
          <w:tcPr>
            <w:tcW w:w="1417" w:type="dxa"/>
            <w:shd w:val="clear" w:color="auto" w:fill="000000" w:themeFill="text1"/>
          </w:tcPr>
          <w:p w:rsidR="00BE4F1D" w:rsidRPr="00502F2D" w:rsidRDefault="00BE4F1D" w:rsidP="00003D7A">
            <w:pPr>
              <w:jc w:val="center"/>
              <w:rPr>
                <w:rFonts w:ascii="Georgia" w:hAnsi="Georgia" w:cs="Calibri"/>
                <w:sz w:val="18"/>
                <w:szCs w:val="18"/>
              </w:rPr>
            </w:pPr>
            <w:r w:rsidRPr="00502F2D">
              <w:rPr>
                <w:rFonts w:ascii="Georgia" w:hAnsi="Georgia" w:cs="Calibri"/>
                <w:sz w:val="18"/>
                <w:szCs w:val="18"/>
              </w:rPr>
              <w:t>REDUCCIÓN</w:t>
            </w:r>
          </w:p>
        </w:tc>
        <w:tc>
          <w:tcPr>
            <w:tcW w:w="1560" w:type="dxa"/>
            <w:shd w:val="clear" w:color="auto" w:fill="000000" w:themeFill="text1"/>
          </w:tcPr>
          <w:p w:rsidR="00BE4F1D" w:rsidRPr="00502F2D" w:rsidRDefault="00BE4F1D" w:rsidP="00003D7A">
            <w:pPr>
              <w:jc w:val="center"/>
              <w:rPr>
                <w:rFonts w:ascii="Georgia" w:hAnsi="Georgia" w:cs="Calibri"/>
                <w:sz w:val="18"/>
                <w:szCs w:val="18"/>
              </w:rPr>
            </w:pPr>
          </w:p>
        </w:tc>
        <w:tc>
          <w:tcPr>
            <w:tcW w:w="2268" w:type="dxa"/>
            <w:shd w:val="clear" w:color="auto" w:fill="000000" w:themeFill="text1"/>
          </w:tcPr>
          <w:p w:rsidR="00BE4F1D" w:rsidRPr="00502F2D" w:rsidRDefault="00BE4F1D" w:rsidP="00003D7A">
            <w:pPr>
              <w:jc w:val="center"/>
              <w:rPr>
                <w:rFonts w:ascii="Georgia" w:hAnsi="Georgia" w:cs="Calibri"/>
                <w:sz w:val="18"/>
                <w:szCs w:val="18"/>
              </w:rPr>
            </w:pPr>
          </w:p>
        </w:tc>
      </w:tr>
      <w:tr w:rsidR="00BE4F1D" w:rsidTr="00003D7A">
        <w:tc>
          <w:tcPr>
            <w:tcW w:w="1912" w:type="dxa"/>
          </w:tcPr>
          <w:p w:rsidR="00BE4F1D" w:rsidRPr="00313BC4" w:rsidRDefault="00BE4F1D" w:rsidP="00003D7A">
            <w:pPr>
              <w:jc w:val="center"/>
              <w:rPr>
                <w:rFonts w:ascii="Georgia" w:hAnsi="Georgia" w:cs="Calibri"/>
                <w:b/>
                <w:sz w:val="18"/>
                <w:szCs w:val="18"/>
              </w:rPr>
            </w:pPr>
            <w:r w:rsidRPr="00313BC4">
              <w:rPr>
                <w:rFonts w:ascii="Georgia" w:hAnsi="Georgia" w:cs="Calibri"/>
                <w:b/>
                <w:sz w:val="18"/>
                <w:szCs w:val="18"/>
              </w:rPr>
              <w:t>TOTAL:</w:t>
            </w:r>
          </w:p>
        </w:tc>
        <w:tc>
          <w:tcPr>
            <w:tcW w:w="1502" w:type="dxa"/>
          </w:tcPr>
          <w:p w:rsidR="00BE4F1D" w:rsidRPr="00313BC4" w:rsidRDefault="00BE4F1D" w:rsidP="00003D7A">
            <w:pPr>
              <w:jc w:val="both"/>
              <w:rPr>
                <w:rFonts w:ascii="Georgia" w:hAnsi="Georgia" w:cs="Calibri"/>
                <w:b/>
                <w:sz w:val="18"/>
                <w:szCs w:val="18"/>
              </w:rPr>
            </w:pPr>
            <w:r w:rsidRPr="00313BC4">
              <w:rPr>
                <w:rFonts w:ascii="Georgia" w:hAnsi="Georgia" w:cs="Calibri"/>
                <w:b/>
                <w:sz w:val="18"/>
                <w:szCs w:val="18"/>
              </w:rPr>
              <w:t>4,500,000.00</w:t>
            </w:r>
          </w:p>
        </w:tc>
        <w:tc>
          <w:tcPr>
            <w:tcW w:w="1406" w:type="dxa"/>
          </w:tcPr>
          <w:p w:rsidR="00BE4F1D" w:rsidRPr="00313BC4" w:rsidRDefault="00BE4F1D" w:rsidP="00003D7A">
            <w:pPr>
              <w:jc w:val="both"/>
              <w:rPr>
                <w:rFonts w:ascii="Georgia" w:hAnsi="Georgia" w:cs="Calibri"/>
                <w:b/>
                <w:sz w:val="18"/>
                <w:szCs w:val="18"/>
              </w:rPr>
            </w:pPr>
            <w:r w:rsidRPr="00313BC4">
              <w:rPr>
                <w:rFonts w:ascii="Georgia" w:hAnsi="Georgia" w:cs="Calibri"/>
                <w:b/>
                <w:sz w:val="18"/>
                <w:szCs w:val="18"/>
              </w:rPr>
              <w:t>500,000.00</w:t>
            </w:r>
          </w:p>
        </w:tc>
        <w:tc>
          <w:tcPr>
            <w:tcW w:w="1417" w:type="dxa"/>
          </w:tcPr>
          <w:p w:rsidR="00BE4F1D" w:rsidRPr="00313BC4" w:rsidRDefault="00BE4F1D" w:rsidP="00003D7A">
            <w:pPr>
              <w:jc w:val="both"/>
              <w:rPr>
                <w:rFonts w:ascii="Georgia" w:hAnsi="Georgia" w:cs="Calibri"/>
                <w:b/>
                <w:sz w:val="18"/>
                <w:szCs w:val="18"/>
              </w:rPr>
            </w:pPr>
            <w:r w:rsidRPr="00313BC4">
              <w:rPr>
                <w:rFonts w:ascii="Georgia" w:hAnsi="Georgia" w:cs="Calibri"/>
                <w:b/>
                <w:sz w:val="18"/>
                <w:szCs w:val="18"/>
              </w:rPr>
              <w:t>1,500,000.00</w:t>
            </w:r>
          </w:p>
        </w:tc>
        <w:tc>
          <w:tcPr>
            <w:tcW w:w="1560" w:type="dxa"/>
          </w:tcPr>
          <w:p w:rsidR="00BE4F1D" w:rsidRPr="00313BC4" w:rsidRDefault="00BE4F1D" w:rsidP="00003D7A">
            <w:pPr>
              <w:jc w:val="both"/>
              <w:rPr>
                <w:rFonts w:ascii="Georgia" w:hAnsi="Georgia" w:cs="Calibri"/>
                <w:b/>
                <w:sz w:val="18"/>
                <w:szCs w:val="18"/>
              </w:rPr>
            </w:pPr>
            <w:r w:rsidRPr="00313BC4">
              <w:rPr>
                <w:rFonts w:ascii="Georgia" w:hAnsi="Georgia" w:cs="Calibri"/>
                <w:b/>
                <w:sz w:val="18"/>
                <w:szCs w:val="18"/>
              </w:rPr>
              <w:t>4,500,000.00</w:t>
            </w:r>
          </w:p>
        </w:tc>
        <w:tc>
          <w:tcPr>
            <w:tcW w:w="2268" w:type="dxa"/>
          </w:tcPr>
          <w:p w:rsidR="00BE4F1D" w:rsidRPr="00313BC4" w:rsidRDefault="00BE4F1D" w:rsidP="00003D7A">
            <w:pPr>
              <w:jc w:val="both"/>
              <w:rPr>
                <w:rFonts w:ascii="Georgia" w:hAnsi="Georgia" w:cs="Calibri"/>
                <w:b/>
                <w:sz w:val="18"/>
                <w:szCs w:val="18"/>
              </w:rPr>
            </w:pPr>
            <w:r w:rsidRPr="00313BC4">
              <w:rPr>
                <w:rFonts w:ascii="Georgia" w:hAnsi="Georgia" w:cs="Calibri"/>
                <w:b/>
                <w:sz w:val="18"/>
                <w:szCs w:val="18"/>
              </w:rPr>
              <w:t>CIFRAS IGUALES</w:t>
            </w:r>
          </w:p>
        </w:tc>
      </w:tr>
      <w:tr w:rsidR="00BE4F1D" w:rsidTr="00003D7A">
        <w:tc>
          <w:tcPr>
            <w:tcW w:w="1912" w:type="dxa"/>
          </w:tcPr>
          <w:p w:rsidR="00BE4F1D" w:rsidRPr="00502F2D" w:rsidRDefault="00BE4F1D" w:rsidP="00003D7A">
            <w:pPr>
              <w:jc w:val="both"/>
              <w:rPr>
                <w:rFonts w:ascii="Georgia" w:hAnsi="Georgia" w:cs="Calibri"/>
                <w:sz w:val="18"/>
                <w:szCs w:val="18"/>
              </w:rPr>
            </w:pPr>
            <w:r w:rsidRPr="00502F2D">
              <w:rPr>
                <w:rFonts w:ascii="Georgia" w:hAnsi="Georgia" w:cs="Calibri"/>
                <w:sz w:val="18"/>
                <w:szCs w:val="18"/>
              </w:rPr>
              <w:t>Apoyo para comerciantes de Mercado Arroyo de la Plata y calles de Acceso</w:t>
            </w:r>
          </w:p>
        </w:tc>
        <w:tc>
          <w:tcPr>
            <w:tcW w:w="1502" w:type="dxa"/>
          </w:tcPr>
          <w:p w:rsidR="00BE4F1D" w:rsidRDefault="00BE4F1D" w:rsidP="00003D7A">
            <w:pPr>
              <w:jc w:val="both"/>
              <w:rPr>
                <w:rFonts w:ascii="Georgia" w:hAnsi="Georgia" w:cs="Calibri"/>
                <w:sz w:val="18"/>
                <w:szCs w:val="18"/>
              </w:rPr>
            </w:pPr>
          </w:p>
          <w:p w:rsidR="00BE4F1D" w:rsidRDefault="00BE4F1D" w:rsidP="00003D7A">
            <w:pPr>
              <w:jc w:val="both"/>
              <w:rPr>
                <w:rFonts w:ascii="Georgia" w:hAnsi="Georgia" w:cs="Calibri"/>
                <w:sz w:val="18"/>
                <w:szCs w:val="18"/>
              </w:rPr>
            </w:pPr>
          </w:p>
          <w:p w:rsidR="00BE4F1D" w:rsidRPr="00502F2D" w:rsidRDefault="00BE4F1D" w:rsidP="00003D7A">
            <w:pPr>
              <w:jc w:val="both"/>
              <w:rPr>
                <w:rFonts w:ascii="Georgia" w:hAnsi="Georgia" w:cs="Calibri"/>
                <w:sz w:val="18"/>
                <w:szCs w:val="18"/>
              </w:rPr>
            </w:pPr>
            <w:r>
              <w:rPr>
                <w:rFonts w:ascii="Georgia" w:hAnsi="Georgia" w:cs="Calibri"/>
                <w:sz w:val="18"/>
                <w:szCs w:val="18"/>
              </w:rPr>
              <w:t>1,000,000.00</w:t>
            </w:r>
          </w:p>
        </w:tc>
        <w:tc>
          <w:tcPr>
            <w:tcW w:w="1406" w:type="dxa"/>
          </w:tcPr>
          <w:p w:rsidR="00BE4F1D" w:rsidRDefault="00BE4F1D" w:rsidP="00003D7A">
            <w:pPr>
              <w:jc w:val="both"/>
              <w:rPr>
                <w:rFonts w:ascii="Georgia" w:hAnsi="Georgia" w:cs="Calibri"/>
                <w:sz w:val="18"/>
                <w:szCs w:val="18"/>
              </w:rPr>
            </w:pPr>
          </w:p>
          <w:p w:rsidR="00BE4F1D" w:rsidRDefault="00BE4F1D" w:rsidP="00003D7A">
            <w:pPr>
              <w:jc w:val="both"/>
              <w:rPr>
                <w:rFonts w:ascii="Georgia" w:hAnsi="Georgia" w:cs="Calibri"/>
                <w:sz w:val="18"/>
                <w:szCs w:val="18"/>
              </w:rPr>
            </w:pPr>
          </w:p>
          <w:p w:rsidR="00BE4F1D" w:rsidRDefault="00BE4F1D" w:rsidP="00003D7A">
            <w:pPr>
              <w:jc w:val="both"/>
              <w:rPr>
                <w:rFonts w:ascii="Georgia" w:hAnsi="Georgia" w:cs="Calibri"/>
                <w:sz w:val="18"/>
                <w:szCs w:val="18"/>
              </w:rPr>
            </w:pPr>
            <w:r>
              <w:rPr>
                <w:rFonts w:ascii="Georgia" w:hAnsi="Georgia" w:cs="Calibri"/>
                <w:sz w:val="18"/>
                <w:szCs w:val="18"/>
              </w:rPr>
              <w:t>500,000.00</w:t>
            </w:r>
          </w:p>
          <w:p w:rsidR="00BE4F1D" w:rsidRPr="00313BC4" w:rsidRDefault="00BE4F1D" w:rsidP="00003D7A">
            <w:pPr>
              <w:rPr>
                <w:rFonts w:ascii="Georgia" w:hAnsi="Georgia" w:cs="Calibri"/>
                <w:sz w:val="18"/>
                <w:szCs w:val="18"/>
              </w:rPr>
            </w:pPr>
          </w:p>
        </w:tc>
        <w:tc>
          <w:tcPr>
            <w:tcW w:w="1417" w:type="dxa"/>
          </w:tcPr>
          <w:p w:rsidR="00BE4F1D" w:rsidRPr="00502F2D" w:rsidRDefault="00BE4F1D" w:rsidP="00003D7A">
            <w:pPr>
              <w:jc w:val="both"/>
              <w:rPr>
                <w:rFonts w:ascii="Georgia" w:hAnsi="Georgia" w:cs="Calibri"/>
                <w:sz w:val="18"/>
                <w:szCs w:val="18"/>
              </w:rPr>
            </w:pPr>
          </w:p>
        </w:tc>
        <w:tc>
          <w:tcPr>
            <w:tcW w:w="1560" w:type="dxa"/>
          </w:tcPr>
          <w:p w:rsidR="00BE4F1D" w:rsidRDefault="00BE4F1D" w:rsidP="00003D7A">
            <w:pPr>
              <w:jc w:val="both"/>
              <w:rPr>
                <w:rFonts w:ascii="Georgia" w:hAnsi="Georgia" w:cs="Calibri"/>
                <w:sz w:val="18"/>
                <w:szCs w:val="18"/>
              </w:rPr>
            </w:pPr>
          </w:p>
          <w:p w:rsidR="00BE4F1D" w:rsidRDefault="00BE4F1D" w:rsidP="00003D7A">
            <w:pPr>
              <w:jc w:val="both"/>
              <w:rPr>
                <w:rFonts w:ascii="Georgia" w:hAnsi="Georgia" w:cs="Calibri"/>
                <w:sz w:val="18"/>
                <w:szCs w:val="18"/>
              </w:rPr>
            </w:pPr>
          </w:p>
          <w:p w:rsidR="00BE4F1D" w:rsidRPr="00502F2D" w:rsidRDefault="00BE4F1D" w:rsidP="00003D7A">
            <w:pPr>
              <w:jc w:val="both"/>
              <w:rPr>
                <w:rFonts w:ascii="Georgia" w:hAnsi="Georgia" w:cs="Calibri"/>
                <w:sz w:val="18"/>
                <w:szCs w:val="18"/>
              </w:rPr>
            </w:pPr>
            <w:r>
              <w:rPr>
                <w:rFonts w:ascii="Georgia" w:hAnsi="Georgia" w:cs="Calibri"/>
                <w:sz w:val="18"/>
                <w:szCs w:val="18"/>
              </w:rPr>
              <w:t>1,500,000.00</w:t>
            </w:r>
          </w:p>
        </w:tc>
        <w:tc>
          <w:tcPr>
            <w:tcW w:w="2268" w:type="dxa"/>
          </w:tcPr>
          <w:p w:rsidR="00BE4F1D" w:rsidRPr="00502F2D" w:rsidRDefault="00BE4F1D" w:rsidP="00003D7A">
            <w:pPr>
              <w:jc w:val="both"/>
              <w:rPr>
                <w:rFonts w:ascii="Georgia" w:hAnsi="Georgia" w:cs="Calibri"/>
                <w:sz w:val="18"/>
                <w:szCs w:val="18"/>
              </w:rPr>
            </w:pPr>
            <w:r>
              <w:rPr>
                <w:rFonts w:ascii="Georgia" w:hAnsi="Georgia" w:cs="Calibri"/>
                <w:sz w:val="18"/>
                <w:szCs w:val="18"/>
              </w:rPr>
              <w:t>En atención a la petición del Presidente de la Directiva del Mercado, se reconsidera la cantidad propuesta</w:t>
            </w:r>
          </w:p>
        </w:tc>
      </w:tr>
      <w:tr w:rsidR="00BE4F1D" w:rsidTr="00003D7A">
        <w:tc>
          <w:tcPr>
            <w:tcW w:w="1912" w:type="dxa"/>
          </w:tcPr>
          <w:p w:rsidR="00BE4F1D" w:rsidRDefault="00BE4F1D" w:rsidP="00003D7A">
            <w:pPr>
              <w:jc w:val="both"/>
              <w:rPr>
                <w:rFonts w:ascii="Georgia" w:hAnsi="Georgia" w:cs="Calibri"/>
                <w:sz w:val="18"/>
                <w:szCs w:val="18"/>
              </w:rPr>
            </w:pPr>
          </w:p>
          <w:p w:rsidR="00BE4F1D" w:rsidRDefault="00BE4F1D" w:rsidP="00003D7A">
            <w:pPr>
              <w:jc w:val="both"/>
              <w:rPr>
                <w:rFonts w:ascii="Georgia" w:hAnsi="Georgia" w:cs="Calibri"/>
                <w:sz w:val="18"/>
                <w:szCs w:val="18"/>
              </w:rPr>
            </w:pPr>
          </w:p>
          <w:p w:rsidR="00BE4F1D" w:rsidRPr="00502F2D" w:rsidRDefault="00BE4F1D" w:rsidP="00003D7A">
            <w:pPr>
              <w:jc w:val="both"/>
              <w:rPr>
                <w:rFonts w:ascii="Georgia" w:hAnsi="Georgia" w:cs="Calibri"/>
                <w:sz w:val="18"/>
                <w:szCs w:val="18"/>
              </w:rPr>
            </w:pPr>
            <w:r>
              <w:rPr>
                <w:rFonts w:ascii="Georgia" w:hAnsi="Georgia" w:cs="Calibri"/>
                <w:sz w:val="18"/>
                <w:szCs w:val="18"/>
              </w:rPr>
              <w:t>Aportación 2x1</w:t>
            </w:r>
          </w:p>
        </w:tc>
        <w:tc>
          <w:tcPr>
            <w:tcW w:w="1502" w:type="dxa"/>
          </w:tcPr>
          <w:p w:rsidR="00BE4F1D" w:rsidRDefault="00BE4F1D" w:rsidP="00003D7A">
            <w:pPr>
              <w:jc w:val="both"/>
              <w:rPr>
                <w:rFonts w:ascii="Georgia" w:hAnsi="Georgia" w:cs="Calibri"/>
                <w:sz w:val="18"/>
                <w:szCs w:val="18"/>
              </w:rPr>
            </w:pPr>
          </w:p>
          <w:p w:rsidR="00BE4F1D" w:rsidRDefault="00BE4F1D" w:rsidP="00003D7A">
            <w:pPr>
              <w:jc w:val="both"/>
              <w:rPr>
                <w:rFonts w:ascii="Georgia" w:hAnsi="Georgia" w:cs="Calibri"/>
                <w:sz w:val="18"/>
                <w:szCs w:val="18"/>
              </w:rPr>
            </w:pPr>
          </w:p>
          <w:p w:rsidR="00BE4F1D" w:rsidRPr="00502F2D" w:rsidRDefault="00BE4F1D" w:rsidP="00003D7A">
            <w:pPr>
              <w:jc w:val="both"/>
              <w:rPr>
                <w:rFonts w:ascii="Georgia" w:hAnsi="Georgia" w:cs="Calibri"/>
                <w:sz w:val="18"/>
                <w:szCs w:val="18"/>
              </w:rPr>
            </w:pPr>
            <w:r>
              <w:rPr>
                <w:rFonts w:ascii="Georgia" w:hAnsi="Georgia" w:cs="Calibri"/>
                <w:sz w:val="18"/>
                <w:szCs w:val="18"/>
              </w:rPr>
              <w:t>1,500,000.00</w:t>
            </w:r>
          </w:p>
        </w:tc>
        <w:tc>
          <w:tcPr>
            <w:tcW w:w="1406" w:type="dxa"/>
          </w:tcPr>
          <w:p w:rsidR="00BE4F1D" w:rsidRPr="00502F2D" w:rsidRDefault="00BE4F1D" w:rsidP="00003D7A">
            <w:pPr>
              <w:jc w:val="both"/>
              <w:rPr>
                <w:rFonts w:ascii="Georgia" w:hAnsi="Georgia" w:cs="Calibri"/>
                <w:sz w:val="18"/>
                <w:szCs w:val="18"/>
              </w:rPr>
            </w:pPr>
          </w:p>
        </w:tc>
        <w:tc>
          <w:tcPr>
            <w:tcW w:w="1417" w:type="dxa"/>
          </w:tcPr>
          <w:p w:rsidR="00BE4F1D" w:rsidRDefault="00BE4F1D" w:rsidP="00003D7A">
            <w:pPr>
              <w:jc w:val="center"/>
              <w:rPr>
                <w:rFonts w:ascii="Georgia" w:hAnsi="Georgia" w:cs="Calibri"/>
                <w:sz w:val="18"/>
                <w:szCs w:val="18"/>
              </w:rPr>
            </w:pPr>
          </w:p>
          <w:p w:rsidR="00BE4F1D" w:rsidRDefault="00BE4F1D" w:rsidP="00003D7A">
            <w:pPr>
              <w:jc w:val="center"/>
              <w:rPr>
                <w:rFonts w:ascii="Georgia" w:hAnsi="Georgia" w:cs="Calibri"/>
                <w:sz w:val="18"/>
                <w:szCs w:val="18"/>
              </w:rPr>
            </w:pPr>
          </w:p>
          <w:p w:rsidR="00BE4F1D" w:rsidRPr="00502F2D" w:rsidRDefault="00BE4F1D" w:rsidP="00003D7A">
            <w:pPr>
              <w:jc w:val="center"/>
              <w:rPr>
                <w:rFonts w:ascii="Georgia" w:hAnsi="Georgia" w:cs="Calibri"/>
                <w:sz w:val="18"/>
                <w:szCs w:val="18"/>
              </w:rPr>
            </w:pPr>
            <w:r>
              <w:rPr>
                <w:rFonts w:ascii="Georgia" w:hAnsi="Georgia" w:cs="Calibri"/>
                <w:sz w:val="18"/>
                <w:szCs w:val="18"/>
              </w:rPr>
              <w:t>500,000.00</w:t>
            </w:r>
          </w:p>
        </w:tc>
        <w:tc>
          <w:tcPr>
            <w:tcW w:w="1560" w:type="dxa"/>
          </w:tcPr>
          <w:p w:rsidR="00BE4F1D" w:rsidRDefault="00BE4F1D" w:rsidP="00003D7A">
            <w:pPr>
              <w:jc w:val="both"/>
              <w:rPr>
                <w:rFonts w:ascii="Georgia" w:hAnsi="Georgia" w:cs="Calibri"/>
                <w:sz w:val="18"/>
                <w:szCs w:val="18"/>
              </w:rPr>
            </w:pPr>
          </w:p>
          <w:p w:rsidR="00BE4F1D" w:rsidRDefault="00BE4F1D" w:rsidP="00003D7A">
            <w:pPr>
              <w:jc w:val="both"/>
              <w:rPr>
                <w:rFonts w:ascii="Georgia" w:hAnsi="Georgia" w:cs="Calibri"/>
                <w:sz w:val="18"/>
                <w:szCs w:val="18"/>
              </w:rPr>
            </w:pPr>
          </w:p>
          <w:p w:rsidR="00BE4F1D" w:rsidRPr="00502F2D" w:rsidRDefault="00BE4F1D" w:rsidP="00003D7A">
            <w:pPr>
              <w:jc w:val="both"/>
              <w:rPr>
                <w:rFonts w:ascii="Georgia" w:hAnsi="Georgia" w:cs="Calibri"/>
                <w:sz w:val="18"/>
                <w:szCs w:val="18"/>
              </w:rPr>
            </w:pPr>
            <w:r>
              <w:rPr>
                <w:rFonts w:ascii="Georgia" w:hAnsi="Georgia" w:cs="Calibri"/>
                <w:sz w:val="18"/>
                <w:szCs w:val="18"/>
              </w:rPr>
              <w:t>1,000,000.00</w:t>
            </w:r>
          </w:p>
        </w:tc>
        <w:tc>
          <w:tcPr>
            <w:tcW w:w="2268" w:type="dxa"/>
          </w:tcPr>
          <w:p w:rsidR="00BE4F1D" w:rsidRPr="00502F2D" w:rsidRDefault="00BE4F1D" w:rsidP="00003D7A">
            <w:pPr>
              <w:jc w:val="both"/>
              <w:rPr>
                <w:rFonts w:ascii="Georgia" w:hAnsi="Georgia" w:cs="Calibri"/>
                <w:sz w:val="18"/>
                <w:szCs w:val="18"/>
              </w:rPr>
            </w:pPr>
            <w:r>
              <w:rPr>
                <w:rFonts w:ascii="Georgia" w:hAnsi="Georgia" w:cs="Calibri"/>
                <w:sz w:val="18"/>
                <w:szCs w:val="18"/>
              </w:rPr>
              <w:t>Considerando la imposibilidad de aportación financiera de los Clubes de participar este año en dicho programa. A la fecha solo existe la solicitud de un Club para un proyecto por $600,000.00</w:t>
            </w:r>
          </w:p>
        </w:tc>
      </w:tr>
      <w:tr w:rsidR="00BE4F1D" w:rsidTr="00003D7A">
        <w:tc>
          <w:tcPr>
            <w:tcW w:w="1912" w:type="dxa"/>
          </w:tcPr>
          <w:p w:rsidR="00BE4F1D" w:rsidRPr="00502F2D" w:rsidRDefault="00BE4F1D" w:rsidP="00003D7A">
            <w:pPr>
              <w:jc w:val="both"/>
              <w:rPr>
                <w:rFonts w:ascii="Georgia" w:hAnsi="Georgia" w:cs="Calibri"/>
                <w:sz w:val="18"/>
                <w:szCs w:val="18"/>
              </w:rPr>
            </w:pPr>
            <w:r>
              <w:rPr>
                <w:rFonts w:ascii="Georgia" w:hAnsi="Georgia" w:cs="Calibri"/>
                <w:sz w:val="18"/>
                <w:szCs w:val="18"/>
              </w:rPr>
              <w:t>Apoyo extraordinaria GODEZAC para Programas Sociales</w:t>
            </w:r>
          </w:p>
        </w:tc>
        <w:tc>
          <w:tcPr>
            <w:tcW w:w="1502" w:type="dxa"/>
          </w:tcPr>
          <w:p w:rsidR="00BE4F1D" w:rsidRDefault="00BE4F1D" w:rsidP="00003D7A">
            <w:pPr>
              <w:jc w:val="both"/>
              <w:rPr>
                <w:rFonts w:ascii="Georgia" w:hAnsi="Georgia" w:cs="Calibri"/>
                <w:sz w:val="18"/>
                <w:szCs w:val="18"/>
              </w:rPr>
            </w:pPr>
          </w:p>
          <w:p w:rsidR="00BE4F1D" w:rsidRPr="00502F2D" w:rsidRDefault="00BE4F1D" w:rsidP="00003D7A">
            <w:pPr>
              <w:jc w:val="both"/>
              <w:rPr>
                <w:rFonts w:ascii="Georgia" w:hAnsi="Georgia" w:cs="Calibri"/>
                <w:sz w:val="18"/>
                <w:szCs w:val="18"/>
              </w:rPr>
            </w:pPr>
            <w:r>
              <w:rPr>
                <w:rFonts w:ascii="Georgia" w:hAnsi="Georgia" w:cs="Calibri"/>
                <w:sz w:val="18"/>
                <w:szCs w:val="18"/>
              </w:rPr>
              <w:t>2,000,000.00</w:t>
            </w:r>
          </w:p>
        </w:tc>
        <w:tc>
          <w:tcPr>
            <w:tcW w:w="1406" w:type="dxa"/>
          </w:tcPr>
          <w:p w:rsidR="00BE4F1D" w:rsidRPr="00502F2D" w:rsidRDefault="00BE4F1D" w:rsidP="00003D7A">
            <w:pPr>
              <w:jc w:val="both"/>
              <w:rPr>
                <w:rFonts w:ascii="Georgia" w:hAnsi="Georgia" w:cs="Calibri"/>
                <w:sz w:val="18"/>
                <w:szCs w:val="18"/>
              </w:rPr>
            </w:pPr>
          </w:p>
        </w:tc>
        <w:tc>
          <w:tcPr>
            <w:tcW w:w="1417" w:type="dxa"/>
          </w:tcPr>
          <w:p w:rsidR="00BE4F1D" w:rsidRDefault="00BE4F1D" w:rsidP="00003D7A">
            <w:pPr>
              <w:jc w:val="both"/>
              <w:rPr>
                <w:rFonts w:ascii="Georgia" w:hAnsi="Georgia" w:cs="Calibri"/>
                <w:sz w:val="18"/>
                <w:szCs w:val="18"/>
              </w:rPr>
            </w:pPr>
          </w:p>
          <w:p w:rsidR="00BE4F1D" w:rsidRDefault="00BE4F1D" w:rsidP="00003D7A">
            <w:pPr>
              <w:jc w:val="both"/>
              <w:rPr>
                <w:rFonts w:ascii="Georgia" w:hAnsi="Georgia" w:cs="Calibri"/>
                <w:sz w:val="18"/>
                <w:szCs w:val="18"/>
              </w:rPr>
            </w:pPr>
            <w:r>
              <w:rPr>
                <w:rFonts w:ascii="Georgia" w:hAnsi="Georgia" w:cs="Calibri"/>
                <w:sz w:val="18"/>
                <w:szCs w:val="18"/>
              </w:rPr>
              <w:t>1,000,000.00</w:t>
            </w:r>
          </w:p>
          <w:p w:rsidR="00BE4F1D" w:rsidRPr="00502F2D" w:rsidRDefault="00BE4F1D" w:rsidP="00003D7A">
            <w:pPr>
              <w:jc w:val="both"/>
              <w:rPr>
                <w:rFonts w:ascii="Georgia" w:hAnsi="Georgia" w:cs="Calibri"/>
                <w:sz w:val="18"/>
                <w:szCs w:val="18"/>
              </w:rPr>
            </w:pPr>
          </w:p>
        </w:tc>
        <w:tc>
          <w:tcPr>
            <w:tcW w:w="1560" w:type="dxa"/>
          </w:tcPr>
          <w:p w:rsidR="00BE4F1D" w:rsidRDefault="00BE4F1D" w:rsidP="00003D7A">
            <w:pPr>
              <w:jc w:val="both"/>
              <w:rPr>
                <w:rFonts w:ascii="Georgia" w:hAnsi="Georgia" w:cs="Calibri"/>
                <w:sz w:val="18"/>
                <w:szCs w:val="18"/>
              </w:rPr>
            </w:pPr>
          </w:p>
          <w:p w:rsidR="00BE4F1D" w:rsidRPr="00502F2D" w:rsidRDefault="00BE4F1D" w:rsidP="00003D7A">
            <w:pPr>
              <w:jc w:val="both"/>
              <w:rPr>
                <w:rFonts w:ascii="Georgia" w:hAnsi="Georgia" w:cs="Calibri"/>
                <w:sz w:val="18"/>
                <w:szCs w:val="18"/>
              </w:rPr>
            </w:pPr>
            <w:r>
              <w:rPr>
                <w:rFonts w:ascii="Georgia" w:hAnsi="Georgia" w:cs="Calibri"/>
                <w:sz w:val="18"/>
                <w:szCs w:val="18"/>
              </w:rPr>
              <w:t>1,000,000.00</w:t>
            </w:r>
          </w:p>
        </w:tc>
        <w:tc>
          <w:tcPr>
            <w:tcW w:w="2268" w:type="dxa"/>
          </w:tcPr>
          <w:p w:rsidR="00BE4F1D" w:rsidRPr="00502F2D" w:rsidRDefault="00BE4F1D" w:rsidP="00003D7A">
            <w:pPr>
              <w:jc w:val="both"/>
              <w:rPr>
                <w:rFonts w:ascii="Georgia" w:hAnsi="Georgia" w:cs="Calibri"/>
                <w:sz w:val="18"/>
                <w:szCs w:val="18"/>
              </w:rPr>
            </w:pPr>
            <w:r>
              <w:rPr>
                <w:rFonts w:ascii="Georgia" w:hAnsi="Georgia" w:cs="Calibri"/>
                <w:sz w:val="18"/>
                <w:szCs w:val="18"/>
              </w:rPr>
              <w:t>Apoyo gestionado ante GODEZAC, etiquetado para programas sociales.</w:t>
            </w:r>
          </w:p>
        </w:tc>
      </w:tr>
      <w:tr w:rsidR="00BE4F1D" w:rsidTr="00003D7A">
        <w:tc>
          <w:tcPr>
            <w:tcW w:w="1912" w:type="dxa"/>
          </w:tcPr>
          <w:p w:rsidR="00BE4F1D" w:rsidRDefault="00BE4F1D" w:rsidP="00003D7A">
            <w:pPr>
              <w:jc w:val="both"/>
              <w:rPr>
                <w:rFonts w:ascii="Georgia" w:hAnsi="Georgia" w:cs="Calibri"/>
                <w:sz w:val="18"/>
                <w:szCs w:val="18"/>
              </w:rPr>
            </w:pPr>
          </w:p>
          <w:p w:rsidR="00BE4F1D" w:rsidRDefault="00BE4F1D" w:rsidP="00003D7A">
            <w:pPr>
              <w:jc w:val="both"/>
              <w:rPr>
                <w:rFonts w:ascii="Georgia" w:hAnsi="Georgia" w:cs="Calibri"/>
                <w:sz w:val="18"/>
                <w:szCs w:val="18"/>
              </w:rPr>
            </w:pPr>
          </w:p>
          <w:p w:rsidR="00BE4F1D" w:rsidRDefault="00BE4F1D" w:rsidP="00003D7A">
            <w:pPr>
              <w:jc w:val="both"/>
              <w:rPr>
                <w:rFonts w:ascii="Georgia" w:hAnsi="Georgia" w:cs="Calibri"/>
                <w:sz w:val="18"/>
                <w:szCs w:val="18"/>
              </w:rPr>
            </w:pPr>
          </w:p>
          <w:p w:rsidR="00BE4F1D" w:rsidRDefault="00BE4F1D" w:rsidP="00003D7A">
            <w:pPr>
              <w:jc w:val="both"/>
              <w:rPr>
                <w:rFonts w:ascii="Georgia" w:hAnsi="Georgia" w:cs="Calibri"/>
                <w:sz w:val="18"/>
                <w:szCs w:val="18"/>
              </w:rPr>
            </w:pPr>
          </w:p>
          <w:p w:rsidR="00BE4F1D" w:rsidRPr="00502F2D" w:rsidRDefault="00BE4F1D" w:rsidP="00003D7A">
            <w:pPr>
              <w:jc w:val="both"/>
              <w:rPr>
                <w:rFonts w:ascii="Georgia" w:hAnsi="Georgia" w:cs="Calibri"/>
                <w:sz w:val="18"/>
                <w:szCs w:val="18"/>
              </w:rPr>
            </w:pPr>
            <w:r>
              <w:rPr>
                <w:rFonts w:ascii="Georgia" w:hAnsi="Georgia" w:cs="Calibri"/>
                <w:sz w:val="18"/>
                <w:szCs w:val="18"/>
              </w:rPr>
              <w:t>Convenio JIAPAZ</w:t>
            </w:r>
          </w:p>
        </w:tc>
        <w:tc>
          <w:tcPr>
            <w:tcW w:w="1502" w:type="dxa"/>
          </w:tcPr>
          <w:p w:rsidR="00BE4F1D" w:rsidRPr="00502F2D" w:rsidRDefault="00BE4F1D" w:rsidP="00003D7A">
            <w:pPr>
              <w:jc w:val="both"/>
              <w:rPr>
                <w:rFonts w:ascii="Georgia" w:hAnsi="Georgia" w:cs="Calibri"/>
                <w:sz w:val="18"/>
                <w:szCs w:val="18"/>
              </w:rPr>
            </w:pPr>
          </w:p>
        </w:tc>
        <w:tc>
          <w:tcPr>
            <w:tcW w:w="1406" w:type="dxa"/>
          </w:tcPr>
          <w:p w:rsidR="00BE4F1D" w:rsidRPr="00502F2D" w:rsidRDefault="00BE4F1D" w:rsidP="00003D7A">
            <w:pPr>
              <w:jc w:val="both"/>
              <w:rPr>
                <w:rFonts w:ascii="Georgia" w:hAnsi="Georgia" w:cs="Calibri"/>
                <w:sz w:val="18"/>
                <w:szCs w:val="18"/>
              </w:rPr>
            </w:pPr>
          </w:p>
        </w:tc>
        <w:tc>
          <w:tcPr>
            <w:tcW w:w="1417" w:type="dxa"/>
          </w:tcPr>
          <w:p w:rsidR="00BE4F1D" w:rsidRPr="00502F2D" w:rsidRDefault="00BE4F1D" w:rsidP="00003D7A">
            <w:pPr>
              <w:jc w:val="both"/>
              <w:rPr>
                <w:rFonts w:ascii="Georgia" w:hAnsi="Georgia" w:cs="Calibri"/>
                <w:sz w:val="18"/>
                <w:szCs w:val="18"/>
              </w:rPr>
            </w:pPr>
          </w:p>
        </w:tc>
        <w:tc>
          <w:tcPr>
            <w:tcW w:w="1560" w:type="dxa"/>
          </w:tcPr>
          <w:p w:rsidR="00BE4F1D" w:rsidRDefault="00BE4F1D" w:rsidP="00003D7A">
            <w:pPr>
              <w:jc w:val="both"/>
              <w:rPr>
                <w:rFonts w:ascii="Georgia" w:hAnsi="Georgia" w:cs="Calibri"/>
                <w:sz w:val="18"/>
                <w:szCs w:val="18"/>
              </w:rPr>
            </w:pPr>
          </w:p>
          <w:p w:rsidR="00BE4F1D" w:rsidRDefault="00BE4F1D" w:rsidP="00003D7A">
            <w:pPr>
              <w:jc w:val="both"/>
              <w:rPr>
                <w:rFonts w:ascii="Georgia" w:hAnsi="Georgia" w:cs="Calibri"/>
                <w:sz w:val="18"/>
                <w:szCs w:val="18"/>
              </w:rPr>
            </w:pPr>
          </w:p>
          <w:p w:rsidR="00BE4F1D" w:rsidRDefault="00BE4F1D" w:rsidP="00003D7A">
            <w:pPr>
              <w:jc w:val="both"/>
              <w:rPr>
                <w:rFonts w:ascii="Georgia" w:hAnsi="Georgia" w:cs="Calibri"/>
                <w:sz w:val="18"/>
                <w:szCs w:val="18"/>
              </w:rPr>
            </w:pPr>
          </w:p>
          <w:p w:rsidR="00BE4F1D" w:rsidRDefault="00BE4F1D" w:rsidP="00003D7A">
            <w:pPr>
              <w:jc w:val="both"/>
              <w:rPr>
                <w:rFonts w:ascii="Georgia" w:hAnsi="Georgia" w:cs="Calibri"/>
                <w:sz w:val="18"/>
                <w:szCs w:val="18"/>
              </w:rPr>
            </w:pPr>
          </w:p>
          <w:p w:rsidR="00BE4F1D" w:rsidRPr="00502F2D" w:rsidRDefault="00BE4F1D" w:rsidP="00003D7A">
            <w:pPr>
              <w:jc w:val="both"/>
              <w:rPr>
                <w:rFonts w:ascii="Georgia" w:hAnsi="Georgia" w:cs="Calibri"/>
                <w:sz w:val="18"/>
                <w:szCs w:val="18"/>
              </w:rPr>
            </w:pPr>
            <w:r>
              <w:rPr>
                <w:rFonts w:ascii="Georgia" w:hAnsi="Georgia" w:cs="Calibri"/>
                <w:sz w:val="18"/>
                <w:szCs w:val="18"/>
              </w:rPr>
              <w:t>1,000,000.00</w:t>
            </w:r>
          </w:p>
        </w:tc>
        <w:tc>
          <w:tcPr>
            <w:tcW w:w="2268" w:type="dxa"/>
          </w:tcPr>
          <w:p w:rsidR="00BE4F1D" w:rsidRPr="00502F2D" w:rsidRDefault="00003D7A" w:rsidP="00003D7A">
            <w:pPr>
              <w:jc w:val="both"/>
              <w:rPr>
                <w:rFonts w:ascii="Georgia" w:hAnsi="Georgia" w:cs="Calibri"/>
                <w:sz w:val="18"/>
                <w:szCs w:val="18"/>
              </w:rPr>
            </w:pPr>
            <w:r>
              <w:rPr>
                <w:rFonts w:ascii="Georgia" w:hAnsi="Georgia" w:cs="Calibri"/>
                <w:sz w:val="18"/>
                <w:szCs w:val="18"/>
              </w:rPr>
              <w:t>|1</w:t>
            </w:r>
          </w:p>
        </w:tc>
      </w:tr>
    </w:tbl>
    <w:p w:rsidR="00BE4F1D" w:rsidRDefault="00BE4F1D" w:rsidP="00BE4F1D">
      <w:pPr>
        <w:jc w:val="both"/>
        <w:rPr>
          <w:rFonts w:ascii="Georgia" w:hAnsi="Georgia" w:cs="Calibri"/>
        </w:rPr>
      </w:pPr>
    </w:p>
    <w:p w:rsidR="00821A31" w:rsidRDefault="00957028" w:rsidP="003E2D1F">
      <w:pPr>
        <w:jc w:val="both"/>
        <w:rPr>
          <w:rFonts w:ascii="Georgia" w:hAnsi="Georgia" w:cs="Calibri"/>
        </w:rPr>
      </w:pPr>
      <w:r w:rsidRPr="00451FAC">
        <w:rPr>
          <w:rFonts w:ascii="Georgia" w:hAnsi="Georgia"/>
          <w:b/>
        </w:rPr>
        <w:t>AHAZ</w:t>
      </w:r>
      <w:r w:rsidR="004C62F4">
        <w:rPr>
          <w:rFonts w:ascii="Georgia" w:hAnsi="Georgia" w:cs="Calibri"/>
          <w:b/>
        </w:rPr>
        <w:t>/531</w:t>
      </w:r>
      <w:r w:rsidRPr="00451FAC">
        <w:rPr>
          <w:rFonts w:ascii="Georgia" w:hAnsi="Georgia" w:cs="Calibri"/>
          <w:b/>
        </w:rPr>
        <w:t xml:space="preserve">/2020.- </w:t>
      </w:r>
      <w:r w:rsidRPr="00451FAC">
        <w:rPr>
          <w:rFonts w:ascii="Georgia" w:hAnsi="Georgia" w:cs="Calibri"/>
        </w:rPr>
        <w:t xml:space="preserve">“Se aprueba </w:t>
      </w:r>
      <w:r>
        <w:rPr>
          <w:rFonts w:ascii="Georgia" w:hAnsi="Georgia" w:cs="Calibri"/>
        </w:rPr>
        <w:t>mediante votación nominal, con</w:t>
      </w:r>
      <w:r w:rsidR="00AC75A5">
        <w:rPr>
          <w:rFonts w:ascii="Georgia" w:hAnsi="Georgia" w:cs="Calibri"/>
        </w:rPr>
        <w:t xml:space="preserve"> </w:t>
      </w:r>
      <w:r w:rsidR="002C5498">
        <w:rPr>
          <w:rFonts w:ascii="Georgia" w:hAnsi="Georgia" w:cs="Calibri"/>
        </w:rPr>
        <w:t>8 votos a favor y 8</w:t>
      </w:r>
      <w:r w:rsidR="00AC75A5">
        <w:rPr>
          <w:rFonts w:ascii="Georgia" w:hAnsi="Georgia" w:cs="Calibri"/>
        </w:rPr>
        <w:t xml:space="preserve"> abstenciones</w:t>
      </w:r>
      <w:r w:rsidR="002C5498">
        <w:rPr>
          <w:rFonts w:ascii="Georgia" w:hAnsi="Georgia" w:cs="Calibri"/>
        </w:rPr>
        <w:t xml:space="preserve"> (unanimidad de votos)</w:t>
      </w:r>
      <w:r>
        <w:rPr>
          <w:rFonts w:ascii="Georgia" w:hAnsi="Georgia" w:cs="Calibri"/>
        </w:rPr>
        <w:t>, la firma del Convenio de Coordinación, concertación de Acciones y Apoyo, derivado  de la emergencia de salud COVID – 19, que  celebran por una p</w:t>
      </w:r>
      <w:r w:rsidR="008E2485">
        <w:rPr>
          <w:rFonts w:ascii="Georgia" w:hAnsi="Georgia" w:cs="Calibri"/>
        </w:rPr>
        <w:t>arte  el municipio de  Zacatecas Zac, a través  del  Presidente y Sindica  Muni</w:t>
      </w:r>
      <w:r w:rsidR="00AC75A5">
        <w:rPr>
          <w:rFonts w:ascii="Georgia" w:hAnsi="Georgia" w:cs="Calibri"/>
        </w:rPr>
        <w:t>cipales; y  por la  otra parte, la J</w:t>
      </w:r>
      <w:r w:rsidR="008E2485">
        <w:rPr>
          <w:rFonts w:ascii="Georgia" w:hAnsi="Georgia" w:cs="Calibri"/>
        </w:rPr>
        <w:t xml:space="preserve">unta </w:t>
      </w:r>
      <w:r w:rsidR="00AC75A5">
        <w:rPr>
          <w:rFonts w:ascii="Georgia" w:hAnsi="Georgia" w:cs="Calibri"/>
        </w:rPr>
        <w:t>Intermunicipal  de A</w:t>
      </w:r>
      <w:r w:rsidR="008E2485">
        <w:rPr>
          <w:rFonts w:ascii="Georgia" w:hAnsi="Georgia" w:cs="Calibri"/>
        </w:rPr>
        <w:t xml:space="preserve">gua Potable y </w:t>
      </w:r>
      <w:r w:rsidR="00821A31">
        <w:rPr>
          <w:rFonts w:ascii="Georgia" w:hAnsi="Georgia" w:cs="Calibri"/>
        </w:rPr>
        <w:t>Alcantarillado</w:t>
      </w:r>
      <w:r w:rsidR="008E2485">
        <w:rPr>
          <w:rFonts w:ascii="Georgia" w:hAnsi="Georgia" w:cs="Calibri"/>
        </w:rPr>
        <w:t xml:space="preserve"> de </w:t>
      </w:r>
      <w:r w:rsidR="00821A31">
        <w:rPr>
          <w:rFonts w:ascii="Georgia" w:hAnsi="Georgia" w:cs="Calibri"/>
        </w:rPr>
        <w:t xml:space="preserve">Zacatecas  a través de su Director  General, el Dr. Felipe  Benjamín de </w:t>
      </w:r>
      <w:r w:rsidR="00EE1497">
        <w:rPr>
          <w:rFonts w:ascii="Georgia" w:hAnsi="Georgia" w:cs="Calibri"/>
        </w:rPr>
        <w:t>León</w:t>
      </w:r>
      <w:r w:rsidR="00821A31">
        <w:rPr>
          <w:rFonts w:ascii="Georgia" w:hAnsi="Georgia" w:cs="Calibri"/>
        </w:rPr>
        <w:t xml:space="preserve">  Mojarro</w:t>
      </w:r>
      <w:r w:rsidR="00AC75A5">
        <w:rPr>
          <w:rFonts w:ascii="Georgia" w:hAnsi="Georgia" w:cs="Calibri"/>
        </w:rPr>
        <w:t>”.</w:t>
      </w:r>
    </w:p>
    <w:p w:rsidR="00821A31" w:rsidRDefault="00821A31" w:rsidP="003E2D1F">
      <w:pPr>
        <w:jc w:val="both"/>
        <w:rPr>
          <w:rFonts w:ascii="Georgia" w:hAnsi="Georgia" w:cs="Calibri"/>
        </w:rPr>
      </w:pPr>
    </w:p>
    <w:p w:rsidR="00BA6E60" w:rsidRDefault="00EE1497" w:rsidP="003E2D1F">
      <w:pPr>
        <w:jc w:val="both"/>
        <w:rPr>
          <w:rFonts w:ascii="Georgia" w:hAnsi="Georgia" w:cs="Calibri"/>
        </w:rPr>
      </w:pPr>
      <w:r w:rsidRPr="00451FAC">
        <w:rPr>
          <w:rFonts w:ascii="Georgia" w:hAnsi="Georgia"/>
          <w:b/>
        </w:rPr>
        <w:t>AHAZ</w:t>
      </w:r>
      <w:r w:rsidR="004C62F4">
        <w:rPr>
          <w:rFonts w:ascii="Georgia" w:hAnsi="Georgia" w:cs="Calibri"/>
          <w:b/>
        </w:rPr>
        <w:t>/532</w:t>
      </w:r>
      <w:r w:rsidRPr="00451FAC">
        <w:rPr>
          <w:rFonts w:ascii="Georgia" w:hAnsi="Georgia" w:cs="Calibri"/>
          <w:b/>
        </w:rPr>
        <w:t xml:space="preserve">/2020.- </w:t>
      </w:r>
      <w:r w:rsidRPr="00451FAC">
        <w:rPr>
          <w:rFonts w:ascii="Georgia" w:hAnsi="Georgia" w:cs="Calibri"/>
        </w:rPr>
        <w:t xml:space="preserve">“Se aprueba </w:t>
      </w:r>
      <w:r w:rsidR="002C5498">
        <w:rPr>
          <w:rFonts w:ascii="Georgia" w:hAnsi="Georgia" w:cs="Calibri"/>
        </w:rPr>
        <w:t xml:space="preserve">mediante votación nominal, </w:t>
      </w:r>
      <w:r>
        <w:rPr>
          <w:rFonts w:ascii="Georgia" w:hAnsi="Georgia" w:cs="Calibri"/>
        </w:rPr>
        <w:t xml:space="preserve"> </w:t>
      </w:r>
      <w:r w:rsidR="002C5498">
        <w:rPr>
          <w:rFonts w:ascii="Georgia" w:hAnsi="Georgia" w:cs="Calibri"/>
        </w:rPr>
        <w:t xml:space="preserve">9 votos a favor y 7 abstenciones (unanimidad de votos), </w:t>
      </w:r>
      <w:r>
        <w:rPr>
          <w:rFonts w:ascii="Georgia" w:hAnsi="Georgia" w:cs="Calibri"/>
        </w:rPr>
        <w:t>el dictamen que presen</w:t>
      </w:r>
      <w:r w:rsidR="00FD3796">
        <w:rPr>
          <w:rFonts w:ascii="Georgia" w:hAnsi="Georgia" w:cs="Calibri"/>
        </w:rPr>
        <w:t>ta en conjunto  las Comisiones E</w:t>
      </w:r>
      <w:r>
        <w:rPr>
          <w:rFonts w:ascii="Georgia" w:hAnsi="Georgia" w:cs="Calibri"/>
        </w:rPr>
        <w:t>dilicias de Reglamentos e Iniciativas de Ley; y la de Desarrollo Económico, relativo a la autorización de las Reglas de Operación  para el Programa de Incentivos para Micro y Pequeños Negocios, ubicados en el área comercial de Mercado Arroyo de la Plata y de sus calles de acceso, para mitigar las afectaciones económicas que se presentan por la emergencia de salud pública, ocasionada por la enfermedad conocida como COVID-19, en el Municipio de Zacatecas en el año 2020</w:t>
      </w:r>
      <w:r w:rsidR="00BA6E60">
        <w:rPr>
          <w:rFonts w:ascii="Georgia" w:hAnsi="Georgia" w:cs="Calibri"/>
        </w:rPr>
        <w:t>, consistente en:</w:t>
      </w:r>
    </w:p>
    <w:p w:rsidR="00E75730" w:rsidRDefault="00E75730" w:rsidP="003E2D1F">
      <w:pPr>
        <w:jc w:val="both"/>
        <w:rPr>
          <w:rFonts w:ascii="Georgia" w:hAnsi="Georgia" w:cs="Calibri"/>
        </w:rPr>
      </w:pPr>
    </w:p>
    <w:p w:rsidR="00E75730" w:rsidRDefault="00E75730" w:rsidP="003E2D1F">
      <w:pPr>
        <w:jc w:val="both"/>
        <w:rPr>
          <w:rFonts w:ascii="Georgia" w:hAnsi="Georgia" w:cs="Calibri"/>
          <w:b/>
        </w:rPr>
      </w:pPr>
      <w:r>
        <w:rPr>
          <w:rFonts w:ascii="Georgia" w:hAnsi="Georgia" w:cs="Calibri"/>
          <w:b/>
        </w:rPr>
        <w:t>PUNTOS RESOLUTIVOS:</w:t>
      </w:r>
    </w:p>
    <w:p w:rsidR="00E75730" w:rsidRDefault="00E75730" w:rsidP="003E2D1F">
      <w:pPr>
        <w:jc w:val="both"/>
        <w:rPr>
          <w:rFonts w:ascii="Georgia" w:hAnsi="Georgia" w:cs="Calibri"/>
          <w:b/>
        </w:rPr>
      </w:pPr>
    </w:p>
    <w:p w:rsidR="00E75730" w:rsidRDefault="00E75730" w:rsidP="003E2D1F">
      <w:pPr>
        <w:jc w:val="both"/>
        <w:rPr>
          <w:rFonts w:ascii="Georgia" w:hAnsi="Georgia" w:cs="Calibri"/>
        </w:rPr>
      </w:pPr>
      <w:r>
        <w:rPr>
          <w:rFonts w:ascii="Georgia" w:hAnsi="Georgia" w:cs="Calibri"/>
          <w:b/>
        </w:rPr>
        <w:lastRenderedPageBreak/>
        <w:t xml:space="preserve">PRIMERO: </w:t>
      </w:r>
      <w:r>
        <w:rPr>
          <w:rFonts w:ascii="Georgia" w:hAnsi="Georgia" w:cs="Calibri"/>
        </w:rPr>
        <w:t>Es de autorizarse y se autoriza las Reglas de Operación para el Programa de Incentivos para Micro y Pequeños Negocios ubicados en el área comercial del Mercado Arroyo de la Plata y sus calles de Acceso, ara mitigar las afectaciones económicas que se presentan por la emergencia de salud pública ocasionada por la enfermedad conocida como COVID -19 en el Municipio de Zacatecas en el año 2020.</w:t>
      </w:r>
      <w:r w:rsidR="00BA6E60">
        <w:rPr>
          <w:rFonts w:ascii="Georgia" w:hAnsi="Georgia" w:cs="Calibri"/>
        </w:rPr>
        <w:t xml:space="preserve"> </w:t>
      </w:r>
    </w:p>
    <w:p w:rsidR="00E75730" w:rsidRDefault="00E75730" w:rsidP="003E2D1F">
      <w:pPr>
        <w:jc w:val="both"/>
        <w:rPr>
          <w:rFonts w:ascii="Georgia" w:hAnsi="Georgia" w:cs="Calibri"/>
        </w:rPr>
      </w:pPr>
    </w:p>
    <w:p w:rsidR="00821A31" w:rsidRDefault="00E75730" w:rsidP="003E2D1F">
      <w:pPr>
        <w:jc w:val="both"/>
        <w:rPr>
          <w:rFonts w:ascii="Georgia" w:hAnsi="Georgia" w:cs="Calibri"/>
        </w:rPr>
      </w:pPr>
      <w:r>
        <w:rPr>
          <w:rFonts w:ascii="Georgia" w:hAnsi="Georgia" w:cs="Calibri"/>
          <w:b/>
        </w:rPr>
        <w:t xml:space="preserve">SEGUNDO: </w:t>
      </w:r>
      <w:r>
        <w:rPr>
          <w:rFonts w:ascii="Georgia" w:hAnsi="Georgia" w:cs="Calibri"/>
        </w:rPr>
        <w:t>Comuníquese al C. Presidente Municipal M.B.A. Ulises Mejía Haro, de su aprobación para los fines de promulgación y publicación en los medios legales que haya lugar, y que de esta manera se tenga condiciones de entrar en vigor”.</w:t>
      </w:r>
      <w:r w:rsidR="00EE1497">
        <w:rPr>
          <w:rFonts w:ascii="Georgia" w:hAnsi="Georgia" w:cs="Calibri"/>
        </w:rPr>
        <w:t>”</w:t>
      </w:r>
      <w:r w:rsidR="00AB2EDC">
        <w:rPr>
          <w:rFonts w:ascii="Georgia" w:hAnsi="Georgia" w:cs="Calibri"/>
        </w:rPr>
        <w:t>.</w:t>
      </w:r>
    </w:p>
    <w:p w:rsidR="0095084D" w:rsidRDefault="0095084D" w:rsidP="003E2D1F">
      <w:pPr>
        <w:jc w:val="both"/>
        <w:rPr>
          <w:rFonts w:ascii="Georgia" w:hAnsi="Georgia" w:cs="Calibri"/>
        </w:rPr>
      </w:pPr>
    </w:p>
    <w:p w:rsidR="0095084D" w:rsidRPr="004C62F4" w:rsidRDefault="0095084D" w:rsidP="004C62F4">
      <w:pPr>
        <w:tabs>
          <w:tab w:val="left" w:pos="2291"/>
          <w:tab w:val="left" w:pos="2780"/>
          <w:tab w:val="left" w:pos="3211"/>
        </w:tabs>
        <w:jc w:val="both"/>
        <w:rPr>
          <w:rFonts w:ascii="Georgia" w:eastAsia="Calibri" w:hAnsi="Georgia" w:cs="Calibri"/>
        </w:rPr>
      </w:pPr>
      <w:r w:rsidRPr="00451FAC">
        <w:rPr>
          <w:rFonts w:ascii="Georgia" w:hAnsi="Georgia"/>
          <w:b/>
        </w:rPr>
        <w:t>AHAZ</w:t>
      </w:r>
      <w:r w:rsidR="004C62F4">
        <w:rPr>
          <w:rFonts w:ascii="Georgia" w:hAnsi="Georgia" w:cs="Calibri"/>
          <w:b/>
        </w:rPr>
        <w:t>/533/2020.-</w:t>
      </w:r>
      <w:r w:rsidR="004C62F4" w:rsidRPr="00451FAC">
        <w:rPr>
          <w:rFonts w:ascii="Georgia" w:hAnsi="Georgia" w:cs="Calibri"/>
          <w:b/>
        </w:rPr>
        <w:t xml:space="preserve"> </w:t>
      </w:r>
      <w:r w:rsidR="004C62F4" w:rsidRPr="00451FAC">
        <w:rPr>
          <w:rFonts w:ascii="Georgia" w:hAnsi="Georgia" w:cs="Calibri"/>
        </w:rPr>
        <w:t xml:space="preserve">“Se aprueba </w:t>
      </w:r>
      <w:r w:rsidR="004C62F4">
        <w:rPr>
          <w:rFonts w:ascii="Georgia" w:hAnsi="Georgia" w:cs="Calibri"/>
        </w:rPr>
        <w:t xml:space="preserve">mediante votación nominal, con 8 votos a favor, con el voto de calidad del Presidente Municipal, M.B.A. Ulises Mejía Haro y 8 votos en contra, </w:t>
      </w:r>
      <w:r>
        <w:rPr>
          <w:rFonts w:ascii="Georgia" w:hAnsi="Georgia" w:cs="Calibri"/>
        </w:rPr>
        <w:t xml:space="preserve"> la propuesta del punto de acuerdo, por el cual se autoriza al Pres</w:t>
      </w:r>
      <w:r w:rsidR="004C62F4">
        <w:rPr>
          <w:rFonts w:ascii="Georgia" w:hAnsi="Georgia" w:cs="Calibri"/>
        </w:rPr>
        <w:t>idente Municipal M.B.A. Ulises M</w:t>
      </w:r>
      <w:r>
        <w:rPr>
          <w:rFonts w:ascii="Georgia" w:hAnsi="Georgia" w:cs="Calibri"/>
        </w:rPr>
        <w:t>ejía Haro, suscribir solamente con su firma los convenios, contratos y órdenes de pago (cuentas por liquidar certificadas), pendientes de firma hasta la fecha, que no han sido debidamente rubricadas por la T.A.E. Ruth Calderón Babún  en su carácter de Síndica Municipal, los cuales se enlistan anexos al presente. Consistente en:</w:t>
      </w:r>
    </w:p>
    <w:p w:rsidR="00AC75A5" w:rsidRPr="00AC75A5" w:rsidRDefault="00AC75A5" w:rsidP="00AC75A5">
      <w:pPr>
        <w:spacing w:line="360" w:lineRule="auto"/>
        <w:jc w:val="center"/>
        <w:rPr>
          <w:rFonts w:ascii="Georgia" w:hAnsi="Georgia" w:cs="Arial"/>
          <w:b/>
        </w:rPr>
      </w:pPr>
      <w:r w:rsidRPr="00AC75A5">
        <w:rPr>
          <w:rFonts w:ascii="Georgia" w:hAnsi="Georgia" w:cs="Arial"/>
          <w:b/>
        </w:rPr>
        <w:t>PUNTO DE ACUERDO</w:t>
      </w:r>
    </w:p>
    <w:p w:rsidR="00AC75A5" w:rsidRPr="00AC75A5" w:rsidRDefault="00AC75A5" w:rsidP="00AC75A5">
      <w:pPr>
        <w:spacing w:line="360" w:lineRule="auto"/>
        <w:jc w:val="both"/>
        <w:rPr>
          <w:rFonts w:ascii="Georgia" w:eastAsia="Arial" w:hAnsi="Georgia" w:cs="Arial"/>
          <w:color w:val="000000"/>
        </w:rPr>
      </w:pPr>
      <w:r w:rsidRPr="00AC75A5">
        <w:rPr>
          <w:rFonts w:ascii="Georgia" w:eastAsia="Arial" w:hAnsi="Georgia" w:cs="Arial"/>
          <w:b/>
          <w:color w:val="000000"/>
        </w:rPr>
        <w:t xml:space="preserve">UNICO.- </w:t>
      </w:r>
      <w:r w:rsidRPr="00AC75A5">
        <w:rPr>
          <w:rFonts w:ascii="Georgia" w:eastAsia="Arial" w:hAnsi="Georgia" w:cs="Arial"/>
          <w:color w:val="000000"/>
        </w:rPr>
        <w:t>S</w:t>
      </w:r>
      <w:r w:rsidRPr="00AC75A5">
        <w:rPr>
          <w:rFonts w:ascii="Georgia" w:hAnsi="Georgia" w:cs="Arial"/>
        </w:rPr>
        <w:t xml:space="preserve">e autoriza al presidente municipal M.B.A. ULISES MEJIA HARO, suscribir solamente con su firma los convenios, contratos y órdenes de pago (cuentas por liquidar certificadas), pendientes de firma que no han sido debidamente rubricados por la T.A.E. RUTH CALDERON BABUN en su carácter de sindica municipal, los cuales se enlistan anexos al presente, </w:t>
      </w:r>
      <w:r w:rsidRPr="00AC75A5">
        <w:rPr>
          <w:rFonts w:ascii="Georgia" w:eastAsia="Arial" w:hAnsi="Georgia" w:cs="Arial"/>
          <w:color w:val="000000"/>
        </w:rPr>
        <w:t>sin detrimento de sus facultades y obligaciones constitucionales y legales.</w:t>
      </w:r>
    </w:p>
    <w:p w:rsidR="00AC75A5" w:rsidRPr="00AC75A5" w:rsidRDefault="004C62F4" w:rsidP="004C62F4">
      <w:pPr>
        <w:tabs>
          <w:tab w:val="left" w:pos="4006"/>
        </w:tabs>
        <w:spacing w:line="360" w:lineRule="auto"/>
        <w:ind w:firstLine="708"/>
        <w:jc w:val="both"/>
        <w:rPr>
          <w:rFonts w:ascii="Georgia" w:eastAsiaTheme="minorHAnsi" w:hAnsi="Georgia" w:cs="Arial"/>
        </w:rPr>
      </w:pPr>
      <w:r>
        <w:rPr>
          <w:rFonts w:ascii="Georgia" w:eastAsiaTheme="minorHAnsi" w:hAnsi="Georgia" w:cs="Arial"/>
        </w:rPr>
        <w:tab/>
      </w:r>
    </w:p>
    <w:p w:rsidR="00334D4F" w:rsidRDefault="00AC75A5" w:rsidP="004C62F4">
      <w:pPr>
        <w:spacing w:line="360" w:lineRule="auto"/>
        <w:jc w:val="both"/>
        <w:rPr>
          <w:rFonts w:ascii="Georgia" w:eastAsia="Arial" w:hAnsi="Georgia" w:cs="Arial"/>
          <w:color w:val="000000"/>
        </w:rPr>
      </w:pPr>
      <w:r w:rsidRPr="00AC75A5">
        <w:rPr>
          <w:rFonts w:ascii="Georgia" w:eastAsia="Arial" w:hAnsi="Georgia" w:cs="Arial"/>
          <w:color w:val="000000"/>
        </w:rPr>
        <w:t xml:space="preserve">Así lo acordaron por </w:t>
      </w:r>
      <w:r w:rsidR="004C62F4">
        <w:rPr>
          <w:rFonts w:ascii="Georgia" w:hAnsi="Georgia" w:cs="Calibri"/>
        </w:rPr>
        <w:t xml:space="preserve">8 votos a favor, con el voto de calidad del Presidente Municipal, M.B.A. Ulises Mejía Haro y 8 votos en contra, </w:t>
      </w:r>
      <w:r w:rsidRPr="00AC75A5">
        <w:rPr>
          <w:rFonts w:ascii="Georgia" w:eastAsia="Arial" w:hAnsi="Georgia" w:cs="Arial"/>
          <w:color w:val="000000"/>
        </w:rPr>
        <w:t>los integrantes del H. Ayuntamiento de Zacatecas, en su sesión extraordinaria de fecha cinco de junio de dos mil veinte</w:t>
      </w:r>
      <w:r w:rsidR="004C62F4">
        <w:rPr>
          <w:rFonts w:ascii="Georgia" w:eastAsia="Arial" w:hAnsi="Georgia" w:cs="Arial"/>
          <w:color w:val="000000"/>
        </w:rPr>
        <w:t>”</w:t>
      </w:r>
      <w:r w:rsidRPr="00AC75A5">
        <w:rPr>
          <w:rFonts w:ascii="Georgia" w:eastAsia="Arial" w:hAnsi="Georgia" w:cs="Arial"/>
          <w:color w:val="000000"/>
        </w:rPr>
        <w:t>.</w:t>
      </w:r>
    </w:p>
    <w:p w:rsidR="00785F3B" w:rsidRDefault="00785F3B" w:rsidP="00785F3B">
      <w:pPr>
        <w:jc w:val="center"/>
        <w:rPr>
          <w:rFonts w:ascii="Georgia" w:hAnsi="Georgia"/>
          <w:b/>
        </w:rPr>
      </w:pPr>
      <w:r>
        <w:rPr>
          <w:rFonts w:ascii="Georgia" w:hAnsi="Georgia"/>
          <w:b/>
        </w:rPr>
        <w:t>PUNTOS DE ACUERDO SESION ORDINARIA N° 32, ACTA 59, (PLATAFORMA ZOOM)</w:t>
      </w:r>
    </w:p>
    <w:p w:rsidR="00785F3B" w:rsidRDefault="00785F3B" w:rsidP="00785F3B">
      <w:pPr>
        <w:jc w:val="center"/>
        <w:rPr>
          <w:rFonts w:ascii="Georgia" w:eastAsia="Calibri" w:hAnsi="Georgia" w:cs="Calibri"/>
        </w:rPr>
      </w:pPr>
      <w:r>
        <w:rPr>
          <w:rFonts w:ascii="Georgia" w:hAnsi="Georgia"/>
          <w:b/>
        </w:rPr>
        <w:t>DE FECHA: VIERNES 26 DE JUNIO DE 2020</w:t>
      </w:r>
    </w:p>
    <w:p w:rsidR="00502F2D" w:rsidRDefault="00502F2D" w:rsidP="004C62F4">
      <w:pPr>
        <w:spacing w:line="360" w:lineRule="auto"/>
        <w:jc w:val="both"/>
        <w:rPr>
          <w:rFonts w:ascii="Georgia" w:eastAsia="Times New Roman" w:hAnsi="Georgia" w:cs="Arial"/>
          <w:lang w:val="es-MX" w:eastAsia="es-MX"/>
        </w:rPr>
      </w:pPr>
    </w:p>
    <w:p w:rsidR="00785F3B" w:rsidRDefault="00785F3B" w:rsidP="00785F3B">
      <w:pPr>
        <w:jc w:val="both"/>
        <w:rPr>
          <w:rFonts w:ascii="Georgia" w:hAnsi="Georgia" w:cs="Calibri"/>
        </w:rPr>
      </w:pPr>
      <w:r w:rsidRPr="00451FAC">
        <w:rPr>
          <w:rFonts w:ascii="Georgia" w:hAnsi="Georgia"/>
          <w:b/>
        </w:rPr>
        <w:t>AHAZ</w:t>
      </w:r>
      <w:r w:rsidR="00CD27C1">
        <w:rPr>
          <w:rFonts w:ascii="Georgia" w:hAnsi="Georgia" w:cs="Calibri"/>
          <w:b/>
        </w:rPr>
        <w:t>/534</w:t>
      </w:r>
      <w:r>
        <w:rPr>
          <w:rFonts w:ascii="Georgia" w:hAnsi="Georgia" w:cs="Calibri"/>
          <w:b/>
        </w:rPr>
        <w:t>/2020.-</w:t>
      </w:r>
      <w:r w:rsidRPr="00451FAC">
        <w:rPr>
          <w:rFonts w:ascii="Georgia" w:hAnsi="Georgia" w:cs="Calibri"/>
          <w:b/>
        </w:rPr>
        <w:t xml:space="preserve"> </w:t>
      </w:r>
      <w:r w:rsidRPr="00451FAC">
        <w:rPr>
          <w:rFonts w:ascii="Georgia" w:hAnsi="Georgia" w:cs="Calibri"/>
        </w:rPr>
        <w:t xml:space="preserve">“Se aprueba </w:t>
      </w:r>
      <w:r>
        <w:rPr>
          <w:rFonts w:ascii="Georgia" w:hAnsi="Georgia" w:cs="Calibri"/>
        </w:rPr>
        <w:t xml:space="preserve">mediante votación nominal, por </w:t>
      </w:r>
      <w:r w:rsidR="008750E0">
        <w:rPr>
          <w:rFonts w:ascii="Georgia" w:hAnsi="Georgia" w:cs="Calibri"/>
        </w:rPr>
        <w:t>14 votos a favor y 2 votos en contra,</w:t>
      </w:r>
      <w:r>
        <w:rPr>
          <w:rFonts w:ascii="Georgia" w:hAnsi="Georgia" w:cs="Calibri"/>
        </w:rPr>
        <w:t xml:space="preserve"> el orden propuesto para la presente sesión de Cabildo”.</w:t>
      </w:r>
    </w:p>
    <w:p w:rsidR="00785F3B" w:rsidRDefault="00785F3B" w:rsidP="00785F3B">
      <w:pPr>
        <w:jc w:val="both"/>
        <w:rPr>
          <w:rFonts w:ascii="Georgia" w:hAnsi="Georgia" w:cs="Calibri"/>
        </w:rPr>
      </w:pPr>
    </w:p>
    <w:p w:rsidR="00785F3B" w:rsidRDefault="00785F3B" w:rsidP="00785F3B">
      <w:pPr>
        <w:jc w:val="both"/>
        <w:rPr>
          <w:rFonts w:ascii="Georgia" w:hAnsi="Georgia" w:cs="Calibri"/>
        </w:rPr>
      </w:pPr>
      <w:r w:rsidRPr="00451FAC">
        <w:rPr>
          <w:rFonts w:ascii="Georgia" w:hAnsi="Georgia"/>
          <w:b/>
        </w:rPr>
        <w:t>AHAZ</w:t>
      </w:r>
      <w:r w:rsidR="00CD27C1">
        <w:rPr>
          <w:rFonts w:ascii="Georgia" w:hAnsi="Georgia" w:cs="Calibri"/>
          <w:b/>
        </w:rPr>
        <w:t>/535</w:t>
      </w:r>
      <w:r>
        <w:rPr>
          <w:rFonts w:ascii="Georgia" w:hAnsi="Georgia" w:cs="Calibri"/>
          <w:b/>
        </w:rPr>
        <w:t>/2020.-</w:t>
      </w:r>
      <w:r>
        <w:rPr>
          <w:rFonts w:ascii="Georgia" w:hAnsi="Georgia" w:cs="Calibri"/>
        </w:rPr>
        <w:t xml:space="preserve">  </w:t>
      </w:r>
      <w:r w:rsidRPr="00451FAC">
        <w:rPr>
          <w:rFonts w:ascii="Georgia" w:hAnsi="Georgia" w:cs="Calibri"/>
        </w:rPr>
        <w:t xml:space="preserve">“Se aprueba </w:t>
      </w:r>
      <w:r>
        <w:rPr>
          <w:rFonts w:ascii="Georgia" w:hAnsi="Georgia" w:cs="Calibri"/>
        </w:rPr>
        <w:t>mediante votación nominal, por</w:t>
      </w:r>
      <w:r w:rsidR="000103F2">
        <w:rPr>
          <w:rFonts w:ascii="Georgia" w:hAnsi="Georgia" w:cs="Calibri"/>
        </w:rPr>
        <w:t xml:space="preserve"> 8 votos a favor, 7 votos en contra y 1 </w:t>
      </w:r>
      <w:r w:rsidR="00972063">
        <w:rPr>
          <w:rFonts w:ascii="Georgia" w:hAnsi="Georgia" w:cs="Calibri"/>
        </w:rPr>
        <w:t>abstención</w:t>
      </w:r>
      <w:r>
        <w:rPr>
          <w:rFonts w:ascii="Georgia" w:hAnsi="Georgia" w:cs="Calibri"/>
        </w:rPr>
        <w:t>, el contenido de las Actas de Cabildo:</w:t>
      </w:r>
    </w:p>
    <w:p w:rsidR="00785F3B" w:rsidRPr="00A114D3" w:rsidRDefault="00785F3B" w:rsidP="00785F3B">
      <w:pPr>
        <w:pStyle w:val="Prrafodelista"/>
        <w:numPr>
          <w:ilvl w:val="0"/>
          <w:numId w:val="25"/>
        </w:numPr>
        <w:jc w:val="both"/>
        <w:rPr>
          <w:rFonts w:ascii="Georgia" w:hAnsi="Georgia" w:cs="Calibri"/>
        </w:rPr>
      </w:pPr>
      <w:r>
        <w:rPr>
          <w:rFonts w:ascii="Georgia" w:hAnsi="Georgia" w:cs="Calibri"/>
        </w:rPr>
        <w:lastRenderedPageBreak/>
        <w:t>N° 58 Extrao</w:t>
      </w:r>
      <w:r w:rsidRPr="00A114D3">
        <w:rPr>
          <w:rFonts w:ascii="Georgia" w:hAnsi="Georgia" w:cs="Calibri"/>
        </w:rPr>
        <w:t xml:space="preserve">rdinaria </w:t>
      </w:r>
      <w:r>
        <w:rPr>
          <w:rFonts w:ascii="Georgia" w:hAnsi="Georgia" w:cs="Calibri"/>
        </w:rPr>
        <w:t>25, de fecha 05 de junio</w:t>
      </w:r>
      <w:r w:rsidRPr="00A114D3">
        <w:rPr>
          <w:rFonts w:ascii="Georgia" w:hAnsi="Georgia" w:cs="Calibri"/>
        </w:rPr>
        <w:t xml:space="preserve"> del año 2020.</w:t>
      </w:r>
    </w:p>
    <w:p w:rsidR="00785F3B" w:rsidRDefault="00785F3B" w:rsidP="00785F3B">
      <w:pPr>
        <w:jc w:val="both"/>
        <w:rPr>
          <w:rFonts w:ascii="Georgia" w:eastAsia="Times New Roman" w:hAnsi="Georgia" w:cs="Arial"/>
          <w:lang w:val="es-MX" w:eastAsia="es-MX"/>
        </w:rPr>
      </w:pPr>
    </w:p>
    <w:p w:rsidR="00785F3B" w:rsidRDefault="00785F3B" w:rsidP="00785F3B">
      <w:pPr>
        <w:jc w:val="both"/>
        <w:rPr>
          <w:rFonts w:ascii="Georgia" w:hAnsi="Georgia" w:cs="Calibri"/>
        </w:rPr>
      </w:pPr>
      <w:r w:rsidRPr="00451FAC">
        <w:rPr>
          <w:rFonts w:ascii="Georgia" w:hAnsi="Georgia"/>
          <w:b/>
        </w:rPr>
        <w:t>AHAZ</w:t>
      </w:r>
      <w:r w:rsidR="00CD27C1">
        <w:rPr>
          <w:rFonts w:ascii="Georgia" w:hAnsi="Georgia" w:cs="Calibri"/>
          <w:b/>
        </w:rPr>
        <w:t>/536</w:t>
      </w:r>
      <w:r>
        <w:rPr>
          <w:rFonts w:ascii="Georgia" w:hAnsi="Georgia" w:cs="Calibri"/>
          <w:b/>
        </w:rPr>
        <w:t>/2020.-</w:t>
      </w:r>
      <w:r>
        <w:rPr>
          <w:rFonts w:ascii="Georgia" w:hAnsi="Georgia" w:cs="Calibri"/>
        </w:rPr>
        <w:t xml:space="preserve"> </w:t>
      </w:r>
      <w:r w:rsidRPr="00451FAC">
        <w:rPr>
          <w:rFonts w:ascii="Georgia" w:hAnsi="Georgia" w:cs="Calibri"/>
        </w:rPr>
        <w:t xml:space="preserve">“Se aprueba </w:t>
      </w:r>
      <w:r>
        <w:rPr>
          <w:rFonts w:ascii="Georgia" w:hAnsi="Georgia" w:cs="Calibri"/>
        </w:rPr>
        <w:t>mediante votación nominal,</w:t>
      </w:r>
      <w:r w:rsidR="00A43D66" w:rsidRPr="00A43D66">
        <w:rPr>
          <w:rFonts w:ascii="Georgia" w:hAnsi="Georgia" w:cs="Calibri"/>
        </w:rPr>
        <w:t xml:space="preserve"> </w:t>
      </w:r>
      <w:r w:rsidR="00A43D66">
        <w:rPr>
          <w:rFonts w:ascii="Georgia" w:hAnsi="Georgia" w:cs="Calibri"/>
        </w:rPr>
        <w:t>con 8 votos a favor, con el voto de calidad del Presidente Municipal, M.B.A. Ulises Mejía Haro y 8 votos en contra, la propuesta del punto de acuerdo,</w:t>
      </w:r>
      <w:r>
        <w:rPr>
          <w:rFonts w:ascii="Georgia" w:hAnsi="Georgia" w:cs="Calibri"/>
        </w:rPr>
        <w:t xml:space="preserve"> el dictamen que presentan en conjunto las Comisiones Edilicias de Obra Pública, Desarrollo urbano y Ordenamiento Territorial; y la de Hacienda y Patrimonio Municipal, relativo a la autorización de ejecución de obra pública, correspondiente al </w:t>
      </w:r>
      <w:r w:rsidRPr="000D3AC0">
        <w:rPr>
          <w:rFonts w:ascii="Georgia" w:hAnsi="Georgia" w:cs="Calibri"/>
          <w:b/>
        </w:rPr>
        <w:t>Programa de Fondo para la Infraestruct</w:t>
      </w:r>
      <w:r w:rsidR="000477C1">
        <w:rPr>
          <w:rFonts w:ascii="Georgia" w:hAnsi="Georgia" w:cs="Calibri"/>
          <w:b/>
        </w:rPr>
        <w:t xml:space="preserve">ura Social Municipal (FISM2020), </w:t>
      </w:r>
      <w:r w:rsidR="000477C1">
        <w:rPr>
          <w:rFonts w:ascii="Georgia" w:hAnsi="Georgia" w:cs="Calibri"/>
        </w:rPr>
        <w:t>consistente en:</w:t>
      </w:r>
    </w:p>
    <w:p w:rsidR="000477C1" w:rsidRPr="000477C1" w:rsidRDefault="000477C1" w:rsidP="000477C1">
      <w:pPr>
        <w:jc w:val="both"/>
        <w:rPr>
          <w:rFonts w:ascii="Georgia" w:hAnsi="Georgia" w:cs="Arial"/>
          <w:lang w:val="es-ES"/>
        </w:rPr>
      </w:pPr>
      <w:r w:rsidRPr="000477C1">
        <w:rPr>
          <w:rFonts w:ascii="Georgia" w:hAnsi="Georgia" w:cs="Arial"/>
          <w:b/>
          <w:lang w:val="es-ES"/>
        </w:rPr>
        <w:t xml:space="preserve">ÚNICO: </w:t>
      </w:r>
      <w:r w:rsidRPr="000477C1">
        <w:rPr>
          <w:rFonts w:ascii="Georgia" w:hAnsi="Georgia" w:cs="Arial"/>
          <w:lang w:val="es-ES"/>
        </w:rPr>
        <w:t>Es de autorizarse y se autoriza la contratación y ejecución de las obras que más adelante se describen, siendo las siguientes;</w:t>
      </w:r>
    </w:p>
    <w:p w:rsidR="000477C1" w:rsidRPr="000477C1" w:rsidRDefault="000477C1" w:rsidP="000477C1">
      <w:pPr>
        <w:jc w:val="both"/>
        <w:rPr>
          <w:rFonts w:ascii="Georgia" w:hAnsi="Georgia" w:cs="Arial"/>
          <w:sz w:val="10"/>
          <w:lang w:val="es-ES"/>
        </w:rPr>
      </w:pPr>
    </w:p>
    <w:p w:rsidR="000477C1" w:rsidRPr="000477C1" w:rsidRDefault="000477C1" w:rsidP="000477C1">
      <w:pPr>
        <w:jc w:val="both"/>
        <w:rPr>
          <w:rFonts w:ascii="Georgia" w:hAnsi="Georgia" w:cs="Arial"/>
          <w:lang w:val="es-ES"/>
        </w:rPr>
      </w:pPr>
      <w:r w:rsidRPr="000477C1">
        <w:rPr>
          <w:rFonts w:ascii="Georgia" w:hAnsi="Georgia" w:cs="Arial"/>
          <w:lang w:val="es-ES"/>
        </w:rPr>
        <w:t>Obras correspondientes al Programa de Fondo para la Infraestructura Social Municipal (FISM 2020).</w:t>
      </w:r>
    </w:p>
    <w:p w:rsidR="000477C1" w:rsidRDefault="000477C1" w:rsidP="000477C1">
      <w:pPr>
        <w:jc w:val="both"/>
        <w:rPr>
          <w:rFonts w:ascii="Arial" w:hAnsi="Arial" w:cs="Arial"/>
          <w:i/>
          <w:sz w:val="2"/>
          <w:lang w:val="es-ES"/>
        </w:rPr>
      </w:pPr>
    </w:p>
    <w:p w:rsidR="000477C1" w:rsidRDefault="000477C1" w:rsidP="000477C1">
      <w:pPr>
        <w:jc w:val="both"/>
        <w:rPr>
          <w:rFonts w:ascii="Arial" w:hAnsi="Arial" w:cs="Arial"/>
          <w:i/>
          <w:sz w:val="20"/>
          <w:lang w:val="es-ES"/>
        </w:rPr>
      </w:pPr>
    </w:p>
    <w:tbl>
      <w:tblPr>
        <w:tblStyle w:val="Tablaconcuadrcula"/>
        <w:tblW w:w="0" w:type="auto"/>
        <w:tblLook w:val="04A0" w:firstRow="1" w:lastRow="0" w:firstColumn="1" w:lastColumn="0" w:noHBand="0" w:noVBand="1"/>
      </w:tblPr>
      <w:tblGrid>
        <w:gridCol w:w="690"/>
        <w:gridCol w:w="6486"/>
        <w:gridCol w:w="336"/>
        <w:gridCol w:w="1542"/>
      </w:tblGrid>
      <w:tr w:rsidR="000477C1" w:rsidTr="000477C1">
        <w:tc>
          <w:tcPr>
            <w:tcW w:w="704" w:type="dxa"/>
            <w:tcBorders>
              <w:top w:val="single" w:sz="4" w:space="0" w:color="auto"/>
              <w:left w:val="single" w:sz="4" w:space="0" w:color="auto"/>
              <w:bottom w:val="single" w:sz="4" w:space="0" w:color="auto"/>
              <w:right w:val="single" w:sz="4" w:space="0" w:color="auto"/>
            </w:tcBorders>
            <w:shd w:val="clear" w:color="auto" w:fill="C00000"/>
            <w:hideMark/>
          </w:tcPr>
          <w:p w:rsidR="000477C1" w:rsidRDefault="000477C1" w:rsidP="000477C1">
            <w:pPr>
              <w:pStyle w:val="Cuerpo"/>
              <w:jc w:val="center"/>
              <w:rPr>
                <w:rFonts w:asciiTheme="majorHAnsi" w:hAnsiTheme="majorHAnsi" w:cs="Arial"/>
                <w:b/>
                <w:color w:val="FFFFFF" w:themeColor="background1"/>
                <w:lang w:val="es-AR" w:eastAsia="en-US"/>
              </w:rPr>
            </w:pPr>
            <w:r>
              <w:rPr>
                <w:rFonts w:asciiTheme="majorHAnsi" w:hAnsiTheme="majorHAnsi" w:cs="Arial"/>
                <w:b/>
                <w:color w:val="FFFFFF" w:themeColor="background1"/>
                <w:lang w:val="es-AR" w:eastAsia="en-US"/>
              </w:rPr>
              <w:t>No.</w:t>
            </w:r>
          </w:p>
        </w:tc>
        <w:tc>
          <w:tcPr>
            <w:tcW w:w="6903" w:type="dxa"/>
            <w:tcBorders>
              <w:top w:val="single" w:sz="4" w:space="0" w:color="auto"/>
              <w:left w:val="single" w:sz="4" w:space="0" w:color="auto"/>
              <w:bottom w:val="single" w:sz="4" w:space="0" w:color="auto"/>
              <w:right w:val="single" w:sz="4" w:space="0" w:color="auto"/>
            </w:tcBorders>
            <w:shd w:val="clear" w:color="auto" w:fill="C00000"/>
            <w:hideMark/>
          </w:tcPr>
          <w:p w:rsidR="000477C1" w:rsidRDefault="000477C1" w:rsidP="000477C1">
            <w:pPr>
              <w:pStyle w:val="Cuerpo"/>
              <w:jc w:val="center"/>
              <w:rPr>
                <w:rFonts w:asciiTheme="majorHAnsi" w:hAnsiTheme="majorHAnsi" w:cs="Arial"/>
                <w:b/>
                <w:color w:val="FFFFFF" w:themeColor="background1"/>
                <w:lang w:val="es-AR" w:eastAsia="en-US"/>
              </w:rPr>
            </w:pPr>
            <w:r>
              <w:rPr>
                <w:rFonts w:asciiTheme="majorHAnsi" w:hAnsiTheme="majorHAnsi" w:cs="Arial"/>
                <w:b/>
                <w:color w:val="FFFFFF" w:themeColor="background1"/>
                <w:lang w:val="es-AR" w:eastAsia="en-US"/>
              </w:rPr>
              <w:t>Nombre de la Obra</w:t>
            </w:r>
          </w:p>
        </w:tc>
        <w:tc>
          <w:tcPr>
            <w:tcW w:w="1743" w:type="dxa"/>
            <w:gridSpan w:val="2"/>
            <w:tcBorders>
              <w:top w:val="single" w:sz="4" w:space="0" w:color="auto"/>
              <w:left w:val="single" w:sz="4" w:space="0" w:color="auto"/>
              <w:bottom w:val="single" w:sz="4" w:space="0" w:color="auto"/>
              <w:right w:val="single" w:sz="4" w:space="0" w:color="auto"/>
            </w:tcBorders>
            <w:shd w:val="clear" w:color="auto" w:fill="C00000"/>
            <w:hideMark/>
          </w:tcPr>
          <w:p w:rsidR="000477C1" w:rsidRDefault="000477C1" w:rsidP="000477C1">
            <w:pPr>
              <w:pStyle w:val="Cuerpo"/>
              <w:jc w:val="center"/>
              <w:rPr>
                <w:rFonts w:asciiTheme="majorHAnsi" w:hAnsiTheme="majorHAnsi" w:cs="Arial"/>
                <w:b/>
                <w:color w:val="FFFFFF" w:themeColor="background1"/>
                <w:lang w:val="es-AR" w:eastAsia="en-US"/>
              </w:rPr>
            </w:pPr>
            <w:r>
              <w:rPr>
                <w:rFonts w:asciiTheme="majorHAnsi" w:hAnsiTheme="majorHAnsi" w:cs="Arial"/>
                <w:b/>
                <w:color w:val="FFFFFF" w:themeColor="background1"/>
                <w:lang w:val="es-AR" w:eastAsia="en-US"/>
              </w:rPr>
              <w:t>Monto ($)</w:t>
            </w:r>
          </w:p>
        </w:tc>
      </w:tr>
      <w:tr w:rsidR="000477C1" w:rsidTr="000477C1">
        <w:tc>
          <w:tcPr>
            <w:tcW w:w="704" w:type="dxa"/>
            <w:tcBorders>
              <w:top w:val="single" w:sz="4" w:space="0" w:color="auto"/>
              <w:left w:val="single" w:sz="4" w:space="0" w:color="auto"/>
              <w:bottom w:val="single" w:sz="4" w:space="0" w:color="auto"/>
              <w:right w:val="single" w:sz="4" w:space="0" w:color="auto"/>
            </w:tcBorders>
            <w:hideMark/>
          </w:tcPr>
          <w:p w:rsidR="000477C1" w:rsidRDefault="000477C1" w:rsidP="000477C1">
            <w:pPr>
              <w:pStyle w:val="Cuerpo"/>
              <w:jc w:val="center"/>
              <w:rPr>
                <w:rFonts w:asciiTheme="majorHAnsi" w:hAnsiTheme="majorHAnsi" w:cs="Arial"/>
                <w:b/>
                <w:lang w:val="es-AR" w:eastAsia="en-US"/>
              </w:rPr>
            </w:pPr>
            <w:r>
              <w:rPr>
                <w:rFonts w:asciiTheme="majorHAnsi" w:hAnsiTheme="majorHAnsi" w:cs="Arial"/>
                <w:b/>
                <w:lang w:val="es-AR" w:eastAsia="en-US"/>
              </w:rPr>
              <w:t>1.1</w:t>
            </w:r>
          </w:p>
        </w:tc>
        <w:tc>
          <w:tcPr>
            <w:tcW w:w="6903" w:type="dxa"/>
            <w:tcBorders>
              <w:top w:val="single" w:sz="4" w:space="0" w:color="auto"/>
              <w:left w:val="single" w:sz="4" w:space="0" w:color="auto"/>
              <w:bottom w:val="single" w:sz="4" w:space="0" w:color="auto"/>
              <w:right w:val="single" w:sz="4" w:space="0" w:color="auto"/>
            </w:tcBorders>
            <w:hideMark/>
          </w:tcPr>
          <w:p w:rsidR="000477C1" w:rsidRDefault="000477C1" w:rsidP="000477C1">
            <w:pPr>
              <w:pStyle w:val="Cuerpo"/>
              <w:jc w:val="both"/>
              <w:rPr>
                <w:rFonts w:asciiTheme="majorHAnsi" w:hAnsiTheme="majorHAnsi" w:cs="Arial"/>
                <w:lang w:val="es-AR" w:eastAsia="en-US"/>
              </w:rPr>
            </w:pPr>
            <w:r>
              <w:rPr>
                <w:rFonts w:asciiTheme="majorHAnsi" w:hAnsiTheme="majorHAnsi" w:cs="Arial"/>
                <w:lang w:val="es-AR" w:eastAsia="en-US"/>
              </w:rPr>
              <w:t>Pavimentación con concreto hidráulico en Callejón de las Mercedes, Com. La Escondida.</w:t>
            </w:r>
          </w:p>
        </w:tc>
        <w:tc>
          <w:tcPr>
            <w:tcW w:w="326" w:type="dxa"/>
            <w:tcBorders>
              <w:top w:val="single" w:sz="4" w:space="0" w:color="auto"/>
              <w:left w:val="single" w:sz="4" w:space="0" w:color="auto"/>
              <w:bottom w:val="single" w:sz="4" w:space="0" w:color="auto"/>
              <w:right w:val="nil"/>
            </w:tcBorders>
            <w:hideMark/>
          </w:tcPr>
          <w:p w:rsidR="000477C1" w:rsidRDefault="000477C1" w:rsidP="000477C1">
            <w:pPr>
              <w:pStyle w:val="Cuerpo"/>
              <w:jc w:val="both"/>
              <w:rPr>
                <w:rFonts w:asciiTheme="majorHAnsi" w:hAnsiTheme="majorHAnsi" w:cs="Arial"/>
                <w:lang w:val="es-AR" w:eastAsia="en-US"/>
              </w:rPr>
            </w:pPr>
            <w:r>
              <w:rPr>
                <w:rFonts w:asciiTheme="majorHAnsi" w:hAnsiTheme="majorHAnsi" w:cs="Arial"/>
                <w:lang w:val="es-AR" w:eastAsia="en-US"/>
              </w:rPr>
              <w:t>$</w:t>
            </w:r>
          </w:p>
        </w:tc>
        <w:tc>
          <w:tcPr>
            <w:tcW w:w="1417" w:type="dxa"/>
            <w:tcBorders>
              <w:top w:val="single" w:sz="4" w:space="0" w:color="auto"/>
              <w:left w:val="nil"/>
              <w:bottom w:val="single" w:sz="4" w:space="0" w:color="auto"/>
              <w:right w:val="single" w:sz="4" w:space="0" w:color="auto"/>
            </w:tcBorders>
            <w:hideMark/>
          </w:tcPr>
          <w:p w:rsidR="000477C1" w:rsidRDefault="000477C1" w:rsidP="000477C1">
            <w:pPr>
              <w:pStyle w:val="Cuerpo"/>
              <w:jc w:val="right"/>
              <w:rPr>
                <w:rFonts w:asciiTheme="majorHAnsi" w:hAnsiTheme="majorHAnsi" w:cs="Arial"/>
                <w:lang w:val="es-AR" w:eastAsia="en-US"/>
              </w:rPr>
            </w:pPr>
            <w:r>
              <w:rPr>
                <w:rFonts w:asciiTheme="majorHAnsi" w:hAnsiTheme="majorHAnsi" w:cs="Arial"/>
                <w:lang w:val="es-AR" w:eastAsia="en-US"/>
              </w:rPr>
              <w:t>770,610.51</w:t>
            </w:r>
          </w:p>
        </w:tc>
      </w:tr>
      <w:tr w:rsidR="000477C1" w:rsidTr="000477C1">
        <w:tc>
          <w:tcPr>
            <w:tcW w:w="704" w:type="dxa"/>
            <w:tcBorders>
              <w:top w:val="single" w:sz="4" w:space="0" w:color="auto"/>
              <w:left w:val="single" w:sz="4" w:space="0" w:color="auto"/>
              <w:bottom w:val="single" w:sz="4" w:space="0" w:color="auto"/>
              <w:right w:val="single" w:sz="4" w:space="0" w:color="auto"/>
            </w:tcBorders>
            <w:hideMark/>
          </w:tcPr>
          <w:p w:rsidR="000477C1" w:rsidRDefault="000477C1" w:rsidP="000477C1">
            <w:pPr>
              <w:pStyle w:val="Cuerpo"/>
              <w:jc w:val="center"/>
              <w:rPr>
                <w:rFonts w:asciiTheme="majorHAnsi" w:hAnsiTheme="majorHAnsi" w:cs="Arial"/>
                <w:b/>
                <w:lang w:val="es-AR" w:eastAsia="en-US"/>
              </w:rPr>
            </w:pPr>
            <w:r>
              <w:rPr>
                <w:rFonts w:asciiTheme="majorHAnsi" w:hAnsiTheme="majorHAnsi" w:cs="Arial"/>
                <w:b/>
                <w:lang w:val="es-AR" w:eastAsia="en-US"/>
              </w:rPr>
              <w:t>1.2</w:t>
            </w:r>
          </w:p>
        </w:tc>
        <w:tc>
          <w:tcPr>
            <w:tcW w:w="6903" w:type="dxa"/>
            <w:tcBorders>
              <w:top w:val="single" w:sz="4" w:space="0" w:color="auto"/>
              <w:left w:val="single" w:sz="4" w:space="0" w:color="auto"/>
              <w:bottom w:val="single" w:sz="4" w:space="0" w:color="auto"/>
              <w:right w:val="single" w:sz="4" w:space="0" w:color="auto"/>
            </w:tcBorders>
            <w:hideMark/>
          </w:tcPr>
          <w:p w:rsidR="000477C1" w:rsidRDefault="000477C1" w:rsidP="000477C1">
            <w:pPr>
              <w:pStyle w:val="Cuerpo"/>
              <w:jc w:val="both"/>
              <w:rPr>
                <w:rFonts w:asciiTheme="majorHAnsi" w:hAnsiTheme="majorHAnsi" w:cs="Arial"/>
                <w:lang w:val="es-AR" w:eastAsia="en-US"/>
              </w:rPr>
            </w:pPr>
            <w:r>
              <w:rPr>
                <w:rFonts w:asciiTheme="majorHAnsi" w:hAnsiTheme="majorHAnsi" w:cs="Arial"/>
                <w:lang w:val="es-AR" w:eastAsia="en-US"/>
              </w:rPr>
              <w:t>Pavimentación Calle Magisterial Colonia Las Huertas.</w:t>
            </w:r>
          </w:p>
        </w:tc>
        <w:tc>
          <w:tcPr>
            <w:tcW w:w="326" w:type="dxa"/>
            <w:tcBorders>
              <w:top w:val="single" w:sz="4" w:space="0" w:color="auto"/>
              <w:left w:val="single" w:sz="4" w:space="0" w:color="auto"/>
              <w:bottom w:val="single" w:sz="4" w:space="0" w:color="auto"/>
              <w:right w:val="nil"/>
            </w:tcBorders>
            <w:hideMark/>
          </w:tcPr>
          <w:p w:rsidR="000477C1" w:rsidRDefault="000477C1" w:rsidP="000477C1">
            <w:pPr>
              <w:pStyle w:val="Cuerpo"/>
              <w:jc w:val="both"/>
              <w:rPr>
                <w:rFonts w:asciiTheme="majorHAnsi" w:hAnsiTheme="majorHAnsi" w:cs="Arial"/>
                <w:lang w:val="es-AR" w:eastAsia="en-US"/>
              </w:rPr>
            </w:pPr>
            <w:r>
              <w:rPr>
                <w:rFonts w:asciiTheme="majorHAnsi" w:hAnsiTheme="majorHAnsi" w:cs="Arial"/>
                <w:lang w:val="es-AR" w:eastAsia="en-US"/>
              </w:rPr>
              <w:t>$</w:t>
            </w:r>
          </w:p>
        </w:tc>
        <w:tc>
          <w:tcPr>
            <w:tcW w:w="1417" w:type="dxa"/>
            <w:tcBorders>
              <w:top w:val="single" w:sz="4" w:space="0" w:color="auto"/>
              <w:left w:val="nil"/>
              <w:bottom w:val="single" w:sz="4" w:space="0" w:color="auto"/>
              <w:right w:val="single" w:sz="4" w:space="0" w:color="auto"/>
            </w:tcBorders>
            <w:hideMark/>
          </w:tcPr>
          <w:p w:rsidR="000477C1" w:rsidRDefault="000477C1" w:rsidP="000477C1">
            <w:pPr>
              <w:pStyle w:val="Cuerpo"/>
              <w:jc w:val="right"/>
              <w:rPr>
                <w:rFonts w:asciiTheme="majorHAnsi" w:hAnsiTheme="majorHAnsi" w:cs="Arial"/>
                <w:lang w:val="es-AR" w:eastAsia="en-US"/>
              </w:rPr>
            </w:pPr>
            <w:r>
              <w:rPr>
                <w:rFonts w:asciiTheme="majorHAnsi" w:hAnsiTheme="majorHAnsi" w:cs="Arial"/>
                <w:lang w:val="es-AR" w:eastAsia="en-US"/>
              </w:rPr>
              <w:t>625,245.13</w:t>
            </w:r>
          </w:p>
        </w:tc>
      </w:tr>
      <w:tr w:rsidR="000477C1" w:rsidTr="000477C1">
        <w:tc>
          <w:tcPr>
            <w:tcW w:w="704" w:type="dxa"/>
            <w:tcBorders>
              <w:top w:val="single" w:sz="4" w:space="0" w:color="auto"/>
              <w:left w:val="single" w:sz="4" w:space="0" w:color="auto"/>
              <w:bottom w:val="single" w:sz="4" w:space="0" w:color="auto"/>
              <w:right w:val="single" w:sz="4" w:space="0" w:color="auto"/>
            </w:tcBorders>
            <w:hideMark/>
          </w:tcPr>
          <w:p w:rsidR="000477C1" w:rsidRDefault="000477C1" w:rsidP="000477C1">
            <w:pPr>
              <w:pStyle w:val="Cuerpo"/>
              <w:jc w:val="center"/>
              <w:rPr>
                <w:rFonts w:asciiTheme="majorHAnsi" w:hAnsiTheme="majorHAnsi" w:cs="Arial"/>
                <w:b/>
                <w:lang w:val="es-AR" w:eastAsia="en-US"/>
              </w:rPr>
            </w:pPr>
            <w:r>
              <w:rPr>
                <w:rFonts w:asciiTheme="majorHAnsi" w:hAnsiTheme="majorHAnsi" w:cs="Arial"/>
                <w:b/>
                <w:lang w:val="es-AR" w:eastAsia="en-US"/>
              </w:rPr>
              <w:t>1.3</w:t>
            </w:r>
          </w:p>
        </w:tc>
        <w:tc>
          <w:tcPr>
            <w:tcW w:w="6903" w:type="dxa"/>
            <w:tcBorders>
              <w:top w:val="single" w:sz="4" w:space="0" w:color="auto"/>
              <w:left w:val="single" w:sz="4" w:space="0" w:color="auto"/>
              <w:bottom w:val="single" w:sz="4" w:space="0" w:color="auto"/>
              <w:right w:val="single" w:sz="4" w:space="0" w:color="auto"/>
            </w:tcBorders>
            <w:hideMark/>
          </w:tcPr>
          <w:p w:rsidR="000477C1" w:rsidRDefault="000477C1" w:rsidP="000477C1">
            <w:pPr>
              <w:pStyle w:val="Cuerpo"/>
              <w:jc w:val="both"/>
              <w:rPr>
                <w:rFonts w:asciiTheme="majorHAnsi" w:hAnsiTheme="majorHAnsi" w:cs="Arial"/>
                <w:lang w:val="es-AR" w:eastAsia="en-US"/>
              </w:rPr>
            </w:pPr>
            <w:r>
              <w:rPr>
                <w:rFonts w:asciiTheme="majorHAnsi" w:hAnsiTheme="majorHAnsi" w:cs="Arial"/>
                <w:lang w:val="es-AR" w:eastAsia="en-US"/>
              </w:rPr>
              <w:t>Pavimentación con concreto hidráulico Calle Átomo Colonia Tecnológica.</w:t>
            </w:r>
          </w:p>
        </w:tc>
        <w:tc>
          <w:tcPr>
            <w:tcW w:w="326" w:type="dxa"/>
            <w:tcBorders>
              <w:top w:val="single" w:sz="4" w:space="0" w:color="auto"/>
              <w:left w:val="single" w:sz="4" w:space="0" w:color="auto"/>
              <w:bottom w:val="single" w:sz="4" w:space="0" w:color="auto"/>
              <w:right w:val="nil"/>
            </w:tcBorders>
            <w:hideMark/>
          </w:tcPr>
          <w:p w:rsidR="000477C1" w:rsidRDefault="000477C1" w:rsidP="000477C1">
            <w:pPr>
              <w:pStyle w:val="Cuerpo"/>
              <w:jc w:val="both"/>
              <w:rPr>
                <w:rFonts w:asciiTheme="majorHAnsi" w:hAnsiTheme="majorHAnsi" w:cs="Arial"/>
                <w:lang w:val="es-AR" w:eastAsia="en-US"/>
              </w:rPr>
            </w:pPr>
            <w:r>
              <w:rPr>
                <w:rFonts w:asciiTheme="majorHAnsi" w:hAnsiTheme="majorHAnsi" w:cs="Arial"/>
                <w:lang w:val="es-AR" w:eastAsia="en-US"/>
              </w:rPr>
              <w:t>$</w:t>
            </w:r>
          </w:p>
        </w:tc>
        <w:tc>
          <w:tcPr>
            <w:tcW w:w="1417" w:type="dxa"/>
            <w:tcBorders>
              <w:top w:val="single" w:sz="4" w:space="0" w:color="auto"/>
              <w:left w:val="nil"/>
              <w:bottom w:val="single" w:sz="4" w:space="0" w:color="auto"/>
              <w:right w:val="single" w:sz="4" w:space="0" w:color="auto"/>
            </w:tcBorders>
            <w:hideMark/>
          </w:tcPr>
          <w:p w:rsidR="000477C1" w:rsidRDefault="000477C1" w:rsidP="000477C1">
            <w:pPr>
              <w:pStyle w:val="Cuerpo"/>
              <w:jc w:val="right"/>
              <w:rPr>
                <w:rFonts w:asciiTheme="majorHAnsi" w:hAnsiTheme="majorHAnsi" w:cs="Arial"/>
                <w:lang w:val="es-AR" w:eastAsia="en-US"/>
              </w:rPr>
            </w:pPr>
            <w:r>
              <w:rPr>
                <w:rFonts w:asciiTheme="majorHAnsi" w:hAnsiTheme="majorHAnsi" w:cs="Arial"/>
                <w:lang w:val="es-AR" w:eastAsia="en-US"/>
              </w:rPr>
              <w:t>2´981,391.88</w:t>
            </w:r>
          </w:p>
        </w:tc>
      </w:tr>
      <w:tr w:rsidR="000477C1" w:rsidTr="000477C1">
        <w:tc>
          <w:tcPr>
            <w:tcW w:w="704" w:type="dxa"/>
            <w:tcBorders>
              <w:top w:val="single" w:sz="4" w:space="0" w:color="auto"/>
              <w:left w:val="single" w:sz="4" w:space="0" w:color="auto"/>
              <w:bottom w:val="single" w:sz="4" w:space="0" w:color="auto"/>
              <w:right w:val="single" w:sz="4" w:space="0" w:color="auto"/>
            </w:tcBorders>
            <w:hideMark/>
          </w:tcPr>
          <w:p w:rsidR="000477C1" w:rsidRDefault="000477C1" w:rsidP="000477C1">
            <w:pPr>
              <w:pStyle w:val="Cuerpo"/>
              <w:jc w:val="center"/>
              <w:rPr>
                <w:rFonts w:asciiTheme="majorHAnsi" w:hAnsiTheme="majorHAnsi" w:cs="Arial"/>
                <w:b/>
                <w:lang w:val="es-AR" w:eastAsia="en-US"/>
              </w:rPr>
            </w:pPr>
            <w:r>
              <w:rPr>
                <w:rFonts w:asciiTheme="majorHAnsi" w:hAnsiTheme="majorHAnsi" w:cs="Arial"/>
                <w:b/>
                <w:lang w:val="es-AR" w:eastAsia="en-US"/>
              </w:rPr>
              <w:t>1.4</w:t>
            </w:r>
          </w:p>
        </w:tc>
        <w:tc>
          <w:tcPr>
            <w:tcW w:w="6903" w:type="dxa"/>
            <w:tcBorders>
              <w:top w:val="single" w:sz="4" w:space="0" w:color="auto"/>
              <w:left w:val="single" w:sz="4" w:space="0" w:color="auto"/>
              <w:bottom w:val="single" w:sz="4" w:space="0" w:color="auto"/>
              <w:right w:val="single" w:sz="4" w:space="0" w:color="auto"/>
            </w:tcBorders>
            <w:hideMark/>
          </w:tcPr>
          <w:p w:rsidR="000477C1" w:rsidRDefault="000477C1" w:rsidP="000477C1">
            <w:pPr>
              <w:pStyle w:val="Cuerpo"/>
              <w:jc w:val="both"/>
              <w:rPr>
                <w:rFonts w:asciiTheme="majorHAnsi" w:hAnsiTheme="majorHAnsi" w:cs="Arial"/>
                <w:lang w:val="es-AR" w:eastAsia="en-US"/>
              </w:rPr>
            </w:pPr>
            <w:r>
              <w:rPr>
                <w:rFonts w:asciiTheme="majorHAnsi" w:hAnsiTheme="majorHAnsi" w:cs="Arial"/>
                <w:lang w:val="es-AR" w:eastAsia="en-US"/>
              </w:rPr>
              <w:t>Reencarpetamiento en Calle David Cabral, Fraccionamiento Médicos Veterinarios.</w:t>
            </w:r>
          </w:p>
        </w:tc>
        <w:tc>
          <w:tcPr>
            <w:tcW w:w="326" w:type="dxa"/>
            <w:tcBorders>
              <w:top w:val="single" w:sz="4" w:space="0" w:color="auto"/>
              <w:left w:val="single" w:sz="4" w:space="0" w:color="auto"/>
              <w:bottom w:val="single" w:sz="4" w:space="0" w:color="auto"/>
              <w:right w:val="nil"/>
            </w:tcBorders>
            <w:hideMark/>
          </w:tcPr>
          <w:p w:rsidR="000477C1" w:rsidRDefault="000477C1" w:rsidP="000477C1">
            <w:pPr>
              <w:pStyle w:val="Cuerpo"/>
              <w:jc w:val="both"/>
              <w:rPr>
                <w:rFonts w:asciiTheme="majorHAnsi" w:hAnsiTheme="majorHAnsi" w:cs="Arial"/>
                <w:color w:val="auto"/>
                <w:lang w:val="es-AR" w:eastAsia="en-US"/>
              </w:rPr>
            </w:pPr>
            <w:r>
              <w:rPr>
                <w:rFonts w:asciiTheme="majorHAnsi" w:hAnsiTheme="majorHAnsi" w:cs="Arial"/>
                <w:color w:val="auto"/>
                <w:lang w:val="es-AR" w:eastAsia="en-US"/>
              </w:rPr>
              <w:t>$</w:t>
            </w:r>
          </w:p>
        </w:tc>
        <w:tc>
          <w:tcPr>
            <w:tcW w:w="1417" w:type="dxa"/>
            <w:tcBorders>
              <w:top w:val="single" w:sz="4" w:space="0" w:color="auto"/>
              <w:left w:val="nil"/>
              <w:bottom w:val="single" w:sz="4" w:space="0" w:color="auto"/>
              <w:right w:val="single" w:sz="4" w:space="0" w:color="auto"/>
            </w:tcBorders>
            <w:hideMark/>
          </w:tcPr>
          <w:p w:rsidR="000477C1" w:rsidRDefault="000477C1" w:rsidP="000477C1">
            <w:pPr>
              <w:pStyle w:val="Cuerpo"/>
              <w:jc w:val="right"/>
              <w:rPr>
                <w:rFonts w:asciiTheme="majorHAnsi" w:hAnsiTheme="majorHAnsi" w:cs="Arial"/>
                <w:color w:val="auto"/>
                <w:lang w:val="es-AR" w:eastAsia="en-US"/>
              </w:rPr>
            </w:pPr>
            <w:r>
              <w:rPr>
                <w:rFonts w:asciiTheme="majorHAnsi" w:hAnsiTheme="majorHAnsi" w:cs="Arial"/>
                <w:color w:val="auto"/>
                <w:lang w:val="es-AR" w:eastAsia="en-US"/>
              </w:rPr>
              <w:t>1,243,240.58</w:t>
            </w:r>
          </w:p>
        </w:tc>
      </w:tr>
      <w:tr w:rsidR="000477C1" w:rsidTr="000477C1">
        <w:tc>
          <w:tcPr>
            <w:tcW w:w="704" w:type="dxa"/>
            <w:tcBorders>
              <w:top w:val="single" w:sz="4" w:space="0" w:color="auto"/>
              <w:left w:val="single" w:sz="4" w:space="0" w:color="auto"/>
              <w:bottom w:val="single" w:sz="4" w:space="0" w:color="auto"/>
              <w:right w:val="single" w:sz="4" w:space="0" w:color="auto"/>
            </w:tcBorders>
            <w:hideMark/>
          </w:tcPr>
          <w:p w:rsidR="000477C1" w:rsidRDefault="000477C1" w:rsidP="000477C1">
            <w:pPr>
              <w:pStyle w:val="Cuerpo"/>
              <w:jc w:val="center"/>
              <w:rPr>
                <w:rFonts w:asciiTheme="majorHAnsi" w:hAnsiTheme="majorHAnsi" w:cs="Arial"/>
                <w:b/>
                <w:lang w:val="es-AR" w:eastAsia="en-US"/>
              </w:rPr>
            </w:pPr>
            <w:r>
              <w:rPr>
                <w:rFonts w:asciiTheme="majorHAnsi" w:hAnsiTheme="majorHAnsi" w:cs="Arial"/>
                <w:b/>
                <w:lang w:val="es-AR" w:eastAsia="en-US"/>
              </w:rPr>
              <w:t>1.5</w:t>
            </w:r>
          </w:p>
        </w:tc>
        <w:tc>
          <w:tcPr>
            <w:tcW w:w="6903" w:type="dxa"/>
            <w:tcBorders>
              <w:top w:val="single" w:sz="4" w:space="0" w:color="auto"/>
              <w:left w:val="single" w:sz="4" w:space="0" w:color="auto"/>
              <w:bottom w:val="single" w:sz="4" w:space="0" w:color="auto"/>
              <w:right w:val="single" w:sz="4" w:space="0" w:color="auto"/>
            </w:tcBorders>
            <w:hideMark/>
          </w:tcPr>
          <w:p w:rsidR="000477C1" w:rsidRDefault="000477C1" w:rsidP="000477C1">
            <w:pPr>
              <w:pStyle w:val="Cuerpo"/>
              <w:jc w:val="both"/>
              <w:rPr>
                <w:rFonts w:asciiTheme="majorHAnsi" w:hAnsiTheme="majorHAnsi" w:cs="Arial"/>
                <w:lang w:val="es-AR" w:eastAsia="en-US"/>
              </w:rPr>
            </w:pPr>
            <w:r>
              <w:rPr>
                <w:rFonts w:asciiTheme="majorHAnsi" w:hAnsiTheme="majorHAnsi" w:cs="Arial"/>
                <w:lang w:val="es-AR" w:eastAsia="en-US"/>
              </w:rPr>
              <w:t>Pavimentación con concreto asfaltico, Calle Juan de Dios, Col. Lomas de Cristo.</w:t>
            </w:r>
          </w:p>
        </w:tc>
        <w:tc>
          <w:tcPr>
            <w:tcW w:w="326" w:type="dxa"/>
            <w:tcBorders>
              <w:top w:val="single" w:sz="4" w:space="0" w:color="auto"/>
              <w:left w:val="single" w:sz="4" w:space="0" w:color="auto"/>
              <w:bottom w:val="single" w:sz="4" w:space="0" w:color="auto"/>
              <w:right w:val="nil"/>
            </w:tcBorders>
            <w:hideMark/>
          </w:tcPr>
          <w:p w:rsidR="000477C1" w:rsidRDefault="000477C1" w:rsidP="000477C1">
            <w:pPr>
              <w:pStyle w:val="Cuerpo"/>
              <w:jc w:val="both"/>
              <w:rPr>
                <w:rFonts w:asciiTheme="majorHAnsi" w:hAnsiTheme="majorHAnsi" w:cs="Arial"/>
                <w:color w:val="auto"/>
                <w:lang w:val="es-AR" w:eastAsia="en-US"/>
              </w:rPr>
            </w:pPr>
            <w:r>
              <w:rPr>
                <w:rFonts w:asciiTheme="majorHAnsi" w:hAnsiTheme="majorHAnsi" w:cs="Arial"/>
                <w:color w:val="auto"/>
                <w:lang w:val="es-AR" w:eastAsia="en-US"/>
              </w:rPr>
              <w:t>$</w:t>
            </w:r>
          </w:p>
        </w:tc>
        <w:tc>
          <w:tcPr>
            <w:tcW w:w="1417" w:type="dxa"/>
            <w:tcBorders>
              <w:top w:val="single" w:sz="4" w:space="0" w:color="auto"/>
              <w:left w:val="nil"/>
              <w:bottom w:val="single" w:sz="4" w:space="0" w:color="auto"/>
              <w:right w:val="single" w:sz="4" w:space="0" w:color="auto"/>
            </w:tcBorders>
            <w:hideMark/>
          </w:tcPr>
          <w:p w:rsidR="000477C1" w:rsidRDefault="000477C1" w:rsidP="000477C1">
            <w:pPr>
              <w:pStyle w:val="Cuerpo"/>
              <w:jc w:val="right"/>
              <w:rPr>
                <w:rFonts w:asciiTheme="majorHAnsi" w:hAnsiTheme="majorHAnsi" w:cs="Arial"/>
                <w:color w:val="auto"/>
                <w:lang w:val="es-AR" w:eastAsia="en-US"/>
              </w:rPr>
            </w:pPr>
            <w:r>
              <w:rPr>
                <w:rFonts w:asciiTheme="majorHAnsi" w:hAnsiTheme="majorHAnsi" w:cs="Arial"/>
                <w:color w:val="auto"/>
                <w:lang w:val="es-AR" w:eastAsia="en-US"/>
              </w:rPr>
              <w:t>2,190,200.78</w:t>
            </w:r>
          </w:p>
        </w:tc>
      </w:tr>
      <w:tr w:rsidR="000477C1" w:rsidTr="000477C1">
        <w:tc>
          <w:tcPr>
            <w:tcW w:w="704" w:type="dxa"/>
            <w:tcBorders>
              <w:top w:val="single" w:sz="4" w:space="0" w:color="auto"/>
              <w:left w:val="nil"/>
              <w:bottom w:val="nil"/>
              <w:right w:val="nil"/>
            </w:tcBorders>
          </w:tcPr>
          <w:p w:rsidR="000477C1" w:rsidRDefault="000477C1" w:rsidP="000477C1">
            <w:pPr>
              <w:pStyle w:val="Cuerpo"/>
              <w:jc w:val="both"/>
              <w:rPr>
                <w:rFonts w:asciiTheme="majorHAnsi" w:hAnsiTheme="majorHAnsi" w:cs="Arial"/>
                <w:b/>
                <w:lang w:val="es-AR" w:eastAsia="en-US"/>
              </w:rPr>
            </w:pPr>
          </w:p>
        </w:tc>
        <w:tc>
          <w:tcPr>
            <w:tcW w:w="6903" w:type="dxa"/>
            <w:tcBorders>
              <w:top w:val="single" w:sz="4" w:space="0" w:color="auto"/>
              <w:left w:val="nil"/>
              <w:bottom w:val="nil"/>
              <w:right w:val="single" w:sz="4" w:space="0" w:color="auto"/>
            </w:tcBorders>
          </w:tcPr>
          <w:p w:rsidR="000477C1" w:rsidRDefault="000477C1" w:rsidP="000477C1">
            <w:pPr>
              <w:pStyle w:val="Cuerpo"/>
              <w:jc w:val="both"/>
              <w:rPr>
                <w:rFonts w:asciiTheme="majorHAnsi" w:hAnsiTheme="majorHAnsi" w:cs="Arial"/>
                <w:b/>
                <w:lang w:val="es-AR" w:eastAsia="en-US"/>
              </w:rPr>
            </w:pPr>
          </w:p>
        </w:tc>
        <w:tc>
          <w:tcPr>
            <w:tcW w:w="326" w:type="dxa"/>
            <w:tcBorders>
              <w:top w:val="single" w:sz="4" w:space="0" w:color="auto"/>
              <w:left w:val="single" w:sz="4" w:space="0" w:color="auto"/>
              <w:bottom w:val="single" w:sz="4" w:space="0" w:color="auto"/>
              <w:right w:val="nil"/>
            </w:tcBorders>
            <w:shd w:val="clear" w:color="auto" w:fill="C00000"/>
            <w:hideMark/>
          </w:tcPr>
          <w:p w:rsidR="000477C1" w:rsidRDefault="000477C1" w:rsidP="000477C1">
            <w:pPr>
              <w:pStyle w:val="Cuerpo"/>
              <w:jc w:val="both"/>
              <w:rPr>
                <w:rFonts w:asciiTheme="majorHAnsi" w:hAnsiTheme="majorHAnsi" w:cs="Arial"/>
                <w:b/>
                <w:color w:val="FFFFFF" w:themeColor="background1"/>
                <w:lang w:val="es-AR" w:eastAsia="en-US"/>
              </w:rPr>
            </w:pPr>
            <w:r>
              <w:rPr>
                <w:rFonts w:asciiTheme="majorHAnsi" w:hAnsiTheme="majorHAnsi" w:cs="Arial"/>
                <w:b/>
                <w:color w:val="FFFFFF" w:themeColor="background1"/>
                <w:lang w:val="es-AR" w:eastAsia="en-US"/>
              </w:rPr>
              <w:t>$</w:t>
            </w:r>
          </w:p>
        </w:tc>
        <w:tc>
          <w:tcPr>
            <w:tcW w:w="1417" w:type="dxa"/>
            <w:tcBorders>
              <w:top w:val="single" w:sz="4" w:space="0" w:color="auto"/>
              <w:left w:val="nil"/>
              <w:bottom w:val="single" w:sz="4" w:space="0" w:color="auto"/>
              <w:right w:val="single" w:sz="4" w:space="0" w:color="auto"/>
            </w:tcBorders>
            <w:shd w:val="clear" w:color="auto" w:fill="C00000"/>
            <w:hideMark/>
          </w:tcPr>
          <w:p w:rsidR="000477C1" w:rsidRDefault="000477C1" w:rsidP="000477C1">
            <w:pPr>
              <w:pStyle w:val="Cuerpo"/>
              <w:jc w:val="right"/>
              <w:rPr>
                <w:rFonts w:asciiTheme="majorHAnsi" w:hAnsiTheme="majorHAnsi" w:cs="Arial"/>
                <w:b/>
                <w:color w:val="FFFFFF" w:themeColor="background1"/>
                <w:lang w:val="es-AR" w:eastAsia="en-US"/>
              </w:rPr>
            </w:pPr>
            <w:r>
              <w:rPr>
                <w:rFonts w:asciiTheme="majorHAnsi" w:hAnsiTheme="majorHAnsi" w:cs="Arial"/>
                <w:b/>
                <w:color w:val="FFFFFF" w:themeColor="background1"/>
                <w:lang w:val="es-AR" w:eastAsia="en-US"/>
              </w:rPr>
              <w:t>7,810,688.88</w:t>
            </w:r>
          </w:p>
        </w:tc>
      </w:tr>
    </w:tbl>
    <w:p w:rsidR="00785F3B" w:rsidRDefault="00785F3B" w:rsidP="00785F3B">
      <w:pPr>
        <w:jc w:val="both"/>
        <w:rPr>
          <w:rFonts w:ascii="Georgia" w:hAnsi="Georgia" w:cs="Calibri"/>
        </w:rPr>
      </w:pPr>
    </w:p>
    <w:p w:rsidR="00785F3B" w:rsidRDefault="00785F3B" w:rsidP="000477C1">
      <w:pPr>
        <w:jc w:val="both"/>
        <w:rPr>
          <w:rFonts w:ascii="Georgia" w:hAnsi="Georgia" w:cs="Calibri"/>
        </w:rPr>
      </w:pPr>
      <w:r w:rsidRPr="00451FAC">
        <w:rPr>
          <w:rFonts w:ascii="Georgia" w:hAnsi="Georgia"/>
          <w:b/>
        </w:rPr>
        <w:t>AHAZ</w:t>
      </w:r>
      <w:r w:rsidR="00CD27C1">
        <w:rPr>
          <w:rFonts w:ascii="Georgia" w:hAnsi="Georgia" w:cs="Calibri"/>
          <w:b/>
        </w:rPr>
        <w:t>/537</w:t>
      </w:r>
      <w:r>
        <w:rPr>
          <w:rFonts w:ascii="Georgia" w:hAnsi="Georgia" w:cs="Calibri"/>
          <w:b/>
        </w:rPr>
        <w:t>/2020.-</w:t>
      </w:r>
      <w:r>
        <w:rPr>
          <w:rFonts w:ascii="Georgia" w:hAnsi="Georgia" w:cs="Calibri"/>
        </w:rPr>
        <w:t xml:space="preserve"> </w:t>
      </w:r>
      <w:r w:rsidRPr="00451FAC">
        <w:rPr>
          <w:rFonts w:ascii="Georgia" w:hAnsi="Georgia" w:cs="Calibri"/>
        </w:rPr>
        <w:t xml:space="preserve">“Se aprueba </w:t>
      </w:r>
      <w:r>
        <w:rPr>
          <w:rFonts w:ascii="Georgia" w:hAnsi="Georgia" w:cs="Calibri"/>
        </w:rPr>
        <w:t>mediante votación nominal, por</w:t>
      </w:r>
      <w:r w:rsidR="000D3AC0">
        <w:rPr>
          <w:rFonts w:ascii="Georgia" w:hAnsi="Georgia" w:cs="Calibri"/>
        </w:rPr>
        <w:t xml:space="preserve"> 8 votos a favor, 7 votos en contra y 1 abstención</w:t>
      </w:r>
      <w:r>
        <w:rPr>
          <w:rFonts w:ascii="Georgia" w:hAnsi="Georgia" w:cs="Calibri"/>
        </w:rPr>
        <w:t>, el dictamen que presentan en conjunto las Comisiones Edilici</w:t>
      </w:r>
      <w:r w:rsidR="000477C1">
        <w:rPr>
          <w:rFonts w:ascii="Georgia" w:hAnsi="Georgia" w:cs="Calibri"/>
        </w:rPr>
        <w:t>as de Obra Pública, Desarrollo U</w:t>
      </w:r>
      <w:r>
        <w:rPr>
          <w:rFonts w:ascii="Georgia" w:hAnsi="Georgia" w:cs="Calibri"/>
        </w:rPr>
        <w:t>rbano y Ordenamiento Territorial; y la de Hacienda y Patrimonio Municipal, relativo a la autorización de ejecución de obra  pública</w:t>
      </w:r>
      <w:r w:rsidR="00A26D8D">
        <w:rPr>
          <w:rFonts w:ascii="Georgia" w:hAnsi="Georgia" w:cs="Calibri"/>
        </w:rPr>
        <w:t xml:space="preserve">, correspondiente al </w:t>
      </w:r>
      <w:r w:rsidR="00A26D8D" w:rsidRPr="000D3AC0">
        <w:rPr>
          <w:rFonts w:ascii="Georgia" w:hAnsi="Georgia" w:cs="Calibri"/>
          <w:b/>
        </w:rPr>
        <w:t>Progra</w:t>
      </w:r>
      <w:r w:rsidR="000477C1">
        <w:rPr>
          <w:rFonts w:ascii="Georgia" w:hAnsi="Georgia" w:cs="Calibri"/>
          <w:b/>
        </w:rPr>
        <w:t xml:space="preserve">ma Municipal de Obra (PMO 2020), </w:t>
      </w:r>
      <w:r w:rsidR="000477C1">
        <w:rPr>
          <w:rFonts w:ascii="Georgia" w:hAnsi="Georgia" w:cs="Calibri"/>
        </w:rPr>
        <w:t xml:space="preserve"> consistente en:</w:t>
      </w:r>
    </w:p>
    <w:p w:rsidR="000477C1" w:rsidRDefault="000477C1" w:rsidP="000477C1">
      <w:pPr>
        <w:jc w:val="both"/>
        <w:rPr>
          <w:rFonts w:ascii="Georgia" w:hAnsi="Georgia" w:cs="Calibri"/>
        </w:rPr>
      </w:pPr>
    </w:p>
    <w:p w:rsidR="000477C1" w:rsidRPr="000477C1" w:rsidRDefault="000477C1" w:rsidP="000477C1">
      <w:pPr>
        <w:jc w:val="both"/>
        <w:rPr>
          <w:rFonts w:ascii="Georgia" w:hAnsi="Georgia" w:cs="Arial"/>
          <w:lang w:val="es-ES"/>
        </w:rPr>
      </w:pPr>
      <w:r w:rsidRPr="000477C1">
        <w:rPr>
          <w:rFonts w:ascii="Georgia" w:hAnsi="Georgia" w:cs="Arial"/>
          <w:b/>
          <w:lang w:val="es-ES"/>
        </w:rPr>
        <w:t xml:space="preserve">ÚNICO: </w:t>
      </w:r>
      <w:r w:rsidRPr="000477C1">
        <w:rPr>
          <w:rFonts w:ascii="Georgia" w:hAnsi="Georgia" w:cs="Arial"/>
          <w:lang w:val="es-ES"/>
        </w:rPr>
        <w:t>Es de autorizarse y se autoriza la contratación y ejecución de las obras que más adelante se describen, siendo las siguientes;</w:t>
      </w:r>
    </w:p>
    <w:p w:rsidR="000477C1" w:rsidRPr="000477C1" w:rsidRDefault="000477C1" w:rsidP="000477C1">
      <w:pPr>
        <w:spacing w:line="360" w:lineRule="auto"/>
        <w:jc w:val="both"/>
        <w:rPr>
          <w:rFonts w:ascii="Georgia" w:hAnsi="Georgia" w:cs="Arial"/>
          <w:sz w:val="12"/>
          <w:lang w:val="es-ES"/>
        </w:rPr>
      </w:pPr>
    </w:p>
    <w:p w:rsidR="000477C1" w:rsidRPr="000477C1" w:rsidRDefault="000477C1" w:rsidP="000477C1">
      <w:pPr>
        <w:spacing w:line="360" w:lineRule="auto"/>
        <w:jc w:val="both"/>
        <w:rPr>
          <w:rFonts w:ascii="Georgia" w:hAnsi="Georgia" w:cs="Arial"/>
          <w:lang w:val="es-ES"/>
        </w:rPr>
      </w:pPr>
      <w:r w:rsidRPr="000477C1">
        <w:rPr>
          <w:rFonts w:ascii="Georgia" w:hAnsi="Georgia" w:cs="Arial"/>
          <w:lang w:val="es-ES"/>
        </w:rPr>
        <w:t>Obras correspondientes al Programa Municipal de Obra (PMO) 2020.</w:t>
      </w:r>
    </w:p>
    <w:p w:rsidR="000477C1" w:rsidRDefault="000477C1" w:rsidP="000477C1">
      <w:pPr>
        <w:jc w:val="both"/>
        <w:rPr>
          <w:rFonts w:ascii="Arial" w:hAnsi="Arial" w:cs="Arial"/>
          <w:i/>
          <w:sz w:val="16"/>
          <w:lang w:val="es-ES"/>
        </w:rPr>
      </w:pPr>
    </w:p>
    <w:tbl>
      <w:tblPr>
        <w:tblStyle w:val="Tablaconcuadrcula"/>
        <w:tblW w:w="0" w:type="auto"/>
        <w:tblLook w:val="04A0" w:firstRow="1" w:lastRow="0" w:firstColumn="1" w:lastColumn="0" w:noHBand="0" w:noVBand="1"/>
      </w:tblPr>
      <w:tblGrid>
        <w:gridCol w:w="556"/>
        <w:gridCol w:w="6372"/>
        <w:gridCol w:w="380"/>
        <w:gridCol w:w="1542"/>
      </w:tblGrid>
      <w:tr w:rsidR="000477C1" w:rsidTr="000477C1">
        <w:trPr>
          <w:tblHeader/>
        </w:trPr>
        <w:tc>
          <w:tcPr>
            <w:tcW w:w="556" w:type="dxa"/>
            <w:tcBorders>
              <w:top w:val="single" w:sz="4" w:space="0" w:color="auto"/>
              <w:left w:val="single" w:sz="4" w:space="0" w:color="auto"/>
              <w:bottom w:val="single" w:sz="4" w:space="0" w:color="auto"/>
              <w:right w:val="single" w:sz="4" w:space="0" w:color="auto"/>
            </w:tcBorders>
            <w:shd w:val="clear" w:color="auto" w:fill="C00000"/>
            <w:hideMark/>
          </w:tcPr>
          <w:p w:rsidR="000477C1" w:rsidRDefault="000477C1">
            <w:pPr>
              <w:pStyle w:val="Cuerpo"/>
              <w:jc w:val="center"/>
              <w:rPr>
                <w:rFonts w:asciiTheme="majorHAnsi" w:hAnsiTheme="majorHAnsi" w:cs="Arial"/>
                <w:b/>
                <w:color w:val="FFFFFF" w:themeColor="background1"/>
                <w:lang w:val="es-AR" w:eastAsia="en-US"/>
              </w:rPr>
            </w:pPr>
            <w:r>
              <w:rPr>
                <w:rFonts w:asciiTheme="majorHAnsi" w:hAnsiTheme="majorHAnsi" w:cs="Arial"/>
                <w:b/>
                <w:color w:val="FFFFFF" w:themeColor="background1"/>
                <w:lang w:val="es-AR" w:eastAsia="en-US"/>
              </w:rPr>
              <w:t>No.</w:t>
            </w:r>
          </w:p>
        </w:tc>
        <w:tc>
          <w:tcPr>
            <w:tcW w:w="6372" w:type="dxa"/>
            <w:tcBorders>
              <w:top w:val="single" w:sz="4" w:space="0" w:color="auto"/>
              <w:left w:val="single" w:sz="4" w:space="0" w:color="auto"/>
              <w:bottom w:val="single" w:sz="4" w:space="0" w:color="auto"/>
              <w:right w:val="single" w:sz="4" w:space="0" w:color="auto"/>
            </w:tcBorders>
            <w:shd w:val="clear" w:color="auto" w:fill="C00000"/>
            <w:hideMark/>
          </w:tcPr>
          <w:p w:rsidR="000477C1" w:rsidRDefault="000477C1">
            <w:pPr>
              <w:pStyle w:val="Cuerpo"/>
              <w:jc w:val="center"/>
              <w:rPr>
                <w:rFonts w:asciiTheme="majorHAnsi" w:hAnsiTheme="majorHAnsi" w:cs="Arial"/>
                <w:b/>
                <w:color w:val="FFFFFF" w:themeColor="background1"/>
                <w:lang w:val="es-AR" w:eastAsia="en-US"/>
              </w:rPr>
            </w:pPr>
            <w:r>
              <w:rPr>
                <w:rFonts w:asciiTheme="majorHAnsi" w:hAnsiTheme="majorHAnsi" w:cs="Arial"/>
                <w:b/>
                <w:color w:val="FFFFFF" w:themeColor="background1"/>
                <w:lang w:val="es-AR" w:eastAsia="en-US"/>
              </w:rPr>
              <w:t>Nombre de la Obra</w:t>
            </w:r>
          </w:p>
        </w:tc>
        <w:tc>
          <w:tcPr>
            <w:tcW w:w="1792" w:type="dxa"/>
            <w:gridSpan w:val="2"/>
            <w:tcBorders>
              <w:top w:val="single" w:sz="4" w:space="0" w:color="auto"/>
              <w:left w:val="single" w:sz="4" w:space="0" w:color="auto"/>
              <w:bottom w:val="single" w:sz="4" w:space="0" w:color="auto"/>
              <w:right w:val="single" w:sz="4" w:space="0" w:color="auto"/>
            </w:tcBorders>
            <w:shd w:val="clear" w:color="auto" w:fill="C00000"/>
            <w:hideMark/>
          </w:tcPr>
          <w:p w:rsidR="000477C1" w:rsidRDefault="000477C1">
            <w:pPr>
              <w:pStyle w:val="Cuerpo"/>
              <w:jc w:val="center"/>
              <w:rPr>
                <w:rFonts w:asciiTheme="majorHAnsi" w:hAnsiTheme="majorHAnsi" w:cs="Arial"/>
                <w:b/>
                <w:color w:val="FFFFFF" w:themeColor="background1"/>
                <w:lang w:val="es-AR" w:eastAsia="en-US"/>
              </w:rPr>
            </w:pPr>
            <w:r>
              <w:rPr>
                <w:rFonts w:asciiTheme="majorHAnsi" w:hAnsiTheme="majorHAnsi" w:cs="Arial"/>
                <w:b/>
                <w:color w:val="FFFFFF" w:themeColor="background1"/>
                <w:lang w:val="es-AR" w:eastAsia="en-US"/>
              </w:rPr>
              <w:t>Monto ($)</w:t>
            </w:r>
          </w:p>
        </w:tc>
      </w:tr>
      <w:tr w:rsidR="000477C1" w:rsidTr="000477C1">
        <w:tc>
          <w:tcPr>
            <w:tcW w:w="556" w:type="dxa"/>
            <w:tcBorders>
              <w:top w:val="single" w:sz="4" w:space="0" w:color="auto"/>
              <w:left w:val="single" w:sz="4" w:space="0" w:color="auto"/>
              <w:bottom w:val="single" w:sz="4" w:space="0" w:color="auto"/>
              <w:right w:val="single" w:sz="4" w:space="0" w:color="auto"/>
            </w:tcBorders>
            <w:hideMark/>
          </w:tcPr>
          <w:p w:rsidR="000477C1" w:rsidRDefault="000477C1">
            <w:pPr>
              <w:pStyle w:val="Cuerpo"/>
              <w:jc w:val="center"/>
              <w:rPr>
                <w:rFonts w:asciiTheme="majorHAnsi" w:hAnsiTheme="majorHAnsi" w:cs="Arial"/>
                <w:b/>
                <w:lang w:val="es-AR" w:eastAsia="en-US"/>
              </w:rPr>
            </w:pPr>
            <w:r>
              <w:rPr>
                <w:rFonts w:asciiTheme="majorHAnsi" w:hAnsiTheme="majorHAnsi" w:cs="Arial"/>
                <w:b/>
                <w:lang w:val="es-AR" w:eastAsia="en-US"/>
              </w:rPr>
              <w:t>1.1</w:t>
            </w:r>
          </w:p>
        </w:tc>
        <w:tc>
          <w:tcPr>
            <w:tcW w:w="6372" w:type="dxa"/>
            <w:tcBorders>
              <w:top w:val="single" w:sz="4" w:space="0" w:color="auto"/>
              <w:left w:val="single" w:sz="4" w:space="0" w:color="auto"/>
              <w:bottom w:val="single" w:sz="4" w:space="0" w:color="auto"/>
              <w:right w:val="single" w:sz="4" w:space="0" w:color="auto"/>
            </w:tcBorders>
            <w:hideMark/>
          </w:tcPr>
          <w:p w:rsidR="000477C1" w:rsidRDefault="000477C1">
            <w:pPr>
              <w:pStyle w:val="Cuerpo"/>
              <w:jc w:val="both"/>
              <w:rPr>
                <w:rFonts w:asciiTheme="majorHAnsi" w:hAnsiTheme="majorHAnsi" w:cs="Arial"/>
                <w:lang w:val="es-AR" w:eastAsia="en-US"/>
              </w:rPr>
            </w:pPr>
            <w:r>
              <w:rPr>
                <w:rFonts w:asciiTheme="majorHAnsi" w:hAnsiTheme="majorHAnsi" w:cs="Arial"/>
                <w:lang w:val="es-AR" w:eastAsia="en-US"/>
              </w:rPr>
              <w:t>Ampliación Red de Drenaje, Calle Guadalupe Victoria, Comunidad La Aurora.</w:t>
            </w:r>
          </w:p>
        </w:tc>
        <w:tc>
          <w:tcPr>
            <w:tcW w:w="380" w:type="dxa"/>
            <w:tcBorders>
              <w:top w:val="single" w:sz="4" w:space="0" w:color="auto"/>
              <w:left w:val="single" w:sz="4" w:space="0" w:color="auto"/>
              <w:bottom w:val="single" w:sz="4" w:space="0" w:color="auto"/>
              <w:right w:val="nil"/>
            </w:tcBorders>
            <w:hideMark/>
          </w:tcPr>
          <w:p w:rsidR="000477C1" w:rsidRDefault="000477C1">
            <w:pPr>
              <w:pStyle w:val="Cuerpo"/>
              <w:jc w:val="both"/>
              <w:rPr>
                <w:rFonts w:asciiTheme="majorHAnsi" w:hAnsiTheme="majorHAnsi" w:cs="Arial"/>
                <w:lang w:val="es-AR" w:eastAsia="en-US"/>
              </w:rPr>
            </w:pPr>
            <w:r>
              <w:rPr>
                <w:rFonts w:asciiTheme="majorHAnsi" w:hAnsiTheme="majorHAnsi" w:cs="Arial"/>
                <w:lang w:val="es-AR" w:eastAsia="en-US"/>
              </w:rPr>
              <w:t>$</w:t>
            </w:r>
          </w:p>
        </w:tc>
        <w:tc>
          <w:tcPr>
            <w:tcW w:w="1412" w:type="dxa"/>
            <w:tcBorders>
              <w:top w:val="single" w:sz="4" w:space="0" w:color="auto"/>
              <w:left w:val="nil"/>
              <w:bottom w:val="single" w:sz="4" w:space="0" w:color="auto"/>
              <w:right w:val="single" w:sz="4" w:space="0" w:color="auto"/>
            </w:tcBorders>
            <w:hideMark/>
          </w:tcPr>
          <w:p w:rsidR="000477C1" w:rsidRDefault="000477C1">
            <w:pPr>
              <w:pStyle w:val="Cuerpo"/>
              <w:jc w:val="right"/>
              <w:rPr>
                <w:rFonts w:asciiTheme="majorHAnsi" w:hAnsiTheme="majorHAnsi" w:cs="Arial"/>
                <w:lang w:val="es-AR" w:eastAsia="en-US"/>
              </w:rPr>
            </w:pPr>
            <w:r>
              <w:rPr>
                <w:rFonts w:asciiTheme="majorHAnsi" w:hAnsiTheme="majorHAnsi" w:cs="Arial"/>
                <w:lang w:val="es-AR" w:eastAsia="en-US"/>
              </w:rPr>
              <w:t>283,018.17</w:t>
            </w:r>
          </w:p>
        </w:tc>
      </w:tr>
      <w:tr w:rsidR="000477C1" w:rsidTr="000477C1">
        <w:tc>
          <w:tcPr>
            <w:tcW w:w="556" w:type="dxa"/>
            <w:tcBorders>
              <w:top w:val="single" w:sz="4" w:space="0" w:color="auto"/>
              <w:left w:val="single" w:sz="4" w:space="0" w:color="auto"/>
              <w:bottom w:val="single" w:sz="4" w:space="0" w:color="auto"/>
              <w:right w:val="single" w:sz="4" w:space="0" w:color="auto"/>
            </w:tcBorders>
            <w:hideMark/>
          </w:tcPr>
          <w:p w:rsidR="000477C1" w:rsidRDefault="000477C1">
            <w:pPr>
              <w:pStyle w:val="Cuerpo"/>
              <w:jc w:val="center"/>
              <w:rPr>
                <w:rFonts w:asciiTheme="majorHAnsi" w:hAnsiTheme="majorHAnsi" w:cs="Arial"/>
                <w:b/>
                <w:lang w:val="es-AR" w:eastAsia="en-US"/>
              </w:rPr>
            </w:pPr>
            <w:r>
              <w:rPr>
                <w:rFonts w:asciiTheme="majorHAnsi" w:hAnsiTheme="majorHAnsi" w:cs="Arial"/>
                <w:b/>
                <w:lang w:val="es-AR" w:eastAsia="en-US"/>
              </w:rPr>
              <w:t>1.2</w:t>
            </w:r>
          </w:p>
        </w:tc>
        <w:tc>
          <w:tcPr>
            <w:tcW w:w="6372" w:type="dxa"/>
            <w:tcBorders>
              <w:top w:val="single" w:sz="4" w:space="0" w:color="auto"/>
              <w:left w:val="single" w:sz="4" w:space="0" w:color="auto"/>
              <w:bottom w:val="single" w:sz="4" w:space="0" w:color="auto"/>
              <w:right w:val="single" w:sz="4" w:space="0" w:color="auto"/>
            </w:tcBorders>
            <w:hideMark/>
          </w:tcPr>
          <w:p w:rsidR="000477C1" w:rsidRDefault="000477C1">
            <w:pPr>
              <w:pStyle w:val="Cuerpo"/>
              <w:jc w:val="both"/>
              <w:rPr>
                <w:rFonts w:asciiTheme="majorHAnsi" w:hAnsiTheme="majorHAnsi" w:cs="Arial"/>
                <w:lang w:val="es-AR" w:eastAsia="en-US"/>
              </w:rPr>
            </w:pPr>
            <w:r>
              <w:rPr>
                <w:rFonts w:asciiTheme="majorHAnsi" w:hAnsiTheme="majorHAnsi" w:cs="Arial"/>
                <w:lang w:val="es-AR" w:eastAsia="en-US"/>
              </w:rPr>
              <w:t>Mantenimiento en camellón Av. México, Col. Tres Cruces.</w:t>
            </w:r>
          </w:p>
        </w:tc>
        <w:tc>
          <w:tcPr>
            <w:tcW w:w="380" w:type="dxa"/>
            <w:tcBorders>
              <w:top w:val="single" w:sz="4" w:space="0" w:color="auto"/>
              <w:left w:val="single" w:sz="4" w:space="0" w:color="auto"/>
              <w:bottom w:val="single" w:sz="4" w:space="0" w:color="auto"/>
              <w:right w:val="nil"/>
            </w:tcBorders>
            <w:hideMark/>
          </w:tcPr>
          <w:p w:rsidR="000477C1" w:rsidRDefault="000477C1">
            <w:pPr>
              <w:pStyle w:val="Cuerpo"/>
              <w:jc w:val="both"/>
              <w:rPr>
                <w:rFonts w:asciiTheme="majorHAnsi" w:hAnsiTheme="majorHAnsi" w:cs="Arial"/>
                <w:lang w:val="es-AR" w:eastAsia="en-US"/>
              </w:rPr>
            </w:pPr>
            <w:r>
              <w:rPr>
                <w:rFonts w:asciiTheme="majorHAnsi" w:hAnsiTheme="majorHAnsi" w:cs="Arial"/>
                <w:lang w:val="es-AR" w:eastAsia="en-US"/>
              </w:rPr>
              <w:t>$</w:t>
            </w:r>
          </w:p>
        </w:tc>
        <w:tc>
          <w:tcPr>
            <w:tcW w:w="1412" w:type="dxa"/>
            <w:tcBorders>
              <w:top w:val="single" w:sz="4" w:space="0" w:color="auto"/>
              <w:left w:val="nil"/>
              <w:bottom w:val="single" w:sz="4" w:space="0" w:color="auto"/>
              <w:right w:val="single" w:sz="4" w:space="0" w:color="auto"/>
            </w:tcBorders>
            <w:hideMark/>
          </w:tcPr>
          <w:p w:rsidR="000477C1" w:rsidRDefault="000477C1">
            <w:pPr>
              <w:pStyle w:val="Cuerpo"/>
              <w:jc w:val="right"/>
              <w:rPr>
                <w:rFonts w:asciiTheme="majorHAnsi" w:hAnsiTheme="majorHAnsi" w:cs="Arial"/>
                <w:lang w:val="es-AR" w:eastAsia="en-US"/>
              </w:rPr>
            </w:pPr>
            <w:r>
              <w:rPr>
                <w:rFonts w:asciiTheme="majorHAnsi" w:hAnsiTheme="majorHAnsi" w:cs="Arial"/>
                <w:lang w:val="es-AR" w:eastAsia="en-US"/>
              </w:rPr>
              <w:t>1,062,704.20</w:t>
            </w:r>
          </w:p>
        </w:tc>
      </w:tr>
      <w:tr w:rsidR="000477C1" w:rsidTr="000477C1">
        <w:tc>
          <w:tcPr>
            <w:tcW w:w="556" w:type="dxa"/>
            <w:tcBorders>
              <w:top w:val="single" w:sz="4" w:space="0" w:color="auto"/>
              <w:left w:val="single" w:sz="4" w:space="0" w:color="auto"/>
              <w:bottom w:val="single" w:sz="4" w:space="0" w:color="auto"/>
              <w:right w:val="single" w:sz="4" w:space="0" w:color="auto"/>
            </w:tcBorders>
            <w:hideMark/>
          </w:tcPr>
          <w:p w:rsidR="000477C1" w:rsidRDefault="000477C1">
            <w:pPr>
              <w:pStyle w:val="Cuerpo"/>
              <w:jc w:val="center"/>
              <w:rPr>
                <w:rFonts w:asciiTheme="majorHAnsi" w:hAnsiTheme="majorHAnsi" w:cs="Arial"/>
                <w:b/>
                <w:lang w:val="es-AR" w:eastAsia="en-US"/>
              </w:rPr>
            </w:pPr>
            <w:r>
              <w:rPr>
                <w:rFonts w:asciiTheme="majorHAnsi" w:hAnsiTheme="majorHAnsi" w:cs="Arial"/>
                <w:b/>
                <w:lang w:val="es-AR" w:eastAsia="en-US"/>
              </w:rPr>
              <w:t>1.3</w:t>
            </w:r>
          </w:p>
        </w:tc>
        <w:tc>
          <w:tcPr>
            <w:tcW w:w="6372" w:type="dxa"/>
            <w:tcBorders>
              <w:top w:val="single" w:sz="4" w:space="0" w:color="auto"/>
              <w:left w:val="single" w:sz="4" w:space="0" w:color="auto"/>
              <w:bottom w:val="single" w:sz="4" w:space="0" w:color="auto"/>
              <w:right w:val="single" w:sz="4" w:space="0" w:color="auto"/>
            </w:tcBorders>
            <w:hideMark/>
          </w:tcPr>
          <w:p w:rsidR="000477C1" w:rsidRDefault="000477C1">
            <w:pPr>
              <w:pStyle w:val="Cuerpo"/>
              <w:jc w:val="both"/>
              <w:rPr>
                <w:rFonts w:asciiTheme="majorHAnsi" w:hAnsiTheme="majorHAnsi" w:cs="Arial"/>
                <w:lang w:val="es-AR" w:eastAsia="en-US"/>
              </w:rPr>
            </w:pPr>
            <w:r>
              <w:rPr>
                <w:rFonts w:asciiTheme="majorHAnsi" w:hAnsiTheme="majorHAnsi" w:cs="Arial"/>
                <w:lang w:val="es-AR" w:eastAsia="en-US"/>
              </w:rPr>
              <w:t>Módulo de juegos infantiles y gimnasio al aire libre, segunda etapa, Calle Sor Juana Inés de la Cruz, Col. Marianita.</w:t>
            </w:r>
          </w:p>
        </w:tc>
        <w:tc>
          <w:tcPr>
            <w:tcW w:w="380" w:type="dxa"/>
            <w:tcBorders>
              <w:top w:val="single" w:sz="4" w:space="0" w:color="auto"/>
              <w:left w:val="single" w:sz="4" w:space="0" w:color="auto"/>
              <w:bottom w:val="single" w:sz="4" w:space="0" w:color="auto"/>
              <w:right w:val="nil"/>
            </w:tcBorders>
            <w:hideMark/>
          </w:tcPr>
          <w:p w:rsidR="000477C1" w:rsidRDefault="000477C1">
            <w:pPr>
              <w:pStyle w:val="Cuerpo"/>
              <w:jc w:val="both"/>
              <w:rPr>
                <w:rFonts w:asciiTheme="majorHAnsi" w:hAnsiTheme="majorHAnsi" w:cs="Arial"/>
                <w:lang w:val="es-AR" w:eastAsia="en-US"/>
              </w:rPr>
            </w:pPr>
            <w:r>
              <w:rPr>
                <w:rFonts w:asciiTheme="majorHAnsi" w:hAnsiTheme="majorHAnsi" w:cs="Arial"/>
                <w:lang w:val="es-AR" w:eastAsia="en-US"/>
              </w:rPr>
              <w:t>$</w:t>
            </w:r>
          </w:p>
        </w:tc>
        <w:tc>
          <w:tcPr>
            <w:tcW w:w="1412" w:type="dxa"/>
            <w:tcBorders>
              <w:top w:val="single" w:sz="4" w:space="0" w:color="auto"/>
              <w:left w:val="nil"/>
              <w:bottom w:val="single" w:sz="4" w:space="0" w:color="auto"/>
              <w:right w:val="single" w:sz="4" w:space="0" w:color="auto"/>
            </w:tcBorders>
            <w:hideMark/>
          </w:tcPr>
          <w:p w:rsidR="000477C1" w:rsidRDefault="000477C1">
            <w:pPr>
              <w:pStyle w:val="Cuerpo"/>
              <w:jc w:val="right"/>
              <w:rPr>
                <w:rFonts w:asciiTheme="majorHAnsi" w:hAnsiTheme="majorHAnsi" w:cs="Arial"/>
                <w:lang w:val="es-AR" w:eastAsia="en-US"/>
              </w:rPr>
            </w:pPr>
            <w:r>
              <w:rPr>
                <w:rFonts w:asciiTheme="majorHAnsi" w:hAnsiTheme="majorHAnsi" w:cs="Arial"/>
                <w:lang w:val="es-AR" w:eastAsia="en-US"/>
              </w:rPr>
              <w:t>989,000.00</w:t>
            </w:r>
          </w:p>
        </w:tc>
      </w:tr>
      <w:tr w:rsidR="000477C1" w:rsidTr="000477C1">
        <w:tc>
          <w:tcPr>
            <w:tcW w:w="556" w:type="dxa"/>
            <w:tcBorders>
              <w:top w:val="single" w:sz="4" w:space="0" w:color="auto"/>
              <w:left w:val="single" w:sz="4" w:space="0" w:color="auto"/>
              <w:bottom w:val="single" w:sz="4" w:space="0" w:color="auto"/>
              <w:right w:val="single" w:sz="4" w:space="0" w:color="auto"/>
            </w:tcBorders>
            <w:hideMark/>
          </w:tcPr>
          <w:p w:rsidR="000477C1" w:rsidRDefault="000477C1">
            <w:pPr>
              <w:pStyle w:val="Cuerpo"/>
              <w:jc w:val="center"/>
              <w:rPr>
                <w:rFonts w:asciiTheme="majorHAnsi" w:hAnsiTheme="majorHAnsi" w:cs="Arial"/>
                <w:b/>
                <w:lang w:val="es-AR" w:eastAsia="en-US"/>
              </w:rPr>
            </w:pPr>
            <w:r>
              <w:rPr>
                <w:rFonts w:asciiTheme="majorHAnsi" w:hAnsiTheme="majorHAnsi" w:cs="Arial"/>
                <w:b/>
                <w:lang w:val="es-AR" w:eastAsia="en-US"/>
              </w:rPr>
              <w:t>1.4</w:t>
            </w:r>
          </w:p>
        </w:tc>
        <w:tc>
          <w:tcPr>
            <w:tcW w:w="6372" w:type="dxa"/>
            <w:tcBorders>
              <w:top w:val="single" w:sz="4" w:space="0" w:color="auto"/>
              <w:left w:val="single" w:sz="4" w:space="0" w:color="auto"/>
              <w:bottom w:val="single" w:sz="4" w:space="0" w:color="auto"/>
              <w:right w:val="single" w:sz="4" w:space="0" w:color="auto"/>
            </w:tcBorders>
            <w:hideMark/>
          </w:tcPr>
          <w:p w:rsidR="000477C1" w:rsidRDefault="000477C1">
            <w:pPr>
              <w:pStyle w:val="Cuerpo"/>
              <w:jc w:val="both"/>
              <w:rPr>
                <w:rFonts w:asciiTheme="majorHAnsi" w:hAnsiTheme="majorHAnsi" w:cs="Arial"/>
                <w:lang w:val="es-AR" w:eastAsia="en-US"/>
              </w:rPr>
            </w:pPr>
            <w:r>
              <w:rPr>
                <w:rFonts w:asciiTheme="majorHAnsi" w:hAnsiTheme="majorHAnsi" w:cs="Arial"/>
                <w:lang w:val="es-AR" w:eastAsia="en-US"/>
              </w:rPr>
              <w:t>Muro perimetral y malla ciclónica 2da etapa, Fraccionamiento ISSSTEZAC.</w:t>
            </w:r>
          </w:p>
        </w:tc>
        <w:tc>
          <w:tcPr>
            <w:tcW w:w="380" w:type="dxa"/>
            <w:tcBorders>
              <w:top w:val="single" w:sz="4" w:space="0" w:color="auto"/>
              <w:left w:val="single" w:sz="4" w:space="0" w:color="auto"/>
              <w:bottom w:val="single" w:sz="4" w:space="0" w:color="auto"/>
              <w:right w:val="nil"/>
            </w:tcBorders>
            <w:hideMark/>
          </w:tcPr>
          <w:p w:rsidR="000477C1" w:rsidRDefault="000477C1">
            <w:pPr>
              <w:pStyle w:val="Cuerpo"/>
              <w:jc w:val="both"/>
              <w:rPr>
                <w:rFonts w:asciiTheme="majorHAnsi" w:hAnsiTheme="majorHAnsi" w:cs="Arial"/>
                <w:lang w:val="es-AR" w:eastAsia="en-US"/>
              </w:rPr>
            </w:pPr>
            <w:r>
              <w:rPr>
                <w:rFonts w:asciiTheme="majorHAnsi" w:hAnsiTheme="majorHAnsi" w:cs="Arial"/>
                <w:lang w:val="es-AR" w:eastAsia="en-US"/>
              </w:rPr>
              <w:t>$</w:t>
            </w:r>
          </w:p>
        </w:tc>
        <w:tc>
          <w:tcPr>
            <w:tcW w:w="1412" w:type="dxa"/>
            <w:tcBorders>
              <w:top w:val="single" w:sz="4" w:space="0" w:color="auto"/>
              <w:left w:val="nil"/>
              <w:bottom w:val="single" w:sz="4" w:space="0" w:color="auto"/>
              <w:right w:val="single" w:sz="4" w:space="0" w:color="auto"/>
            </w:tcBorders>
            <w:hideMark/>
          </w:tcPr>
          <w:p w:rsidR="000477C1" w:rsidRDefault="000477C1">
            <w:pPr>
              <w:pStyle w:val="Cuerpo"/>
              <w:jc w:val="right"/>
              <w:rPr>
                <w:rFonts w:asciiTheme="majorHAnsi" w:hAnsiTheme="majorHAnsi" w:cs="Arial"/>
                <w:lang w:val="es-AR" w:eastAsia="en-US"/>
              </w:rPr>
            </w:pPr>
            <w:r>
              <w:rPr>
                <w:rFonts w:asciiTheme="majorHAnsi" w:hAnsiTheme="majorHAnsi" w:cs="Arial"/>
                <w:lang w:val="es-AR" w:eastAsia="en-US"/>
              </w:rPr>
              <w:t>113,000.00</w:t>
            </w:r>
          </w:p>
        </w:tc>
      </w:tr>
      <w:tr w:rsidR="000477C1" w:rsidTr="000477C1">
        <w:tc>
          <w:tcPr>
            <w:tcW w:w="556" w:type="dxa"/>
            <w:tcBorders>
              <w:top w:val="single" w:sz="4" w:space="0" w:color="auto"/>
              <w:left w:val="single" w:sz="4" w:space="0" w:color="auto"/>
              <w:bottom w:val="single" w:sz="4" w:space="0" w:color="auto"/>
              <w:right w:val="single" w:sz="4" w:space="0" w:color="auto"/>
            </w:tcBorders>
            <w:hideMark/>
          </w:tcPr>
          <w:p w:rsidR="000477C1" w:rsidRDefault="000477C1">
            <w:pPr>
              <w:pStyle w:val="Cuerpo"/>
              <w:jc w:val="center"/>
              <w:rPr>
                <w:rFonts w:asciiTheme="majorHAnsi" w:hAnsiTheme="majorHAnsi" w:cs="Arial"/>
                <w:b/>
                <w:lang w:val="es-AR" w:eastAsia="en-US"/>
              </w:rPr>
            </w:pPr>
            <w:r>
              <w:rPr>
                <w:rFonts w:asciiTheme="majorHAnsi" w:hAnsiTheme="majorHAnsi" w:cs="Arial"/>
                <w:b/>
                <w:lang w:val="es-AR" w:eastAsia="en-US"/>
              </w:rPr>
              <w:lastRenderedPageBreak/>
              <w:t>1.5</w:t>
            </w:r>
          </w:p>
        </w:tc>
        <w:tc>
          <w:tcPr>
            <w:tcW w:w="6372" w:type="dxa"/>
            <w:tcBorders>
              <w:top w:val="single" w:sz="4" w:space="0" w:color="auto"/>
              <w:left w:val="single" w:sz="4" w:space="0" w:color="auto"/>
              <w:bottom w:val="single" w:sz="4" w:space="0" w:color="auto"/>
              <w:right w:val="single" w:sz="4" w:space="0" w:color="auto"/>
            </w:tcBorders>
            <w:hideMark/>
          </w:tcPr>
          <w:p w:rsidR="000477C1" w:rsidRDefault="000477C1">
            <w:pPr>
              <w:pStyle w:val="Cuerpo"/>
              <w:jc w:val="both"/>
              <w:rPr>
                <w:rFonts w:asciiTheme="majorHAnsi" w:hAnsiTheme="majorHAnsi" w:cs="Arial"/>
                <w:lang w:val="es-AR" w:eastAsia="en-US"/>
              </w:rPr>
            </w:pPr>
            <w:r>
              <w:rPr>
                <w:rFonts w:asciiTheme="majorHAnsi" w:hAnsiTheme="majorHAnsi" w:cs="Arial"/>
                <w:lang w:val="es-AR" w:eastAsia="en-US"/>
              </w:rPr>
              <w:t>Pavimentación con concreto hidráulico Calle Flor de la Cruz, Comunidad Boquillas.</w:t>
            </w:r>
          </w:p>
        </w:tc>
        <w:tc>
          <w:tcPr>
            <w:tcW w:w="380" w:type="dxa"/>
            <w:tcBorders>
              <w:top w:val="single" w:sz="4" w:space="0" w:color="auto"/>
              <w:left w:val="single" w:sz="4" w:space="0" w:color="auto"/>
              <w:bottom w:val="single" w:sz="4" w:space="0" w:color="auto"/>
              <w:right w:val="nil"/>
            </w:tcBorders>
            <w:hideMark/>
          </w:tcPr>
          <w:p w:rsidR="000477C1" w:rsidRDefault="000477C1">
            <w:pPr>
              <w:pStyle w:val="Cuerpo"/>
              <w:jc w:val="both"/>
              <w:rPr>
                <w:rFonts w:asciiTheme="majorHAnsi" w:hAnsiTheme="majorHAnsi" w:cs="Arial"/>
                <w:lang w:val="es-AR" w:eastAsia="en-US"/>
              </w:rPr>
            </w:pPr>
            <w:r>
              <w:rPr>
                <w:rFonts w:asciiTheme="majorHAnsi" w:hAnsiTheme="majorHAnsi" w:cs="Arial"/>
                <w:lang w:val="es-AR" w:eastAsia="en-US"/>
              </w:rPr>
              <w:t>$</w:t>
            </w:r>
          </w:p>
        </w:tc>
        <w:tc>
          <w:tcPr>
            <w:tcW w:w="1412" w:type="dxa"/>
            <w:tcBorders>
              <w:top w:val="single" w:sz="4" w:space="0" w:color="auto"/>
              <w:left w:val="nil"/>
              <w:bottom w:val="single" w:sz="4" w:space="0" w:color="auto"/>
              <w:right w:val="single" w:sz="4" w:space="0" w:color="auto"/>
            </w:tcBorders>
            <w:hideMark/>
          </w:tcPr>
          <w:p w:rsidR="000477C1" w:rsidRDefault="000477C1">
            <w:pPr>
              <w:pStyle w:val="Cuerpo"/>
              <w:jc w:val="right"/>
              <w:rPr>
                <w:rFonts w:asciiTheme="majorHAnsi" w:hAnsiTheme="majorHAnsi" w:cs="Arial"/>
                <w:lang w:val="es-AR" w:eastAsia="en-US"/>
              </w:rPr>
            </w:pPr>
            <w:r>
              <w:rPr>
                <w:rFonts w:asciiTheme="majorHAnsi" w:hAnsiTheme="majorHAnsi" w:cs="Arial"/>
                <w:lang w:val="es-AR" w:eastAsia="en-US"/>
              </w:rPr>
              <w:t>514,713.59</w:t>
            </w:r>
          </w:p>
        </w:tc>
      </w:tr>
      <w:tr w:rsidR="000477C1" w:rsidTr="000477C1">
        <w:tc>
          <w:tcPr>
            <w:tcW w:w="556" w:type="dxa"/>
            <w:tcBorders>
              <w:top w:val="single" w:sz="4" w:space="0" w:color="auto"/>
              <w:left w:val="nil"/>
              <w:bottom w:val="nil"/>
              <w:right w:val="nil"/>
            </w:tcBorders>
          </w:tcPr>
          <w:p w:rsidR="000477C1" w:rsidRDefault="000477C1">
            <w:pPr>
              <w:pStyle w:val="Cuerpo"/>
              <w:jc w:val="both"/>
              <w:rPr>
                <w:rFonts w:asciiTheme="majorHAnsi" w:hAnsiTheme="majorHAnsi" w:cs="Arial"/>
                <w:b/>
                <w:lang w:val="es-AR" w:eastAsia="en-US"/>
              </w:rPr>
            </w:pPr>
          </w:p>
        </w:tc>
        <w:tc>
          <w:tcPr>
            <w:tcW w:w="6372" w:type="dxa"/>
            <w:tcBorders>
              <w:top w:val="single" w:sz="4" w:space="0" w:color="auto"/>
              <w:left w:val="nil"/>
              <w:bottom w:val="nil"/>
              <w:right w:val="single" w:sz="4" w:space="0" w:color="auto"/>
            </w:tcBorders>
          </w:tcPr>
          <w:p w:rsidR="000477C1" w:rsidRDefault="000477C1">
            <w:pPr>
              <w:pStyle w:val="Cuerpo"/>
              <w:jc w:val="both"/>
              <w:rPr>
                <w:rFonts w:asciiTheme="majorHAnsi" w:hAnsiTheme="majorHAnsi" w:cs="Arial"/>
                <w:b/>
                <w:lang w:val="es-AR" w:eastAsia="en-US"/>
              </w:rPr>
            </w:pPr>
          </w:p>
        </w:tc>
        <w:tc>
          <w:tcPr>
            <w:tcW w:w="380" w:type="dxa"/>
            <w:tcBorders>
              <w:top w:val="single" w:sz="4" w:space="0" w:color="auto"/>
              <w:left w:val="single" w:sz="4" w:space="0" w:color="auto"/>
              <w:bottom w:val="single" w:sz="4" w:space="0" w:color="auto"/>
              <w:right w:val="nil"/>
            </w:tcBorders>
            <w:shd w:val="clear" w:color="auto" w:fill="C00000"/>
            <w:hideMark/>
          </w:tcPr>
          <w:p w:rsidR="000477C1" w:rsidRDefault="000477C1">
            <w:pPr>
              <w:pStyle w:val="Cuerpo"/>
              <w:jc w:val="both"/>
              <w:rPr>
                <w:rFonts w:asciiTheme="majorHAnsi" w:hAnsiTheme="majorHAnsi" w:cs="Arial"/>
                <w:b/>
                <w:color w:val="FFFFFF" w:themeColor="background1"/>
                <w:lang w:val="es-AR" w:eastAsia="en-US"/>
              </w:rPr>
            </w:pPr>
            <w:r>
              <w:rPr>
                <w:rFonts w:asciiTheme="majorHAnsi" w:hAnsiTheme="majorHAnsi" w:cs="Arial"/>
                <w:b/>
                <w:color w:val="FFFFFF" w:themeColor="background1"/>
                <w:lang w:val="es-AR" w:eastAsia="en-US"/>
              </w:rPr>
              <w:t>$</w:t>
            </w:r>
          </w:p>
        </w:tc>
        <w:tc>
          <w:tcPr>
            <w:tcW w:w="1412" w:type="dxa"/>
            <w:tcBorders>
              <w:top w:val="single" w:sz="4" w:space="0" w:color="auto"/>
              <w:left w:val="nil"/>
              <w:bottom w:val="single" w:sz="4" w:space="0" w:color="auto"/>
              <w:right w:val="single" w:sz="4" w:space="0" w:color="auto"/>
            </w:tcBorders>
            <w:shd w:val="clear" w:color="auto" w:fill="C00000"/>
            <w:hideMark/>
          </w:tcPr>
          <w:p w:rsidR="000477C1" w:rsidRDefault="000477C1">
            <w:pPr>
              <w:pStyle w:val="Cuerpo"/>
              <w:jc w:val="right"/>
              <w:rPr>
                <w:rFonts w:asciiTheme="majorHAnsi" w:hAnsiTheme="majorHAnsi" w:cs="Arial"/>
                <w:b/>
                <w:color w:val="FFFFFF" w:themeColor="background1"/>
                <w:lang w:val="es-AR" w:eastAsia="en-US"/>
              </w:rPr>
            </w:pPr>
            <w:r>
              <w:rPr>
                <w:rFonts w:asciiTheme="majorHAnsi" w:hAnsiTheme="majorHAnsi" w:cs="Arial"/>
                <w:b/>
                <w:color w:val="FFFFFF" w:themeColor="background1"/>
                <w:lang w:val="es-AR" w:eastAsia="en-US"/>
              </w:rPr>
              <w:t>2,962,435.96</w:t>
            </w:r>
          </w:p>
        </w:tc>
      </w:tr>
    </w:tbl>
    <w:p w:rsidR="000477C1" w:rsidRDefault="000477C1" w:rsidP="000477C1">
      <w:pPr>
        <w:jc w:val="both"/>
        <w:rPr>
          <w:rFonts w:ascii="Arial" w:eastAsia="SimSun" w:hAnsi="Arial" w:cs="Arial"/>
          <w:i/>
          <w:kern w:val="3"/>
          <w:sz w:val="16"/>
          <w:lang w:val="es-ES" w:eastAsia="zh-CN" w:bidi="hi-IN"/>
        </w:rPr>
      </w:pPr>
    </w:p>
    <w:p w:rsidR="000477C1" w:rsidRDefault="000477C1" w:rsidP="000477C1">
      <w:pPr>
        <w:jc w:val="center"/>
        <w:rPr>
          <w:rFonts w:ascii="Arial" w:hAnsi="Arial" w:cs="Arial"/>
          <w:i/>
          <w:sz w:val="2"/>
        </w:rPr>
      </w:pPr>
    </w:p>
    <w:p w:rsidR="000477C1" w:rsidRDefault="000477C1" w:rsidP="000477C1">
      <w:pPr>
        <w:jc w:val="both"/>
        <w:rPr>
          <w:rFonts w:ascii="Arial" w:eastAsia="SimSun" w:hAnsi="Arial" w:cs="Arial"/>
          <w:i/>
          <w:kern w:val="3"/>
          <w:sz w:val="20"/>
          <w:lang w:val="es-ES" w:eastAsia="zh-CN" w:bidi="hi-IN"/>
        </w:rPr>
      </w:pPr>
    </w:p>
    <w:p w:rsidR="00A26D8D" w:rsidRDefault="00A26D8D" w:rsidP="00785F3B">
      <w:pPr>
        <w:jc w:val="both"/>
        <w:rPr>
          <w:rFonts w:ascii="Georgia" w:hAnsi="Georgia" w:cs="Calibri"/>
          <w:b/>
        </w:rPr>
      </w:pPr>
      <w:r w:rsidRPr="00451FAC">
        <w:rPr>
          <w:rFonts w:ascii="Georgia" w:hAnsi="Georgia"/>
          <w:b/>
        </w:rPr>
        <w:t>AHAZ</w:t>
      </w:r>
      <w:r w:rsidR="00CD27C1">
        <w:rPr>
          <w:rFonts w:ascii="Georgia" w:hAnsi="Georgia" w:cs="Calibri"/>
          <w:b/>
        </w:rPr>
        <w:t>/538</w:t>
      </w:r>
      <w:r>
        <w:rPr>
          <w:rFonts w:ascii="Georgia" w:hAnsi="Georgia" w:cs="Calibri"/>
          <w:b/>
        </w:rPr>
        <w:t>/2020.-</w:t>
      </w:r>
      <w:r>
        <w:rPr>
          <w:rFonts w:ascii="Georgia" w:hAnsi="Georgia" w:cs="Calibri"/>
        </w:rPr>
        <w:t xml:space="preserve"> </w:t>
      </w:r>
      <w:r w:rsidRPr="00451FAC">
        <w:rPr>
          <w:rFonts w:ascii="Georgia" w:hAnsi="Georgia" w:cs="Calibri"/>
        </w:rPr>
        <w:t xml:space="preserve">“Se aprueba </w:t>
      </w:r>
      <w:r>
        <w:rPr>
          <w:rFonts w:ascii="Georgia" w:hAnsi="Georgia" w:cs="Calibri"/>
        </w:rPr>
        <w:t xml:space="preserve">mediante votación nominal, </w:t>
      </w:r>
      <w:r w:rsidR="000D3AC0">
        <w:rPr>
          <w:rFonts w:ascii="Georgia" w:hAnsi="Georgia" w:cs="Calibri"/>
        </w:rPr>
        <w:t xml:space="preserve">con 8 votos a favor, con el voto de calidad del Presidente Municipal, M.B.A. Ulises Mejía Haro y 8 votos en contra,  </w:t>
      </w:r>
      <w:r>
        <w:rPr>
          <w:rFonts w:ascii="Georgia" w:hAnsi="Georgia" w:cs="Calibri"/>
        </w:rPr>
        <w:t xml:space="preserve">el dictamen que presentan en conjunto las Comisiones Edilicias de Obra Pública, Desarrollo urbano y Ordenamiento Territorial; y la de Hacienda y Patrimonio Municipal, relativo a la autorización  de ejecución de obra pública, correspondiente al </w:t>
      </w:r>
      <w:r w:rsidRPr="000D3AC0">
        <w:rPr>
          <w:rFonts w:ascii="Georgia" w:hAnsi="Georgia" w:cs="Calibri"/>
          <w:b/>
        </w:rPr>
        <w:t>Convenio de concertación de acciones y Aportación de Recursos, celebrado entre el Gobierno del Estado de Zacatecas, a través de la Secretaría de Agua y Medio Ambient</w:t>
      </w:r>
      <w:r w:rsidR="000D3AC0">
        <w:rPr>
          <w:rFonts w:ascii="Georgia" w:hAnsi="Georgia" w:cs="Calibri"/>
          <w:b/>
        </w:rPr>
        <w:t>e y el Municipio de Zacatecas, Z</w:t>
      </w:r>
      <w:r w:rsidR="000477C1">
        <w:rPr>
          <w:rFonts w:ascii="Georgia" w:hAnsi="Georgia" w:cs="Calibri"/>
          <w:b/>
        </w:rPr>
        <w:t>acatecas, consistente en:</w:t>
      </w:r>
    </w:p>
    <w:p w:rsidR="00212C71" w:rsidRDefault="00212C71" w:rsidP="00785F3B">
      <w:pPr>
        <w:jc w:val="both"/>
        <w:rPr>
          <w:rFonts w:ascii="Georgia" w:hAnsi="Georgia" w:cs="Calibri"/>
          <w:b/>
        </w:rPr>
      </w:pPr>
    </w:p>
    <w:p w:rsidR="000477C1" w:rsidRPr="00212C71" w:rsidRDefault="000477C1" w:rsidP="00212C71">
      <w:pPr>
        <w:jc w:val="both"/>
        <w:rPr>
          <w:rFonts w:ascii="Georgia" w:hAnsi="Georgia" w:cs="Arial"/>
          <w:lang w:val="es-ES"/>
        </w:rPr>
      </w:pPr>
      <w:r w:rsidRPr="00212C71">
        <w:rPr>
          <w:rFonts w:ascii="Georgia" w:hAnsi="Georgia" w:cs="Arial"/>
          <w:b/>
          <w:lang w:val="es-ES"/>
        </w:rPr>
        <w:t xml:space="preserve">ÚNICO: </w:t>
      </w:r>
      <w:r w:rsidRPr="00212C71">
        <w:rPr>
          <w:rFonts w:ascii="Georgia" w:hAnsi="Georgia" w:cs="Arial"/>
          <w:lang w:val="es-ES"/>
        </w:rPr>
        <w:t xml:space="preserve">Es de autorizarse y se autoriza la contratación y ejecución de las obras que </w:t>
      </w:r>
      <w:r w:rsidR="00212C71" w:rsidRPr="00212C71">
        <w:rPr>
          <w:rFonts w:ascii="Georgia" w:hAnsi="Georgia" w:cs="Arial"/>
          <w:lang w:val="es-ES"/>
        </w:rPr>
        <w:t>más</w:t>
      </w:r>
      <w:r w:rsidRPr="00212C71">
        <w:rPr>
          <w:rFonts w:ascii="Georgia" w:hAnsi="Georgia" w:cs="Arial"/>
          <w:lang w:val="es-ES"/>
        </w:rPr>
        <w:t xml:space="preserve"> adelante se describen, siendo las siguientes;</w:t>
      </w:r>
    </w:p>
    <w:p w:rsidR="000477C1" w:rsidRPr="00212C71" w:rsidRDefault="000477C1" w:rsidP="00212C71">
      <w:pPr>
        <w:jc w:val="both"/>
        <w:rPr>
          <w:rFonts w:ascii="Georgia" w:hAnsi="Georgia" w:cs="Arial"/>
          <w:sz w:val="12"/>
          <w:lang w:val="es-ES"/>
        </w:rPr>
      </w:pPr>
    </w:p>
    <w:p w:rsidR="000477C1" w:rsidRPr="00212C71" w:rsidRDefault="000477C1" w:rsidP="00212C71">
      <w:pPr>
        <w:jc w:val="both"/>
        <w:rPr>
          <w:rFonts w:ascii="Georgia" w:hAnsi="Georgia" w:cs="Arial"/>
          <w:lang w:val="es-ES"/>
        </w:rPr>
      </w:pPr>
      <w:r w:rsidRPr="00212C71">
        <w:rPr>
          <w:rFonts w:ascii="Georgia" w:hAnsi="Georgia" w:cs="Arial"/>
          <w:lang w:val="es-ES"/>
        </w:rPr>
        <w:t>Obras correspondientes al Convenio de Concertación de Acci</w:t>
      </w:r>
      <w:r w:rsidR="00212C71">
        <w:rPr>
          <w:rFonts w:ascii="Georgia" w:hAnsi="Georgia" w:cs="Arial"/>
          <w:lang w:val="es-ES"/>
        </w:rPr>
        <w:t>ones y Aportación de Recursos, celebrado</w:t>
      </w:r>
      <w:r w:rsidRPr="00212C71">
        <w:rPr>
          <w:rFonts w:ascii="Georgia" w:hAnsi="Georgia" w:cs="Arial"/>
        </w:rPr>
        <w:t xml:space="preserve"> entre Gobierno del Estado de Zacatecas, a través de la Secretaria del Agua y Medio Ambiente y el Municipio de Zacatecas, Zacatecas.</w:t>
      </w:r>
    </w:p>
    <w:p w:rsidR="000477C1" w:rsidRDefault="000477C1" w:rsidP="000477C1">
      <w:pPr>
        <w:jc w:val="both"/>
        <w:rPr>
          <w:rFonts w:ascii="Arial" w:hAnsi="Arial" w:cs="Arial"/>
          <w:i/>
          <w:sz w:val="16"/>
          <w:lang w:val="es-ES"/>
        </w:rPr>
      </w:pPr>
    </w:p>
    <w:p w:rsidR="000477C1" w:rsidRPr="00212C71" w:rsidRDefault="000477C1" w:rsidP="00212C71">
      <w:pPr>
        <w:pStyle w:val="Prrafodelista"/>
        <w:widowControl w:val="0"/>
        <w:numPr>
          <w:ilvl w:val="0"/>
          <w:numId w:val="26"/>
        </w:numPr>
        <w:suppressAutoHyphens/>
        <w:autoSpaceDN w:val="0"/>
        <w:ind w:left="714" w:right="6" w:hanging="357"/>
        <w:jc w:val="both"/>
        <w:rPr>
          <w:rFonts w:ascii="Arial" w:hAnsi="Arial" w:cs="Arial"/>
          <w:bCs/>
          <w:szCs w:val="22"/>
          <w:lang w:val="es-MX"/>
        </w:rPr>
      </w:pPr>
      <w:r w:rsidRPr="00212C71">
        <w:rPr>
          <w:rFonts w:ascii="Arial" w:hAnsi="Arial" w:cs="Arial"/>
          <w:bCs/>
          <w:szCs w:val="22"/>
        </w:rPr>
        <w:t>Rehabilitación de 768.33 metros de red de distribución con tubería de 3" de PVC RD-26, en las Calles Médicos Veterinarios y David Cabral, Fraccionamiento Médicos Veterinarios, en la Cabecera Municipal de Zacatecas, Zacatecas.</w:t>
      </w:r>
    </w:p>
    <w:p w:rsidR="000477C1" w:rsidRPr="00212C71" w:rsidRDefault="000477C1" w:rsidP="000477C1">
      <w:pPr>
        <w:ind w:right="-679"/>
        <w:jc w:val="both"/>
        <w:rPr>
          <w:rFonts w:asciiTheme="majorHAnsi" w:hAnsiTheme="majorHAnsi" w:cs="Arial"/>
          <w:sz w:val="2"/>
          <w:szCs w:val="22"/>
        </w:rPr>
      </w:pPr>
    </w:p>
    <w:p w:rsidR="000477C1" w:rsidRDefault="000477C1" w:rsidP="000477C1">
      <w:pPr>
        <w:ind w:right="-679"/>
        <w:jc w:val="both"/>
        <w:rPr>
          <w:rFonts w:asciiTheme="majorHAnsi" w:hAnsiTheme="majorHAnsi" w:cs="Arial"/>
          <w:sz w:val="8"/>
          <w:szCs w:val="22"/>
        </w:rPr>
      </w:pPr>
    </w:p>
    <w:tbl>
      <w:tblPr>
        <w:tblW w:w="87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1414"/>
        <w:gridCol w:w="1414"/>
        <w:gridCol w:w="1414"/>
        <w:gridCol w:w="1415"/>
        <w:gridCol w:w="1672"/>
      </w:tblGrid>
      <w:tr w:rsidR="000477C1" w:rsidTr="000477C1">
        <w:trPr>
          <w:trHeight w:val="240"/>
        </w:trPr>
        <w:tc>
          <w:tcPr>
            <w:tcW w:w="1415" w:type="dxa"/>
            <w:tcBorders>
              <w:top w:val="single" w:sz="4" w:space="0" w:color="auto"/>
              <w:left w:val="single" w:sz="4" w:space="0" w:color="auto"/>
              <w:bottom w:val="single" w:sz="4" w:space="0" w:color="auto"/>
              <w:right w:val="single" w:sz="4" w:space="0" w:color="auto"/>
            </w:tcBorders>
            <w:shd w:val="clear" w:color="auto" w:fill="C00000"/>
            <w:hideMark/>
          </w:tcPr>
          <w:p w:rsidR="000477C1" w:rsidRDefault="000477C1">
            <w:pPr>
              <w:pStyle w:val="Textoindependiente"/>
              <w:tabs>
                <w:tab w:val="right" w:pos="4420"/>
              </w:tabs>
              <w:spacing w:line="256" w:lineRule="auto"/>
              <w:jc w:val="center"/>
              <w:rPr>
                <w:rFonts w:asciiTheme="majorHAnsi" w:hAnsiTheme="majorHAnsi" w:cs="Arial"/>
                <w:b/>
                <w:color w:val="FFFFFF" w:themeColor="background1"/>
                <w:sz w:val="18"/>
                <w:szCs w:val="22"/>
                <w:lang w:val="es-ES"/>
              </w:rPr>
            </w:pPr>
            <w:r>
              <w:rPr>
                <w:rFonts w:asciiTheme="majorHAnsi" w:hAnsiTheme="majorHAnsi" w:cs="Arial"/>
                <w:b/>
                <w:color w:val="FFFFFF" w:themeColor="background1"/>
                <w:sz w:val="18"/>
                <w:szCs w:val="22"/>
                <w:lang w:val="es-ES"/>
              </w:rPr>
              <w:t>Federal (40%)</w:t>
            </w:r>
          </w:p>
        </w:tc>
        <w:tc>
          <w:tcPr>
            <w:tcW w:w="1414" w:type="dxa"/>
            <w:tcBorders>
              <w:top w:val="single" w:sz="4" w:space="0" w:color="auto"/>
              <w:left w:val="single" w:sz="4" w:space="0" w:color="auto"/>
              <w:bottom w:val="single" w:sz="4" w:space="0" w:color="auto"/>
              <w:right w:val="single" w:sz="4" w:space="0" w:color="auto"/>
            </w:tcBorders>
            <w:shd w:val="clear" w:color="auto" w:fill="C00000"/>
            <w:hideMark/>
          </w:tcPr>
          <w:p w:rsidR="000477C1" w:rsidRDefault="000477C1">
            <w:pPr>
              <w:pStyle w:val="Textoindependiente"/>
              <w:tabs>
                <w:tab w:val="right" w:pos="4420"/>
              </w:tabs>
              <w:spacing w:line="256" w:lineRule="auto"/>
              <w:jc w:val="center"/>
              <w:rPr>
                <w:rFonts w:asciiTheme="majorHAnsi" w:hAnsiTheme="majorHAnsi" w:cs="Arial"/>
                <w:b/>
                <w:color w:val="FFFFFF" w:themeColor="background1"/>
                <w:sz w:val="18"/>
                <w:szCs w:val="22"/>
                <w:lang w:val="es-ES"/>
              </w:rPr>
            </w:pPr>
            <w:r>
              <w:rPr>
                <w:rFonts w:asciiTheme="majorHAnsi" w:hAnsiTheme="majorHAnsi" w:cs="Arial"/>
                <w:b/>
                <w:color w:val="FFFFFF" w:themeColor="background1"/>
                <w:sz w:val="18"/>
                <w:szCs w:val="22"/>
                <w:lang w:val="es-ES"/>
              </w:rPr>
              <w:t>Estatal (35%)</w:t>
            </w:r>
          </w:p>
        </w:tc>
        <w:tc>
          <w:tcPr>
            <w:tcW w:w="1414" w:type="dxa"/>
            <w:tcBorders>
              <w:top w:val="single" w:sz="4" w:space="0" w:color="auto"/>
              <w:left w:val="single" w:sz="4" w:space="0" w:color="auto"/>
              <w:bottom w:val="single" w:sz="4" w:space="0" w:color="auto"/>
              <w:right w:val="single" w:sz="4" w:space="0" w:color="auto"/>
            </w:tcBorders>
            <w:shd w:val="clear" w:color="auto" w:fill="C00000"/>
            <w:hideMark/>
          </w:tcPr>
          <w:p w:rsidR="000477C1" w:rsidRDefault="000477C1">
            <w:pPr>
              <w:pStyle w:val="Textoindependiente"/>
              <w:tabs>
                <w:tab w:val="right" w:pos="4420"/>
              </w:tabs>
              <w:spacing w:line="256" w:lineRule="auto"/>
              <w:jc w:val="center"/>
              <w:rPr>
                <w:rFonts w:asciiTheme="majorHAnsi" w:hAnsiTheme="majorHAnsi" w:cs="Arial"/>
                <w:b/>
                <w:color w:val="FFFFFF" w:themeColor="background1"/>
                <w:sz w:val="18"/>
                <w:szCs w:val="22"/>
                <w:lang w:val="es-ES"/>
              </w:rPr>
            </w:pPr>
            <w:r>
              <w:rPr>
                <w:rFonts w:asciiTheme="majorHAnsi" w:hAnsiTheme="majorHAnsi" w:cs="Arial"/>
                <w:b/>
                <w:color w:val="FFFFFF" w:themeColor="background1"/>
                <w:sz w:val="18"/>
                <w:szCs w:val="22"/>
                <w:lang w:val="es-ES"/>
              </w:rPr>
              <w:t>Municipal (25%)</w:t>
            </w:r>
          </w:p>
        </w:tc>
        <w:tc>
          <w:tcPr>
            <w:tcW w:w="1414" w:type="dxa"/>
            <w:tcBorders>
              <w:top w:val="single" w:sz="4" w:space="0" w:color="auto"/>
              <w:left w:val="single" w:sz="4" w:space="0" w:color="auto"/>
              <w:bottom w:val="single" w:sz="4" w:space="0" w:color="auto"/>
              <w:right w:val="single" w:sz="4" w:space="0" w:color="auto"/>
            </w:tcBorders>
            <w:shd w:val="clear" w:color="auto" w:fill="C00000"/>
            <w:hideMark/>
          </w:tcPr>
          <w:p w:rsidR="000477C1" w:rsidRDefault="000477C1">
            <w:pPr>
              <w:pStyle w:val="Textoindependiente"/>
              <w:tabs>
                <w:tab w:val="right" w:pos="4420"/>
              </w:tabs>
              <w:spacing w:line="256" w:lineRule="auto"/>
              <w:jc w:val="center"/>
              <w:rPr>
                <w:rFonts w:asciiTheme="majorHAnsi" w:hAnsiTheme="majorHAnsi" w:cs="Arial"/>
                <w:b/>
                <w:color w:val="FFFFFF" w:themeColor="background1"/>
                <w:sz w:val="18"/>
                <w:szCs w:val="22"/>
                <w:lang w:val="es-ES"/>
              </w:rPr>
            </w:pPr>
            <w:r>
              <w:rPr>
                <w:rFonts w:asciiTheme="majorHAnsi" w:hAnsiTheme="majorHAnsi" w:cs="Arial"/>
                <w:b/>
                <w:color w:val="FFFFFF" w:themeColor="background1"/>
                <w:sz w:val="18"/>
                <w:szCs w:val="22"/>
                <w:lang w:val="es-ES"/>
              </w:rPr>
              <w:t>Monto Total</w:t>
            </w:r>
          </w:p>
        </w:tc>
        <w:tc>
          <w:tcPr>
            <w:tcW w:w="1415" w:type="dxa"/>
            <w:tcBorders>
              <w:top w:val="single" w:sz="4" w:space="0" w:color="auto"/>
              <w:left w:val="single" w:sz="4" w:space="0" w:color="auto"/>
              <w:bottom w:val="single" w:sz="4" w:space="0" w:color="auto"/>
              <w:right w:val="single" w:sz="4" w:space="0" w:color="auto"/>
            </w:tcBorders>
            <w:shd w:val="clear" w:color="auto" w:fill="C00000"/>
            <w:hideMark/>
          </w:tcPr>
          <w:p w:rsidR="000477C1" w:rsidRDefault="000477C1">
            <w:pPr>
              <w:pStyle w:val="Textoindependiente"/>
              <w:tabs>
                <w:tab w:val="right" w:pos="4420"/>
              </w:tabs>
              <w:spacing w:line="256" w:lineRule="auto"/>
              <w:jc w:val="center"/>
              <w:rPr>
                <w:rFonts w:asciiTheme="majorHAnsi" w:hAnsiTheme="majorHAnsi" w:cs="Arial"/>
                <w:b/>
                <w:color w:val="FFFFFF" w:themeColor="background1"/>
                <w:sz w:val="18"/>
                <w:szCs w:val="22"/>
                <w:lang w:val="es-ES"/>
              </w:rPr>
            </w:pPr>
            <w:r>
              <w:rPr>
                <w:rFonts w:asciiTheme="majorHAnsi" w:hAnsiTheme="majorHAnsi" w:cs="Arial"/>
                <w:b/>
                <w:color w:val="FFFFFF" w:themeColor="background1"/>
                <w:sz w:val="18"/>
                <w:szCs w:val="22"/>
                <w:lang w:val="es-ES"/>
              </w:rPr>
              <w:t>Indirectos</w:t>
            </w:r>
          </w:p>
        </w:tc>
        <w:tc>
          <w:tcPr>
            <w:tcW w:w="1672" w:type="dxa"/>
            <w:tcBorders>
              <w:top w:val="single" w:sz="4" w:space="0" w:color="auto"/>
              <w:left w:val="single" w:sz="4" w:space="0" w:color="auto"/>
              <w:bottom w:val="single" w:sz="4" w:space="0" w:color="auto"/>
              <w:right w:val="single" w:sz="4" w:space="0" w:color="auto"/>
            </w:tcBorders>
            <w:shd w:val="clear" w:color="auto" w:fill="C00000"/>
            <w:hideMark/>
          </w:tcPr>
          <w:p w:rsidR="000477C1" w:rsidRDefault="000477C1">
            <w:pPr>
              <w:pStyle w:val="Textoindependiente"/>
              <w:tabs>
                <w:tab w:val="right" w:pos="4420"/>
              </w:tabs>
              <w:spacing w:line="256" w:lineRule="auto"/>
              <w:jc w:val="center"/>
              <w:rPr>
                <w:rFonts w:asciiTheme="majorHAnsi" w:hAnsiTheme="majorHAnsi" w:cs="Arial"/>
                <w:b/>
                <w:color w:val="FFFFFF" w:themeColor="background1"/>
                <w:sz w:val="18"/>
                <w:szCs w:val="22"/>
                <w:lang w:val="es-ES"/>
              </w:rPr>
            </w:pPr>
            <w:r>
              <w:rPr>
                <w:rFonts w:asciiTheme="majorHAnsi" w:hAnsiTheme="majorHAnsi" w:cs="Arial"/>
                <w:b/>
                <w:color w:val="FFFFFF" w:themeColor="background1"/>
                <w:sz w:val="18"/>
                <w:szCs w:val="22"/>
                <w:lang w:val="es-ES"/>
              </w:rPr>
              <w:t>Total P/Contratar</w:t>
            </w:r>
          </w:p>
        </w:tc>
      </w:tr>
      <w:tr w:rsidR="000477C1" w:rsidTr="000477C1">
        <w:trPr>
          <w:trHeight w:val="167"/>
        </w:trPr>
        <w:tc>
          <w:tcPr>
            <w:tcW w:w="1415" w:type="dxa"/>
            <w:tcBorders>
              <w:top w:val="single" w:sz="4" w:space="0" w:color="auto"/>
              <w:left w:val="single" w:sz="4" w:space="0" w:color="auto"/>
              <w:bottom w:val="single" w:sz="4" w:space="0" w:color="auto"/>
              <w:right w:val="single" w:sz="4" w:space="0" w:color="auto"/>
            </w:tcBorders>
            <w:hideMark/>
          </w:tcPr>
          <w:p w:rsidR="000477C1" w:rsidRDefault="000477C1">
            <w:pPr>
              <w:widowControl w:val="0"/>
              <w:suppressAutoHyphens/>
              <w:autoSpaceDN w:val="0"/>
              <w:spacing w:line="256" w:lineRule="auto"/>
              <w:jc w:val="right"/>
              <w:rPr>
                <w:rFonts w:asciiTheme="majorHAnsi" w:eastAsia="SimSun" w:hAnsiTheme="majorHAnsi" w:cs="Arial"/>
                <w:b/>
                <w:kern w:val="3"/>
                <w:sz w:val="18"/>
                <w:szCs w:val="22"/>
                <w:highlight w:val="yellow"/>
                <w:lang w:val="es-ES" w:eastAsia="zh-CN" w:bidi="hi-IN"/>
              </w:rPr>
            </w:pPr>
            <w:r>
              <w:rPr>
                <w:rFonts w:asciiTheme="majorHAnsi" w:hAnsiTheme="majorHAnsi"/>
                <w:sz w:val="18"/>
                <w:szCs w:val="22"/>
                <w:lang w:val="es-ES"/>
              </w:rPr>
              <w:t xml:space="preserve">$ 475,460.22 </w:t>
            </w:r>
          </w:p>
        </w:tc>
        <w:tc>
          <w:tcPr>
            <w:tcW w:w="1414" w:type="dxa"/>
            <w:tcBorders>
              <w:top w:val="single" w:sz="4" w:space="0" w:color="auto"/>
              <w:left w:val="single" w:sz="4" w:space="0" w:color="auto"/>
              <w:bottom w:val="single" w:sz="4" w:space="0" w:color="auto"/>
              <w:right w:val="single" w:sz="4" w:space="0" w:color="auto"/>
            </w:tcBorders>
            <w:hideMark/>
          </w:tcPr>
          <w:p w:rsidR="000477C1" w:rsidRDefault="000477C1">
            <w:pPr>
              <w:widowControl w:val="0"/>
              <w:suppressAutoHyphens/>
              <w:autoSpaceDN w:val="0"/>
              <w:spacing w:line="256" w:lineRule="auto"/>
              <w:jc w:val="right"/>
              <w:rPr>
                <w:rFonts w:asciiTheme="majorHAnsi" w:eastAsia="SimSun" w:hAnsiTheme="majorHAnsi" w:cs="Arial"/>
                <w:kern w:val="3"/>
                <w:sz w:val="18"/>
                <w:szCs w:val="22"/>
                <w:highlight w:val="yellow"/>
                <w:lang w:val="es-ES" w:eastAsia="zh-CN" w:bidi="hi-IN"/>
              </w:rPr>
            </w:pPr>
            <w:r>
              <w:rPr>
                <w:rFonts w:asciiTheme="majorHAnsi" w:hAnsiTheme="majorHAnsi"/>
                <w:sz w:val="18"/>
                <w:szCs w:val="22"/>
                <w:lang w:val="es-ES"/>
              </w:rPr>
              <w:t xml:space="preserve"> $ 416,108.90 </w:t>
            </w:r>
          </w:p>
        </w:tc>
        <w:tc>
          <w:tcPr>
            <w:tcW w:w="1414" w:type="dxa"/>
            <w:tcBorders>
              <w:top w:val="single" w:sz="4" w:space="0" w:color="auto"/>
              <w:left w:val="single" w:sz="4" w:space="0" w:color="auto"/>
              <w:bottom w:val="single" w:sz="4" w:space="0" w:color="auto"/>
              <w:right w:val="single" w:sz="4" w:space="0" w:color="auto"/>
            </w:tcBorders>
            <w:hideMark/>
          </w:tcPr>
          <w:p w:rsidR="000477C1" w:rsidRDefault="000477C1">
            <w:pPr>
              <w:widowControl w:val="0"/>
              <w:suppressAutoHyphens/>
              <w:autoSpaceDN w:val="0"/>
              <w:spacing w:line="256" w:lineRule="auto"/>
              <w:jc w:val="right"/>
              <w:rPr>
                <w:rFonts w:asciiTheme="majorHAnsi" w:eastAsia="SimSun" w:hAnsiTheme="majorHAnsi" w:cs="Arial"/>
                <w:b/>
                <w:kern w:val="3"/>
                <w:sz w:val="18"/>
                <w:szCs w:val="22"/>
                <w:highlight w:val="yellow"/>
                <w:lang w:val="es-ES" w:eastAsia="zh-CN" w:bidi="hi-IN"/>
              </w:rPr>
            </w:pPr>
            <w:r>
              <w:rPr>
                <w:rFonts w:asciiTheme="majorHAnsi" w:hAnsiTheme="majorHAnsi"/>
                <w:sz w:val="18"/>
                <w:szCs w:val="22"/>
                <w:lang w:val="es-ES"/>
              </w:rPr>
              <w:t xml:space="preserve"> $ 297,081.44 </w:t>
            </w:r>
          </w:p>
        </w:tc>
        <w:tc>
          <w:tcPr>
            <w:tcW w:w="1414" w:type="dxa"/>
            <w:tcBorders>
              <w:top w:val="single" w:sz="4" w:space="0" w:color="auto"/>
              <w:left w:val="single" w:sz="4" w:space="0" w:color="auto"/>
              <w:bottom w:val="single" w:sz="4" w:space="0" w:color="auto"/>
              <w:right w:val="single" w:sz="4" w:space="0" w:color="auto"/>
            </w:tcBorders>
            <w:hideMark/>
          </w:tcPr>
          <w:p w:rsidR="000477C1" w:rsidRDefault="000477C1">
            <w:pPr>
              <w:widowControl w:val="0"/>
              <w:suppressAutoHyphens/>
              <w:autoSpaceDN w:val="0"/>
              <w:spacing w:line="256" w:lineRule="auto"/>
              <w:jc w:val="right"/>
              <w:rPr>
                <w:rFonts w:asciiTheme="majorHAnsi" w:eastAsia="SimSun" w:hAnsiTheme="majorHAnsi" w:cs="Arial"/>
                <w:kern w:val="3"/>
                <w:sz w:val="18"/>
                <w:szCs w:val="22"/>
                <w:lang w:val="es-ES" w:eastAsia="zh-CN" w:bidi="hi-IN"/>
              </w:rPr>
            </w:pPr>
            <w:r>
              <w:rPr>
                <w:rFonts w:asciiTheme="majorHAnsi" w:hAnsiTheme="majorHAnsi"/>
                <w:sz w:val="18"/>
                <w:szCs w:val="22"/>
                <w:lang w:val="es-ES"/>
              </w:rPr>
              <w:t xml:space="preserve"> $ 1,188,650.56 </w:t>
            </w:r>
          </w:p>
        </w:tc>
        <w:tc>
          <w:tcPr>
            <w:tcW w:w="1415" w:type="dxa"/>
            <w:tcBorders>
              <w:top w:val="single" w:sz="4" w:space="0" w:color="auto"/>
              <w:left w:val="single" w:sz="4" w:space="0" w:color="auto"/>
              <w:bottom w:val="single" w:sz="4" w:space="0" w:color="auto"/>
              <w:right w:val="single" w:sz="4" w:space="0" w:color="auto"/>
            </w:tcBorders>
            <w:hideMark/>
          </w:tcPr>
          <w:p w:rsidR="000477C1" w:rsidRDefault="000477C1">
            <w:pPr>
              <w:widowControl w:val="0"/>
              <w:suppressAutoHyphens/>
              <w:autoSpaceDN w:val="0"/>
              <w:spacing w:line="256" w:lineRule="auto"/>
              <w:jc w:val="right"/>
              <w:rPr>
                <w:rFonts w:asciiTheme="majorHAnsi" w:eastAsia="SimSun" w:hAnsiTheme="majorHAnsi" w:cs="Arial"/>
                <w:kern w:val="3"/>
                <w:sz w:val="18"/>
                <w:szCs w:val="22"/>
                <w:lang w:val="es-ES" w:eastAsia="zh-CN" w:bidi="hi-IN"/>
              </w:rPr>
            </w:pPr>
            <w:r>
              <w:rPr>
                <w:rFonts w:asciiTheme="majorHAnsi" w:hAnsiTheme="majorHAnsi" w:cs="Arial"/>
                <w:sz w:val="18"/>
                <w:szCs w:val="22"/>
                <w:lang w:val="es-ES"/>
              </w:rPr>
              <w:t>$  28,015.33</w:t>
            </w:r>
          </w:p>
        </w:tc>
        <w:tc>
          <w:tcPr>
            <w:tcW w:w="1672" w:type="dxa"/>
            <w:tcBorders>
              <w:top w:val="single" w:sz="4" w:space="0" w:color="auto"/>
              <w:left w:val="single" w:sz="4" w:space="0" w:color="auto"/>
              <w:bottom w:val="single" w:sz="4" w:space="0" w:color="auto"/>
              <w:right w:val="single" w:sz="4" w:space="0" w:color="auto"/>
            </w:tcBorders>
            <w:hideMark/>
          </w:tcPr>
          <w:p w:rsidR="000477C1" w:rsidRDefault="000477C1">
            <w:pPr>
              <w:widowControl w:val="0"/>
              <w:suppressAutoHyphens/>
              <w:autoSpaceDN w:val="0"/>
              <w:spacing w:line="256" w:lineRule="auto"/>
              <w:jc w:val="right"/>
              <w:rPr>
                <w:rFonts w:asciiTheme="majorHAnsi" w:eastAsia="SimSun" w:hAnsiTheme="majorHAnsi" w:cs="Arial"/>
                <w:kern w:val="3"/>
                <w:sz w:val="18"/>
                <w:szCs w:val="22"/>
                <w:lang w:val="es-ES" w:eastAsia="zh-CN" w:bidi="hi-IN"/>
              </w:rPr>
            </w:pPr>
            <w:r>
              <w:rPr>
                <w:rFonts w:asciiTheme="majorHAnsi" w:hAnsiTheme="majorHAnsi"/>
                <w:sz w:val="18"/>
                <w:szCs w:val="22"/>
                <w:lang w:val="es-ES"/>
              </w:rPr>
              <w:t>$ 1,160,635.23</w:t>
            </w:r>
          </w:p>
        </w:tc>
      </w:tr>
    </w:tbl>
    <w:p w:rsidR="000477C1" w:rsidRDefault="000477C1" w:rsidP="000477C1">
      <w:pPr>
        <w:ind w:right="-679"/>
        <w:jc w:val="both"/>
        <w:rPr>
          <w:rFonts w:asciiTheme="majorHAnsi" w:eastAsia="SimSun" w:hAnsiTheme="majorHAnsi" w:cs="Arial"/>
          <w:kern w:val="3"/>
          <w:sz w:val="16"/>
          <w:szCs w:val="22"/>
          <w:lang w:eastAsia="zh-CN" w:bidi="hi-IN"/>
        </w:rPr>
      </w:pPr>
    </w:p>
    <w:p w:rsidR="000477C1" w:rsidRDefault="000477C1" w:rsidP="000477C1">
      <w:pPr>
        <w:ind w:right="-679"/>
        <w:jc w:val="both"/>
        <w:rPr>
          <w:rFonts w:asciiTheme="majorHAnsi" w:hAnsiTheme="majorHAnsi" w:cs="Arial"/>
          <w:sz w:val="16"/>
          <w:szCs w:val="22"/>
        </w:rPr>
      </w:pPr>
    </w:p>
    <w:p w:rsidR="000477C1" w:rsidRPr="00212C71" w:rsidRDefault="000477C1" w:rsidP="000477C1">
      <w:pPr>
        <w:pStyle w:val="Prrafodelista"/>
        <w:widowControl w:val="0"/>
        <w:numPr>
          <w:ilvl w:val="0"/>
          <w:numId w:val="26"/>
        </w:numPr>
        <w:suppressAutoHyphens/>
        <w:autoSpaceDN w:val="0"/>
        <w:ind w:left="714" w:right="6" w:hanging="357"/>
        <w:jc w:val="both"/>
        <w:rPr>
          <w:rFonts w:ascii="Georgia" w:hAnsi="Georgia" w:cs="Arial"/>
          <w:bCs/>
          <w:szCs w:val="22"/>
        </w:rPr>
      </w:pPr>
      <w:r w:rsidRPr="00212C71">
        <w:rPr>
          <w:rFonts w:ascii="Georgia" w:hAnsi="Georgia" w:cs="Arial"/>
          <w:bCs/>
          <w:szCs w:val="22"/>
        </w:rPr>
        <w:t>Rehabilitación de 797 metros línea de alimentación con tubería de PVC de 10" de diámetro de agua potable, tramo Preparatoria 2 (UAZ) a Colonia Francisco de los Herrera, en la Cabecera Municipal de Zacatecas, Zacatecas.</w:t>
      </w:r>
    </w:p>
    <w:p w:rsidR="000477C1" w:rsidRPr="00212C71" w:rsidRDefault="000477C1" w:rsidP="000477C1">
      <w:pPr>
        <w:ind w:right="-679"/>
        <w:jc w:val="both"/>
        <w:rPr>
          <w:rFonts w:ascii="Georgia" w:hAnsi="Georgia" w:cs="Arial"/>
          <w:sz w:val="8"/>
          <w:szCs w:val="22"/>
        </w:rPr>
      </w:pPr>
    </w:p>
    <w:p w:rsidR="000477C1" w:rsidRDefault="000477C1" w:rsidP="000477C1">
      <w:pPr>
        <w:ind w:right="-679"/>
        <w:jc w:val="both"/>
        <w:rPr>
          <w:rFonts w:asciiTheme="majorHAnsi" w:hAnsiTheme="majorHAnsi" w:cs="Arial"/>
          <w:sz w:val="2"/>
          <w:szCs w:val="22"/>
        </w:rPr>
      </w:pPr>
    </w:p>
    <w:tbl>
      <w:tblPr>
        <w:tblW w:w="87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1414"/>
        <w:gridCol w:w="1414"/>
        <w:gridCol w:w="1414"/>
        <w:gridCol w:w="1415"/>
        <w:gridCol w:w="1672"/>
      </w:tblGrid>
      <w:tr w:rsidR="000477C1" w:rsidTr="000477C1">
        <w:trPr>
          <w:trHeight w:val="280"/>
        </w:trPr>
        <w:tc>
          <w:tcPr>
            <w:tcW w:w="1415" w:type="dxa"/>
            <w:tcBorders>
              <w:top w:val="single" w:sz="4" w:space="0" w:color="auto"/>
              <w:left w:val="single" w:sz="4" w:space="0" w:color="auto"/>
              <w:bottom w:val="single" w:sz="4" w:space="0" w:color="auto"/>
              <w:right w:val="single" w:sz="4" w:space="0" w:color="auto"/>
            </w:tcBorders>
            <w:shd w:val="clear" w:color="auto" w:fill="C00000"/>
            <w:hideMark/>
          </w:tcPr>
          <w:p w:rsidR="000477C1" w:rsidRDefault="000477C1">
            <w:pPr>
              <w:pStyle w:val="Textoindependiente"/>
              <w:tabs>
                <w:tab w:val="right" w:pos="4420"/>
              </w:tabs>
              <w:spacing w:line="256" w:lineRule="auto"/>
              <w:jc w:val="center"/>
              <w:rPr>
                <w:rFonts w:asciiTheme="majorHAnsi" w:hAnsiTheme="majorHAnsi" w:cs="Arial"/>
                <w:b/>
                <w:color w:val="FFFFFF" w:themeColor="background1"/>
                <w:sz w:val="18"/>
                <w:szCs w:val="22"/>
                <w:lang w:val="es-ES"/>
              </w:rPr>
            </w:pPr>
            <w:r>
              <w:rPr>
                <w:rFonts w:asciiTheme="majorHAnsi" w:hAnsiTheme="majorHAnsi" w:cs="Arial"/>
                <w:b/>
                <w:color w:val="FFFFFF" w:themeColor="background1"/>
                <w:sz w:val="18"/>
                <w:szCs w:val="22"/>
                <w:lang w:val="es-ES"/>
              </w:rPr>
              <w:t>Federal (40%)</w:t>
            </w:r>
          </w:p>
        </w:tc>
        <w:tc>
          <w:tcPr>
            <w:tcW w:w="1414" w:type="dxa"/>
            <w:tcBorders>
              <w:top w:val="single" w:sz="4" w:space="0" w:color="auto"/>
              <w:left w:val="single" w:sz="4" w:space="0" w:color="auto"/>
              <w:bottom w:val="single" w:sz="4" w:space="0" w:color="auto"/>
              <w:right w:val="single" w:sz="4" w:space="0" w:color="auto"/>
            </w:tcBorders>
            <w:shd w:val="clear" w:color="auto" w:fill="C00000"/>
            <w:hideMark/>
          </w:tcPr>
          <w:p w:rsidR="000477C1" w:rsidRDefault="000477C1">
            <w:pPr>
              <w:pStyle w:val="Textoindependiente"/>
              <w:tabs>
                <w:tab w:val="right" w:pos="4420"/>
              </w:tabs>
              <w:spacing w:line="256" w:lineRule="auto"/>
              <w:jc w:val="center"/>
              <w:rPr>
                <w:rFonts w:asciiTheme="majorHAnsi" w:hAnsiTheme="majorHAnsi" w:cs="Arial"/>
                <w:b/>
                <w:color w:val="FFFFFF" w:themeColor="background1"/>
                <w:sz w:val="18"/>
                <w:szCs w:val="22"/>
                <w:lang w:val="es-ES"/>
              </w:rPr>
            </w:pPr>
            <w:r>
              <w:rPr>
                <w:rFonts w:asciiTheme="majorHAnsi" w:hAnsiTheme="majorHAnsi" w:cs="Arial"/>
                <w:b/>
                <w:color w:val="FFFFFF" w:themeColor="background1"/>
                <w:sz w:val="18"/>
                <w:szCs w:val="22"/>
                <w:lang w:val="es-ES"/>
              </w:rPr>
              <w:t>Estatal (20%)</w:t>
            </w:r>
          </w:p>
        </w:tc>
        <w:tc>
          <w:tcPr>
            <w:tcW w:w="1414" w:type="dxa"/>
            <w:tcBorders>
              <w:top w:val="single" w:sz="4" w:space="0" w:color="auto"/>
              <w:left w:val="single" w:sz="4" w:space="0" w:color="auto"/>
              <w:bottom w:val="single" w:sz="4" w:space="0" w:color="auto"/>
              <w:right w:val="single" w:sz="4" w:space="0" w:color="auto"/>
            </w:tcBorders>
            <w:shd w:val="clear" w:color="auto" w:fill="C00000"/>
            <w:hideMark/>
          </w:tcPr>
          <w:p w:rsidR="000477C1" w:rsidRDefault="000477C1">
            <w:pPr>
              <w:pStyle w:val="Textoindependiente"/>
              <w:tabs>
                <w:tab w:val="right" w:pos="4420"/>
              </w:tabs>
              <w:spacing w:line="256" w:lineRule="auto"/>
              <w:jc w:val="center"/>
              <w:rPr>
                <w:rFonts w:asciiTheme="majorHAnsi" w:hAnsiTheme="majorHAnsi" w:cs="Arial"/>
                <w:b/>
                <w:color w:val="FFFFFF" w:themeColor="background1"/>
                <w:sz w:val="18"/>
                <w:szCs w:val="22"/>
                <w:lang w:val="es-ES"/>
              </w:rPr>
            </w:pPr>
            <w:r>
              <w:rPr>
                <w:rFonts w:asciiTheme="majorHAnsi" w:hAnsiTheme="majorHAnsi" w:cs="Arial"/>
                <w:b/>
                <w:color w:val="FFFFFF" w:themeColor="background1"/>
                <w:sz w:val="18"/>
                <w:szCs w:val="22"/>
                <w:lang w:val="es-ES"/>
              </w:rPr>
              <w:t>Municipal (40%)</w:t>
            </w:r>
          </w:p>
        </w:tc>
        <w:tc>
          <w:tcPr>
            <w:tcW w:w="1414" w:type="dxa"/>
            <w:tcBorders>
              <w:top w:val="single" w:sz="4" w:space="0" w:color="auto"/>
              <w:left w:val="single" w:sz="4" w:space="0" w:color="auto"/>
              <w:bottom w:val="single" w:sz="4" w:space="0" w:color="auto"/>
              <w:right w:val="single" w:sz="4" w:space="0" w:color="auto"/>
            </w:tcBorders>
            <w:shd w:val="clear" w:color="auto" w:fill="C00000"/>
            <w:hideMark/>
          </w:tcPr>
          <w:p w:rsidR="000477C1" w:rsidRDefault="000477C1">
            <w:pPr>
              <w:pStyle w:val="Textoindependiente"/>
              <w:tabs>
                <w:tab w:val="right" w:pos="4420"/>
              </w:tabs>
              <w:spacing w:line="256" w:lineRule="auto"/>
              <w:jc w:val="center"/>
              <w:rPr>
                <w:rFonts w:asciiTheme="majorHAnsi" w:hAnsiTheme="majorHAnsi" w:cs="Arial"/>
                <w:b/>
                <w:color w:val="FFFFFF" w:themeColor="background1"/>
                <w:sz w:val="18"/>
                <w:szCs w:val="22"/>
                <w:lang w:val="es-ES"/>
              </w:rPr>
            </w:pPr>
            <w:r>
              <w:rPr>
                <w:rFonts w:asciiTheme="majorHAnsi" w:hAnsiTheme="majorHAnsi" w:cs="Arial"/>
                <w:b/>
                <w:color w:val="FFFFFF" w:themeColor="background1"/>
                <w:sz w:val="18"/>
                <w:szCs w:val="22"/>
                <w:lang w:val="es-ES"/>
              </w:rPr>
              <w:t>Monto Total</w:t>
            </w:r>
          </w:p>
        </w:tc>
        <w:tc>
          <w:tcPr>
            <w:tcW w:w="1415" w:type="dxa"/>
            <w:tcBorders>
              <w:top w:val="single" w:sz="4" w:space="0" w:color="auto"/>
              <w:left w:val="single" w:sz="4" w:space="0" w:color="auto"/>
              <w:bottom w:val="single" w:sz="4" w:space="0" w:color="auto"/>
              <w:right w:val="single" w:sz="4" w:space="0" w:color="auto"/>
            </w:tcBorders>
            <w:shd w:val="clear" w:color="auto" w:fill="C00000"/>
            <w:hideMark/>
          </w:tcPr>
          <w:p w:rsidR="000477C1" w:rsidRDefault="000477C1">
            <w:pPr>
              <w:pStyle w:val="Textoindependiente"/>
              <w:tabs>
                <w:tab w:val="right" w:pos="4420"/>
              </w:tabs>
              <w:spacing w:line="256" w:lineRule="auto"/>
              <w:jc w:val="center"/>
              <w:rPr>
                <w:rFonts w:asciiTheme="majorHAnsi" w:hAnsiTheme="majorHAnsi" w:cs="Arial"/>
                <w:b/>
                <w:color w:val="FFFFFF" w:themeColor="background1"/>
                <w:sz w:val="18"/>
                <w:szCs w:val="22"/>
                <w:lang w:val="es-ES"/>
              </w:rPr>
            </w:pPr>
            <w:r>
              <w:rPr>
                <w:rFonts w:asciiTheme="majorHAnsi" w:hAnsiTheme="majorHAnsi" w:cs="Arial"/>
                <w:b/>
                <w:color w:val="FFFFFF" w:themeColor="background1"/>
                <w:sz w:val="18"/>
                <w:szCs w:val="22"/>
                <w:lang w:val="es-ES"/>
              </w:rPr>
              <w:t>Indirectos</w:t>
            </w:r>
          </w:p>
        </w:tc>
        <w:tc>
          <w:tcPr>
            <w:tcW w:w="1672" w:type="dxa"/>
            <w:tcBorders>
              <w:top w:val="single" w:sz="4" w:space="0" w:color="auto"/>
              <w:left w:val="single" w:sz="4" w:space="0" w:color="auto"/>
              <w:bottom w:val="single" w:sz="4" w:space="0" w:color="auto"/>
              <w:right w:val="single" w:sz="4" w:space="0" w:color="auto"/>
            </w:tcBorders>
            <w:shd w:val="clear" w:color="auto" w:fill="C00000"/>
            <w:hideMark/>
          </w:tcPr>
          <w:p w:rsidR="000477C1" w:rsidRDefault="000477C1">
            <w:pPr>
              <w:pStyle w:val="Textoindependiente"/>
              <w:tabs>
                <w:tab w:val="right" w:pos="4420"/>
              </w:tabs>
              <w:spacing w:line="256" w:lineRule="auto"/>
              <w:jc w:val="center"/>
              <w:rPr>
                <w:rFonts w:asciiTheme="majorHAnsi" w:hAnsiTheme="majorHAnsi" w:cs="Arial"/>
                <w:b/>
                <w:color w:val="FFFFFF" w:themeColor="background1"/>
                <w:sz w:val="18"/>
                <w:szCs w:val="22"/>
                <w:lang w:val="es-ES"/>
              </w:rPr>
            </w:pPr>
            <w:r>
              <w:rPr>
                <w:rFonts w:asciiTheme="majorHAnsi" w:hAnsiTheme="majorHAnsi" w:cs="Arial"/>
                <w:b/>
                <w:color w:val="FFFFFF" w:themeColor="background1"/>
                <w:sz w:val="18"/>
                <w:szCs w:val="22"/>
                <w:lang w:val="es-ES"/>
              </w:rPr>
              <w:t>Total P/Contratar</w:t>
            </w:r>
          </w:p>
        </w:tc>
      </w:tr>
      <w:tr w:rsidR="000477C1" w:rsidTr="000477C1">
        <w:trPr>
          <w:trHeight w:val="105"/>
        </w:trPr>
        <w:tc>
          <w:tcPr>
            <w:tcW w:w="1415" w:type="dxa"/>
            <w:tcBorders>
              <w:top w:val="single" w:sz="4" w:space="0" w:color="auto"/>
              <w:left w:val="single" w:sz="4" w:space="0" w:color="auto"/>
              <w:bottom w:val="single" w:sz="4" w:space="0" w:color="auto"/>
              <w:right w:val="single" w:sz="4" w:space="0" w:color="auto"/>
            </w:tcBorders>
            <w:hideMark/>
          </w:tcPr>
          <w:p w:rsidR="000477C1" w:rsidRDefault="000477C1">
            <w:pPr>
              <w:widowControl w:val="0"/>
              <w:suppressAutoHyphens/>
              <w:autoSpaceDN w:val="0"/>
              <w:spacing w:line="256" w:lineRule="auto"/>
              <w:jc w:val="right"/>
              <w:rPr>
                <w:rFonts w:asciiTheme="majorHAnsi" w:eastAsia="SimSun" w:hAnsiTheme="majorHAnsi" w:cs="Arial"/>
                <w:b/>
                <w:kern w:val="3"/>
                <w:sz w:val="18"/>
                <w:szCs w:val="22"/>
                <w:highlight w:val="yellow"/>
                <w:lang w:val="es-ES" w:eastAsia="zh-CN" w:bidi="hi-IN"/>
              </w:rPr>
            </w:pPr>
            <w:r>
              <w:rPr>
                <w:rFonts w:asciiTheme="majorHAnsi" w:hAnsiTheme="majorHAnsi"/>
                <w:sz w:val="18"/>
                <w:szCs w:val="22"/>
                <w:lang w:val="es-ES"/>
              </w:rPr>
              <w:t xml:space="preserve">$ 917,664.81 </w:t>
            </w:r>
          </w:p>
        </w:tc>
        <w:tc>
          <w:tcPr>
            <w:tcW w:w="1414" w:type="dxa"/>
            <w:tcBorders>
              <w:top w:val="single" w:sz="4" w:space="0" w:color="auto"/>
              <w:left w:val="single" w:sz="4" w:space="0" w:color="auto"/>
              <w:bottom w:val="single" w:sz="4" w:space="0" w:color="auto"/>
              <w:right w:val="single" w:sz="4" w:space="0" w:color="auto"/>
            </w:tcBorders>
            <w:hideMark/>
          </w:tcPr>
          <w:p w:rsidR="000477C1" w:rsidRDefault="000477C1">
            <w:pPr>
              <w:widowControl w:val="0"/>
              <w:suppressAutoHyphens/>
              <w:autoSpaceDN w:val="0"/>
              <w:spacing w:line="256" w:lineRule="auto"/>
              <w:jc w:val="right"/>
              <w:rPr>
                <w:rFonts w:asciiTheme="majorHAnsi" w:eastAsia="SimSun" w:hAnsiTheme="majorHAnsi" w:cs="Arial"/>
                <w:kern w:val="3"/>
                <w:sz w:val="18"/>
                <w:szCs w:val="22"/>
                <w:highlight w:val="yellow"/>
                <w:lang w:val="es-ES" w:eastAsia="zh-CN" w:bidi="hi-IN"/>
              </w:rPr>
            </w:pPr>
            <w:r>
              <w:rPr>
                <w:rFonts w:asciiTheme="majorHAnsi" w:hAnsiTheme="majorHAnsi"/>
                <w:sz w:val="18"/>
                <w:szCs w:val="22"/>
                <w:lang w:val="es-ES"/>
              </w:rPr>
              <w:t xml:space="preserve"> $ 458,832.41 </w:t>
            </w:r>
          </w:p>
        </w:tc>
        <w:tc>
          <w:tcPr>
            <w:tcW w:w="1414" w:type="dxa"/>
            <w:tcBorders>
              <w:top w:val="single" w:sz="4" w:space="0" w:color="auto"/>
              <w:left w:val="single" w:sz="4" w:space="0" w:color="auto"/>
              <w:bottom w:val="single" w:sz="4" w:space="0" w:color="auto"/>
              <w:right w:val="single" w:sz="4" w:space="0" w:color="auto"/>
            </w:tcBorders>
            <w:hideMark/>
          </w:tcPr>
          <w:p w:rsidR="000477C1" w:rsidRDefault="000477C1">
            <w:pPr>
              <w:widowControl w:val="0"/>
              <w:suppressAutoHyphens/>
              <w:autoSpaceDN w:val="0"/>
              <w:spacing w:line="256" w:lineRule="auto"/>
              <w:jc w:val="right"/>
              <w:rPr>
                <w:rFonts w:asciiTheme="majorHAnsi" w:eastAsia="SimSun" w:hAnsiTheme="majorHAnsi" w:cs="Arial"/>
                <w:b/>
                <w:kern w:val="3"/>
                <w:sz w:val="18"/>
                <w:szCs w:val="22"/>
                <w:highlight w:val="yellow"/>
                <w:lang w:val="es-ES" w:eastAsia="zh-CN" w:bidi="hi-IN"/>
              </w:rPr>
            </w:pPr>
            <w:r>
              <w:rPr>
                <w:rFonts w:asciiTheme="majorHAnsi" w:hAnsiTheme="majorHAnsi"/>
                <w:sz w:val="18"/>
                <w:szCs w:val="22"/>
                <w:lang w:val="es-ES"/>
              </w:rPr>
              <w:t xml:space="preserve"> $ 917,664.81 </w:t>
            </w:r>
          </w:p>
        </w:tc>
        <w:tc>
          <w:tcPr>
            <w:tcW w:w="1414" w:type="dxa"/>
            <w:tcBorders>
              <w:top w:val="single" w:sz="4" w:space="0" w:color="auto"/>
              <w:left w:val="single" w:sz="4" w:space="0" w:color="auto"/>
              <w:bottom w:val="single" w:sz="4" w:space="0" w:color="auto"/>
              <w:right w:val="single" w:sz="4" w:space="0" w:color="auto"/>
            </w:tcBorders>
            <w:hideMark/>
          </w:tcPr>
          <w:p w:rsidR="000477C1" w:rsidRDefault="000477C1">
            <w:pPr>
              <w:widowControl w:val="0"/>
              <w:suppressAutoHyphens/>
              <w:autoSpaceDN w:val="0"/>
              <w:spacing w:line="256" w:lineRule="auto"/>
              <w:jc w:val="right"/>
              <w:rPr>
                <w:rFonts w:asciiTheme="majorHAnsi" w:eastAsia="SimSun" w:hAnsiTheme="majorHAnsi" w:cs="Arial"/>
                <w:kern w:val="3"/>
                <w:sz w:val="18"/>
                <w:szCs w:val="22"/>
                <w:lang w:val="es-ES" w:eastAsia="zh-CN" w:bidi="hi-IN"/>
              </w:rPr>
            </w:pPr>
            <w:r>
              <w:rPr>
                <w:rFonts w:asciiTheme="majorHAnsi" w:hAnsiTheme="majorHAnsi"/>
                <w:sz w:val="18"/>
                <w:szCs w:val="22"/>
                <w:lang w:val="es-ES"/>
              </w:rPr>
              <w:t xml:space="preserve"> $ 2,294,162.04 </w:t>
            </w:r>
          </w:p>
        </w:tc>
        <w:tc>
          <w:tcPr>
            <w:tcW w:w="1415" w:type="dxa"/>
            <w:tcBorders>
              <w:top w:val="single" w:sz="4" w:space="0" w:color="auto"/>
              <w:left w:val="single" w:sz="4" w:space="0" w:color="auto"/>
              <w:bottom w:val="single" w:sz="4" w:space="0" w:color="auto"/>
              <w:right w:val="single" w:sz="4" w:space="0" w:color="auto"/>
            </w:tcBorders>
            <w:hideMark/>
          </w:tcPr>
          <w:p w:rsidR="000477C1" w:rsidRDefault="000477C1">
            <w:pPr>
              <w:widowControl w:val="0"/>
              <w:suppressAutoHyphens/>
              <w:autoSpaceDN w:val="0"/>
              <w:spacing w:line="256" w:lineRule="auto"/>
              <w:jc w:val="right"/>
              <w:rPr>
                <w:rFonts w:asciiTheme="majorHAnsi" w:eastAsia="SimSun" w:hAnsiTheme="majorHAnsi" w:cs="Arial"/>
                <w:kern w:val="3"/>
                <w:sz w:val="18"/>
                <w:szCs w:val="22"/>
                <w:lang w:val="es-ES" w:eastAsia="zh-CN" w:bidi="hi-IN"/>
              </w:rPr>
            </w:pPr>
            <w:r>
              <w:rPr>
                <w:rFonts w:asciiTheme="majorHAnsi" w:hAnsiTheme="majorHAnsi" w:cs="Arial"/>
                <w:sz w:val="18"/>
                <w:szCs w:val="22"/>
                <w:lang w:val="es-ES"/>
              </w:rPr>
              <w:t>$  54,071.16</w:t>
            </w:r>
          </w:p>
        </w:tc>
        <w:tc>
          <w:tcPr>
            <w:tcW w:w="1672" w:type="dxa"/>
            <w:tcBorders>
              <w:top w:val="single" w:sz="4" w:space="0" w:color="auto"/>
              <w:left w:val="single" w:sz="4" w:space="0" w:color="auto"/>
              <w:bottom w:val="single" w:sz="4" w:space="0" w:color="auto"/>
              <w:right w:val="single" w:sz="4" w:space="0" w:color="auto"/>
            </w:tcBorders>
            <w:hideMark/>
          </w:tcPr>
          <w:p w:rsidR="000477C1" w:rsidRDefault="000477C1">
            <w:pPr>
              <w:widowControl w:val="0"/>
              <w:suppressAutoHyphens/>
              <w:autoSpaceDN w:val="0"/>
              <w:spacing w:line="256" w:lineRule="auto"/>
              <w:jc w:val="right"/>
              <w:rPr>
                <w:rFonts w:asciiTheme="majorHAnsi" w:eastAsia="SimSun" w:hAnsiTheme="majorHAnsi" w:cs="Arial"/>
                <w:kern w:val="3"/>
                <w:sz w:val="18"/>
                <w:szCs w:val="22"/>
                <w:lang w:val="es-ES" w:eastAsia="zh-CN" w:bidi="hi-IN"/>
              </w:rPr>
            </w:pPr>
            <w:r>
              <w:rPr>
                <w:rFonts w:asciiTheme="majorHAnsi" w:hAnsiTheme="majorHAnsi"/>
                <w:sz w:val="18"/>
                <w:szCs w:val="22"/>
                <w:lang w:val="es-ES"/>
              </w:rPr>
              <w:t>$ 2,240,090.88</w:t>
            </w:r>
          </w:p>
        </w:tc>
      </w:tr>
    </w:tbl>
    <w:p w:rsidR="000477C1" w:rsidRDefault="000477C1" w:rsidP="000477C1">
      <w:pPr>
        <w:ind w:right="-679"/>
        <w:jc w:val="both"/>
        <w:rPr>
          <w:rFonts w:asciiTheme="majorHAnsi" w:eastAsia="SimSun" w:hAnsiTheme="majorHAnsi" w:cs="Arial"/>
          <w:kern w:val="3"/>
          <w:sz w:val="22"/>
          <w:szCs w:val="22"/>
          <w:lang w:eastAsia="zh-CN" w:bidi="hi-IN"/>
        </w:rPr>
      </w:pPr>
    </w:p>
    <w:p w:rsidR="000477C1" w:rsidRDefault="000477C1" w:rsidP="000477C1">
      <w:pPr>
        <w:ind w:right="-679"/>
        <w:jc w:val="both"/>
        <w:rPr>
          <w:rFonts w:asciiTheme="majorHAnsi" w:hAnsiTheme="majorHAnsi" w:cs="Arial"/>
          <w:sz w:val="12"/>
          <w:szCs w:val="22"/>
        </w:rPr>
      </w:pPr>
    </w:p>
    <w:p w:rsidR="000477C1" w:rsidRPr="00212C71" w:rsidRDefault="000477C1" w:rsidP="00212C71">
      <w:pPr>
        <w:pStyle w:val="Prrafodelista"/>
        <w:widowControl w:val="0"/>
        <w:numPr>
          <w:ilvl w:val="0"/>
          <w:numId w:val="26"/>
        </w:numPr>
        <w:suppressAutoHyphens/>
        <w:autoSpaceDN w:val="0"/>
        <w:ind w:left="714" w:right="6" w:hanging="357"/>
        <w:jc w:val="both"/>
        <w:rPr>
          <w:rFonts w:ascii="Georgia" w:hAnsi="Georgia" w:cs="Arial"/>
          <w:bCs/>
          <w:szCs w:val="22"/>
        </w:rPr>
      </w:pPr>
      <w:r w:rsidRPr="00212C71">
        <w:rPr>
          <w:rFonts w:ascii="Georgia" w:hAnsi="Georgia" w:cs="Arial"/>
          <w:bCs/>
          <w:szCs w:val="22"/>
        </w:rPr>
        <w:t>Rehabilitación de 351.25 metros red de distribución con tubería PVC hidráulico de 6" de diámetro RD-26 de agua, Calle Río Usumacinta y Calle Durazno, Colonia Hidráulica, en la Cabecera Municipal de Zacatecas, Zacatecas.</w:t>
      </w:r>
    </w:p>
    <w:p w:rsidR="000477C1" w:rsidRDefault="000477C1" w:rsidP="000477C1">
      <w:pPr>
        <w:ind w:right="-679"/>
        <w:jc w:val="both"/>
        <w:rPr>
          <w:rFonts w:asciiTheme="majorHAnsi" w:hAnsiTheme="majorHAnsi" w:cs="Arial"/>
          <w:sz w:val="22"/>
          <w:szCs w:val="22"/>
        </w:rPr>
      </w:pPr>
    </w:p>
    <w:p w:rsidR="000477C1" w:rsidRDefault="000477C1" w:rsidP="000477C1">
      <w:pPr>
        <w:ind w:right="-679"/>
        <w:jc w:val="both"/>
        <w:rPr>
          <w:rFonts w:asciiTheme="majorHAnsi" w:hAnsiTheme="majorHAnsi" w:cs="Arial"/>
          <w:sz w:val="2"/>
          <w:szCs w:val="22"/>
        </w:rPr>
      </w:pPr>
    </w:p>
    <w:tbl>
      <w:tblPr>
        <w:tblW w:w="86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4"/>
        <w:gridCol w:w="1403"/>
        <w:gridCol w:w="1403"/>
        <w:gridCol w:w="1403"/>
        <w:gridCol w:w="1404"/>
        <w:gridCol w:w="1659"/>
      </w:tblGrid>
      <w:tr w:rsidR="000477C1" w:rsidTr="000477C1">
        <w:trPr>
          <w:trHeight w:val="155"/>
        </w:trPr>
        <w:tc>
          <w:tcPr>
            <w:tcW w:w="1404" w:type="dxa"/>
            <w:tcBorders>
              <w:top w:val="single" w:sz="4" w:space="0" w:color="auto"/>
              <w:left w:val="single" w:sz="4" w:space="0" w:color="auto"/>
              <w:bottom w:val="single" w:sz="4" w:space="0" w:color="auto"/>
              <w:right w:val="single" w:sz="4" w:space="0" w:color="auto"/>
            </w:tcBorders>
            <w:shd w:val="clear" w:color="auto" w:fill="C00000"/>
            <w:hideMark/>
          </w:tcPr>
          <w:p w:rsidR="000477C1" w:rsidRDefault="000477C1">
            <w:pPr>
              <w:pStyle w:val="Textoindependiente"/>
              <w:tabs>
                <w:tab w:val="right" w:pos="4420"/>
              </w:tabs>
              <w:spacing w:line="256" w:lineRule="auto"/>
              <w:jc w:val="center"/>
              <w:rPr>
                <w:rFonts w:asciiTheme="majorHAnsi" w:hAnsiTheme="majorHAnsi" w:cs="Arial"/>
                <w:b/>
                <w:color w:val="FFFFFF" w:themeColor="background1"/>
                <w:sz w:val="18"/>
                <w:szCs w:val="22"/>
                <w:lang w:val="es-ES"/>
              </w:rPr>
            </w:pPr>
            <w:r>
              <w:rPr>
                <w:rFonts w:asciiTheme="majorHAnsi" w:hAnsiTheme="majorHAnsi" w:cs="Arial"/>
                <w:b/>
                <w:color w:val="FFFFFF" w:themeColor="background1"/>
                <w:sz w:val="18"/>
                <w:szCs w:val="22"/>
                <w:lang w:val="es-ES"/>
              </w:rPr>
              <w:t>Federal (40%)</w:t>
            </w:r>
          </w:p>
        </w:tc>
        <w:tc>
          <w:tcPr>
            <w:tcW w:w="1403" w:type="dxa"/>
            <w:tcBorders>
              <w:top w:val="single" w:sz="4" w:space="0" w:color="auto"/>
              <w:left w:val="single" w:sz="4" w:space="0" w:color="auto"/>
              <w:bottom w:val="single" w:sz="4" w:space="0" w:color="auto"/>
              <w:right w:val="single" w:sz="4" w:space="0" w:color="auto"/>
            </w:tcBorders>
            <w:shd w:val="clear" w:color="auto" w:fill="C00000"/>
            <w:hideMark/>
          </w:tcPr>
          <w:p w:rsidR="000477C1" w:rsidRDefault="000477C1">
            <w:pPr>
              <w:pStyle w:val="Textoindependiente"/>
              <w:tabs>
                <w:tab w:val="right" w:pos="4420"/>
              </w:tabs>
              <w:spacing w:line="256" w:lineRule="auto"/>
              <w:jc w:val="center"/>
              <w:rPr>
                <w:rFonts w:asciiTheme="majorHAnsi" w:hAnsiTheme="majorHAnsi" w:cs="Arial"/>
                <w:b/>
                <w:color w:val="FFFFFF" w:themeColor="background1"/>
                <w:sz w:val="18"/>
                <w:szCs w:val="22"/>
                <w:lang w:val="es-ES"/>
              </w:rPr>
            </w:pPr>
            <w:r>
              <w:rPr>
                <w:rFonts w:asciiTheme="majorHAnsi" w:hAnsiTheme="majorHAnsi" w:cs="Arial"/>
                <w:b/>
                <w:color w:val="FFFFFF" w:themeColor="background1"/>
                <w:sz w:val="18"/>
                <w:szCs w:val="22"/>
                <w:lang w:val="es-ES"/>
              </w:rPr>
              <w:t>Estatal (20%)</w:t>
            </w:r>
          </w:p>
        </w:tc>
        <w:tc>
          <w:tcPr>
            <w:tcW w:w="1403" w:type="dxa"/>
            <w:tcBorders>
              <w:top w:val="single" w:sz="4" w:space="0" w:color="auto"/>
              <w:left w:val="single" w:sz="4" w:space="0" w:color="auto"/>
              <w:bottom w:val="single" w:sz="4" w:space="0" w:color="auto"/>
              <w:right w:val="single" w:sz="4" w:space="0" w:color="auto"/>
            </w:tcBorders>
            <w:shd w:val="clear" w:color="auto" w:fill="C00000"/>
            <w:hideMark/>
          </w:tcPr>
          <w:p w:rsidR="000477C1" w:rsidRDefault="000477C1">
            <w:pPr>
              <w:pStyle w:val="Textoindependiente"/>
              <w:tabs>
                <w:tab w:val="right" w:pos="4420"/>
              </w:tabs>
              <w:spacing w:line="256" w:lineRule="auto"/>
              <w:jc w:val="center"/>
              <w:rPr>
                <w:rFonts w:asciiTheme="majorHAnsi" w:hAnsiTheme="majorHAnsi" w:cs="Arial"/>
                <w:b/>
                <w:color w:val="FFFFFF" w:themeColor="background1"/>
                <w:sz w:val="18"/>
                <w:szCs w:val="22"/>
                <w:lang w:val="es-ES"/>
              </w:rPr>
            </w:pPr>
            <w:r>
              <w:rPr>
                <w:rFonts w:asciiTheme="majorHAnsi" w:hAnsiTheme="majorHAnsi" w:cs="Arial"/>
                <w:b/>
                <w:color w:val="FFFFFF" w:themeColor="background1"/>
                <w:sz w:val="18"/>
                <w:szCs w:val="22"/>
                <w:lang w:val="es-ES"/>
              </w:rPr>
              <w:t>Municipal (40%)</w:t>
            </w:r>
          </w:p>
        </w:tc>
        <w:tc>
          <w:tcPr>
            <w:tcW w:w="1403" w:type="dxa"/>
            <w:tcBorders>
              <w:top w:val="single" w:sz="4" w:space="0" w:color="auto"/>
              <w:left w:val="single" w:sz="4" w:space="0" w:color="auto"/>
              <w:bottom w:val="single" w:sz="4" w:space="0" w:color="auto"/>
              <w:right w:val="single" w:sz="4" w:space="0" w:color="auto"/>
            </w:tcBorders>
            <w:shd w:val="clear" w:color="auto" w:fill="C00000"/>
            <w:hideMark/>
          </w:tcPr>
          <w:p w:rsidR="000477C1" w:rsidRDefault="000477C1">
            <w:pPr>
              <w:pStyle w:val="Textoindependiente"/>
              <w:tabs>
                <w:tab w:val="right" w:pos="4420"/>
              </w:tabs>
              <w:spacing w:line="256" w:lineRule="auto"/>
              <w:jc w:val="center"/>
              <w:rPr>
                <w:rFonts w:asciiTheme="majorHAnsi" w:hAnsiTheme="majorHAnsi" w:cs="Arial"/>
                <w:b/>
                <w:color w:val="FFFFFF" w:themeColor="background1"/>
                <w:sz w:val="18"/>
                <w:szCs w:val="22"/>
                <w:lang w:val="es-ES"/>
              </w:rPr>
            </w:pPr>
            <w:r>
              <w:rPr>
                <w:rFonts w:asciiTheme="majorHAnsi" w:hAnsiTheme="majorHAnsi" w:cs="Arial"/>
                <w:b/>
                <w:color w:val="FFFFFF" w:themeColor="background1"/>
                <w:sz w:val="18"/>
                <w:szCs w:val="22"/>
                <w:lang w:val="es-ES"/>
              </w:rPr>
              <w:t>Monto Total</w:t>
            </w:r>
          </w:p>
        </w:tc>
        <w:tc>
          <w:tcPr>
            <w:tcW w:w="1404" w:type="dxa"/>
            <w:tcBorders>
              <w:top w:val="single" w:sz="4" w:space="0" w:color="auto"/>
              <w:left w:val="single" w:sz="4" w:space="0" w:color="auto"/>
              <w:bottom w:val="single" w:sz="4" w:space="0" w:color="auto"/>
              <w:right w:val="single" w:sz="4" w:space="0" w:color="auto"/>
            </w:tcBorders>
            <w:shd w:val="clear" w:color="auto" w:fill="C00000"/>
            <w:hideMark/>
          </w:tcPr>
          <w:p w:rsidR="000477C1" w:rsidRDefault="000477C1">
            <w:pPr>
              <w:pStyle w:val="Textoindependiente"/>
              <w:tabs>
                <w:tab w:val="right" w:pos="4420"/>
              </w:tabs>
              <w:spacing w:line="256" w:lineRule="auto"/>
              <w:jc w:val="center"/>
              <w:rPr>
                <w:rFonts w:asciiTheme="majorHAnsi" w:hAnsiTheme="majorHAnsi" w:cs="Arial"/>
                <w:b/>
                <w:color w:val="FFFFFF" w:themeColor="background1"/>
                <w:sz w:val="18"/>
                <w:szCs w:val="22"/>
                <w:lang w:val="es-ES"/>
              </w:rPr>
            </w:pPr>
            <w:r>
              <w:rPr>
                <w:rFonts w:asciiTheme="majorHAnsi" w:hAnsiTheme="majorHAnsi" w:cs="Arial"/>
                <w:b/>
                <w:color w:val="FFFFFF" w:themeColor="background1"/>
                <w:sz w:val="18"/>
                <w:szCs w:val="22"/>
                <w:lang w:val="es-ES"/>
              </w:rPr>
              <w:t>Indirectos</w:t>
            </w:r>
          </w:p>
        </w:tc>
        <w:tc>
          <w:tcPr>
            <w:tcW w:w="1659" w:type="dxa"/>
            <w:tcBorders>
              <w:top w:val="single" w:sz="4" w:space="0" w:color="auto"/>
              <w:left w:val="single" w:sz="4" w:space="0" w:color="auto"/>
              <w:bottom w:val="single" w:sz="4" w:space="0" w:color="auto"/>
              <w:right w:val="single" w:sz="4" w:space="0" w:color="auto"/>
            </w:tcBorders>
            <w:shd w:val="clear" w:color="auto" w:fill="C00000"/>
            <w:hideMark/>
          </w:tcPr>
          <w:p w:rsidR="000477C1" w:rsidRDefault="000477C1">
            <w:pPr>
              <w:pStyle w:val="Textoindependiente"/>
              <w:tabs>
                <w:tab w:val="right" w:pos="4420"/>
              </w:tabs>
              <w:spacing w:line="256" w:lineRule="auto"/>
              <w:jc w:val="center"/>
              <w:rPr>
                <w:rFonts w:asciiTheme="majorHAnsi" w:hAnsiTheme="majorHAnsi" w:cs="Arial"/>
                <w:b/>
                <w:color w:val="FFFFFF" w:themeColor="background1"/>
                <w:sz w:val="18"/>
                <w:szCs w:val="22"/>
                <w:lang w:val="es-ES"/>
              </w:rPr>
            </w:pPr>
            <w:r>
              <w:rPr>
                <w:rFonts w:asciiTheme="majorHAnsi" w:hAnsiTheme="majorHAnsi" w:cs="Arial"/>
                <w:b/>
                <w:color w:val="FFFFFF" w:themeColor="background1"/>
                <w:sz w:val="18"/>
                <w:szCs w:val="22"/>
                <w:lang w:val="es-ES"/>
              </w:rPr>
              <w:t>Total P/Contratar</w:t>
            </w:r>
          </w:p>
        </w:tc>
      </w:tr>
      <w:tr w:rsidR="000477C1" w:rsidTr="000477C1">
        <w:trPr>
          <w:trHeight w:val="132"/>
        </w:trPr>
        <w:tc>
          <w:tcPr>
            <w:tcW w:w="1404" w:type="dxa"/>
            <w:tcBorders>
              <w:top w:val="single" w:sz="4" w:space="0" w:color="auto"/>
              <w:left w:val="single" w:sz="4" w:space="0" w:color="auto"/>
              <w:bottom w:val="single" w:sz="4" w:space="0" w:color="auto"/>
              <w:right w:val="single" w:sz="4" w:space="0" w:color="auto"/>
            </w:tcBorders>
            <w:hideMark/>
          </w:tcPr>
          <w:p w:rsidR="000477C1" w:rsidRDefault="000477C1">
            <w:pPr>
              <w:widowControl w:val="0"/>
              <w:suppressAutoHyphens/>
              <w:autoSpaceDN w:val="0"/>
              <w:spacing w:line="256" w:lineRule="auto"/>
              <w:jc w:val="right"/>
              <w:rPr>
                <w:rFonts w:asciiTheme="majorHAnsi" w:eastAsia="SimSun" w:hAnsiTheme="majorHAnsi" w:cs="Arial"/>
                <w:b/>
                <w:kern w:val="3"/>
                <w:sz w:val="18"/>
                <w:szCs w:val="22"/>
                <w:highlight w:val="yellow"/>
                <w:lang w:val="es-ES" w:eastAsia="zh-CN" w:bidi="hi-IN"/>
              </w:rPr>
            </w:pPr>
            <w:r>
              <w:rPr>
                <w:rFonts w:asciiTheme="majorHAnsi" w:hAnsiTheme="majorHAnsi"/>
                <w:sz w:val="18"/>
                <w:szCs w:val="22"/>
                <w:lang w:val="es-ES"/>
              </w:rPr>
              <w:t xml:space="preserve">$ 294,389.99 </w:t>
            </w:r>
          </w:p>
        </w:tc>
        <w:tc>
          <w:tcPr>
            <w:tcW w:w="1403" w:type="dxa"/>
            <w:tcBorders>
              <w:top w:val="single" w:sz="4" w:space="0" w:color="auto"/>
              <w:left w:val="single" w:sz="4" w:space="0" w:color="auto"/>
              <w:bottom w:val="single" w:sz="4" w:space="0" w:color="auto"/>
              <w:right w:val="single" w:sz="4" w:space="0" w:color="auto"/>
            </w:tcBorders>
            <w:hideMark/>
          </w:tcPr>
          <w:p w:rsidR="000477C1" w:rsidRDefault="000477C1">
            <w:pPr>
              <w:widowControl w:val="0"/>
              <w:suppressAutoHyphens/>
              <w:autoSpaceDN w:val="0"/>
              <w:spacing w:line="256" w:lineRule="auto"/>
              <w:jc w:val="right"/>
              <w:rPr>
                <w:rFonts w:asciiTheme="majorHAnsi" w:eastAsia="SimSun" w:hAnsiTheme="majorHAnsi" w:cs="Arial"/>
                <w:kern w:val="3"/>
                <w:sz w:val="18"/>
                <w:szCs w:val="22"/>
                <w:highlight w:val="yellow"/>
                <w:lang w:val="es-ES" w:eastAsia="zh-CN" w:bidi="hi-IN"/>
              </w:rPr>
            </w:pPr>
            <w:r>
              <w:rPr>
                <w:rFonts w:asciiTheme="majorHAnsi" w:hAnsiTheme="majorHAnsi"/>
                <w:sz w:val="18"/>
                <w:szCs w:val="22"/>
                <w:lang w:val="es-ES"/>
              </w:rPr>
              <w:t xml:space="preserve"> $ 147,195.00 </w:t>
            </w:r>
          </w:p>
        </w:tc>
        <w:tc>
          <w:tcPr>
            <w:tcW w:w="1403" w:type="dxa"/>
            <w:tcBorders>
              <w:top w:val="single" w:sz="4" w:space="0" w:color="auto"/>
              <w:left w:val="single" w:sz="4" w:space="0" w:color="auto"/>
              <w:bottom w:val="single" w:sz="4" w:space="0" w:color="auto"/>
              <w:right w:val="single" w:sz="4" w:space="0" w:color="auto"/>
            </w:tcBorders>
            <w:hideMark/>
          </w:tcPr>
          <w:p w:rsidR="000477C1" w:rsidRDefault="000477C1">
            <w:pPr>
              <w:widowControl w:val="0"/>
              <w:suppressAutoHyphens/>
              <w:autoSpaceDN w:val="0"/>
              <w:spacing w:line="256" w:lineRule="auto"/>
              <w:jc w:val="right"/>
              <w:rPr>
                <w:rFonts w:asciiTheme="majorHAnsi" w:eastAsia="SimSun" w:hAnsiTheme="majorHAnsi" w:cs="Arial"/>
                <w:b/>
                <w:kern w:val="3"/>
                <w:sz w:val="18"/>
                <w:szCs w:val="22"/>
                <w:highlight w:val="yellow"/>
                <w:lang w:val="es-ES" w:eastAsia="zh-CN" w:bidi="hi-IN"/>
              </w:rPr>
            </w:pPr>
            <w:r>
              <w:rPr>
                <w:rFonts w:asciiTheme="majorHAnsi" w:hAnsiTheme="majorHAnsi"/>
                <w:sz w:val="18"/>
                <w:szCs w:val="22"/>
                <w:lang w:val="es-ES"/>
              </w:rPr>
              <w:t xml:space="preserve"> $ 294,389.99 </w:t>
            </w:r>
          </w:p>
        </w:tc>
        <w:tc>
          <w:tcPr>
            <w:tcW w:w="1403" w:type="dxa"/>
            <w:tcBorders>
              <w:top w:val="single" w:sz="4" w:space="0" w:color="auto"/>
              <w:left w:val="single" w:sz="4" w:space="0" w:color="auto"/>
              <w:bottom w:val="single" w:sz="4" w:space="0" w:color="auto"/>
              <w:right w:val="single" w:sz="4" w:space="0" w:color="auto"/>
            </w:tcBorders>
            <w:hideMark/>
          </w:tcPr>
          <w:p w:rsidR="000477C1" w:rsidRDefault="000477C1">
            <w:pPr>
              <w:widowControl w:val="0"/>
              <w:suppressAutoHyphens/>
              <w:autoSpaceDN w:val="0"/>
              <w:spacing w:line="256" w:lineRule="auto"/>
              <w:jc w:val="right"/>
              <w:rPr>
                <w:rFonts w:asciiTheme="majorHAnsi" w:eastAsia="SimSun" w:hAnsiTheme="majorHAnsi" w:cs="Arial"/>
                <w:kern w:val="3"/>
                <w:sz w:val="18"/>
                <w:szCs w:val="22"/>
                <w:lang w:val="es-ES" w:eastAsia="zh-CN" w:bidi="hi-IN"/>
              </w:rPr>
            </w:pPr>
            <w:r>
              <w:rPr>
                <w:rFonts w:asciiTheme="majorHAnsi" w:hAnsiTheme="majorHAnsi"/>
                <w:sz w:val="18"/>
                <w:szCs w:val="22"/>
                <w:lang w:val="es-ES"/>
              </w:rPr>
              <w:t xml:space="preserve"> $ 735,974.99 </w:t>
            </w:r>
          </w:p>
        </w:tc>
        <w:tc>
          <w:tcPr>
            <w:tcW w:w="1404" w:type="dxa"/>
            <w:tcBorders>
              <w:top w:val="single" w:sz="4" w:space="0" w:color="auto"/>
              <w:left w:val="single" w:sz="4" w:space="0" w:color="auto"/>
              <w:bottom w:val="single" w:sz="4" w:space="0" w:color="auto"/>
              <w:right w:val="single" w:sz="4" w:space="0" w:color="auto"/>
            </w:tcBorders>
            <w:hideMark/>
          </w:tcPr>
          <w:p w:rsidR="000477C1" w:rsidRDefault="000477C1">
            <w:pPr>
              <w:widowControl w:val="0"/>
              <w:suppressAutoHyphens/>
              <w:autoSpaceDN w:val="0"/>
              <w:spacing w:line="256" w:lineRule="auto"/>
              <w:jc w:val="right"/>
              <w:rPr>
                <w:rFonts w:asciiTheme="majorHAnsi" w:eastAsia="SimSun" w:hAnsiTheme="majorHAnsi" w:cs="Arial"/>
                <w:kern w:val="3"/>
                <w:sz w:val="18"/>
                <w:szCs w:val="22"/>
                <w:lang w:val="es-ES" w:eastAsia="zh-CN" w:bidi="hi-IN"/>
              </w:rPr>
            </w:pPr>
            <w:r>
              <w:rPr>
                <w:rFonts w:asciiTheme="majorHAnsi" w:hAnsiTheme="majorHAnsi" w:cs="Arial"/>
                <w:sz w:val="18"/>
                <w:szCs w:val="22"/>
                <w:lang w:val="es-ES"/>
              </w:rPr>
              <w:t>$  17,346.21</w:t>
            </w:r>
          </w:p>
        </w:tc>
        <w:tc>
          <w:tcPr>
            <w:tcW w:w="1659" w:type="dxa"/>
            <w:tcBorders>
              <w:top w:val="single" w:sz="4" w:space="0" w:color="auto"/>
              <w:left w:val="single" w:sz="4" w:space="0" w:color="auto"/>
              <w:bottom w:val="single" w:sz="4" w:space="0" w:color="auto"/>
              <w:right w:val="single" w:sz="4" w:space="0" w:color="auto"/>
            </w:tcBorders>
            <w:hideMark/>
          </w:tcPr>
          <w:p w:rsidR="000477C1" w:rsidRDefault="000477C1">
            <w:pPr>
              <w:widowControl w:val="0"/>
              <w:suppressAutoHyphens/>
              <w:autoSpaceDN w:val="0"/>
              <w:spacing w:line="256" w:lineRule="auto"/>
              <w:jc w:val="right"/>
              <w:rPr>
                <w:rFonts w:asciiTheme="majorHAnsi" w:eastAsia="SimSun" w:hAnsiTheme="majorHAnsi" w:cs="Arial"/>
                <w:kern w:val="3"/>
                <w:sz w:val="18"/>
                <w:szCs w:val="22"/>
                <w:lang w:val="es-ES" w:eastAsia="zh-CN" w:bidi="hi-IN"/>
              </w:rPr>
            </w:pPr>
            <w:r>
              <w:rPr>
                <w:rFonts w:asciiTheme="majorHAnsi" w:hAnsiTheme="majorHAnsi"/>
                <w:sz w:val="18"/>
                <w:szCs w:val="22"/>
                <w:lang w:val="es-ES"/>
              </w:rPr>
              <w:t>$ 718,628.78</w:t>
            </w:r>
          </w:p>
        </w:tc>
      </w:tr>
    </w:tbl>
    <w:p w:rsidR="000477C1" w:rsidRDefault="000477C1" w:rsidP="000477C1">
      <w:pPr>
        <w:jc w:val="both"/>
        <w:rPr>
          <w:rFonts w:ascii="Arial" w:eastAsia="SimSun" w:hAnsi="Arial" w:cs="Arial"/>
          <w:i/>
          <w:kern w:val="3"/>
          <w:sz w:val="16"/>
          <w:lang w:val="es-ES" w:eastAsia="zh-CN" w:bidi="hi-IN"/>
        </w:rPr>
      </w:pPr>
    </w:p>
    <w:p w:rsidR="00A26D8D" w:rsidRDefault="00A26D8D" w:rsidP="00785F3B">
      <w:pPr>
        <w:jc w:val="both"/>
        <w:rPr>
          <w:rFonts w:ascii="Georgia" w:hAnsi="Georgia" w:cs="Calibri"/>
        </w:rPr>
      </w:pPr>
    </w:p>
    <w:p w:rsidR="00A26D8D" w:rsidRDefault="00A26D8D" w:rsidP="00785F3B">
      <w:pPr>
        <w:jc w:val="both"/>
        <w:rPr>
          <w:rFonts w:ascii="Georgia" w:hAnsi="Georgia" w:cs="Calibri"/>
        </w:rPr>
      </w:pPr>
      <w:r w:rsidRPr="00451FAC">
        <w:rPr>
          <w:rFonts w:ascii="Georgia" w:hAnsi="Georgia"/>
          <w:b/>
        </w:rPr>
        <w:t>AHAZ</w:t>
      </w:r>
      <w:r w:rsidR="00CD27C1">
        <w:rPr>
          <w:rFonts w:ascii="Georgia" w:hAnsi="Georgia" w:cs="Calibri"/>
          <w:b/>
        </w:rPr>
        <w:t>/539</w:t>
      </w:r>
      <w:r>
        <w:rPr>
          <w:rFonts w:ascii="Georgia" w:hAnsi="Georgia" w:cs="Calibri"/>
          <w:b/>
        </w:rPr>
        <w:t>/2020.-</w:t>
      </w:r>
      <w:r>
        <w:rPr>
          <w:rFonts w:ascii="Georgia" w:hAnsi="Georgia" w:cs="Calibri"/>
        </w:rPr>
        <w:t xml:space="preserve">  </w:t>
      </w:r>
      <w:r w:rsidRPr="00451FAC">
        <w:rPr>
          <w:rFonts w:ascii="Georgia" w:hAnsi="Georgia" w:cs="Calibri"/>
        </w:rPr>
        <w:t xml:space="preserve">“Se aprueba </w:t>
      </w:r>
      <w:r>
        <w:rPr>
          <w:rFonts w:ascii="Georgia" w:hAnsi="Georgia" w:cs="Calibri"/>
        </w:rPr>
        <w:t xml:space="preserve">mediante votación nominal, </w:t>
      </w:r>
      <w:r w:rsidR="000D3AC0">
        <w:rPr>
          <w:rFonts w:ascii="Georgia" w:hAnsi="Georgia" w:cs="Calibri"/>
        </w:rPr>
        <w:t xml:space="preserve">con 8 votos a favor, con el voto de calidad del Presidente Municipal, M.B.A. Ulises Mejía Haro y 8 votos en contra,  </w:t>
      </w:r>
      <w:r>
        <w:rPr>
          <w:rFonts w:ascii="Georgia" w:hAnsi="Georgia" w:cs="Calibri"/>
        </w:rPr>
        <w:t xml:space="preserve">el dictamen que presentan en conjunto las Comisiones Edilicias de Obra Pública, Desarrollo urbano y Ordenamiento Territorial; y la de Hacienda y Patrimonio Municipal, relativo a la autorización  de ejecución  de obra pública, </w:t>
      </w:r>
      <w:r w:rsidR="008750E0">
        <w:rPr>
          <w:rFonts w:ascii="Georgia" w:hAnsi="Georgia" w:cs="Calibri"/>
        </w:rPr>
        <w:t xml:space="preserve">correspondiente al </w:t>
      </w:r>
      <w:r w:rsidR="008750E0" w:rsidRPr="000D3AC0">
        <w:rPr>
          <w:rFonts w:ascii="Georgia" w:hAnsi="Georgia" w:cs="Calibri"/>
          <w:b/>
        </w:rPr>
        <w:t>Convenio de C</w:t>
      </w:r>
      <w:r w:rsidRPr="000D3AC0">
        <w:rPr>
          <w:rFonts w:ascii="Georgia" w:hAnsi="Georgia" w:cs="Calibri"/>
          <w:b/>
        </w:rPr>
        <w:t>oncurrencia de Acciones y Aportación de Recursos, para la atención a las carencias en servicios básicos en la vivienda, en zonas de atención prioritaria (ZAP) y localidades  con los dos grados de rezago social más altos o donde existe pobreza extrema,</w:t>
      </w:r>
      <w:r>
        <w:rPr>
          <w:rFonts w:ascii="Georgia" w:hAnsi="Georgia" w:cs="Calibri"/>
        </w:rPr>
        <w:t xml:space="preserve"> que forman parte de las prioridades del Estado; que celebran por una parte el Gobierno del Estado Libre y Soberano de Zacatecas, a través de la Secretaría de Desarrollo Social y el H. Ayuntamiento de Zacatecas</w:t>
      </w:r>
      <w:r w:rsidR="008750E0">
        <w:rPr>
          <w:rFonts w:ascii="Georgia" w:hAnsi="Georgia" w:cs="Calibri"/>
        </w:rPr>
        <w:t>, consistente en:</w:t>
      </w:r>
    </w:p>
    <w:p w:rsidR="000D3AC0" w:rsidRDefault="000D3AC0" w:rsidP="00785F3B">
      <w:pPr>
        <w:jc w:val="both"/>
        <w:rPr>
          <w:rFonts w:ascii="Georgia" w:hAnsi="Georgia" w:cs="Calibri"/>
        </w:rPr>
      </w:pPr>
    </w:p>
    <w:p w:rsidR="008939A5" w:rsidRPr="008939A5" w:rsidRDefault="008939A5" w:rsidP="008939A5">
      <w:pPr>
        <w:jc w:val="both"/>
        <w:rPr>
          <w:rFonts w:ascii="Georgia" w:hAnsi="Georgia" w:cs="Arial"/>
          <w:lang w:val="es-ES"/>
        </w:rPr>
      </w:pPr>
      <w:r w:rsidRPr="008939A5">
        <w:rPr>
          <w:rFonts w:ascii="Georgia" w:hAnsi="Georgia" w:cs="Arial"/>
          <w:b/>
          <w:lang w:val="es-ES"/>
        </w:rPr>
        <w:t xml:space="preserve">ÚNICO: </w:t>
      </w:r>
      <w:r w:rsidRPr="008939A5">
        <w:rPr>
          <w:rFonts w:ascii="Georgia" w:hAnsi="Georgia" w:cs="Arial"/>
          <w:lang w:val="es-ES"/>
        </w:rPr>
        <w:t xml:space="preserve">Es de autorizarse y se autoriza la contratación y ejecución de las obras que </w:t>
      </w:r>
      <w:r w:rsidR="000A7225" w:rsidRPr="008939A5">
        <w:rPr>
          <w:rFonts w:ascii="Georgia" w:hAnsi="Georgia" w:cs="Arial"/>
          <w:lang w:val="es-ES"/>
        </w:rPr>
        <w:t>más</w:t>
      </w:r>
      <w:r w:rsidRPr="008939A5">
        <w:rPr>
          <w:rFonts w:ascii="Georgia" w:hAnsi="Georgia" w:cs="Arial"/>
          <w:lang w:val="es-ES"/>
        </w:rPr>
        <w:t xml:space="preserve"> adelante se describen, siendo las siguientes;</w:t>
      </w:r>
    </w:p>
    <w:p w:rsidR="008939A5" w:rsidRPr="008939A5" w:rsidRDefault="008939A5" w:rsidP="008939A5">
      <w:pPr>
        <w:jc w:val="both"/>
        <w:rPr>
          <w:rFonts w:ascii="Georgia" w:hAnsi="Georgia" w:cs="Arial"/>
          <w:sz w:val="12"/>
          <w:lang w:val="es-ES"/>
        </w:rPr>
      </w:pPr>
    </w:p>
    <w:p w:rsidR="008939A5" w:rsidRPr="008939A5" w:rsidRDefault="008939A5" w:rsidP="008939A5">
      <w:pPr>
        <w:jc w:val="both"/>
        <w:rPr>
          <w:rFonts w:ascii="Georgia" w:hAnsi="Georgia" w:cs="Arial"/>
          <w:lang w:val="es-ES"/>
        </w:rPr>
      </w:pPr>
      <w:r w:rsidRPr="008939A5">
        <w:rPr>
          <w:rFonts w:ascii="Georgia" w:hAnsi="Georgia" w:cs="Arial"/>
          <w:lang w:val="es-ES"/>
        </w:rPr>
        <w:t xml:space="preserve">Obras y/o acciones correspondientes al Convenio </w:t>
      </w:r>
      <w:r w:rsidRPr="008939A5">
        <w:rPr>
          <w:rFonts w:ascii="Georgia" w:hAnsi="Georgia" w:cs="Arial"/>
        </w:rPr>
        <w:t>de Concurrencia de Acciones y Aportaciones de Recursos, para la atención a las carencias en servicios básicos en la vivienda, en zonas de atención prioritaria (ZAP) y localidades con los dos grados de rezago social más altos o donde exista pobreza extrema, que forman parte de las prioridades del Estado; que celebra por una parte el Gobierno del Estado Libre y Soberano de Zacatecas, a través de la Secretaría de Desarrollo Social y el H. Ayuntamiento de Zacatecas.</w:t>
      </w:r>
    </w:p>
    <w:p w:rsidR="008939A5" w:rsidRPr="008939A5" w:rsidRDefault="008939A5" w:rsidP="008939A5">
      <w:pPr>
        <w:jc w:val="both"/>
        <w:rPr>
          <w:rFonts w:ascii="Georgia" w:hAnsi="Georgia" w:cs="Arial"/>
          <w:sz w:val="2"/>
          <w:lang w:val="es-ES"/>
        </w:rPr>
      </w:pPr>
    </w:p>
    <w:p w:rsidR="008939A5" w:rsidRPr="008939A5" w:rsidRDefault="008939A5" w:rsidP="008939A5">
      <w:pPr>
        <w:jc w:val="both"/>
        <w:rPr>
          <w:rFonts w:ascii="Georgia" w:hAnsi="Georgia" w:cs="Arial"/>
          <w:sz w:val="2"/>
          <w:lang w:val="es-ES"/>
        </w:rPr>
      </w:pPr>
    </w:p>
    <w:p w:rsidR="008939A5" w:rsidRPr="00095946" w:rsidRDefault="008939A5" w:rsidP="008939A5">
      <w:pPr>
        <w:jc w:val="both"/>
        <w:rPr>
          <w:rFonts w:ascii="Arial" w:hAnsi="Arial" w:cs="Arial"/>
          <w:i/>
          <w:sz w:val="2"/>
          <w:lang w:val="es-ES"/>
        </w:rPr>
      </w:pPr>
    </w:p>
    <w:p w:rsidR="008939A5" w:rsidRPr="00EB609C" w:rsidRDefault="008939A5" w:rsidP="008939A5">
      <w:pPr>
        <w:rPr>
          <w:rFonts w:ascii="Arial" w:hAnsi="Arial" w:cs="Arial"/>
          <w:i/>
          <w:sz w:val="2"/>
        </w:rPr>
      </w:pPr>
    </w:p>
    <w:p w:rsidR="008939A5" w:rsidRDefault="008939A5" w:rsidP="008939A5">
      <w:pPr>
        <w:jc w:val="center"/>
        <w:rPr>
          <w:rFonts w:ascii="Arial" w:hAnsi="Arial" w:cs="Arial"/>
          <w:i/>
          <w:sz w:val="10"/>
        </w:rPr>
      </w:pPr>
    </w:p>
    <w:p w:rsidR="008939A5" w:rsidRDefault="008939A5" w:rsidP="008939A5">
      <w:pPr>
        <w:jc w:val="center"/>
        <w:rPr>
          <w:rFonts w:ascii="Arial" w:hAnsi="Arial" w:cs="Arial"/>
          <w:i/>
          <w:sz w:val="10"/>
        </w:rPr>
      </w:pPr>
    </w:p>
    <w:tbl>
      <w:tblPr>
        <w:tblStyle w:val="Tablaconcuadrcula"/>
        <w:tblW w:w="0" w:type="auto"/>
        <w:tblLook w:val="04A0" w:firstRow="1" w:lastRow="0" w:firstColumn="1" w:lastColumn="0" w:noHBand="0" w:noVBand="1"/>
      </w:tblPr>
      <w:tblGrid>
        <w:gridCol w:w="658"/>
        <w:gridCol w:w="6327"/>
        <w:gridCol w:w="380"/>
        <w:gridCol w:w="1542"/>
      </w:tblGrid>
      <w:tr w:rsidR="008939A5" w:rsidRPr="00902B14" w:rsidTr="007C71B1">
        <w:trPr>
          <w:tblHeader/>
        </w:trPr>
        <w:tc>
          <w:tcPr>
            <w:tcW w:w="658" w:type="dxa"/>
            <w:shd w:val="clear" w:color="auto" w:fill="C00000"/>
          </w:tcPr>
          <w:p w:rsidR="008939A5" w:rsidRPr="00902B14" w:rsidRDefault="008939A5" w:rsidP="00EA3D39">
            <w:pPr>
              <w:pStyle w:val="Cuerpo"/>
              <w:jc w:val="center"/>
              <w:rPr>
                <w:rFonts w:asciiTheme="majorHAnsi" w:hAnsiTheme="majorHAnsi" w:cs="Arial"/>
                <w:b/>
                <w:color w:val="FFFFFF" w:themeColor="background1"/>
                <w:lang w:val="es-AR"/>
              </w:rPr>
            </w:pPr>
            <w:r w:rsidRPr="00902B14">
              <w:rPr>
                <w:rFonts w:asciiTheme="majorHAnsi" w:hAnsiTheme="majorHAnsi" w:cs="Arial"/>
                <w:b/>
                <w:color w:val="FFFFFF" w:themeColor="background1"/>
                <w:lang w:val="es-AR"/>
              </w:rPr>
              <w:t>No.</w:t>
            </w:r>
          </w:p>
        </w:tc>
        <w:tc>
          <w:tcPr>
            <w:tcW w:w="6327" w:type="dxa"/>
            <w:shd w:val="clear" w:color="auto" w:fill="C00000"/>
          </w:tcPr>
          <w:p w:rsidR="008939A5" w:rsidRPr="00902B14" w:rsidRDefault="008939A5" w:rsidP="00EA3D39">
            <w:pPr>
              <w:pStyle w:val="Cuerpo"/>
              <w:jc w:val="center"/>
              <w:rPr>
                <w:rFonts w:asciiTheme="majorHAnsi" w:hAnsiTheme="majorHAnsi" w:cs="Arial"/>
                <w:b/>
                <w:color w:val="FFFFFF" w:themeColor="background1"/>
                <w:lang w:val="es-AR"/>
              </w:rPr>
            </w:pPr>
            <w:r w:rsidRPr="00902B14">
              <w:rPr>
                <w:rFonts w:asciiTheme="majorHAnsi" w:hAnsiTheme="majorHAnsi" w:cs="Arial"/>
                <w:b/>
                <w:color w:val="FFFFFF" w:themeColor="background1"/>
                <w:lang w:val="es-AR"/>
              </w:rPr>
              <w:t>Nombre de la Obra</w:t>
            </w:r>
          </w:p>
        </w:tc>
        <w:tc>
          <w:tcPr>
            <w:tcW w:w="1922" w:type="dxa"/>
            <w:gridSpan w:val="2"/>
            <w:tcBorders>
              <w:bottom w:val="single" w:sz="4" w:space="0" w:color="auto"/>
            </w:tcBorders>
            <w:shd w:val="clear" w:color="auto" w:fill="C00000"/>
          </w:tcPr>
          <w:p w:rsidR="008939A5" w:rsidRPr="00902B14" w:rsidRDefault="008939A5" w:rsidP="00EA3D39">
            <w:pPr>
              <w:pStyle w:val="Cuerpo"/>
              <w:jc w:val="center"/>
              <w:rPr>
                <w:rFonts w:asciiTheme="majorHAnsi" w:hAnsiTheme="majorHAnsi" w:cs="Arial"/>
                <w:b/>
                <w:color w:val="FFFFFF" w:themeColor="background1"/>
                <w:lang w:val="es-AR"/>
              </w:rPr>
            </w:pPr>
            <w:r w:rsidRPr="00902B14">
              <w:rPr>
                <w:rFonts w:asciiTheme="majorHAnsi" w:hAnsiTheme="majorHAnsi" w:cs="Arial"/>
                <w:b/>
                <w:color w:val="FFFFFF" w:themeColor="background1"/>
                <w:lang w:val="es-AR"/>
              </w:rPr>
              <w:t>Monto ($)</w:t>
            </w:r>
          </w:p>
        </w:tc>
      </w:tr>
      <w:tr w:rsidR="008939A5" w:rsidRPr="00902B14" w:rsidTr="007C71B1">
        <w:tc>
          <w:tcPr>
            <w:tcW w:w="658" w:type="dxa"/>
          </w:tcPr>
          <w:p w:rsidR="008939A5" w:rsidRPr="005965D5" w:rsidRDefault="008939A5" w:rsidP="00EA3D39">
            <w:pPr>
              <w:pStyle w:val="Cuerpo"/>
              <w:jc w:val="center"/>
              <w:rPr>
                <w:rFonts w:asciiTheme="majorHAnsi" w:hAnsiTheme="majorHAnsi" w:cs="Arial"/>
                <w:b/>
                <w:lang w:val="es-AR"/>
              </w:rPr>
            </w:pPr>
            <w:r>
              <w:rPr>
                <w:rFonts w:asciiTheme="majorHAnsi" w:hAnsiTheme="majorHAnsi" w:cs="Arial"/>
                <w:b/>
                <w:lang w:val="es-AR"/>
              </w:rPr>
              <w:t>1.1</w:t>
            </w:r>
          </w:p>
        </w:tc>
        <w:tc>
          <w:tcPr>
            <w:tcW w:w="6327" w:type="dxa"/>
          </w:tcPr>
          <w:p w:rsidR="008939A5" w:rsidRPr="00902B14" w:rsidRDefault="008939A5" w:rsidP="00EA3D39">
            <w:pPr>
              <w:pStyle w:val="Cuerpo"/>
              <w:jc w:val="both"/>
              <w:rPr>
                <w:rFonts w:asciiTheme="majorHAnsi" w:hAnsiTheme="majorHAnsi" w:cs="Arial"/>
                <w:lang w:val="es-AR"/>
              </w:rPr>
            </w:pPr>
            <w:r>
              <w:rPr>
                <w:rFonts w:asciiTheme="majorHAnsi" w:hAnsiTheme="majorHAnsi" w:cs="Arial"/>
                <w:lang w:val="es-AR"/>
              </w:rPr>
              <w:t>Ampliación Red Eléctrica Calle Alamitos Col. El Jaralillo III.</w:t>
            </w:r>
          </w:p>
        </w:tc>
        <w:tc>
          <w:tcPr>
            <w:tcW w:w="380" w:type="dxa"/>
            <w:tcBorders>
              <w:right w:val="nil"/>
            </w:tcBorders>
          </w:tcPr>
          <w:p w:rsidR="008939A5" w:rsidRPr="00902B14" w:rsidRDefault="008939A5" w:rsidP="00EA3D39">
            <w:pPr>
              <w:pStyle w:val="Cuerpo"/>
              <w:jc w:val="both"/>
              <w:rPr>
                <w:rFonts w:asciiTheme="majorHAnsi" w:hAnsiTheme="majorHAnsi" w:cs="Arial"/>
                <w:lang w:val="es-AR"/>
              </w:rPr>
            </w:pPr>
            <w:r w:rsidRPr="005965D5">
              <w:rPr>
                <w:rFonts w:asciiTheme="majorHAnsi" w:hAnsiTheme="majorHAnsi" w:cs="Arial"/>
                <w:lang w:val="es-AR"/>
              </w:rPr>
              <w:t>$</w:t>
            </w:r>
          </w:p>
        </w:tc>
        <w:tc>
          <w:tcPr>
            <w:tcW w:w="1542" w:type="dxa"/>
            <w:tcBorders>
              <w:left w:val="nil"/>
            </w:tcBorders>
          </w:tcPr>
          <w:p w:rsidR="008939A5" w:rsidRPr="00902B14" w:rsidRDefault="008939A5" w:rsidP="00EA3D39">
            <w:pPr>
              <w:pStyle w:val="Cuerpo"/>
              <w:jc w:val="right"/>
              <w:rPr>
                <w:rFonts w:asciiTheme="majorHAnsi" w:hAnsiTheme="majorHAnsi" w:cs="Arial"/>
                <w:lang w:val="es-AR"/>
              </w:rPr>
            </w:pPr>
            <w:r>
              <w:rPr>
                <w:rFonts w:asciiTheme="majorHAnsi" w:hAnsiTheme="majorHAnsi" w:cs="Arial"/>
                <w:lang w:val="es-AR"/>
              </w:rPr>
              <w:t>715,456.47</w:t>
            </w:r>
          </w:p>
        </w:tc>
      </w:tr>
      <w:tr w:rsidR="008939A5" w:rsidRPr="00902B14" w:rsidTr="007C71B1">
        <w:tc>
          <w:tcPr>
            <w:tcW w:w="658" w:type="dxa"/>
          </w:tcPr>
          <w:p w:rsidR="008939A5" w:rsidRPr="005965D5" w:rsidRDefault="008939A5" w:rsidP="00EA3D39">
            <w:pPr>
              <w:pStyle w:val="Cuerpo"/>
              <w:jc w:val="center"/>
              <w:rPr>
                <w:rFonts w:asciiTheme="majorHAnsi" w:hAnsiTheme="majorHAnsi" w:cs="Arial"/>
                <w:b/>
                <w:lang w:val="es-AR"/>
              </w:rPr>
            </w:pPr>
            <w:r>
              <w:rPr>
                <w:rFonts w:asciiTheme="majorHAnsi" w:hAnsiTheme="majorHAnsi" w:cs="Arial"/>
                <w:b/>
                <w:lang w:val="es-AR"/>
              </w:rPr>
              <w:t>1.</w:t>
            </w:r>
            <w:r w:rsidRPr="005965D5">
              <w:rPr>
                <w:rFonts w:asciiTheme="majorHAnsi" w:hAnsiTheme="majorHAnsi" w:cs="Arial"/>
                <w:b/>
                <w:lang w:val="es-AR"/>
              </w:rPr>
              <w:t>2</w:t>
            </w:r>
          </w:p>
        </w:tc>
        <w:tc>
          <w:tcPr>
            <w:tcW w:w="6327" w:type="dxa"/>
          </w:tcPr>
          <w:p w:rsidR="008939A5" w:rsidRPr="00902B14" w:rsidRDefault="008939A5" w:rsidP="00EA3D39">
            <w:pPr>
              <w:pStyle w:val="Cuerpo"/>
              <w:jc w:val="both"/>
              <w:rPr>
                <w:rFonts w:asciiTheme="majorHAnsi" w:hAnsiTheme="majorHAnsi" w:cs="Arial"/>
                <w:lang w:val="es-AR"/>
              </w:rPr>
            </w:pPr>
            <w:r>
              <w:rPr>
                <w:rFonts w:asciiTheme="majorHAnsi" w:hAnsiTheme="majorHAnsi" w:cs="Arial"/>
                <w:lang w:val="es-AR"/>
              </w:rPr>
              <w:t>Ampliación Red de Agua Potable Privada 18 de Marzo, lado calle Petróleos Mexicanos, Col. Lázaro Cárdenas.</w:t>
            </w:r>
          </w:p>
        </w:tc>
        <w:tc>
          <w:tcPr>
            <w:tcW w:w="380" w:type="dxa"/>
            <w:tcBorders>
              <w:right w:val="nil"/>
            </w:tcBorders>
          </w:tcPr>
          <w:p w:rsidR="008939A5" w:rsidRPr="00902B14" w:rsidRDefault="008939A5" w:rsidP="00EA3D39">
            <w:pPr>
              <w:pStyle w:val="Cuerpo"/>
              <w:jc w:val="both"/>
              <w:rPr>
                <w:rFonts w:asciiTheme="majorHAnsi" w:hAnsiTheme="majorHAnsi" w:cs="Arial"/>
                <w:lang w:val="es-AR"/>
              </w:rPr>
            </w:pPr>
            <w:r w:rsidRPr="00902B14">
              <w:rPr>
                <w:rFonts w:asciiTheme="majorHAnsi" w:hAnsiTheme="majorHAnsi" w:cs="Arial"/>
                <w:lang w:val="es-AR"/>
              </w:rPr>
              <w:t>$</w:t>
            </w:r>
          </w:p>
        </w:tc>
        <w:tc>
          <w:tcPr>
            <w:tcW w:w="1542" w:type="dxa"/>
            <w:tcBorders>
              <w:left w:val="nil"/>
            </w:tcBorders>
          </w:tcPr>
          <w:p w:rsidR="008939A5" w:rsidRPr="00902B14" w:rsidRDefault="008939A5" w:rsidP="00EA3D39">
            <w:pPr>
              <w:pStyle w:val="Cuerpo"/>
              <w:jc w:val="right"/>
              <w:rPr>
                <w:rFonts w:asciiTheme="majorHAnsi" w:hAnsiTheme="majorHAnsi" w:cs="Arial"/>
                <w:lang w:val="es-AR"/>
              </w:rPr>
            </w:pPr>
            <w:r>
              <w:rPr>
                <w:rFonts w:asciiTheme="majorHAnsi" w:hAnsiTheme="majorHAnsi" w:cs="Arial"/>
                <w:lang w:val="es-AR"/>
              </w:rPr>
              <w:t>137,212.04</w:t>
            </w:r>
          </w:p>
        </w:tc>
      </w:tr>
      <w:tr w:rsidR="008939A5" w:rsidRPr="00902B14" w:rsidTr="007C71B1">
        <w:tc>
          <w:tcPr>
            <w:tcW w:w="658" w:type="dxa"/>
          </w:tcPr>
          <w:p w:rsidR="008939A5" w:rsidRDefault="008939A5" w:rsidP="00EA3D39">
            <w:pPr>
              <w:pStyle w:val="Cuerpo"/>
              <w:jc w:val="center"/>
              <w:rPr>
                <w:rFonts w:asciiTheme="majorHAnsi" w:hAnsiTheme="majorHAnsi" w:cs="Arial"/>
                <w:b/>
                <w:lang w:val="es-AR"/>
              </w:rPr>
            </w:pPr>
            <w:r>
              <w:rPr>
                <w:rFonts w:asciiTheme="majorHAnsi" w:hAnsiTheme="majorHAnsi" w:cs="Arial"/>
                <w:b/>
                <w:lang w:val="es-AR"/>
              </w:rPr>
              <w:t>1.3</w:t>
            </w:r>
          </w:p>
        </w:tc>
        <w:tc>
          <w:tcPr>
            <w:tcW w:w="6327" w:type="dxa"/>
          </w:tcPr>
          <w:p w:rsidR="008939A5" w:rsidRDefault="008939A5" w:rsidP="00EA3D39">
            <w:pPr>
              <w:pStyle w:val="Cuerpo"/>
              <w:jc w:val="both"/>
              <w:rPr>
                <w:rFonts w:asciiTheme="majorHAnsi" w:hAnsiTheme="majorHAnsi" w:cs="Arial"/>
                <w:lang w:val="es-AR"/>
              </w:rPr>
            </w:pPr>
            <w:r>
              <w:rPr>
                <w:rFonts w:asciiTheme="majorHAnsi" w:hAnsiTheme="majorHAnsi" w:cs="Arial"/>
                <w:lang w:val="es-AR"/>
              </w:rPr>
              <w:t>Ampliación Red de Drenaje Sanitario Privada 18 de Marzo, lado calle  Petróleos Mexicanos, Col. Lázaro Cárdenas.</w:t>
            </w:r>
          </w:p>
        </w:tc>
        <w:tc>
          <w:tcPr>
            <w:tcW w:w="380" w:type="dxa"/>
            <w:tcBorders>
              <w:right w:val="nil"/>
            </w:tcBorders>
          </w:tcPr>
          <w:p w:rsidR="008939A5" w:rsidRPr="00902B14" w:rsidRDefault="008939A5" w:rsidP="00EA3D39">
            <w:pPr>
              <w:pStyle w:val="Cuerpo"/>
              <w:jc w:val="both"/>
              <w:rPr>
                <w:rFonts w:asciiTheme="majorHAnsi" w:hAnsiTheme="majorHAnsi" w:cs="Arial"/>
                <w:lang w:val="es-AR"/>
              </w:rPr>
            </w:pPr>
            <w:r w:rsidRPr="00902B14">
              <w:rPr>
                <w:rFonts w:asciiTheme="majorHAnsi" w:hAnsiTheme="majorHAnsi" w:cs="Arial"/>
                <w:lang w:val="es-AR"/>
              </w:rPr>
              <w:t>$</w:t>
            </w:r>
          </w:p>
        </w:tc>
        <w:tc>
          <w:tcPr>
            <w:tcW w:w="1542" w:type="dxa"/>
            <w:tcBorders>
              <w:left w:val="nil"/>
            </w:tcBorders>
          </w:tcPr>
          <w:p w:rsidR="008939A5" w:rsidRDefault="008939A5" w:rsidP="00EA3D39">
            <w:pPr>
              <w:pStyle w:val="Cuerpo"/>
              <w:rPr>
                <w:rFonts w:asciiTheme="majorHAnsi" w:hAnsiTheme="majorHAnsi" w:cs="Arial"/>
                <w:lang w:val="es-AR"/>
              </w:rPr>
            </w:pPr>
            <w:r>
              <w:rPr>
                <w:rFonts w:asciiTheme="majorHAnsi" w:hAnsiTheme="majorHAnsi" w:cs="Arial"/>
                <w:lang w:val="es-AR"/>
              </w:rPr>
              <w:t xml:space="preserve">   275,636.95</w:t>
            </w:r>
          </w:p>
        </w:tc>
      </w:tr>
      <w:tr w:rsidR="008939A5" w:rsidRPr="00902B14" w:rsidTr="007C71B1">
        <w:tc>
          <w:tcPr>
            <w:tcW w:w="658" w:type="dxa"/>
          </w:tcPr>
          <w:p w:rsidR="008939A5" w:rsidRPr="005965D5" w:rsidRDefault="008939A5" w:rsidP="00EA3D39">
            <w:pPr>
              <w:pStyle w:val="Cuerpo"/>
              <w:jc w:val="center"/>
              <w:rPr>
                <w:rFonts w:asciiTheme="majorHAnsi" w:hAnsiTheme="majorHAnsi" w:cs="Arial"/>
                <w:b/>
                <w:lang w:val="es-AR"/>
              </w:rPr>
            </w:pPr>
            <w:r>
              <w:rPr>
                <w:rFonts w:asciiTheme="majorHAnsi" w:hAnsiTheme="majorHAnsi" w:cs="Arial"/>
                <w:b/>
                <w:lang w:val="es-AR"/>
              </w:rPr>
              <w:t>1.4</w:t>
            </w:r>
          </w:p>
        </w:tc>
        <w:tc>
          <w:tcPr>
            <w:tcW w:w="6327" w:type="dxa"/>
          </w:tcPr>
          <w:p w:rsidR="008939A5" w:rsidRPr="00902B14" w:rsidRDefault="008939A5" w:rsidP="00EA3D39">
            <w:pPr>
              <w:pStyle w:val="Cuerpo"/>
              <w:jc w:val="both"/>
              <w:rPr>
                <w:rFonts w:asciiTheme="majorHAnsi" w:hAnsiTheme="majorHAnsi" w:cs="Arial"/>
                <w:lang w:val="es-AR"/>
              </w:rPr>
            </w:pPr>
            <w:r>
              <w:rPr>
                <w:rFonts w:asciiTheme="majorHAnsi" w:hAnsiTheme="majorHAnsi" w:cs="Arial"/>
                <w:lang w:val="es-AR"/>
              </w:rPr>
              <w:t>Ampliación de Red de Alcantarillado Sanitario 1ra. Etapa, Fraccionamiento La Escondida 1ª Sección.</w:t>
            </w:r>
          </w:p>
        </w:tc>
        <w:tc>
          <w:tcPr>
            <w:tcW w:w="380" w:type="dxa"/>
            <w:tcBorders>
              <w:right w:val="nil"/>
            </w:tcBorders>
          </w:tcPr>
          <w:p w:rsidR="008939A5" w:rsidRPr="00902B14" w:rsidRDefault="008939A5" w:rsidP="00EA3D39">
            <w:pPr>
              <w:pStyle w:val="Cuerpo"/>
              <w:jc w:val="both"/>
              <w:rPr>
                <w:rFonts w:asciiTheme="majorHAnsi" w:hAnsiTheme="majorHAnsi" w:cs="Arial"/>
                <w:lang w:val="es-AR"/>
              </w:rPr>
            </w:pPr>
            <w:r w:rsidRPr="00902B14">
              <w:rPr>
                <w:rFonts w:asciiTheme="majorHAnsi" w:hAnsiTheme="majorHAnsi" w:cs="Arial"/>
                <w:lang w:val="es-AR"/>
              </w:rPr>
              <w:t>$</w:t>
            </w:r>
          </w:p>
        </w:tc>
        <w:tc>
          <w:tcPr>
            <w:tcW w:w="1542" w:type="dxa"/>
            <w:tcBorders>
              <w:left w:val="nil"/>
            </w:tcBorders>
          </w:tcPr>
          <w:p w:rsidR="008939A5" w:rsidRPr="00902B14" w:rsidRDefault="008939A5" w:rsidP="00EA3D39">
            <w:pPr>
              <w:pStyle w:val="Cuerpo"/>
              <w:jc w:val="right"/>
              <w:rPr>
                <w:rFonts w:asciiTheme="majorHAnsi" w:hAnsiTheme="majorHAnsi" w:cs="Arial"/>
                <w:lang w:val="es-AR"/>
              </w:rPr>
            </w:pPr>
            <w:r>
              <w:rPr>
                <w:rFonts w:asciiTheme="majorHAnsi" w:hAnsiTheme="majorHAnsi" w:cs="Arial"/>
                <w:lang w:val="es-AR"/>
              </w:rPr>
              <w:t>1,607,130.29</w:t>
            </w:r>
          </w:p>
        </w:tc>
      </w:tr>
      <w:tr w:rsidR="008939A5" w:rsidRPr="00902B14" w:rsidTr="007C71B1">
        <w:tc>
          <w:tcPr>
            <w:tcW w:w="658" w:type="dxa"/>
          </w:tcPr>
          <w:p w:rsidR="008939A5" w:rsidRPr="005965D5" w:rsidRDefault="008939A5" w:rsidP="00EA3D39">
            <w:pPr>
              <w:pStyle w:val="Cuerpo"/>
              <w:jc w:val="center"/>
              <w:rPr>
                <w:rFonts w:asciiTheme="majorHAnsi" w:hAnsiTheme="majorHAnsi" w:cs="Arial"/>
                <w:b/>
                <w:lang w:val="es-AR"/>
              </w:rPr>
            </w:pPr>
            <w:r>
              <w:rPr>
                <w:rFonts w:asciiTheme="majorHAnsi" w:hAnsiTheme="majorHAnsi" w:cs="Arial"/>
                <w:b/>
                <w:lang w:val="es-AR"/>
              </w:rPr>
              <w:t>1.5</w:t>
            </w:r>
          </w:p>
        </w:tc>
        <w:tc>
          <w:tcPr>
            <w:tcW w:w="6327" w:type="dxa"/>
          </w:tcPr>
          <w:p w:rsidR="008939A5" w:rsidRPr="00902B14" w:rsidRDefault="008939A5" w:rsidP="00EA3D39">
            <w:pPr>
              <w:pStyle w:val="Cuerpo"/>
              <w:jc w:val="both"/>
              <w:rPr>
                <w:rFonts w:asciiTheme="majorHAnsi" w:hAnsiTheme="majorHAnsi" w:cs="Arial"/>
                <w:lang w:val="es-AR"/>
              </w:rPr>
            </w:pPr>
            <w:r>
              <w:rPr>
                <w:rFonts w:asciiTheme="majorHAnsi" w:hAnsiTheme="majorHAnsi" w:cs="Arial"/>
                <w:lang w:val="es-AR"/>
              </w:rPr>
              <w:t>Pavimentación con concreto hidráulico, Calle Camilo Arriaga, Col. C.T.M.</w:t>
            </w:r>
          </w:p>
        </w:tc>
        <w:tc>
          <w:tcPr>
            <w:tcW w:w="380" w:type="dxa"/>
            <w:tcBorders>
              <w:right w:val="nil"/>
            </w:tcBorders>
          </w:tcPr>
          <w:p w:rsidR="008939A5" w:rsidRPr="00902B14" w:rsidRDefault="008939A5" w:rsidP="00EA3D39">
            <w:pPr>
              <w:pStyle w:val="Cuerpo"/>
              <w:jc w:val="both"/>
              <w:rPr>
                <w:rFonts w:asciiTheme="majorHAnsi" w:hAnsiTheme="majorHAnsi" w:cs="Arial"/>
                <w:lang w:val="es-AR"/>
              </w:rPr>
            </w:pPr>
            <w:r w:rsidRPr="00902B14">
              <w:rPr>
                <w:rFonts w:asciiTheme="majorHAnsi" w:hAnsiTheme="majorHAnsi" w:cs="Arial"/>
                <w:lang w:val="es-AR"/>
              </w:rPr>
              <w:t>$</w:t>
            </w:r>
          </w:p>
        </w:tc>
        <w:tc>
          <w:tcPr>
            <w:tcW w:w="1542" w:type="dxa"/>
            <w:tcBorders>
              <w:left w:val="nil"/>
            </w:tcBorders>
          </w:tcPr>
          <w:p w:rsidR="008939A5" w:rsidRPr="00902B14" w:rsidRDefault="008939A5" w:rsidP="00EA3D39">
            <w:pPr>
              <w:pStyle w:val="Cuerpo"/>
              <w:jc w:val="right"/>
              <w:rPr>
                <w:rFonts w:asciiTheme="majorHAnsi" w:hAnsiTheme="majorHAnsi" w:cs="Arial"/>
                <w:lang w:val="es-AR"/>
              </w:rPr>
            </w:pPr>
            <w:r>
              <w:rPr>
                <w:rFonts w:asciiTheme="majorHAnsi" w:hAnsiTheme="majorHAnsi" w:cs="Arial"/>
                <w:lang w:val="es-AR"/>
              </w:rPr>
              <w:t>725,716.71</w:t>
            </w:r>
          </w:p>
        </w:tc>
      </w:tr>
      <w:tr w:rsidR="008939A5" w:rsidRPr="00902B14" w:rsidTr="007C71B1">
        <w:tc>
          <w:tcPr>
            <w:tcW w:w="658" w:type="dxa"/>
          </w:tcPr>
          <w:p w:rsidR="008939A5" w:rsidRPr="005965D5" w:rsidRDefault="008939A5" w:rsidP="00EA3D39">
            <w:pPr>
              <w:pStyle w:val="Cuerpo"/>
              <w:jc w:val="center"/>
              <w:rPr>
                <w:rFonts w:asciiTheme="majorHAnsi" w:hAnsiTheme="majorHAnsi" w:cs="Arial"/>
                <w:b/>
                <w:lang w:val="es-AR"/>
              </w:rPr>
            </w:pPr>
            <w:r>
              <w:rPr>
                <w:rFonts w:asciiTheme="majorHAnsi" w:hAnsiTheme="majorHAnsi" w:cs="Arial"/>
                <w:b/>
                <w:lang w:val="es-AR"/>
              </w:rPr>
              <w:t>1.6</w:t>
            </w:r>
          </w:p>
        </w:tc>
        <w:tc>
          <w:tcPr>
            <w:tcW w:w="6327" w:type="dxa"/>
          </w:tcPr>
          <w:p w:rsidR="008939A5" w:rsidRPr="00902B14" w:rsidRDefault="008939A5" w:rsidP="00EA3D39">
            <w:pPr>
              <w:pStyle w:val="Cuerpo"/>
              <w:jc w:val="both"/>
              <w:rPr>
                <w:rFonts w:asciiTheme="majorHAnsi" w:hAnsiTheme="majorHAnsi" w:cs="Arial"/>
                <w:lang w:val="es-AR"/>
              </w:rPr>
            </w:pPr>
            <w:r>
              <w:rPr>
                <w:rFonts w:asciiTheme="majorHAnsi" w:hAnsiTheme="majorHAnsi" w:cs="Arial"/>
                <w:lang w:val="es-AR"/>
              </w:rPr>
              <w:t>Pavimentación con concreto hidráulico, Calle Juana Gallo, Col. Francisco E. García.</w:t>
            </w:r>
          </w:p>
        </w:tc>
        <w:tc>
          <w:tcPr>
            <w:tcW w:w="380" w:type="dxa"/>
            <w:tcBorders>
              <w:right w:val="nil"/>
            </w:tcBorders>
          </w:tcPr>
          <w:p w:rsidR="008939A5" w:rsidRPr="00902B14" w:rsidRDefault="008939A5" w:rsidP="00EA3D39">
            <w:pPr>
              <w:pStyle w:val="Cuerpo"/>
              <w:jc w:val="both"/>
              <w:rPr>
                <w:rFonts w:asciiTheme="majorHAnsi" w:hAnsiTheme="majorHAnsi" w:cs="Arial"/>
                <w:lang w:val="es-AR"/>
              </w:rPr>
            </w:pPr>
            <w:r w:rsidRPr="00902B14">
              <w:rPr>
                <w:rFonts w:asciiTheme="majorHAnsi" w:hAnsiTheme="majorHAnsi" w:cs="Arial"/>
                <w:lang w:val="es-AR"/>
              </w:rPr>
              <w:t>$</w:t>
            </w:r>
          </w:p>
        </w:tc>
        <w:tc>
          <w:tcPr>
            <w:tcW w:w="1542" w:type="dxa"/>
            <w:tcBorders>
              <w:left w:val="nil"/>
            </w:tcBorders>
          </w:tcPr>
          <w:p w:rsidR="008939A5" w:rsidRPr="00902B14" w:rsidRDefault="008939A5" w:rsidP="00EA3D39">
            <w:pPr>
              <w:pStyle w:val="Cuerpo"/>
              <w:jc w:val="right"/>
              <w:rPr>
                <w:rFonts w:asciiTheme="majorHAnsi" w:hAnsiTheme="majorHAnsi" w:cs="Arial"/>
                <w:lang w:val="es-AR"/>
              </w:rPr>
            </w:pPr>
            <w:r>
              <w:rPr>
                <w:rFonts w:asciiTheme="majorHAnsi" w:hAnsiTheme="majorHAnsi" w:cs="Arial"/>
                <w:lang w:val="es-AR"/>
              </w:rPr>
              <w:t>216,706.44</w:t>
            </w:r>
          </w:p>
        </w:tc>
      </w:tr>
      <w:tr w:rsidR="008939A5" w:rsidRPr="00902B14" w:rsidTr="007C71B1">
        <w:tc>
          <w:tcPr>
            <w:tcW w:w="658" w:type="dxa"/>
            <w:tcBorders>
              <w:bottom w:val="single" w:sz="4" w:space="0" w:color="auto"/>
            </w:tcBorders>
          </w:tcPr>
          <w:p w:rsidR="008939A5" w:rsidRPr="005965D5" w:rsidRDefault="008939A5" w:rsidP="00EA3D39">
            <w:pPr>
              <w:pStyle w:val="Cuerpo"/>
              <w:jc w:val="center"/>
              <w:rPr>
                <w:rFonts w:asciiTheme="majorHAnsi" w:hAnsiTheme="majorHAnsi" w:cs="Arial"/>
                <w:b/>
                <w:lang w:val="es-AR"/>
              </w:rPr>
            </w:pPr>
            <w:r>
              <w:rPr>
                <w:rFonts w:asciiTheme="majorHAnsi" w:hAnsiTheme="majorHAnsi" w:cs="Arial"/>
                <w:b/>
                <w:lang w:val="es-AR"/>
              </w:rPr>
              <w:t>1.7</w:t>
            </w:r>
          </w:p>
        </w:tc>
        <w:tc>
          <w:tcPr>
            <w:tcW w:w="6327" w:type="dxa"/>
            <w:tcBorders>
              <w:bottom w:val="single" w:sz="4" w:space="0" w:color="auto"/>
            </w:tcBorders>
          </w:tcPr>
          <w:p w:rsidR="008939A5" w:rsidRPr="00902B14" w:rsidRDefault="008939A5" w:rsidP="00EA3D39">
            <w:pPr>
              <w:pStyle w:val="Cuerpo"/>
              <w:jc w:val="both"/>
              <w:rPr>
                <w:rFonts w:asciiTheme="majorHAnsi" w:hAnsiTheme="majorHAnsi" w:cs="Arial"/>
                <w:lang w:val="es-AR"/>
              </w:rPr>
            </w:pPr>
            <w:r>
              <w:rPr>
                <w:rFonts w:asciiTheme="majorHAnsi" w:hAnsiTheme="majorHAnsi" w:cs="Arial"/>
                <w:lang w:val="es-AR"/>
              </w:rPr>
              <w:t>Pavimentación con concreto hidráulico Calle Genaro Borrego y Eloísa Nava, Col. C.T.M.</w:t>
            </w:r>
          </w:p>
        </w:tc>
        <w:tc>
          <w:tcPr>
            <w:tcW w:w="380" w:type="dxa"/>
            <w:tcBorders>
              <w:right w:val="nil"/>
            </w:tcBorders>
          </w:tcPr>
          <w:p w:rsidR="008939A5" w:rsidRPr="00902B14" w:rsidRDefault="008939A5" w:rsidP="00EA3D39">
            <w:pPr>
              <w:pStyle w:val="Cuerpo"/>
              <w:jc w:val="both"/>
              <w:rPr>
                <w:rFonts w:asciiTheme="majorHAnsi" w:hAnsiTheme="majorHAnsi" w:cs="Arial"/>
                <w:lang w:val="es-AR"/>
              </w:rPr>
            </w:pPr>
            <w:r w:rsidRPr="00902B14">
              <w:rPr>
                <w:rFonts w:asciiTheme="majorHAnsi" w:hAnsiTheme="majorHAnsi" w:cs="Arial"/>
                <w:lang w:val="es-AR"/>
              </w:rPr>
              <w:t>$</w:t>
            </w:r>
          </w:p>
        </w:tc>
        <w:tc>
          <w:tcPr>
            <w:tcW w:w="1542" w:type="dxa"/>
            <w:tcBorders>
              <w:left w:val="nil"/>
            </w:tcBorders>
          </w:tcPr>
          <w:p w:rsidR="008939A5" w:rsidRPr="00902B14" w:rsidRDefault="008939A5" w:rsidP="00EA3D39">
            <w:pPr>
              <w:pStyle w:val="Cuerpo"/>
              <w:jc w:val="right"/>
              <w:rPr>
                <w:rFonts w:asciiTheme="majorHAnsi" w:hAnsiTheme="majorHAnsi" w:cs="Arial"/>
                <w:lang w:val="es-AR"/>
              </w:rPr>
            </w:pPr>
            <w:r>
              <w:rPr>
                <w:rFonts w:asciiTheme="majorHAnsi" w:hAnsiTheme="majorHAnsi" w:cs="Arial"/>
                <w:lang w:val="es-AR"/>
              </w:rPr>
              <w:t>591,722.95</w:t>
            </w:r>
          </w:p>
        </w:tc>
      </w:tr>
      <w:tr w:rsidR="008939A5" w:rsidRPr="00902B14" w:rsidTr="007C71B1">
        <w:tc>
          <w:tcPr>
            <w:tcW w:w="658" w:type="dxa"/>
            <w:tcBorders>
              <w:bottom w:val="single" w:sz="4" w:space="0" w:color="auto"/>
            </w:tcBorders>
          </w:tcPr>
          <w:p w:rsidR="008939A5" w:rsidRDefault="008939A5" w:rsidP="00EA3D39">
            <w:pPr>
              <w:pStyle w:val="Cuerpo"/>
              <w:jc w:val="center"/>
              <w:rPr>
                <w:rFonts w:asciiTheme="majorHAnsi" w:hAnsiTheme="majorHAnsi" w:cs="Arial"/>
                <w:b/>
                <w:lang w:val="es-AR"/>
              </w:rPr>
            </w:pPr>
            <w:r>
              <w:rPr>
                <w:rFonts w:asciiTheme="majorHAnsi" w:hAnsiTheme="majorHAnsi" w:cs="Arial"/>
                <w:b/>
                <w:lang w:val="es-AR"/>
              </w:rPr>
              <w:t>1.8</w:t>
            </w:r>
          </w:p>
        </w:tc>
        <w:tc>
          <w:tcPr>
            <w:tcW w:w="6327" w:type="dxa"/>
            <w:tcBorders>
              <w:bottom w:val="single" w:sz="4" w:space="0" w:color="auto"/>
            </w:tcBorders>
          </w:tcPr>
          <w:p w:rsidR="008939A5" w:rsidRPr="00902B14" w:rsidRDefault="008939A5" w:rsidP="00EA3D39">
            <w:pPr>
              <w:pStyle w:val="Cuerpo"/>
              <w:jc w:val="both"/>
              <w:rPr>
                <w:rFonts w:asciiTheme="majorHAnsi" w:hAnsiTheme="majorHAnsi" w:cs="Arial"/>
                <w:lang w:val="es-AR"/>
              </w:rPr>
            </w:pPr>
            <w:r>
              <w:rPr>
                <w:rFonts w:asciiTheme="majorHAnsi" w:hAnsiTheme="majorHAnsi" w:cs="Arial"/>
                <w:lang w:val="es-AR"/>
              </w:rPr>
              <w:t>Ampliación Red de Drenaje, Calle Pericles, Col. Filósofos.</w:t>
            </w:r>
          </w:p>
        </w:tc>
        <w:tc>
          <w:tcPr>
            <w:tcW w:w="380" w:type="dxa"/>
            <w:tcBorders>
              <w:right w:val="nil"/>
            </w:tcBorders>
          </w:tcPr>
          <w:p w:rsidR="008939A5" w:rsidRPr="00902B14" w:rsidRDefault="008939A5" w:rsidP="00EA3D39">
            <w:pPr>
              <w:pStyle w:val="Cuerpo"/>
              <w:jc w:val="both"/>
              <w:rPr>
                <w:rFonts w:asciiTheme="majorHAnsi" w:hAnsiTheme="majorHAnsi" w:cs="Arial"/>
                <w:lang w:val="es-AR"/>
              </w:rPr>
            </w:pPr>
            <w:r w:rsidRPr="00902B14">
              <w:rPr>
                <w:rFonts w:asciiTheme="majorHAnsi" w:hAnsiTheme="majorHAnsi" w:cs="Arial"/>
                <w:lang w:val="es-AR"/>
              </w:rPr>
              <w:t>$</w:t>
            </w:r>
          </w:p>
        </w:tc>
        <w:tc>
          <w:tcPr>
            <w:tcW w:w="1542" w:type="dxa"/>
            <w:tcBorders>
              <w:left w:val="nil"/>
            </w:tcBorders>
          </w:tcPr>
          <w:p w:rsidR="008939A5" w:rsidRPr="00902B14" w:rsidRDefault="008939A5" w:rsidP="00EA3D39">
            <w:pPr>
              <w:pStyle w:val="Cuerpo"/>
              <w:jc w:val="right"/>
              <w:rPr>
                <w:rFonts w:asciiTheme="majorHAnsi" w:hAnsiTheme="majorHAnsi" w:cs="Arial"/>
                <w:lang w:val="es-AR"/>
              </w:rPr>
            </w:pPr>
            <w:r>
              <w:rPr>
                <w:rFonts w:asciiTheme="majorHAnsi" w:hAnsiTheme="majorHAnsi" w:cs="Arial"/>
                <w:lang w:val="es-AR"/>
              </w:rPr>
              <w:t>551,089.09</w:t>
            </w:r>
          </w:p>
        </w:tc>
      </w:tr>
      <w:tr w:rsidR="008939A5" w:rsidRPr="00902B14" w:rsidTr="007C71B1">
        <w:tc>
          <w:tcPr>
            <w:tcW w:w="658" w:type="dxa"/>
            <w:tcBorders>
              <w:bottom w:val="single" w:sz="4" w:space="0" w:color="auto"/>
            </w:tcBorders>
          </w:tcPr>
          <w:p w:rsidR="008939A5" w:rsidRDefault="008939A5" w:rsidP="00EA3D39">
            <w:pPr>
              <w:pStyle w:val="Cuerpo"/>
              <w:jc w:val="center"/>
              <w:rPr>
                <w:rFonts w:asciiTheme="majorHAnsi" w:hAnsiTheme="majorHAnsi" w:cs="Arial"/>
                <w:b/>
                <w:lang w:val="es-AR"/>
              </w:rPr>
            </w:pPr>
            <w:r>
              <w:rPr>
                <w:rFonts w:asciiTheme="majorHAnsi" w:hAnsiTheme="majorHAnsi" w:cs="Arial"/>
                <w:b/>
                <w:lang w:val="es-AR"/>
              </w:rPr>
              <w:t>1.9</w:t>
            </w:r>
          </w:p>
        </w:tc>
        <w:tc>
          <w:tcPr>
            <w:tcW w:w="6327" w:type="dxa"/>
            <w:tcBorders>
              <w:bottom w:val="single" w:sz="4" w:space="0" w:color="auto"/>
            </w:tcBorders>
          </w:tcPr>
          <w:p w:rsidR="008939A5" w:rsidRPr="00902B14" w:rsidRDefault="008939A5" w:rsidP="00EA3D39">
            <w:pPr>
              <w:pStyle w:val="Cuerpo"/>
              <w:jc w:val="both"/>
              <w:rPr>
                <w:rFonts w:asciiTheme="majorHAnsi" w:hAnsiTheme="majorHAnsi" w:cs="Arial"/>
                <w:lang w:val="es-AR"/>
              </w:rPr>
            </w:pPr>
            <w:r>
              <w:rPr>
                <w:rFonts w:asciiTheme="majorHAnsi" w:hAnsiTheme="majorHAnsi" w:cs="Arial"/>
                <w:lang w:val="es-AR"/>
              </w:rPr>
              <w:t>Pavimentación con concreto hidráulico en Calle Virgen del Carmen, Col. Peñas de la Virgen.</w:t>
            </w:r>
          </w:p>
        </w:tc>
        <w:tc>
          <w:tcPr>
            <w:tcW w:w="380" w:type="dxa"/>
            <w:tcBorders>
              <w:right w:val="nil"/>
            </w:tcBorders>
          </w:tcPr>
          <w:p w:rsidR="008939A5" w:rsidRPr="00902B14" w:rsidRDefault="008939A5" w:rsidP="00EA3D39">
            <w:pPr>
              <w:pStyle w:val="Cuerpo"/>
              <w:jc w:val="both"/>
              <w:rPr>
                <w:rFonts w:asciiTheme="majorHAnsi" w:hAnsiTheme="majorHAnsi" w:cs="Arial"/>
                <w:lang w:val="es-AR"/>
              </w:rPr>
            </w:pPr>
            <w:r w:rsidRPr="00902B14">
              <w:rPr>
                <w:rFonts w:asciiTheme="majorHAnsi" w:hAnsiTheme="majorHAnsi" w:cs="Arial"/>
                <w:lang w:val="es-AR"/>
              </w:rPr>
              <w:t>$</w:t>
            </w:r>
          </w:p>
        </w:tc>
        <w:tc>
          <w:tcPr>
            <w:tcW w:w="1542" w:type="dxa"/>
            <w:tcBorders>
              <w:left w:val="nil"/>
            </w:tcBorders>
          </w:tcPr>
          <w:p w:rsidR="008939A5" w:rsidRDefault="008939A5" w:rsidP="00EA3D39">
            <w:pPr>
              <w:pStyle w:val="Cuerpo"/>
              <w:jc w:val="right"/>
              <w:rPr>
                <w:rFonts w:asciiTheme="majorHAnsi" w:hAnsiTheme="majorHAnsi" w:cs="Arial"/>
                <w:lang w:val="es-AR"/>
              </w:rPr>
            </w:pPr>
            <w:r>
              <w:rPr>
                <w:rFonts w:asciiTheme="majorHAnsi" w:hAnsiTheme="majorHAnsi" w:cs="Arial"/>
                <w:lang w:val="es-AR"/>
              </w:rPr>
              <w:t>430,023.53</w:t>
            </w:r>
          </w:p>
        </w:tc>
      </w:tr>
      <w:tr w:rsidR="008939A5" w:rsidRPr="00902B14" w:rsidTr="007C71B1">
        <w:tc>
          <w:tcPr>
            <w:tcW w:w="658" w:type="dxa"/>
            <w:tcBorders>
              <w:bottom w:val="single" w:sz="4" w:space="0" w:color="auto"/>
            </w:tcBorders>
          </w:tcPr>
          <w:p w:rsidR="008939A5" w:rsidRDefault="008939A5" w:rsidP="00EA3D39">
            <w:pPr>
              <w:pStyle w:val="Cuerpo"/>
              <w:jc w:val="center"/>
              <w:rPr>
                <w:rFonts w:asciiTheme="majorHAnsi" w:hAnsiTheme="majorHAnsi" w:cs="Arial"/>
                <w:b/>
                <w:lang w:val="es-AR"/>
              </w:rPr>
            </w:pPr>
            <w:r>
              <w:rPr>
                <w:rFonts w:asciiTheme="majorHAnsi" w:hAnsiTheme="majorHAnsi" w:cs="Arial"/>
                <w:b/>
                <w:lang w:val="es-AR"/>
              </w:rPr>
              <w:t>1.10</w:t>
            </w:r>
          </w:p>
        </w:tc>
        <w:tc>
          <w:tcPr>
            <w:tcW w:w="6327" w:type="dxa"/>
            <w:tcBorders>
              <w:bottom w:val="single" w:sz="4" w:space="0" w:color="auto"/>
            </w:tcBorders>
          </w:tcPr>
          <w:p w:rsidR="008939A5" w:rsidRPr="00902B14" w:rsidRDefault="008939A5" w:rsidP="00EA3D39">
            <w:pPr>
              <w:pStyle w:val="Cuerpo"/>
              <w:jc w:val="both"/>
              <w:rPr>
                <w:rFonts w:asciiTheme="majorHAnsi" w:hAnsiTheme="majorHAnsi" w:cs="Arial"/>
                <w:lang w:val="es-AR"/>
              </w:rPr>
            </w:pPr>
            <w:r>
              <w:rPr>
                <w:rFonts w:asciiTheme="majorHAnsi" w:hAnsiTheme="majorHAnsi" w:cs="Arial"/>
                <w:lang w:val="es-AR"/>
              </w:rPr>
              <w:t>Ampliación red de drenaje en Calle Clorofila, Col. El Jaralillo.</w:t>
            </w:r>
          </w:p>
        </w:tc>
        <w:tc>
          <w:tcPr>
            <w:tcW w:w="380" w:type="dxa"/>
            <w:tcBorders>
              <w:right w:val="nil"/>
            </w:tcBorders>
          </w:tcPr>
          <w:p w:rsidR="008939A5" w:rsidRPr="00902B14" w:rsidRDefault="008939A5" w:rsidP="00EA3D39">
            <w:pPr>
              <w:pStyle w:val="Cuerpo"/>
              <w:jc w:val="both"/>
              <w:rPr>
                <w:rFonts w:asciiTheme="majorHAnsi" w:hAnsiTheme="majorHAnsi" w:cs="Arial"/>
                <w:lang w:val="es-AR"/>
              </w:rPr>
            </w:pPr>
            <w:r w:rsidRPr="00902B14">
              <w:rPr>
                <w:rFonts w:asciiTheme="majorHAnsi" w:hAnsiTheme="majorHAnsi" w:cs="Arial"/>
                <w:lang w:val="es-AR"/>
              </w:rPr>
              <w:t>$</w:t>
            </w:r>
          </w:p>
        </w:tc>
        <w:tc>
          <w:tcPr>
            <w:tcW w:w="1542" w:type="dxa"/>
            <w:tcBorders>
              <w:left w:val="nil"/>
            </w:tcBorders>
          </w:tcPr>
          <w:p w:rsidR="008939A5" w:rsidRDefault="008939A5" w:rsidP="00EA3D39">
            <w:pPr>
              <w:pStyle w:val="Cuerpo"/>
              <w:jc w:val="right"/>
              <w:rPr>
                <w:rFonts w:asciiTheme="majorHAnsi" w:hAnsiTheme="majorHAnsi" w:cs="Arial"/>
                <w:lang w:val="es-AR"/>
              </w:rPr>
            </w:pPr>
            <w:r>
              <w:rPr>
                <w:rFonts w:asciiTheme="majorHAnsi" w:hAnsiTheme="majorHAnsi" w:cs="Arial"/>
                <w:lang w:val="es-AR"/>
              </w:rPr>
              <w:t>288,662.50</w:t>
            </w:r>
          </w:p>
        </w:tc>
      </w:tr>
      <w:tr w:rsidR="008939A5" w:rsidRPr="00902B14" w:rsidTr="007C71B1">
        <w:tc>
          <w:tcPr>
            <w:tcW w:w="658" w:type="dxa"/>
            <w:tcBorders>
              <w:bottom w:val="single" w:sz="4" w:space="0" w:color="auto"/>
            </w:tcBorders>
          </w:tcPr>
          <w:p w:rsidR="008939A5" w:rsidRDefault="008939A5" w:rsidP="00EA3D39">
            <w:pPr>
              <w:pStyle w:val="Cuerpo"/>
              <w:jc w:val="center"/>
              <w:rPr>
                <w:rFonts w:asciiTheme="majorHAnsi" w:hAnsiTheme="majorHAnsi" w:cs="Arial"/>
                <w:b/>
                <w:lang w:val="es-AR"/>
              </w:rPr>
            </w:pPr>
            <w:r>
              <w:rPr>
                <w:rFonts w:asciiTheme="majorHAnsi" w:hAnsiTheme="majorHAnsi" w:cs="Arial"/>
                <w:b/>
                <w:lang w:val="es-AR"/>
              </w:rPr>
              <w:t>1.11</w:t>
            </w:r>
          </w:p>
        </w:tc>
        <w:tc>
          <w:tcPr>
            <w:tcW w:w="6327" w:type="dxa"/>
            <w:tcBorders>
              <w:bottom w:val="single" w:sz="4" w:space="0" w:color="auto"/>
            </w:tcBorders>
          </w:tcPr>
          <w:p w:rsidR="008939A5" w:rsidRDefault="008939A5" w:rsidP="00EA3D39">
            <w:pPr>
              <w:pStyle w:val="Cuerpo"/>
              <w:jc w:val="both"/>
              <w:rPr>
                <w:rFonts w:asciiTheme="majorHAnsi" w:hAnsiTheme="majorHAnsi" w:cs="Arial"/>
                <w:lang w:val="es-AR"/>
              </w:rPr>
            </w:pPr>
            <w:r>
              <w:rPr>
                <w:rFonts w:asciiTheme="majorHAnsi" w:hAnsiTheme="majorHAnsi" w:cs="Arial"/>
                <w:lang w:val="es-AR"/>
              </w:rPr>
              <w:t>Ampliación de Red de Agua Potable Calle 8 de Agosto, Col. Miguel Hidalgo, 2da Sección.</w:t>
            </w:r>
          </w:p>
        </w:tc>
        <w:tc>
          <w:tcPr>
            <w:tcW w:w="380" w:type="dxa"/>
            <w:tcBorders>
              <w:right w:val="nil"/>
            </w:tcBorders>
          </w:tcPr>
          <w:p w:rsidR="008939A5" w:rsidRPr="00902B14" w:rsidRDefault="008939A5" w:rsidP="00EA3D39">
            <w:pPr>
              <w:pStyle w:val="Cuerpo"/>
              <w:jc w:val="both"/>
              <w:rPr>
                <w:rFonts w:asciiTheme="majorHAnsi" w:hAnsiTheme="majorHAnsi" w:cs="Arial"/>
                <w:lang w:val="es-AR"/>
              </w:rPr>
            </w:pPr>
            <w:r w:rsidRPr="00902B14">
              <w:rPr>
                <w:rFonts w:asciiTheme="majorHAnsi" w:hAnsiTheme="majorHAnsi" w:cs="Arial"/>
                <w:lang w:val="es-AR"/>
              </w:rPr>
              <w:t>$</w:t>
            </w:r>
          </w:p>
        </w:tc>
        <w:tc>
          <w:tcPr>
            <w:tcW w:w="1542" w:type="dxa"/>
            <w:tcBorders>
              <w:left w:val="nil"/>
            </w:tcBorders>
          </w:tcPr>
          <w:p w:rsidR="008939A5" w:rsidRDefault="008939A5" w:rsidP="00EA3D39">
            <w:pPr>
              <w:pStyle w:val="Cuerpo"/>
              <w:jc w:val="right"/>
              <w:rPr>
                <w:rFonts w:asciiTheme="majorHAnsi" w:hAnsiTheme="majorHAnsi" w:cs="Arial"/>
                <w:lang w:val="es-AR"/>
              </w:rPr>
            </w:pPr>
            <w:r>
              <w:rPr>
                <w:rFonts w:asciiTheme="majorHAnsi" w:hAnsiTheme="majorHAnsi" w:cs="Arial"/>
                <w:lang w:val="es-AR"/>
              </w:rPr>
              <w:t>169,495.73</w:t>
            </w:r>
          </w:p>
        </w:tc>
      </w:tr>
      <w:tr w:rsidR="008939A5" w:rsidRPr="00902B14" w:rsidTr="007C71B1">
        <w:tc>
          <w:tcPr>
            <w:tcW w:w="658" w:type="dxa"/>
            <w:tcBorders>
              <w:bottom w:val="single" w:sz="4" w:space="0" w:color="auto"/>
            </w:tcBorders>
          </w:tcPr>
          <w:p w:rsidR="008939A5" w:rsidRDefault="008939A5" w:rsidP="00EA3D39">
            <w:pPr>
              <w:pStyle w:val="Cuerpo"/>
              <w:jc w:val="center"/>
              <w:rPr>
                <w:rFonts w:asciiTheme="majorHAnsi" w:hAnsiTheme="majorHAnsi" w:cs="Arial"/>
                <w:b/>
                <w:lang w:val="es-AR"/>
              </w:rPr>
            </w:pPr>
            <w:r>
              <w:rPr>
                <w:rFonts w:asciiTheme="majorHAnsi" w:hAnsiTheme="majorHAnsi" w:cs="Arial"/>
                <w:b/>
                <w:lang w:val="es-AR"/>
              </w:rPr>
              <w:t>1.12</w:t>
            </w:r>
          </w:p>
        </w:tc>
        <w:tc>
          <w:tcPr>
            <w:tcW w:w="6327" w:type="dxa"/>
            <w:tcBorders>
              <w:bottom w:val="single" w:sz="4" w:space="0" w:color="auto"/>
            </w:tcBorders>
          </w:tcPr>
          <w:p w:rsidR="008939A5" w:rsidRDefault="008939A5" w:rsidP="00EA3D39">
            <w:pPr>
              <w:pStyle w:val="Cuerpo"/>
              <w:jc w:val="both"/>
              <w:rPr>
                <w:rFonts w:asciiTheme="majorHAnsi" w:hAnsiTheme="majorHAnsi" w:cs="Arial"/>
                <w:lang w:val="es-AR"/>
              </w:rPr>
            </w:pPr>
            <w:r>
              <w:rPr>
                <w:rFonts w:asciiTheme="majorHAnsi" w:hAnsiTheme="majorHAnsi" w:cs="Arial"/>
                <w:lang w:val="es-AR"/>
              </w:rPr>
              <w:t>Ampliación Red de Agua Potable, Calle 12 de Octubre, Col. Miguel Hidalgo, 2da Sección.</w:t>
            </w:r>
          </w:p>
        </w:tc>
        <w:tc>
          <w:tcPr>
            <w:tcW w:w="380" w:type="dxa"/>
            <w:tcBorders>
              <w:right w:val="nil"/>
            </w:tcBorders>
          </w:tcPr>
          <w:p w:rsidR="008939A5" w:rsidRPr="00902B14" w:rsidRDefault="008939A5" w:rsidP="00EA3D39">
            <w:pPr>
              <w:pStyle w:val="Cuerpo"/>
              <w:jc w:val="both"/>
              <w:rPr>
                <w:rFonts w:asciiTheme="majorHAnsi" w:hAnsiTheme="majorHAnsi" w:cs="Arial"/>
                <w:lang w:val="es-AR"/>
              </w:rPr>
            </w:pPr>
            <w:r w:rsidRPr="00902B14">
              <w:rPr>
                <w:rFonts w:asciiTheme="majorHAnsi" w:hAnsiTheme="majorHAnsi" w:cs="Arial"/>
                <w:lang w:val="es-AR"/>
              </w:rPr>
              <w:t>$</w:t>
            </w:r>
          </w:p>
        </w:tc>
        <w:tc>
          <w:tcPr>
            <w:tcW w:w="1542" w:type="dxa"/>
            <w:tcBorders>
              <w:left w:val="nil"/>
            </w:tcBorders>
          </w:tcPr>
          <w:p w:rsidR="008939A5" w:rsidRDefault="008939A5" w:rsidP="00EA3D39">
            <w:pPr>
              <w:pStyle w:val="Cuerpo"/>
              <w:jc w:val="right"/>
              <w:rPr>
                <w:rFonts w:asciiTheme="majorHAnsi" w:hAnsiTheme="majorHAnsi" w:cs="Arial"/>
                <w:lang w:val="es-AR"/>
              </w:rPr>
            </w:pPr>
            <w:r>
              <w:rPr>
                <w:rFonts w:asciiTheme="majorHAnsi" w:hAnsiTheme="majorHAnsi" w:cs="Arial"/>
                <w:lang w:val="es-AR"/>
              </w:rPr>
              <w:t>150,016.23</w:t>
            </w:r>
          </w:p>
        </w:tc>
      </w:tr>
      <w:tr w:rsidR="008939A5" w:rsidRPr="00902B14" w:rsidTr="007C71B1">
        <w:tc>
          <w:tcPr>
            <w:tcW w:w="658" w:type="dxa"/>
            <w:tcBorders>
              <w:left w:val="nil"/>
              <w:bottom w:val="nil"/>
              <w:right w:val="nil"/>
            </w:tcBorders>
          </w:tcPr>
          <w:p w:rsidR="008939A5" w:rsidRPr="00902B14" w:rsidRDefault="008939A5" w:rsidP="00EA3D39">
            <w:pPr>
              <w:pStyle w:val="Cuerpo"/>
              <w:jc w:val="both"/>
              <w:rPr>
                <w:rFonts w:asciiTheme="majorHAnsi" w:hAnsiTheme="majorHAnsi" w:cs="Arial"/>
                <w:b/>
                <w:lang w:val="es-AR"/>
              </w:rPr>
            </w:pPr>
          </w:p>
        </w:tc>
        <w:tc>
          <w:tcPr>
            <w:tcW w:w="6327" w:type="dxa"/>
            <w:tcBorders>
              <w:left w:val="nil"/>
              <w:bottom w:val="nil"/>
            </w:tcBorders>
          </w:tcPr>
          <w:p w:rsidR="008939A5" w:rsidRPr="00902B14" w:rsidRDefault="008939A5" w:rsidP="00EA3D39">
            <w:pPr>
              <w:pStyle w:val="Cuerpo"/>
              <w:jc w:val="both"/>
              <w:rPr>
                <w:rFonts w:asciiTheme="majorHAnsi" w:hAnsiTheme="majorHAnsi" w:cs="Arial"/>
                <w:b/>
                <w:lang w:val="es-AR"/>
              </w:rPr>
            </w:pPr>
          </w:p>
        </w:tc>
        <w:tc>
          <w:tcPr>
            <w:tcW w:w="380" w:type="dxa"/>
            <w:tcBorders>
              <w:right w:val="nil"/>
            </w:tcBorders>
            <w:shd w:val="clear" w:color="auto" w:fill="C00000"/>
          </w:tcPr>
          <w:p w:rsidR="008939A5" w:rsidRPr="00902B14" w:rsidRDefault="008939A5" w:rsidP="00EA3D39">
            <w:pPr>
              <w:pStyle w:val="Cuerpo"/>
              <w:jc w:val="both"/>
              <w:rPr>
                <w:rFonts w:asciiTheme="majorHAnsi" w:hAnsiTheme="majorHAnsi" w:cs="Arial"/>
                <w:b/>
                <w:color w:val="FFFFFF" w:themeColor="background1"/>
                <w:lang w:val="es-AR"/>
              </w:rPr>
            </w:pPr>
            <w:r w:rsidRPr="00902B14">
              <w:rPr>
                <w:rFonts w:asciiTheme="majorHAnsi" w:hAnsiTheme="majorHAnsi" w:cs="Arial"/>
                <w:b/>
                <w:color w:val="FFFFFF" w:themeColor="background1"/>
                <w:lang w:val="es-AR"/>
              </w:rPr>
              <w:t>$</w:t>
            </w:r>
          </w:p>
        </w:tc>
        <w:tc>
          <w:tcPr>
            <w:tcW w:w="1542" w:type="dxa"/>
            <w:tcBorders>
              <w:left w:val="nil"/>
            </w:tcBorders>
            <w:shd w:val="clear" w:color="auto" w:fill="C00000"/>
          </w:tcPr>
          <w:p w:rsidR="008939A5" w:rsidRPr="00902B14" w:rsidRDefault="008939A5" w:rsidP="00EA3D39">
            <w:pPr>
              <w:pStyle w:val="Cuerpo"/>
              <w:jc w:val="right"/>
              <w:rPr>
                <w:rFonts w:asciiTheme="majorHAnsi" w:hAnsiTheme="majorHAnsi" w:cs="Arial"/>
                <w:b/>
                <w:color w:val="FFFFFF" w:themeColor="background1"/>
                <w:lang w:val="es-AR"/>
              </w:rPr>
            </w:pPr>
            <w:r>
              <w:rPr>
                <w:rFonts w:asciiTheme="majorHAnsi" w:hAnsiTheme="majorHAnsi" w:cs="Arial"/>
                <w:b/>
                <w:color w:val="FFFFFF" w:themeColor="background1"/>
                <w:lang w:val="es-AR"/>
              </w:rPr>
              <w:t>5,858,868.93</w:t>
            </w:r>
          </w:p>
        </w:tc>
      </w:tr>
    </w:tbl>
    <w:p w:rsidR="007C71B1" w:rsidRDefault="007C71B1" w:rsidP="007C71B1">
      <w:pPr>
        <w:jc w:val="center"/>
        <w:rPr>
          <w:rFonts w:ascii="Georgia" w:hAnsi="Georgia"/>
          <w:b/>
        </w:rPr>
      </w:pPr>
      <w:r>
        <w:rPr>
          <w:rFonts w:ascii="Georgia" w:hAnsi="Georgia"/>
          <w:b/>
        </w:rPr>
        <w:lastRenderedPageBreak/>
        <w:t>PUNTOS DE ACUERDO SESION EXTRAORDINARIA N° 26, ACTA 60, (PLATAFORMA ZOOM)</w:t>
      </w:r>
    </w:p>
    <w:p w:rsidR="007C71B1" w:rsidRDefault="007C71B1" w:rsidP="007C71B1">
      <w:pPr>
        <w:jc w:val="center"/>
        <w:rPr>
          <w:rFonts w:ascii="Georgia" w:eastAsia="Calibri" w:hAnsi="Georgia" w:cs="Calibri"/>
        </w:rPr>
      </w:pPr>
      <w:r>
        <w:rPr>
          <w:rFonts w:ascii="Georgia" w:hAnsi="Georgia"/>
          <w:b/>
        </w:rPr>
        <w:t>DE FECHA: JUEVES 02 DE JULIO DE 2020</w:t>
      </w:r>
    </w:p>
    <w:p w:rsidR="007C71B1" w:rsidRDefault="007C71B1" w:rsidP="007C71B1">
      <w:pPr>
        <w:spacing w:line="360" w:lineRule="auto"/>
        <w:jc w:val="both"/>
        <w:rPr>
          <w:rFonts w:ascii="Georgia" w:eastAsia="Times New Roman" w:hAnsi="Georgia" w:cs="Arial"/>
          <w:lang w:val="es-MX" w:eastAsia="es-MX"/>
        </w:rPr>
      </w:pPr>
    </w:p>
    <w:p w:rsidR="007C71B1" w:rsidRDefault="007C71B1" w:rsidP="007C71B1">
      <w:pPr>
        <w:jc w:val="both"/>
        <w:rPr>
          <w:rFonts w:ascii="Georgia" w:hAnsi="Georgia" w:cs="Calibri"/>
        </w:rPr>
      </w:pPr>
      <w:r w:rsidRPr="00451FAC">
        <w:rPr>
          <w:rFonts w:ascii="Georgia" w:hAnsi="Georgia"/>
          <w:b/>
        </w:rPr>
        <w:t>AHAZ</w:t>
      </w:r>
      <w:r>
        <w:rPr>
          <w:rFonts w:ascii="Georgia" w:hAnsi="Georgia" w:cs="Calibri"/>
          <w:b/>
        </w:rPr>
        <w:t>/540/2020.-</w:t>
      </w:r>
      <w:r w:rsidRPr="00451FAC">
        <w:rPr>
          <w:rFonts w:ascii="Georgia" w:hAnsi="Georgia" w:cs="Calibri"/>
          <w:b/>
        </w:rPr>
        <w:t xml:space="preserve"> </w:t>
      </w:r>
      <w:r w:rsidRPr="00451FAC">
        <w:rPr>
          <w:rFonts w:ascii="Georgia" w:hAnsi="Georgia" w:cs="Calibri"/>
        </w:rPr>
        <w:t xml:space="preserve">“Se aprueba </w:t>
      </w:r>
      <w:r>
        <w:rPr>
          <w:rFonts w:ascii="Georgia" w:hAnsi="Georgia" w:cs="Calibri"/>
        </w:rPr>
        <w:t>mediante votación nominal, por unanimidad de votos, el orden propuesto para la presente sesión de Cabildo”.</w:t>
      </w:r>
    </w:p>
    <w:p w:rsidR="007C71B1" w:rsidRDefault="007C71B1" w:rsidP="007C71B1">
      <w:pPr>
        <w:spacing w:line="360" w:lineRule="auto"/>
        <w:jc w:val="both"/>
        <w:rPr>
          <w:rFonts w:ascii="Georgia" w:eastAsia="Times New Roman" w:hAnsi="Georgia" w:cs="Arial"/>
          <w:lang w:val="es-MX" w:eastAsia="es-MX"/>
        </w:rPr>
      </w:pPr>
    </w:p>
    <w:p w:rsidR="007C71B1" w:rsidRDefault="007C71B1" w:rsidP="007C71B1">
      <w:pPr>
        <w:jc w:val="both"/>
        <w:rPr>
          <w:rFonts w:ascii="Georgia" w:hAnsi="Georgia" w:cs="Calibri"/>
        </w:rPr>
      </w:pPr>
      <w:r w:rsidRPr="00451FAC">
        <w:rPr>
          <w:rFonts w:ascii="Georgia" w:hAnsi="Georgia"/>
          <w:b/>
        </w:rPr>
        <w:t>AHAZ</w:t>
      </w:r>
      <w:r>
        <w:rPr>
          <w:rFonts w:ascii="Georgia" w:hAnsi="Georgia" w:cs="Calibri"/>
          <w:b/>
        </w:rPr>
        <w:t>/541/2020.-</w:t>
      </w:r>
      <w:r w:rsidRPr="00451FAC">
        <w:rPr>
          <w:rFonts w:ascii="Georgia" w:hAnsi="Georgia" w:cs="Calibri"/>
          <w:b/>
        </w:rPr>
        <w:t xml:space="preserve"> </w:t>
      </w:r>
      <w:r w:rsidRPr="00451FAC">
        <w:rPr>
          <w:rFonts w:ascii="Georgia" w:hAnsi="Georgia" w:cs="Calibri"/>
        </w:rPr>
        <w:t xml:space="preserve">“Se aprueba </w:t>
      </w:r>
      <w:r>
        <w:rPr>
          <w:rFonts w:ascii="Georgia" w:hAnsi="Georgia" w:cs="Calibri"/>
        </w:rPr>
        <w:t>mediante votación nominal, por unanimidad de votos, el dictamen que presentan en conjunto las Comisiones Edilicias de Obra Pública, Desarrollo Urbano y Ordenamiento Territorial; y la de Hacienda y Patrimonio Municipal, relativo a la Constitución en Régimen de Propiedad en Condominio del Fraccionamiento de Tipo Interés social denominado “Paseos del Valle Primera Etapa”, ubicado en la parcela 74 z l del Ejido La Escondida, Municipio de Zacatecas, propiedad del Grupo Inmobiliario Zacatecas S.A. de C.V., representado por el Arq. Pedro Lara Rojas. Consistente en:</w:t>
      </w:r>
    </w:p>
    <w:p w:rsidR="007C71B1" w:rsidRDefault="007C71B1" w:rsidP="007C71B1">
      <w:pPr>
        <w:jc w:val="both"/>
        <w:rPr>
          <w:rFonts w:ascii="Georgia" w:hAnsi="Georgia" w:cs="Calibri"/>
        </w:rPr>
      </w:pPr>
    </w:p>
    <w:p w:rsidR="007C71B1" w:rsidRPr="00FB750D" w:rsidRDefault="007C71B1" w:rsidP="007C71B1">
      <w:pPr>
        <w:jc w:val="both"/>
        <w:rPr>
          <w:rFonts w:ascii="Georgia" w:hAnsi="Georgia" w:cs="Calibri Light"/>
          <w:bCs/>
        </w:rPr>
      </w:pPr>
      <w:r w:rsidRPr="00FB750D">
        <w:rPr>
          <w:rFonts w:ascii="Georgia" w:hAnsi="Georgia" w:cs="Calibri Light"/>
          <w:b/>
        </w:rPr>
        <w:t>PRIMERO.-</w:t>
      </w:r>
      <w:r w:rsidRPr="00FB750D">
        <w:rPr>
          <w:rFonts w:ascii="Georgia" w:hAnsi="Georgia" w:cs="Calibri Light"/>
        </w:rPr>
        <w:t xml:space="preserve"> </w:t>
      </w:r>
      <w:r w:rsidRPr="00FB750D">
        <w:rPr>
          <w:rFonts w:ascii="Georgia" w:hAnsi="Georgia" w:cs="Calibri Light"/>
          <w:bCs/>
        </w:rPr>
        <w:t>Es de autorizarse y se autoriza la solicitud relativa a la Constitución de Régimen de Propiedad en Condominio del fraccionamiento habitacional tipo interés social denominado “Paseos Del Valle Primer Etapa”, ubicado en la fracción restante de la parcela 75 z1 del Ejido La Escondida, propiedad de GRUPO INMOBILIARIO ZACATECAS S.A. DE C.V., siendo su representante el Arq. Pedro Lara Rojas, en el que desarrollará el fraccionamiento de tipo interés social con una superficie total de 80,726.06 m2, que incluye 516 áreas privativas unifamiliares, 10 áreas privativas comerciales y 6 áreas verdes.</w:t>
      </w:r>
    </w:p>
    <w:p w:rsidR="007C71B1" w:rsidRPr="00FB750D" w:rsidRDefault="007C71B1" w:rsidP="007C71B1">
      <w:pPr>
        <w:tabs>
          <w:tab w:val="left" w:pos="567"/>
        </w:tabs>
        <w:jc w:val="both"/>
        <w:rPr>
          <w:rFonts w:ascii="Georgia" w:hAnsi="Georgia" w:cs="Calibri Light"/>
          <w:bCs/>
        </w:rPr>
      </w:pPr>
    </w:p>
    <w:p w:rsidR="007C71B1" w:rsidRPr="00FB750D" w:rsidRDefault="007C71B1" w:rsidP="007C71B1">
      <w:pPr>
        <w:tabs>
          <w:tab w:val="left" w:pos="567"/>
        </w:tabs>
        <w:jc w:val="both"/>
        <w:rPr>
          <w:rFonts w:ascii="Georgia" w:hAnsi="Georgia" w:cs="Calibri Light"/>
          <w:bCs/>
        </w:rPr>
      </w:pPr>
      <w:r w:rsidRPr="00FB750D">
        <w:rPr>
          <w:rFonts w:ascii="Georgia" w:hAnsi="Georgia" w:cs="Calibri Light"/>
          <w:bCs/>
        </w:rPr>
        <w:t xml:space="preserve">Tomando en consideración que el proyecto integral del fraccionamiento de tipo interés social denominado “Paseos Del Valle” en sus cuatro etapas comprenderá 1,792 lotes unifamiliares, 10 lotes de uso mixto, 3 servidumbres de paso, 17 áreas verdes y 4 áreas de equipamiento urbano, además de una superficie desmembrada de derecho de vía de CFE de 6,280.84 mts, lo cual arroja una superficie total de terreno de 294,734.69 m2., incluida la primer etapa, como lo indica en el oficio de solicitud de autorización. </w:t>
      </w:r>
    </w:p>
    <w:p w:rsidR="007C71B1" w:rsidRPr="00FB750D" w:rsidRDefault="007C71B1" w:rsidP="007C71B1">
      <w:pPr>
        <w:tabs>
          <w:tab w:val="left" w:pos="567"/>
        </w:tabs>
        <w:jc w:val="both"/>
        <w:rPr>
          <w:rFonts w:ascii="Georgia" w:hAnsi="Georgia" w:cs="Calibri Light"/>
          <w:bCs/>
        </w:rPr>
      </w:pPr>
    </w:p>
    <w:p w:rsidR="007C71B1" w:rsidRPr="00FB750D" w:rsidRDefault="007C71B1" w:rsidP="007C71B1">
      <w:pPr>
        <w:jc w:val="both"/>
        <w:rPr>
          <w:rFonts w:ascii="Georgia" w:hAnsi="Georgia" w:cs="Calibri Light"/>
          <w:bCs/>
        </w:rPr>
      </w:pPr>
      <w:r w:rsidRPr="00FB750D">
        <w:rPr>
          <w:rFonts w:ascii="Georgia" w:hAnsi="Georgia" w:cs="Calibri Light"/>
          <w:bCs/>
        </w:rPr>
        <w:t>Los callejones intermedios de las parcelas 71, 74, 75 y 86 que han sido asumidos legalmente por el Comisariado Ejidal de la Escondida, se encuentran en proceso de acreditación legal en favor de la empresa y una vez hecho lo anterior, deberán formar una unidad topográfica integrando el proyecto definitivo.</w:t>
      </w:r>
    </w:p>
    <w:p w:rsidR="007C71B1" w:rsidRPr="00FB750D" w:rsidRDefault="007C71B1" w:rsidP="007C71B1">
      <w:pPr>
        <w:jc w:val="both"/>
        <w:rPr>
          <w:rFonts w:ascii="Georgia" w:hAnsi="Georgia"/>
        </w:rPr>
      </w:pPr>
    </w:p>
    <w:p w:rsidR="007C71B1" w:rsidRPr="00FB750D" w:rsidRDefault="007C71B1" w:rsidP="007C71B1">
      <w:pPr>
        <w:tabs>
          <w:tab w:val="left" w:pos="567"/>
        </w:tabs>
        <w:jc w:val="both"/>
        <w:rPr>
          <w:rFonts w:ascii="Georgia" w:hAnsi="Georgia" w:cs="Calibri Light"/>
          <w:bCs/>
        </w:rPr>
      </w:pPr>
      <w:r w:rsidRPr="00FB750D">
        <w:rPr>
          <w:rFonts w:ascii="Georgia" w:hAnsi="Georgia" w:cs="Calibri Light"/>
          <w:b/>
          <w:bCs/>
          <w:lang w:val="es-AR"/>
        </w:rPr>
        <w:t xml:space="preserve">SEGUNDO.- </w:t>
      </w:r>
      <w:r w:rsidRPr="00FB750D">
        <w:rPr>
          <w:rFonts w:ascii="Georgia" w:hAnsi="Georgia" w:cs="Calibri Light"/>
          <w:bCs/>
        </w:rPr>
        <w:t xml:space="preserve">Cuando el desarrollador haya concluido lo indicado en el resolutivo primero y tramite la autorización de las etapas subsecuentes, deberá contar con la renovación y actualización de documentos y licencias correspondientes, es decir, se integrara un expediente por las etapas restantes y se procederá como indica el Código Territorial y Urbano para el Estado de Zacatecas y sus Municipios para las aprobación correspondiente. </w:t>
      </w:r>
    </w:p>
    <w:p w:rsidR="007C71B1" w:rsidRPr="00FB750D" w:rsidRDefault="007C71B1" w:rsidP="007C71B1">
      <w:pPr>
        <w:tabs>
          <w:tab w:val="left" w:pos="567"/>
        </w:tabs>
        <w:jc w:val="both"/>
        <w:rPr>
          <w:rFonts w:ascii="Georgia" w:hAnsi="Georgia" w:cs="Calibri Light"/>
          <w:bCs/>
        </w:rPr>
      </w:pPr>
    </w:p>
    <w:p w:rsidR="007C71B1" w:rsidRPr="00FB750D" w:rsidRDefault="007C71B1" w:rsidP="007C71B1">
      <w:pPr>
        <w:tabs>
          <w:tab w:val="left" w:pos="567"/>
        </w:tabs>
        <w:jc w:val="both"/>
        <w:rPr>
          <w:rFonts w:ascii="Georgia" w:hAnsi="Georgia" w:cs="Calibri Light"/>
          <w:bCs/>
        </w:rPr>
      </w:pPr>
      <w:r w:rsidRPr="00FB750D">
        <w:rPr>
          <w:rFonts w:ascii="Georgia" w:hAnsi="Georgia" w:cs="Calibri Light"/>
          <w:bCs/>
        </w:rPr>
        <w:lastRenderedPageBreak/>
        <w:t xml:space="preserve">Se precisa que GRUPO INMOBILIARIO ZACATECAS S.A. DE C.V. deberá realizar los procesos de autorización de las etapas complementarias del fraccionamiento “PASEOS DEL VALLE” en un periodo no mayor a un (1) año a partir de la autorización de esta primer etapa. </w:t>
      </w:r>
    </w:p>
    <w:p w:rsidR="007C71B1" w:rsidRPr="00FB750D" w:rsidRDefault="007C71B1" w:rsidP="007C71B1">
      <w:pPr>
        <w:tabs>
          <w:tab w:val="left" w:pos="567"/>
        </w:tabs>
        <w:jc w:val="both"/>
        <w:rPr>
          <w:rFonts w:ascii="Georgia" w:hAnsi="Georgia" w:cs="Calibri Light"/>
          <w:bCs/>
        </w:rPr>
      </w:pPr>
    </w:p>
    <w:p w:rsidR="007C71B1" w:rsidRPr="00FB750D" w:rsidRDefault="007C71B1" w:rsidP="007C71B1">
      <w:pPr>
        <w:jc w:val="both"/>
        <w:rPr>
          <w:rFonts w:ascii="Georgia" w:hAnsi="Georgia" w:cs="Calibri Light"/>
          <w:bCs/>
        </w:rPr>
      </w:pPr>
      <w:r w:rsidRPr="00FB750D">
        <w:rPr>
          <w:rFonts w:ascii="Georgia" w:hAnsi="Georgia" w:cs="Calibri Light"/>
          <w:bCs/>
        </w:rPr>
        <w:t>En caso de no desarrollar el resto de las etapas GRUPO INMOBILIARIO ZACATECAS S.A. DE C.V., deberá cumplir con el 15 % de área de donación de la etapa autorizada, debiendo estar localizada en la misma parcela 75, es decir, las fracciones 1 y 2 que se señalan en el oficio de desmembración 251/154/2020 de fecha 17 de marzo de 2020, ya que actualmente en la etapa a autorizar faltarían 7,434.88 m2, lo anterior, a fin de dar cumplimiento a lo establecido por el artículo 196 del Código Territorial Urbano para el Estado de Zacatecas y sus Municipios.</w:t>
      </w:r>
    </w:p>
    <w:p w:rsidR="007C71B1" w:rsidRPr="00FB750D" w:rsidRDefault="007C71B1" w:rsidP="007C71B1">
      <w:pPr>
        <w:jc w:val="both"/>
        <w:rPr>
          <w:rFonts w:ascii="Georgia" w:hAnsi="Georgia" w:cs="Calibri Light"/>
          <w:bCs/>
        </w:rPr>
      </w:pPr>
    </w:p>
    <w:p w:rsidR="007C71B1" w:rsidRPr="00FB750D" w:rsidRDefault="007C71B1" w:rsidP="007C71B1">
      <w:pPr>
        <w:jc w:val="both"/>
        <w:rPr>
          <w:rFonts w:ascii="Georgia" w:hAnsi="Georgia" w:cs="Calibri Light"/>
          <w:bCs/>
          <w:lang w:val="es-AR"/>
        </w:rPr>
      </w:pPr>
      <w:r w:rsidRPr="00FB750D">
        <w:rPr>
          <w:rFonts w:ascii="Georgia" w:hAnsi="Georgia" w:cs="Calibri Light"/>
          <w:b/>
          <w:bCs/>
          <w:lang w:val="es-AR"/>
        </w:rPr>
        <w:t xml:space="preserve">TERCERO.- </w:t>
      </w:r>
      <w:r w:rsidRPr="00FB750D">
        <w:rPr>
          <w:rFonts w:ascii="Georgia" w:hAnsi="Georgia" w:cs="Calibri Light"/>
          <w:bCs/>
          <w:lang w:val="es-AR"/>
        </w:rPr>
        <w:t xml:space="preserve">Se precisa que al constituirse el presente Régimen de Propiedad en Condominio, sin menoscabo de las facultades y competencias municipales y estatales, los servicios de sistema hidráulico y sanitario, de alumbrado público, recolección de residuos sólidos y mantenimiento general de las áreas comunes (calles), será responsabilidad exclusiva del administrador y asamblea del Régimen en Condominio, de acuerdo con los artículos 308, 309 y 310 </w:t>
      </w:r>
      <w:r w:rsidRPr="00FB750D">
        <w:rPr>
          <w:rFonts w:ascii="Georgia" w:hAnsi="Georgia" w:cs="Calibri Light"/>
          <w:bCs/>
        </w:rPr>
        <w:t>del Código Territorial Urbano para el Estado de Zacatecas y sus Municipios</w:t>
      </w:r>
      <w:r w:rsidRPr="00FB750D">
        <w:rPr>
          <w:rFonts w:ascii="Georgia" w:hAnsi="Georgia" w:cs="Calibri Light"/>
          <w:bCs/>
          <w:lang w:val="es-AR"/>
        </w:rPr>
        <w:t xml:space="preserve"> y el reglamento que al efecto se constituya.</w:t>
      </w:r>
    </w:p>
    <w:p w:rsidR="007C71B1" w:rsidRPr="00FB750D" w:rsidRDefault="007C71B1" w:rsidP="007C71B1">
      <w:pPr>
        <w:jc w:val="both"/>
        <w:rPr>
          <w:rFonts w:ascii="Georgia" w:hAnsi="Georgia" w:cs="Calibri Light"/>
          <w:bCs/>
          <w:lang w:val="es-AR"/>
        </w:rPr>
      </w:pPr>
    </w:p>
    <w:p w:rsidR="007C71B1" w:rsidRPr="00FB750D" w:rsidRDefault="007C71B1" w:rsidP="007C71B1">
      <w:pPr>
        <w:jc w:val="both"/>
        <w:rPr>
          <w:rFonts w:ascii="Georgia" w:hAnsi="Georgia" w:cs="Calibri Light"/>
          <w:bCs/>
          <w:lang w:val="es-AR"/>
        </w:rPr>
      </w:pPr>
      <w:r w:rsidRPr="00FB750D">
        <w:rPr>
          <w:rFonts w:ascii="Georgia" w:hAnsi="Georgia" w:cs="Calibri Light"/>
          <w:b/>
          <w:bCs/>
          <w:lang w:val="es-AR"/>
        </w:rPr>
        <w:t xml:space="preserve">CUARTO.- </w:t>
      </w:r>
      <w:r w:rsidRPr="00FB750D">
        <w:rPr>
          <w:rFonts w:ascii="Georgia" w:hAnsi="Georgia" w:cs="Calibri Light"/>
          <w:bCs/>
          <w:lang w:val="es-AR"/>
        </w:rPr>
        <w:t>Que el cálculo de indivisos de las áreas privativas queda de la siguiente manera:</w:t>
      </w:r>
    </w:p>
    <w:p w:rsidR="007C71B1" w:rsidRDefault="007C71B1" w:rsidP="007C71B1">
      <w:pPr>
        <w:jc w:val="both"/>
        <w:rPr>
          <w:rFonts w:ascii="Georgia" w:hAnsi="Georgia" w:cs="Calibri Light"/>
          <w:bCs/>
          <w:lang w:val="es-AR"/>
        </w:rPr>
      </w:pPr>
    </w:p>
    <w:p w:rsidR="007C71B1" w:rsidRDefault="007C71B1" w:rsidP="007C71B1">
      <w:pPr>
        <w:jc w:val="both"/>
        <w:rPr>
          <w:rFonts w:ascii="Georgia" w:hAnsi="Georgia" w:cs="Calibri Light"/>
          <w:bCs/>
          <w:lang w:val="es-AR"/>
        </w:rPr>
      </w:pPr>
      <w:r>
        <w:rPr>
          <w:rFonts w:ascii="Georgia" w:hAnsi="Georgia" w:cs="Calibri Light"/>
          <w:bCs/>
          <w:noProof/>
          <w:lang w:val="es-MX" w:eastAsia="es-MX"/>
        </w:rPr>
        <w:lastRenderedPageBreak/>
        <w:drawing>
          <wp:inline distT="0" distB="0" distL="0" distR="0" wp14:anchorId="4278B3D6" wp14:editId="2B97FF65">
            <wp:extent cx="5612130" cy="7262756"/>
            <wp:effectExtent l="0" t="0" r="7620" b="0"/>
            <wp:docPr id="22" name="Imagen 22" descr="E:\SESIÓN EXT 26\Caratula_2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SIÓN EXT 26\Caratula_2_0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rsidR="007C71B1" w:rsidRDefault="007C71B1" w:rsidP="007C71B1">
      <w:pPr>
        <w:jc w:val="both"/>
        <w:rPr>
          <w:rFonts w:ascii="Georgia" w:hAnsi="Georgia" w:cs="Calibri Light"/>
          <w:bCs/>
          <w:lang w:val="es-AR"/>
        </w:rPr>
      </w:pPr>
    </w:p>
    <w:p w:rsidR="007C71B1" w:rsidRDefault="007C71B1" w:rsidP="007C71B1">
      <w:pPr>
        <w:jc w:val="both"/>
        <w:rPr>
          <w:rFonts w:ascii="Georgia" w:hAnsi="Georgia" w:cs="Calibri Light"/>
          <w:bCs/>
          <w:lang w:val="es-AR"/>
        </w:rPr>
      </w:pPr>
    </w:p>
    <w:p w:rsidR="007C71B1" w:rsidRDefault="007C71B1" w:rsidP="007C71B1">
      <w:pPr>
        <w:jc w:val="both"/>
        <w:rPr>
          <w:rFonts w:ascii="Georgia" w:hAnsi="Georgia" w:cs="Calibri Light"/>
          <w:bCs/>
          <w:lang w:val="es-AR"/>
        </w:rPr>
      </w:pPr>
    </w:p>
    <w:p w:rsidR="007C71B1" w:rsidRDefault="007C71B1" w:rsidP="007C71B1">
      <w:pPr>
        <w:jc w:val="both"/>
        <w:rPr>
          <w:rFonts w:ascii="Georgia" w:hAnsi="Georgia" w:cs="Calibri Light"/>
          <w:bCs/>
          <w:lang w:val="es-AR"/>
        </w:rPr>
      </w:pPr>
    </w:p>
    <w:p w:rsidR="007C71B1" w:rsidRDefault="007C71B1" w:rsidP="007C71B1">
      <w:pPr>
        <w:jc w:val="both"/>
        <w:rPr>
          <w:rFonts w:ascii="Georgia" w:hAnsi="Georgia" w:cs="Calibri Light"/>
          <w:bCs/>
          <w:lang w:val="es-AR"/>
        </w:rPr>
      </w:pPr>
    </w:p>
    <w:p w:rsidR="007C71B1" w:rsidRDefault="007C71B1" w:rsidP="007C71B1">
      <w:pPr>
        <w:jc w:val="both"/>
        <w:rPr>
          <w:rFonts w:ascii="Georgia" w:hAnsi="Georgia" w:cs="Calibri Light"/>
          <w:bCs/>
          <w:lang w:val="es-AR"/>
        </w:rPr>
      </w:pPr>
    </w:p>
    <w:p w:rsidR="007C71B1" w:rsidRDefault="007C71B1" w:rsidP="007C71B1">
      <w:pPr>
        <w:jc w:val="both"/>
        <w:rPr>
          <w:rFonts w:ascii="Georgia" w:hAnsi="Georgia" w:cs="Calibri Light"/>
          <w:bCs/>
          <w:lang w:val="es-AR"/>
        </w:rPr>
      </w:pPr>
    </w:p>
    <w:p w:rsidR="007C71B1" w:rsidRDefault="007C71B1" w:rsidP="007C71B1">
      <w:pPr>
        <w:jc w:val="both"/>
        <w:rPr>
          <w:rFonts w:ascii="Georgia" w:hAnsi="Georgia" w:cs="Calibri Light"/>
          <w:bCs/>
          <w:lang w:val="es-AR"/>
        </w:rPr>
      </w:pPr>
    </w:p>
    <w:p w:rsidR="007C71B1" w:rsidRPr="00FB750D" w:rsidRDefault="007C71B1" w:rsidP="007C71B1">
      <w:pPr>
        <w:jc w:val="both"/>
        <w:rPr>
          <w:rFonts w:ascii="Georgia" w:hAnsi="Georgia" w:cs="Calibri Light"/>
          <w:bCs/>
          <w:lang w:val="es-AR"/>
        </w:rPr>
      </w:pPr>
    </w:p>
    <w:tbl>
      <w:tblPr>
        <w:tblW w:w="5420" w:type="dxa"/>
        <w:tblInd w:w="55" w:type="dxa"/>
        <w:tblCellMar>
          <w:left w:w="70" w:type="dxa"/>
          <w:right w:w="70" w:type="dxa"/>
        </w:tblCellMar>
        <w:tblLook w:val="04A0" w:firstRow="1" w:lastRow="0" w:firstColumn="1" w:lastColumn="0" w:noHBand="0" w:noVBand="1"/>
      </w:tblPr>
      <w:tblGrid>
        <w:gridCol w:w="1540"/>
        <w:gridCol w:w="1153"/>
        <w:gridCol w:w="1400"/>
        <w:gridCol w:w="1360"/>
      </w:tblGrid>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bookmarkStart w:id="0" w:name="RANGE!A1:D553"/>
            <w:r w:rsidRPr="00FB750D">
              <w:rPr>
                <w:rFonts w:ascii="Arial" w:eastAsia="Times New Roman" w:hAnsi="Arial" w:cs="Arial"/>
                <w:b/>
                <w:bCs/>
                <w:color w:val="000000"/>
                <w:sz w:val="20"/>
                <w:szCs w:val="20"/>
                <w:lang w:val="es-MX" w:eastAsia="es-MX"/>
              </w:rPr>
              <w:t>Manzana 18</w:t>
            </w:r>
            <w:bookmarkEnd w:id="0"/>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Área Privativa</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Indiviso</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Superficie</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Uso</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0.3702%</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160.16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0.4482%</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193.87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0.4563%</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197.37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0.4736%</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204.87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lastRenderedPageBreak/>
              <w:t>AP-65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0.6713%</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290.40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Comercial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0.6713%</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290.40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Comercial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AP-80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0.7578%</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327.80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Comercial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AP-81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0.6713%</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290.40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Comercial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AP-82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0.6664%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288.29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Comercial</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Manzana 20</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Área Privativa</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Indiviso</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Superficie</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Uso</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0.2041%</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88.27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0.1991%</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86.12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Manzana 21</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Área Privativa</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Indiviso</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Superficie</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Uso</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0.1894%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81.93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lastRenderedPageBreak/>
              <w:t>AP-5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0.1844%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79.78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Manzana 22</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Área Privativa</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Indiviso</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Superficie</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Uso</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0.4432%</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191.72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0.4521%</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195.58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lastRenderedPageBreak/>
              <w:t>AP-30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0.4548%</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196.75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0.4390%</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189.89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0.3254%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140.78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0.4599%</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198.96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lastRenderedPageBreak/>
              <w:t>AP-75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AP-80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AP-81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AP-82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AP-83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0.5203%</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225.06 m²</w:t>
            </w:r>
          </w:p>
        </w:tc>
        <w:tc>
          <w:tcPr>
            <w:tcW w:w="1360" w:type="dxa"/>
            <w:tcBorders>
              <w:top w:val="nil"/>
              <w:left w:val="nil"/>
              <w:bottom w:val="nil"/>
              <w:right w:val="nil"/>
            </w:tcBorders>
            <w:shd w:val="clear" w:color="auto" w:fill="auto"/>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Comercial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AP-84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0.2040%</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88.24 m²</w:t>
            </w:r>
          </w:p>
        </w:tc>
        <w:tc>
          <w:tcPr>
            <w:tcW w:w="1360" w:type="dxa"/>
            <w:tcBorders>
              <w:top w:val="nil"/>
              <w:left w:val="nil"/>
              <w:bottom w:val="nil"/>
              <w:right w:val="nil"/>
            </w:tcBorders>
            <w:shd w:val="clear" w:color="auto" w:fill="auto"/>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Comercial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AP-85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0.2720%</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117.66 m²</w:t>
            </w:r>
          </w:p>
        </w:tc>
        <w:tc>
          <w:tcPr>
            <w:tcW w:w="1360" w:type="dxa"/>
            <w:tcBorders>
              <w:top w:val="nil"/>
              <w:left w:val="nil"/>
              <w:bottom w:val="nil"/>
              <w:right w:val="nil"/>
            </w:tcBorders>
            <w:shd w:val="clear" w:color="auto" w:fill="auto"/>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Comercial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AP-86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0.2040%</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88.24 m²</w:t>
            </w:r>
          </w:p>
        </w:tc>
        <w:tc>
          <w:tcPr>
            <w:tcW w:w="1360" w:type="dxa"/>
            <w:tcBorders>
              <w:top w:val="nil"/>
              <w:left w:val="nil"/>
              <w:bottom w:val="nil"/>
              <w:right w:val="nil"/>
            </w:tcBorders>
            <w:shd w:val="clear" w:color="auto" w:fill="auto"/>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Comercial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AP-87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0.9564%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413.71 m²</w:t>
            </w:r>
          </w:p>
        </w:tc>
        <w:tc>
          <w:tcPr>
            <w:tcW w:w="1360" w:type="dxa"/>
            <w:tcBorders>
              <w:top w:val="nil"/>
              <w:left w:val="nil"/>
              <w:bottom w:val="nil"/>
              <w:right w:val="nil"/>
            </w:tcBorders>
            <w:shd w:val="clear" w:color="auto" w:fill="auto"/>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Comercial</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Manzana 23</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Área Privativa</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Indiviso</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Superficie</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Uso</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0.1773%</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76.71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0.1823%</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78.86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Manzana 24</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Área Privativa</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Indiviso</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Superficie</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Uso</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0.2502%</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108.23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0.2282%</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98.72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0.2282%</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98.72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0.2453%</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106.09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Manzana 25</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lastRenderedPageBreak/>
              <w:t>Área Privativa</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Indiviso</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Superficie</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Uso</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0.2175%</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94.08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0.2463%</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106.53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0.2399%</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103.78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0.2277%</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98.48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0.2277%</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98.49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0.2200%</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95.16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Manzana 40</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Área Privativa</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Indiviso</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Superficie</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Uso</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0.2063%</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89.23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0.2125%</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91.93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lastRenderedPageBreak/>
              <w:t>AP-32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Manzana 41</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Área Privativa</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Indiviso</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Superficie</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Uso</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0.2720%</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117.68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0.2783%</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120.38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lastRenderedPageBreak/>
              <w:t>AP-30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Manzana 42</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Área Privativa</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Indiviso</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Superficie</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Uso</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lastRenderedPageBreak/>
              <w:t>AP-23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0.2905%</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125.67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0.2968%</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128.38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Manzana 43</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Área Privativa</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Indiviso</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Superficie</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Uso</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lastRenderedPageBreak/>
              <w:t>AP-17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0.2617%</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113.20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0.2680%</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115.91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Manzana 44</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Área Privativa</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Indiviso</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Superficie</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Uso</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lastRenderedPageBreak/>
              <w:t>AP-15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0.3275%</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141.65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0.3337%</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144.36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Manzana 48</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w:t>
            </w:r>
          </w:p>
        </w:tc>
      </w:tr>
      <w:tr w:rsidR="007C71B1" w:rsidRPr="00FB750D" w:rsidTr="00643E17">
        <w:trPr>
          <w:trHeight w:val="342"/>
        </w:trPr>
        <w:tc>
          <w:tcPr>
            <w:tcW w:w="154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Área Privativa</w:t>
            </w:r>
          </w:p>
        </w:tc>
        <w:tc>
          <w:tcPr>
            <w:tcW w:w="112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 Indiviso</w:t>
            </w:r>
          </w:p>
        </w:tc>
        <w:tc>
          <w:tcPr>
            <w:tcW w:w="140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Superficie</w:t>
            </w:r>
          </w:p>
        </w:tc>
        <w:tc>
          <w:tcPr>
            <w:tcW w:w="1360" w:type="dxa"/>
            <w:tcBorders>
              <w:top w:val="nil"/>
              <w:left w:val="nil"/>
              <w:bottom w:val="nil"/>
              <w:right w:val="nil"/>
            </w:tcBorders>
            <w:shd w:val="clear" w:color="000000" w:fill="F2F2F2"/>
            <w:noWrap/>
            <w:vAlign w:val="center"/>
            <w:hideMark/>
          </w:tcPr>
          <w:p w:rsidR="007C71B1" w:rsidRPr="00FB750D" w:rsidRDefault="007C71B1" w:rsidP="00643E17">
            <w:pPr>
              <w:jc w:val="center"/>
              <w:rPr>
                <w:rFonts w:ascii="Arial" w:eastAsia="Times New Roman" w:hAnsi="Arial" w:cs="Arial"/>
                <w:b/>
                <w:bCs/>
                <w:color w:val="000000"/>
                <w:sz w:val="20"/>
                <w:szCs w:val="20"/>
                <w:lang w:val="es-MX" w:eastAsia="es-MX"/>
              </w:rPr>
            </w:pPr>
            <w:r w:rsidRPr="00FB750D">
              <w:rPr>
                <w:rFonts w:ascii="Arial" w:eastAsia="Times New Roman" w:hAnsi="Arial" w:cs="Arial"/>
                <w:b/>
                <w:bCs/>
                <w:color w:val="000000"/>
                <w:sz w:val="20"/>
                <w:szCs w:val="20"/>
                <w:lang w:val="es-MX" w:eastAsia="es-MX"/>
              </w:rPr>
              <w:t>Uso</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0.2011%</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87.01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0.2011%</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87.01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0.2011%</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87.01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0.2011%</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87.01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0.2011%</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87.01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0.2011%</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87.01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lastRenderedPageBreak/>
              <w:t>AP-9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0.2012%</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87.02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0.2012%</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87.02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0.2012%</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87.02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0.2012%</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87.02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AP-19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AP-29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0.3523%</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152.38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0.3405%</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147.30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AP-39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AP-49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lastRenderedPageBreak/>
              <w:t>AP-54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AP-59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AP-62</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AP-63</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AP-64</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AP-65</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AP-66</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AP-67</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AP-68</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AP-69</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AP-70</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auto" w:fill="auto"/>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AP-71</w:t>
            </w:r>
          </w:p>
        </w:tc>
        <w:tc>
          <w:tcPr>
            <w:tcW w:w="1120" w:type="dxa"/>
            <w:tcBorders>
              <w:top w:val="nil"/>
              <w:left w:val="nil"/>
              <w:bottom w:val="nil"/>
              <w:right w:val="nil"/>
            </w:tcBorders>
            <w:shd w:val="clear" w:color="auto" w:fill="auto"/>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0.1734%</w:t>
            </w:r>
          </w:p>
        </w:tc>
        <w:tc>
          <w:tcPr>
            <w:tcW w:w="1400" w:type="dxa"/>
            <w:tcBorders>
              <w:top w:val="nil"/>
              <w:left w:val="nil"/>
              <w:bottom w:val="nil"/>
              <w:right w:val="nil"/>
            </w:tcBorders>
            <w:shd w:val="clear" w:color="auto" w:fill="auto"/>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75.02 m²</w:t>
            </w:r>
          </w:p>
        </w:tc>
        <w:tc>
          <w:tcPr>
            <w:tcW w:w="1360" w:type="dxa"/>
            <w:tcBorders>
              <w:top w:val="nil"/>
              <w:left w:val="nil"/>
              <w:bottom w:val="nil"/>
              <w:right w:val="nil"/>
            </w:tcBorders>
            <w:shd w:val="clear" w:color="auto" w:fill="auto"/>
            <w:noWrap/>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Habitacional</w:t>
            </w:r>
          </w:p>
        </w:tc>
      </w:tr>
      <w:tr w:rsidR="007C71B1" w:rsidRPr="00FB750D" w:rsidTr="00643E17">
        <w:trPr>
          <w:trHeight w:val="285"/>
        </w:trPr>
        <w:tc>
          <w:tcPr>
            <w:tcW w:w="1540" w:type="dxa"/>
            <w:tcBorders>
              <w:top w:val="nil"/>
              <w:left w:val="nil"/>
              <w:bottom w:val="nil"/>
              <w:right w:val="nil"/>
            </w:tcBorders>
            <w:shd w:val="clear" w:color="000000" w:fill="D9D9D9"/>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TOTALES</w:t>
            </w:r>
          </w:p>
        </w:tc>
        <w:tc>
          <w:tcPr>
            <w:tcW w:w="1120" w:type="dxa"/>
            <w:tcBorders>
              <w:top w:val="nil"/>
              <w:left w:val="nil"/>
              <w:bottom w:val="nil"/>
              <w:right w:val="nil"/>
            </w:tcBorders>
            <w:shd w:val="clear" w:color="000000" w:fill="D9D9D9"/>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100.0000%</w:t>
            </w:r>
          </w:p>
        </w:tc>
        <w:tc>
          <w:tcPr>
            <w:tcW w:w="1400" w:type="dxa"/>
            <w:tcBorders>
              <w:top w:val="nil"/>
              <w:left w:val="nil"/>
              <w:bottom w:val="nil"/>
              <w:right w:val="nil"/>
            </w:tcBorders>
            <w:shd w:val="clear" w:color="000000" w:fill="D9D9D9"/>
            <w:noWrap/>
            <w:vAlign w:val="center"/>
            <w:hideMark/>
          </w:tcPr>
          <w:p w:rsidR="007C71B1" w:rsidRPr="00FB750D" w:rsidRDefault="007C71B1" w:rsidP="00643E17">
            <w:pPr>
              <w:jc w:val="right"/>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43257.67 m²</w:t>
            </w:r>
          </w:p>
        </w:tc>
        <w:tc>
          <w:tcPr>
            <w:tcW w:w="1360" w:type="dxa"/>
            <w:tcBorders>
              <w:top w:val="nil"/>
              <w:left w:val="nil"/>
              <w:bottom w:val="nil"/>
              <w:right w:val="nil"/>
            </w:tcBorders>
            <w:shd w:val="clear" w:color="000000" w:fill="D9D9D9"/>
            <w:vAlign w:val="center"/>
            <w:hideMark/>
          </w:tcPr>
          <w:p w:rsidR="007C71B1" w:rsidRPr="00FB750D" w:rsidRDefault="007C71B1" w:rsidP="00643E17">
            <w:pPr>
              <w:jc w:val="center"/>
              <w:outlineLvl w:val="0"/>
              <w:rPr>
                <w:rFonts w:ascii="Arial" w:eastAsia="Times New Roman" w:hAnsi="Arial" w:cs="Arial"/>
                <w:color w:val="000000"/>
                <w:sz w:val="20"/>
                <w:szCs w:val="20"/>
                <w:lang w:val="es-MX" w:eastAsia="es-MX"/>
              </w:rPr>
            </w:pPr>
            <w:r w:rsidRPr="00FB750D">
              <w:rPr>
                <w:rFonts w:ascii="Arial" w:eastAsia="Times New Roman" w:hAnsi="Arial" w:cs="Arial"/>
                <w:color w:val="000000"/>
                <w:sz w:val="20"/>
                <w:szCs w:val="20"/>
                <w:lang w:val="es-MX" w:eastAsia="es-MX"/>
              </w:rPr>
              <w:t> </w:t>
            </w:r>
          </w:p>
        </w:tc>
      </w:tr>
    </w:tbl>
    <w:p w:rsidR="007C71B1" w:rsidRPr="00FB750D" w:rsidRDefault="007C71B1" w:rsidP="007C71B1">
      <w:pPr>
        <w:jc w:val="both"/>
        <w:rPr>
          <w:rFonts w:ascii="Georgia" w:hAnsi="Georgia" w:cs="Calibri Light"/>
          <w:b/>
          <w:bCs/>
          <w:lang w:val="es-AR"/>
        </w:rPr>
      </w:pPr>
    </w:p>
    <w:p w:rsidR="007C71B1" w:rsidRPr="00FB750D" w:rsidRDefault="007C71B1" w:rsidP="007C71B1">
      <w:pPr>
        <w:jc w:val="both"/>
        <w:rPr>
          <w:rFonts w:ascii="Georgia" w:hAnsi="Georgia" w:cs="Calibri Light"/>
          <w:b/>
          <w:bCs/>
          <w:lang w:val="es-AR"/>
        </w:rPr>
      </w:pPr>
    </w:p>
    <w:p w:rsidR="007C71B1" w:rsidRPr="00FB750D" w:rsidRDefault="007C71B1" w:rsidP="007C71B1">
      <w:pPr>
        <w:jc w:val="both"/>
        <w:rPr>
          <w:rFonts w:ascii="Georgia" w:hAnsi="Georgia" w:cs="Calibri Light"/>
          <w:b/>
          <w:bCs/>
          <w:lang w:val="es-AR"/>
        </w:rPr>
      </w:pPr>
    </w:p>
    <w:p w:rsidR="007C71B1" w:rsidRPr="00FB750D" w:rsidRDefault="007C71B1" w:rsidP="007C71B1">
      <w:pPr>
        <w:jc w:val="both"/>
        <w:rPr>
          <w:rFonts w:ascii="Georgia" w:hAnsi="Georgia" w:cs="Calibri Light"/>
          <w:b/>
          <w:bCs/>
          <w:lang w:val="es-AR"/>
        </w:rPr>
      </w:pPr>
    </w:p>
    <w:p w:rsidR="007C71B1" w:rsidRPr="00FB750D" w:rsidRDefault="007C71B1" w:rsidP="007C71B1">
      <w:pPr>
        <w:jc w:val="both"/>
        <w:rPr>
          <w:rFonts w:ascii="Georgia" w:hAnsi="Georgia" w:cs="Calibri Light"/>
          <w:b/>
          <w:bCs/>
          <w:sz w:val="20"/>
          <w:lang w:val="es-AR"/>
        </w:rPr>
      </w:pPr>
    </w:p>
    <w:p w:rsidR="007C71B1" w:rsidRPr="00FB750D" w:rsidRDefault="007C71B1" w:rsidP="007C71B1">
      <w:pPr>
        <w:jc w:val="both"/>
        <w:rPr>
          <w:rFonts w:ascii="Georgia" w:hAnsi="Georgia" w:cs="Calibri Light"/>
          <w:bCs/>
          <w:lang w:val="es-AR"/>
        </w:rPr>
      </w:pPr>
      <w:r w:rsidRPr="00FB750D">
        <w:rPr>
          <w:rFonts w:ascii="Georgia" w:hAnsi="Georgia" w:cs="Calibri Light"/>
          <w:b/>
          <w:bCs/>
          <w:lang w:val="es-AR"/>
        </w:rPr>
        <w:t xml:space="preserve">QUINTO.- </w:t>
      </w:r>
      <w:r w:rsidRPr="00FB750D">
        <w:rPr>
          <w:rFonts w:ascii="Georgia" w:hAnsi="Georgia" w:cs="Calibri Light"/>
          <w:bCs/>
          <w:lang w:val="es-AR"/>
        </w:rPr>
        <w:t xml:space="preserve">Con base en el presente dictamen y de conformidad con lo establecido en el artículo 307 del </w:t>
      </w:r>
      <w:r w:rsidRPr="00FB750D">
        <w:rPr>
          <w:rFonts w:ascii="Georgia" w:hAnsi="Georgia" w:cs="Calibri Light"/>
          <w:bCs/>
        </w:rPr>
        <w:t>Código Territorial Urbano para el Estado de Zacatecas y sus Municipios, constitúyase la garantía ante las instancias competentes municipales, a efecto de asegurar la ejecución adecuada de las obras de urbanización y obligaciones legales consecuentes del fraccionamiento de tipo interés social denominado “Paseos del Valle Primer Etapa”</w:t>
      </w:r>
      <w:r w:rsidRPr="00FB750D">
        <w:rPr>
          <w:rFonts w:ascii="Georgia" w:hAnsi="Georgia" w:cs="Calibri Light"/>
          <w:bCs/>
          <w:lang w:val="es-AR"/>
        </w:rPr>
        <w:t>.</w:t>
      </w:r>
    </w:p>
    <w:p w:rsidR="007C71B1" w:rsidRPr="00FB750D" w:rsidRDefault="007C71B1" w:rsidP="007C71B1">
      <w:pPr>
        <w:jc w:val="both"/>
        <w:rPr>
          <w:rFonts w:ascii="Georgia" w:hAnsi="Georgia" w:cs="Calibri Light"/>
          <w:bCs/>
          <w:lang w:val="es-AR"/>
        </w:rPr>
      </w:pPr>
    </w:p>
    <w:p w:rsidR="007C71B1" w:rsidRPr="00FB750D" w:rsidRDefault="007C71B1" w:rsidP="007C71B1">
      <w:pPr>
        <w:jc w:val="both"/>
        <w:rPr>
          <w:rFonts w:ascii="Georgia" w:hAnsi="Georgia" w:cs="Calibri Light"/>
          <w:bCs/>
          <w:lang w:val="es-AR"/>
        </w:rPr>
      </w:pPr>
      <w:r w:rsidRPr="00FB750D">
        <w:rPr>
          <w:rFonts w:ascii="Georgia" w:hAnsi="Georgia" w:cs="Calibri Light"/>
          <w:b/>
          <w:bCs/>
          <w:lang w:val="es-AR"/>
        </w:rPr>
        <w:t xml:space="preserve">SEXTO.- </w:t>
      </w:r>
      <w:r w:rsidRPr="00FB750D">
        <w:rPr>
          <w:rFonts w:ascii="Georgia" w:hAnsi="Georgia" w:cs="Calibri Light"/>
          <w:bCs/>
          <w:lang w:val="es-AR"/>
        </w:rPr>
        <w:t xml:space="preserve">Se ratifica el área de donación correspondiente al 15% de la superficie total de urbanización de la Primer Etapa, para la Constitución del Régimen de Propiedad en Condominio </w:t>
      </w:r>
      <w:r w:rsidRPr="00FB750D">
        <w:rPr>
          <w:rFonts w:ascii="Georgia" w:hAnsi="Georgia" w:cs="Calibri Light"/>
        </w:rPr>
        <w:t>del fraccionamiento de tipo interés social denominado “Paseos del Valle”.</w:t>
      </w:r>
    </w:p>
    <w:p w:rsidR="007C71B1" w:rsidRPr="00FB750D" w:rsidRDefault="007C71B1" w:rsidP="007C71B1">
      <w:pPr>
        <w:jc w:val="both"/>
        <w:rPr>
          <w:rFonts w:ascii="Georgia" w:hAnsi="Georgia" w:cs="Calibri Light"/>
          <w:bCs/>
          <w:lang w:val="es-AR"/>
        </w:rPr>
      </w:pPr>
    </w:p>
    <w:p w:rsidR="007C71B1" w:rsidRDefault="007C71B1" w:rsidP="007C71B1">
      <w:pPr>
        <w:spacing w:before="1" w:line="120" w:lineRule="exact"/>
        <w:rPr>
          <w:sz w:val="12"/>
          <w:szCs w:val="12"/>
        </w:rPr>
      </w:pPr>
    </w:p>
    <w:p w:rsidR="007C71B1" w:rsidRDefault="007C71B1" w:rsidP="007C71B1">
      <w:pPr>
        <w:jc w:val="both"/>
        <w:rPr>
          <w:rFonts w:ascii="Georgia" w:hAnsi="Georgia" w:cs="Calibri"/>
        </w:rPr>
      </w:pPr>
      <w:r w:rsidRPr="00451FAC">
        <w:rPr>
          <w:rFonts w:ascii="Georgia" w:hAnsi="Georgia"/>
          <w:b/>
        </w:rPr>
        <w:t>AHAZ</w:t>
      </w:r>
      <w:r>
        <w:rPr>
          <w:rFonts w:ascii="Georgia" w:hAnsi="Georgia" w:cs="Calibri"/>
          <w:b/>
        </w:rPr>
        <w:t>/542/2020.-</w:t>
      </w:r>
      <w:r w:rsidRPr="00451FAC">
        <w:rPr>
          <w:rFonts w:ascii="Georgia" w:hAnsi="Georgia" w:cs="Calibri"/>
          <w:b/>
        </w:rPr>
        <w:t xml:space="preserve"> </w:t>
      </w:r>
      <w:r w:rsidRPr="00451FAC">
        <w:rPr>
          <w:rFonts w:ascii="Georgia" w:hAnsi="Georgia" w:cs="Calibri"/>
        </w:rPr>
        <w:t xml:space="preserve">“Se aprueba </w:t>
      </w:r>
      <w:r>
        <w:rPr>
          <w:rFonts w:ascii="Georgia" w:hAnsi="Georgia" w:cs="Calibri"/>
        </w:rPr>
        <w:t xml:space="preserve">mediante votación nominal, por unanimidad de votos, el Proyecto de Contrato de Hipoteca, para garantizar la ejecución de los trabajos de urbanización de la Primera Etapa del Fraccionamiento en Régimen de Propiedad en Condominio denominado “Paseos del Valle”. </w:t>
      </w:r>
    </w:p>
    <w:p w:rsidR="007C71B1" w:rsidRDefault="007C71B1" w:rsidP="007C71B1"/>
    <w:p w:rsidR="009D141C" w:rsidRDefault="009D141C" w:rsidP="009D141C">
      <w:pPr>
        <w:jc w:val="center"/>
        <w:rPr>
          <w:rFonts w:ascii="Georgia" w:hAnsi="Georgia"/>
          <w:b/>
        </w:rPr>
      </w:pPr>
      <w:r>
        <w:rPr>
          <w:rFonts w:ascii="Georgia" w:hAnsi="Georgia"/>
          <w:b/>
        </w:rPr>
        <w:t>PUNTOS DE ACUERDO SESION ORDINARIA N° 33, ACTA 61, (PLATAFORMA ZOOM)</w:t>
      </w:r>
    </w:p>
    <w:p w:rsidR="009D141C" w:rsidRDefault="009D141C" w:rsidP="009D141C">
      <w:pPr>
        <w:jc w:val="center"/>
        <w:rPr>
          <w:rFonts w:ascii="Georgia" w:eastAsia="Calibri" w:hAnsi="Georgia" w:cs="Calibri"/>
        </w:rPr>
      </w:pPr>
      <w:r>
        <w:rPr>
          <w:rFonts w:ascii="Georgia" w:hAnsi="Georgia"/>
          <w:b/>
        </w:rPr>
        <w:t>DE FECHA: VIERNES 31 DE JULIO DE 2020</w:t>
      </w:r>
    </w:p>
    <w:p w:rsidR="009D141C" w:rsidRDefault="009D141C" w:rsidP="009D141C">
      <w:pPr>
        <w:spacing w:line="360" w:lineRule="auto"/>
        <w:jc w:val="both"/>
        <w:rPr>
          <w:rFonts w:ascii="Georgia" w:eastAsia="Times New Roman" w:hAnsi="Georgia" w:cs="Arial"/>
          <w:lang w:val="es-MX" w:eastAsia="es-MX"/>
        </w:rPr>
      </w:pPr>
    </w:p>
    <w:p w:rsidR="009D141C" w:rsidRDefault="009D141C" w:rsidP="009D141C">
      <w:pPr>
        <w:pStyle w:val="Ttulo4"/>
        <w:jc w:val="both"/>
        <w:rPr>
          <w:rFonts w:ascii="Georgia" w:hAnsi="Georgia"/>
          <w:b w:val="0"/>
          <w:i w:val="0"/>
          <w:color w:val="auto"/>
        </w:rPr>
      </w:pPr>
      <w:r w:rsidRPr="009D141C">
        <w:rPr>
          <w:rFonts w:ascii="Georgia" w:hAnsi="Georgia"/>
          <w:i w:val="0"/>
          <w:color w:val="auto"/>
        </w:rPr>
        <w:lastRenderedPageBreak/>
        <w:t xml:space="preserve">AHAZ/543/2020.- </w:t>
      </w:r>
      <w:r w:rsidRPr="009D141C">
        <w:rPr>
          <w:rFonts w:ascii="Georgia" w:hAnsi="Georgia"/>
          <w:b w:val="0"/>
          <w:i w:val="0"/>
          <w:color w:val="auto"/>
        </w:rPr>
        <w:t xml:space="preserve">“Se aprueba mediante votación nominal, por </w:t>
      </w:r>
      <w:r w:rsidR="00AC5C27">
        <w:rPr>
          <w:rFonts w:ascii="Georgia" w:hAnsi="Georgia"/>
          <w:b w:val="0"/>
          <w:i w:val="0"/>
          <w:color w:val="auto"/>
        </w:rPr>
        <w:t xml:space="preserve">unanimidad </w:t>
      </w:r>
      <w:r w:rsidRPr="009D141C">
        <w:rPr>
          <w:rFonts w:ascii="Georgia" w:hAnsi="Georgia"/>
          <w:b w:val="0"/>
          <w:i w:val="0"/>
          <w:color w:val="auto"/>
        </w:rPr>
        <w:t>de votos, el orden propuesto</w:t>
      </w:r>
      <w:r w:rsidR="00DF5724">
        <w:rPr>
          <w:rFonts w:ascii="Georgia" w:hAnsi="Georgia"/>
          <w:b w:val="0"/>
          <w:i w:val="0"/>
          <w:color w:val="auto"/>
        </w:rPr>
        <w:t xml:space="preserve"> con la modificación de incluir el punto de la solicitud por tiempo indefinido por motivos graves de salud de la Licencia del  Regidor Gregorio Sandoval Flores y que se llame inmediatamente al Regidor Suplente</w:t>
      </w:r>
      <w:r w:rsidRPr="009D141C">
        <w:rPr>
          <w:rFonts w:ascii="Georgia" w:hAnsi="Georgia"/>
          <w:b w:val="0"/>
          <w:i w:val="0"/>
          <w:color w:val="auto"/>
        </w:rPr>
        <w:t>”.</w:t>
      </w:r>
    </w:p>
    <w:p w:rsidR="009D141C" w:rsidRPr="009D141C" w:rsidRDefault="009D141C" w:rsidP="009D141C"/>
    <w:p w:rsidR="00FC6B47" w:rsidRDefault="00FC6B47" w:rsidP="00FC6B47">
      <w:pPr>
        <w:autoSpaceDE w:val="0"/>
        <w:autoSpaceDN w:val="0"/>
        <w:adjustRightInd w:val="0"/>
        <w:jc w:val="both"/>
        <w:rPr>
          <w:rFonts w:ascii="Georgia" w:hAnsi="Georgia"/>
        </w:rPr>
      </w:pPr>
      <w:r>
        <w:rPr>
          <w:rFonts w:ascii="Georgia" w:hAnsi="Georgia"/>
          <w:b/>
        </w:rPr>
        <w:t>AHAZ/544</w:t>
      </w:r>
      <w:r w:rsidRPr="00B72B34">
        <w:rPr>
          <w:rFonts w:ascii="Georgia" w:hAnsi="Georgia"/>
          <w:b/>
        </w:rPr>
        <w:t>/2020.-</w:t>
      </w:r>
      <w:r w:rsidRPr="00B72B34">
        <w:rPr>
          <w:rFonts w:ascii="Georgia" w:hAnsi="Georgia"/>
        </w:rPr>
        <w:t xml:space="preserve"> “Se aprueba mediante votación </w:t>
      </w:r>
      <w:r>
        <w:rPr>
          <w:rFonts w:ascii="Georgia" w:hAnsi="Georgia"/>
        </w:rPr>
        <w:t xml:space="preserve">nominal, </w:t>
      </w:r>
      <w:r w:rsidRPr="00B72B34">
        <w:rPr>
          <w:rFonts w:ascii="Georgia" w:hAnsi="Georgia"/>
        </w:rPr>
        <w:t>por unanimidad de votos</w:t>
      </w:r>
      <w:r w:rsidRPr="00B72B34">
        <w:rPr>
          <w:rFonts w:ascii="Georgia" w:hAnsi="Georgia"/>
          <w:b/>
        </w:rPr>
        <w:t>,</w:t>
      </w:r>
      <w:r w:rsidRPr="00B72B34">
        <w:rPr>
          <w:rFonts w:ascii="Georgia" w:eastAsia="Calibri" w:hAnsi="Georgia" w:cs="Calibri"/>
        </w:rPr>
        <w:t xml:space="preserve"> </w:t>
      </w:r>
      <w:r>
        <w:rPr>
          <w:rFonts w:ascii="Georgia" w:eastAsia="Calibri" w:hAnsi="Georgia" w:cs="Calibri"/>
        </w:rPr>
        <w:t>la licencia por tiempo indefinido del Regidor Gregorio Sandoval Flores, llamándose inmediatamente al Regidor Suplente José Rene Sosa Cordero para que asuma el cargo de Regidor del Honorable Ayuntamiento de Zacatecas</w:t>
      </w:r>
      <w:r w:rsidRPr="009D141C">
        <w:rPr>
          <w:rFonts w:ascii="Georgia" w:hAnsi="Georgia"/>
        </w:rPr>
        <w:t>”.</w:t>
      </w:r>
    </w:p>
    <w:p w:rsidR="00AC5C27" w:rsidRDefault="00AC5C27" w:rsidP="002C6012">
      <w:pPr>
        <w:jc w:val="both"/>
        <w:rPr>
          <w:rFonts w:ascii="Georgia" w:hAnsi="Georgia"/>
        </w:rPr>
      </w:pPr>
    </w:p>
    <w:p w:rsidR="009D141C" w:rsidRDefault="00AC5C27" w:rsidP="002C6012">
      <w:pPr>
        <w:jc w:val="both"/>
        <w:rPr>
          <w:rFonts w:ascii="Georgia" w:hAnsi="Georgia"/>
        </w:rPr>
      </w:pPr>
      <w:r>
        <w:rPr>
          <w:rFonts w:ascii="Georgia" w:hAnsi="Georgia"/>
          <w:b/>
        </w:rPr>
        <w:t>AHAZ/545</w:t>
      </w:r>
      <w:r w:rsidRPr="009D141C">
        <w:rPr>
          <w:rFonts w:ascii="Georgia" w:hAnsi="Georgia"/>
          <w:b/>
        </w:rPr>
        <w:t xml:space="preserve">/2020.- </w:t>
      </w:r>
      <w:r w:rsidRPr="009D141C">
        <w:rPr>
          <w:rFonts w:ascii="Georgia" w:hAnsi="Georgia"/>
        </w:rPr>
        <w:t>“</w:t>
      </w:r>
      <w:r>
        <w:rPr>
          <w:rFonts w:ascii="Georgia" w:hAnsi="Georgia"/>
        </w:rPr>
        <w:t xml:space="preserve">Se aprueba mediante votación nominal, por unanimidad de </w:t>
      </w:r>
      <w:r w:rsidR="00F62960">
        <w:rPr>
          <w:rFonts w:ascii="Georgia" w:hAnsi="Georgia"/>
        </w:rPr>
        <w:t>votos,  el contenido de las Actas de Cabildo:</w:t>
      </w:r>
    </w:p>
    <w:p w:rsidR="00F62960" w:rsidRPr="00AC5C27" w:rsidRDefault="00F62960" w:rsidP="00AC5C27">
      <w:pPr>
        <w:pStyle w:val="Prrafodelista"/>
        <w:numPr>
          <w:ilvl w:val="0"/>
          <w:numId w:val="28"/>
        </w:numPr>
        <w:jc w:val="both"/>
        <w:rPr>
          <w:rFonts w:ascii="Georgia" w:eastAsia="Times New Roman" w:hAnsi="Georgia" w:cs="Arial"/>
          <w:lang w:val="es-MX" w:eastAsia="es-MX"/>
        </w:rPr>
      </w:pPr>
      <w:r w:rsidRPr="00AC5C27">
        <w:rPr>
          <w:rFonts w:ascii="Georgia" w:eastAsia="Times New Roman" w:hAnsi="Georgia" w:cs="Arial"/>
          <w:lang w:val="es-MX" w:eastAsia="es-MX"/>
        </w:rPr>
        <w:t>N° 59 Ordinaria 32, de fecha 26 de junio de 2020.</w:t>
      </w:r>
    </w:p>
    <w:p w:rsidR="00F62960" w:rsidRPr="00AC5C27" w:rsidRDefault="00F62960" w:rsidP="00AC5C27">
      <w:pPr>
        <w:pStyle w:val="Prrafodelista"/>
        <w:numPr>
          <w:ilvl w:val="0"/>
          <w:numId w:val="28"/>
        </w:numPr>
        <w:jc w:val="both"/>
        <w:rPr>
          <w:rFonts w:ascii="Georgia" w:eastAsia="Times New Roman" w:hAnsi="Georgia" w:cs="Arial"/>
          <w:lang w:val="es-MX" w:eastAsia="es-MX"/>
        </w:rPr>
      </w:pPr>
      <w:r w:rsidRPr="00AC5C27">
        <w:rPr>
          <w:rFonts w:ascii="Georgia" w:eastAsia="Times New Roman" w:hAnsi="Georgia" w:cs="Arial"/>
          <w:lang w:val="es-MX" w:eastAsia="es-MX"/>
        </w:rPr>
        <w:t>N° 60 Extraordinaria 26, de fecha 02 de julio de 2020</w:t>
      </w:r>
      <w:r w:rsidR="002C6012" w:rsidRPr="00AC5C27">
        <w:rPr>
          <w:rFonts w:ascii="Georgia" w:eastAsia="Times New Roman" w:hAnsi="Georgia" w:cs="Arial"/>
          <w:lang w:val="es-MX" w:eastAsia="es-MX"/>
        </w:rPr>
        <w:t>”</w:t>
      </w:r>
      <w:r w:rsidRPr="00AC5C27">
        <w:rPr>
          <w:rFonts w:ascii="Georgia" w:eastAsia="Times New Roman" w:hAnsi="Georgia" w:cs="Arial"/>
          <w:lang w:val="es-MX" w:eastAsia="es-MX"/>
        </w:rPr>
        <w:t>.</w:t>
      </w:r>
    </w:p>
    <w:p w:rsidR="002C6012" w:rsidRDefault="002C6012" w:rsidP="002C6012">
      <w:pPr>
        <w:jc w:val="both"/>
        <w:rPr>
          <w:rFonts w:ascii="Georgia" w:eastAsia="Times New Roman" w:hAnsi="Georgia" w:cs="Arial"/>
          <w:lang w:val="es-MX" w:eastAsia="es-MX"/>
        </w:rPr>
      </w:pPr>
    </w:p>
    <w:p w:rsidR="00246E54" w:rsidRDefault="00246E54" w:rsidP="00246E54">
      <w:pPr>
        <w:jc w:val="both"/>
        <w:rPr>
          <w:rFonts w:ascii="Georgia" w:hAnsi="Georgia"/>
        </w:rPr>
      </w:pPr>
      <w:r>
        <w:rPr>
          <w:rFonts w:ascii="Georgia" w:hAnsi="Georgia"/>
          <w:b/>
        </w:rPr>
        <w:t>AHAZ/546</w:t>
      </w:r>
      <w:r w:rsidRPr="009D141C">
        <w:rPr>
          <w:rFonts w:ascii="Georgia" w:hAnsi="Georgia"/>
          <w:b/>
        </w:rPr>
        <w:t xml:space="preserve">/2020.- </w:t>
      </w:r>
      <w:r w:rsidRPr="009D141C">
        <w:rPr>
          <w:rFonts w:ascii="Georgia" w:hAnsi="Georgia"/>
        </w:rPr>
        <w:t>“</w:t>
      </w:r>
      <w:r>
        <w:rPr>
          <w:rFonts w:ascii="Georgia" w:hAnsi="Georgia"/>
        </w:rPr>
        <w:t>Se aprueba mediante votación nominal, por unanimidad de votos, la propuesta de modificación de la Cláusula Sexta del Contrato de Cumplimiento con Garantía Hipotecaria, para la autorización del Fraccionamiento Habitacional en Régimen de Propiedad en Condominio de Interés Social Etapa 1, denominado “Paseos del Valle”, ubicado en el Ejido La Escondida de Esta Ciudad Capital, que otorgan por una parte el Ayuntamiento de Zacatecas a través de sus representantes; y la persona moral denominada Grupo Inmobiliario Zacatecas S.A. de C.V. a través de sus representantes, autorizando en la Sesión Extraordinaria de Cabildo N° 26, de fecha 02 de julio del presente año, mediante el Punto de Acuerdo AHAZ/542/2020, que presenta el Dr. Arq. Juan Manuel Lugo Botello, Secretario de Desarrollo Urbano y Medio Ambiente Municipal, consistente en:</w:t>
      </w:r>
    </w:p>
    <w:p w:rsidR="00246E54" w:rsidRDefault="00246E54" w:rsidP="00246E54">
      <w:pPr>
        <w:jc w:val="both"/>
        <w:rPr>
          <w:rFonts w:ascii="Georgia" w:hAnsi="Georgia"/>
        </w:rPr>
      </w:pPr>
    </w:p>
    <w:p w:rsidR="00246E54" w:rsidRPr="00807746" w:rsidRDefault="00246E54" w:rsidP="00246E54">
      <w:pPr>
        <w:jc w:val="both"/>
        <w:rPr>
          <w:rFonts w:ascii="Georgia" w:eastAsia="Arial" w:hAnsi="Georgia" w:cs="Arial"/>
          <w:bCs/>
        </w:rPr>
      </w:pPr>
      <w:r w:rsidRPr="00807746">
        <w:rPr>
          <w:rFonts w:ascii="Georgia" w:eastAsia="Arial" w:hAnsi="Georgia" w:cs="Arial"/>
          <w:bCs/>
        </w:rPr>
        <w:t>PROPUESTA DE MODIFICACION A LA CLAUSULA SEXTA DEL CONTRATO DE CUMPLIMIENTO CON GARANTIA HIPOTECARIA PARA LA AUTORIZACION DEL FRACCIONAMIENTO HABITACIONAL EN RÉGIMEN DE PROPIEDAD EN CONDOMINIO DE INTERES SOCIAL ETAPA 1, DENOMINADO “PASEOS DEL VALLE”, UBICADO EN EL EJIDO LA ESCONDIDA, ZACATECAS, ZACATECAS, APROBADO EN SESION EXTRAORDINARIA DE CABILDO DE FECHA DOS DE JULIO DE DOS MIL VEINTE.</w:t>
      </w:r>
    </w:p>
    <w:p w:rsidR="00246E54" w:rsidRDefault="00246E54" w:rsidP="00246E54">
      <w:pPr>
        <w:jc w:val="both"/>
        <w:rPr>
          <w:rFonts w:ascii="Georgia" w:eastAsia="Arial" w:hAnsi="Georgia" w:cs="Arial"/>
          <w:b/>
          <w:bCs/>
        </w:rPr>
      </w:pPr>
    </w:p>
    <w:p w:rsidR="00246E54" w:rsidRPr="007D25B8" w:rsidRDefault="00246E54" w:rsidP="00246E54">
      <w:pPr>
        <w:jc w:val="both"/>
        <w:rPr>
          <w:rFonts w:ascii="Georgia" w:eastAsia="Arial" w:hAnsi="Georgia" w:cs="Arial"/>
          <w:b/>
          <w:bCs/>
        </w:rPr>
      </w:pPr>
      <w:r w:rsidRPr="007D25B8">
        <w:rPr>
          <w:rFonts w:ascii="Georgia" w:eastAsia="Arial" w:hAnsi="Georgia" w:cs="Arial"/>
          <w:b/>
          <w:bCs/>
        </w:rPr>
        <w:t>DICE:</w:t>
      </w:r>
    </w:p>
    <w:p w:rsidR="00246E54" w:rsidRPr="00807746" w:rsidRDefault="00246E54" w:rsidP="00246E54">
      <w:pPr>
        <w:jc w:val="both"/>
        <w:rPr>
          <w:rFonts w:ascii="Georgia" w:eastAsia="Arial" w:hAnsi="Georgia" w:cs="Arial"/>
          <w:b/>
          <w:bCs/>
          <w:sz w:val="20"/>
        </w:rPr>
      </w:pPr>
    </w:p>
    <w:p w:rsidR="00246E54" w:rsidRPr="007D25B8" w:rsidRDefault="00246E54" w:rsidP="00246E54">
      <w:pPr>
        <w:jc w:val="both"/>
        <w:rPr>
          <w:rFonts w:ascii="Georgia" w:hAnsi="Georgia" w:cs="Arial"/>
          <w:color w:val="000000"/>
        </w:rPr>
      </w:pPr>
      <w:r w:rsidRPr="007D25B8">
        <w:rPr>
          <w:rFonts w:ascii="Georgia" w:eastAsia="Arial" w:hAnsi="Georgia" w:cs="Arial"/>
          <w:bCs/>
        </w:rPr>
        <w:t>SEXTA</w:t>
      </w:r>
      <w:r w:rsidRPr="007D25B8">
        <w:rPr>
          <w:rFonts w:ascii="Georgia" w:eastAsia="Arial" w:hAnsi="Georgia" w:cs="Arial"/>
        </w:rPr>
        <w:t xml:space="preserve">.-Una vez que se hayan llevado a cabo el total de  los trabajos de urbanización en el Fraccionamiento Habitacional en Régimen de Propiedad en Condominio de Interés Social Etapa 1, denominado PASEOS DEL VALLE por parte de </w:t>
      </w:r>
      <w:r w:rsidRPr="007D25B8">
        <w:rPr>
          <w:rFonts w:ascii="Georgia" w:eastAsia="Times New Roman" w:hAnsi="Georgia" w:cs="Arial"/>
          <w:lang w:val="es-ES"/>
        </w:rPr>
        <w:t>“</w:t>
      </w:r>
      <w:r w:rsidRPr="007D25B8">
        <w:rPr>
          <w:rFonts w:ascii="Georgia" w:hAnsi="Georgia" w:cs="Arial"/>
          <w:color w:val="000000"/>
          <w:shd w:val="clear" w:color="auto" w:fill="FFFFFF"/>
        </w:rPr>
        <w:t xml:space="preserve">El FRACCIONADOR </w:t>
      </w:r>
      <w:r w:rsidRPr="007D25B8">
        <w:rPr>
          <w:rFonts w:ascii="Georgia" w:eastAsia="Times New Roman" w:hAnsi="Georgia" w:cs="Arial"/>
          <w:lang w:val="es-ES"/>
        </w:rPr>
        <w:t xml:space="preserve">Y GARANTE HIPOTECARIO” y </w:t>
      </w:r>
      <w:r w:rsidRPr="007D25B8">
        <w:rPr>
          <w:rFonts w:ascii="Georgia" w:hAnsi="Georgia" w:cs="Arial"/>
          <w:color w:val="000000"/>
          <w:shd w:val="clear" w:color="auto" w:fill="FFFFFF"/>
        </w:rPr>
        <w:t xml:space="preserve">previa  revisión física de los trabajos en el Fraccionamiento por parte del personal del </w:t>
      </w:r>
      <w:r w:rsidRPr="007D25B8">
        <w:rPr>
          <w:rFonts w:ascii="Georgia" w:eastAsia="Times New Roman" w:hAnsi="Georgia" w:cs="Arial"/>
        </w:rPr>
        <w:t>“</w:t>
      </w:r>
      <w:r w:rsidRPr="007D25B8">
        <w:rPr>
          <w:rFonts w:ascii="Georgia" w:hAnsi="Georgia" w:cs="Arial"/>
          <w:color w:val="000000"/>
          <w:shd w:val="clear" w:color="auto" w:fill="FFFFFF"/>
        </w:rPr>
        <w:t>AYUNTAMIENTO DE ZACATECAS</w:t>
      </w:r>
      <w:r w:rsidRPr="007D25B8">
        <w:rPr>
          <w:rFonts w:ascii="Georgia" w:eastAsia="Times New Roman" w:hAnsi="Georgia" w:cs="Arial"/>
        </w:rPr>
        <w:t xml:space="preserve">”, se levantará una minuta y posteriormente el “AYUNTAMIENTO DE ZACATECAS” emitirá un dictamen técnico en donde se determine que se ha cumplido con el total de los trabajos de urbanización en el Fraccionamiento Paseos del Valle, dicho dictamen deberá de ser emitido en un término de diez días naturales a partir de la fecha de la minuta, esto de acuerdo al artículo 317 del </w:t>
      </w:r>
      <w:r w:rsidRPr="007D25B8">
        <w:rPr>
          <w:rFonts w:ascii="Georgia" w:eastAsia="Times New Roman" w:hAnsi="Georgia" w:cs="Arial"/>
        </w:rPr>
        <w:lastRenderedPageBreak/>
        <w:t xml:space="preserve">Código Territorial y Urbano del Estado de Zacatecas y sus Municipios,  cualquier discrepancia en cuanto a los trabajos realizados o al avance de los mismos se podrá dictaminar por la Autoridad Competente especializada en la materia o en su caso por lo que determine el Código Territorial y Urbano del Estado de Zacatecas y sus Municipios. A partir de que se haya emitido el dictamen técnico del total del cumplimiento de los trabajos de urbanización por parte del “AYUNTAMIENTO DE ZACATECAS”, comenzará a correr el término que se especifica en el artículo trescientos nueve del Código Territorial y Urbano del Estado de Zacatecas y sus Municipios, a fin de garantizar dichas obras contra vicios ocultos por el término de un año. </w:t>
      </w:r>
      <w:r w:rsidRPr="007D25B8">
        <w:rPr>
          <w:rFonts w:ascii="Georgia" w:hAnsi="Georgia" w:cs="Arial"/>
        </w:rPr>
        <w:t>Para la cancelación de la presente garantía hipotecaria se deberá realizar de acuerdo al artículo trescientos diez del Código Territorial y Urbano del Estado de Zacatecas y sus Municipios que a la letra dice.</w:t>
      </w:r>
      <w:r w:rsidRPr="007D25B8">
        <w:rPr>
          <w:rFonts w:ascii="Georgia" w:hAnsi="Georgia" w:cs="Arial"/>
          <w:color w:val="000000"/>
        </w:rPr>
        <w:t xml:space="preserve"> Cumplido el plazo y trámite a que se refiere el artículo anterior, el fraccionador o promovente solicitará al Ayuntamiento la cancelación de la garantía que al efecto se haya constituido, así como del artículo 224 del Código T</w:t>
      </w:r>
      <w:r w:rsidRPr="007D25B8">
        <w:rPr>
          <w:rFonts w:ascii="Georgia" w:hAnsi="Georgia" w:cs="Arial"/>
        </w:rPr>
        <w:t>erritorial y Urbano del Estado de Zacatecas y sus Municipios.------------------------------------------</w:t>
      </w:r>
      <w:r>
        <w:rPr>
          <w:rFonts w:ascii="Georgia" w:hAnsi="Georgia" w:cs="Arial"/>
        </w:rPr>
        <w:t>--------------------------------------------------------------</w:t>
      </w:r>
    </w:p>
    <w:p w:rsidR="00246E54" w:rsidRPr="007D25B8" w:rsidRDefault="00246E54" w:rsidP="00246E54">
      <w:pPr>
        <w:jc w:val="both"/>
        <w:rPr>
          <w:rFonts w:ascii="Georgia" w:eastAsia="Arial" w:hAnsi="Georgia" w:cs="Arial"/>
          <w:bCs/>
        </w:rPr>
      </w:pPr>
      <w:r w:rsidRPr="007D25B8">
        <w:rPr>
          <w:rFonts w:ascii="Georgia" w:eastAsia="Times New Roman" w:hAnsi="Georgia" w:cs="Arial"/>
        </w:rPr>
        <w:t>El “AYUNTAMIENTO DE ZACATECAS” emitirá una instrucción notarial por parte de su Representante Legal la cual se deberá protocolizar ante Notario Público y posteriormente inscribir en la Dirección de Catastro y Registro Público de la Propiedad y del Comercio, para que se realice la cancelación del gravamen a la propiedad  otorgada por “El FRACCIONADOR Y GARANTE HIPOTECARIO”.-----</w:t>
      </w:r>
      <w:r>
        <w:rPr>
          <w:rFonts w:ascii="Georgia" w:eastAsia="Times New Roman" w:hAnsi="Georgia" w:cs="Arial"/>
        </w:rPr>
        <w:t>-</w:t>
      </w:r>
    </w:p>
    <w:p w:rsidR="00246E54" w:rsidRPr="007D25B8" w:rsidRDefault="00246E54" w:rsidP="00246E54">
      <w:pPr>
        <w:jc w:val="both"/>
        <w:rPr>
          <w:rFonts w:ascii="Georgia" w:eastAsia="Arial" w:hAnsi="Georgia" w:cs="Arial"/>
          <w:b/>
          <w:bCs/>
        </w:rPr>
      </w:pPr>
    </w:p>
    <w:p w:rsidR="00246E54" w:rsidRPr="007D25B8" w:rsidRDefault="00246E54" w:rsidP="00246E54">
      <w:pPr>
        <w:jc w:val="both"/>
        <w:rPr>
          <w:rFonts w:ascii="Georgia" w:eastAsia="Arial" w:hAnsi="Georgia" w:cs="Arial"/>
          <w:b/>
          <w:bCs/>
        </w:rPr>
      </w:pPr>
      <w:r w:rsidRPr="007D25B8">
        <w:rPr>
          <w:rFonts w:ascii="Georgia" w:eastAsia="Arial" w:hAnsi="Georgia" w:cs="Arial"/>
          <w:b/>
          <w:bCs/>
        </w:rPr>
        <w:t>DEBE DECIR:</w:t>
      </w:r>
    </w:p>
    <w:p w:rsidR="00246E54" w:rsidRPr="00807746" w:rsidRDefault="00246E54" w:rsidP="00246E54">
      <w:pPr>
        <w:jc w:val="both"/>
        <w:rPr>
          <w:rFonts w:ascii="Georgia" w:eastAsia="Arial" w:hAnsi="Georgia" w:cs="Arial"/>
          <w:b/>
          <w:bCs/>
          <w:sz w:val="20"/>
        </w:rPr>
      </w:pPr>
    </w:p>
    <w:p w:rsidR="00246E54" w:rsidRPr="007D25B8" w:rsidRDefault="00246E54" w:rsidP="00246E54">
      <w:pPr>
        <w:jc w:val="both"/>
        <w:rPr>
          <w:rFonts w:ascii="Georgia" w:hAnsi="Georgia" w:cs="Arial"/>
        </w:rPr>
      </w:pPr>
      <w:r w:rsidRPr="007D25B8">
        <w:rPr>
          <w:rFonts w:ascii="Georgia" w:eastAsia="Arial" w:hAnsi="Georgia" w:cs="Arial"/>
          <w:bCs/>
        </w:rPr>
        <w:t>SEXTA</w:t>
      </w:r>
      <w:r w:rsidRPr="007D25B8">
        <w:rPr>
          <w:rFonts w:ascii="Georgia" w:eastAsia="Arial" w:hAnsi="Georgia" w:cs="Arial"/>
        </w:rPr>
        <w:t xml:space="preserve">.-Una vez que se hayan llevado a cabo el total de  los trabajos de urbanización en el Fraccionamiento Habitacional en Régimen de Propiedad en Condominio de Interés Social Etapa 1, denominado PASEOS DEL VALLE por parte de </w:t>
      </w:r>
      <w:r w:rsidRPr="007D25B8">
        <w:rPr>
          <w:rFonts w:ascii="Georgia" w:eastAsia="Times New Roman" w:hAnsi="Georgia" w:cs="Arial"/>
          <w:lang w:val="es-ES"/>
        </w:rPr>
        <w:t>“</w:t>
      </w:r>
      <w:r w:rsidRPr="007D25B8">
        <w:rPr>
          <w:rFonts w:ascii="Georgia" w:hAnsi="Georgia" w:cs="Arial"/>
          <w:color w:val="000000"/>
          <w:shd w:val="clear" w:color="auto" w:fill="FFFFFF"/>
        </w:rPr>
        <w:t xml:space="preserve">El FRACCIONADOR </w:t>
      </w:r>
      <w:r w:rsidRPr="007D25B8">
        <w:rPr>
          <w:rFonts w:ascii="Georgia" w:eastAsia="Times New Roman" w:hAnsi="Georgia" w:cs="Arial"/>
          <w:lang w:val="es-ES"/>
        </w:rPr>
        <w:t xml:space="preserve">Y GARANTE HIPOTECARIO” y </w:t>
      </w:r>
      <w:r w:rsidRPr="007D25B8">
        <w:rPr>
          <w:rFonts w:ascii="Georgia" w:hAnsi="Georgia" w:cs="Arial"/>
          <w:color w:val="000000"/>
          <w:shd w:val="clear" w:color="auto" w:fill="FFFFFF"/>
        </w:rPr>
        <w:t xml:space="preserve">previa  revisión física de los trabajos en el Fraccionamiento por parte del personal del </w:t>
      </w:r>
      <w:r w:rsidRPr="007D25B8">
        <w:rPr>
          <w:rFonts w:ascii="Georgia" w:eastAsia="Times New Roman" w:hAnsi="Georgia" w:cs="Arial"/>
        </w:rPr>
        <w:t>“</w:t>
      </w:r>
      <w:r w:rsidRPr="007D25B8">
        <w:rPr>
          <w:rFonts w:ascii="Georgia" w:hAnsi="Georgia" w:cs="Arial"/>
          <w:color w:val="000000"/>
          <w:shd w:val="clear" w:color="auto" w:fill="FFFFFF"/>
        </w:rPr>
        <w:t>AYUNTAMIENTO DE ZACATECAS</w:t>
      </w:r>
      <w:r w:rsidRPr="007D25B8">
        <w:rPr>
          <w:rFonts w:ascii="Georgia" w:eastAsia="Times New Roman" w:hAnsi="Georgia" w:cs="Arial"/>
        </w:rPr>
        <w:t xml:space="preserve">”, se levantará una minuta y posteriormente el “AYUNTAMIENTO DE ZACATECAS” emitirá un dictamen técnico en donde se determine que se ha cumplido con el total de los trabajos de urbanización en el Fraccionamiento Paseos del Valle, dicho dictamen deberá de ser emitido en un término de diez días naturales a partir de la fecha de la minuta, esto de acuerdo al artículo 317 del Código Territorial y Urbano del Estado de Zacatecas y sus Municipios,  cualquier discrepancia en cuanto a los trabajos realizados o al avance de los mismos se podrá dictaminar por la Autoridad Competente especializada en la materia o en su caso por lo que determine el Código Territorial y Urbano del Estado de Zacatecas y sus Municipios. A partir de que se haya emitido el dictamen técnico del total del cumplimiento de los trabajos de urbanización por parte del “AYUNTAMIENTO DE ZACATECAS”, comenzará a correr el término que se especifica en el artículo trescientos nueve del Código Territorial y Urbano del Estado de Zacatecas y sus Municipios, a fin de garantizar dichas obras contra vicios ocultos por el término de un año. </w:t>
      </w:r>
      <w:r w:rsidRPr="007D25B8">
        <w:rPr>
          <w:rFonts w:ascii="Georgia" w:hAnsi="Georgia" w:cs="Arial"/>
        </w:rPr>
        <w:t>Para la cancelación de la presente garantía hipotecaria se deberá realizar de acuerdo al artículo trescientos diez del Código Territorial y Urbano del Estado de Zacatecas y sus Municipios que a la letra dice.</w:t>
      </w:r>
      <w:r w:rsidRPr="007D25B8">
        <w:rPr>
          <w:rFonts w:ascii="Georgia" w:hAnsi="Georgia" w:cs="Arial"/>
          <w:color w:val="000000"/>
        </w:rPr>
        <w:t xml:space="preserve"> Cumplido el plazo y trámite a que se refiere el artículo anterior, el fraccionador o promovente solicitará al Ayuntamiento </w:t>
      </w:r>
      <w:r w:rsidRPr="007D25B8">
        <w:rPr>
          <w:rFonts w:ascii="Georgia" w:hAnsi="Georgia" w:cs="Arial"/>
          <w:color w:val="000000"/>
        </w:rPr>
        <w:lastRenderedPageBreak/>
        <w:t>la cancelación de la garantía que al efecto se haya constituido, así como del artículo 224 del Código T</w:t>
      </w:r>
      <w:r w:rsidRPr="007D25B8">
        <w:rPr>
          <w:rFonts w:ascii="Georgia" w:hAnsi="Georgia" w:cs="Arial"/>
        </w:rPr>
        <w:t>erritorial y Urbano del Estado de Zacatecas y sus Municipios.-------------------------------------------</w:t>
      </w:r>
    </w:p>
    <w:p w:rsidR="00246E54" w:rsidRPr="007D25B8" w:rsidRDefault="00246E54" w:rsidP="00246E54">
      <w:pPr>
        <w:jc w:val="both"/>
        <w:rPr>
          <w:rFonts w:ascii="Georgia" w:hAnsi="Georgia" w:cs="Arial"/>
          <w:b/>
        </w:rPr>
      </w:pPr>
      <w:r w:rsidRPr="007D25B8">
        <w:rPr>
          <w:rFonts w:ascii="Georgia" w:hAnsi="Georgia" w:cs="Arial"/>
          <w:b/>
        </w:rPr>
        <w:t>En caso de omisión por parte del “AYUNTAMIENTO DE ZACATECAS” al emitir el dictamen técnico, “EL FRACCIONADOR O GARANTE HIPOTECARIO” podrá acudir ante el Tribunal de Justicia Administrativa del Estado de Zacatecas, para que en su caso, determine la procedencia o improcedencia de la positiva ficta en los términos de la Ley del Procedimiento Administrativo y Municipios de Zacatecas.----------------------------</w:t>
      </w:r>
    </w:p>
    <w:p w:rsidR="00246E54" w:rsidRPr="007D25B8" w:rsidRDefault="00246E54" w:rsidP="00246E54">
      <w:pPr>
        <w:jc w:val="both"/>
        <w:rPr>
          <w:rFonts w:ascii="Georgia" w:hAnsi="Georgia"/>
        </w:rPr>
      </w:pPr>
      <w:r w:rsidRPr="007D25B8">
        <w:rPr>
          <w:rFonts w:ascii="Georgia" w:eastAsia="Times New Roman" w:hAnsi="Georgia" w:cs="Arial"/>
        </w:rPr>
        <w:t>El “AYUNTAMIENTO DE ZACATECAS” emitirá una instrucción notarial por parte de su Representante Legal la cual se deberá protocolizar ante Notario Público y posteriormente inscribir en la Dirección de Catastro y Registro Público de la Propiedad y del Comercio, para que se realice la cancelación del gravamen a la propiedad  otorgada por “El FRACCIONADOR Y GARANTE HIPOTECARIO”.</w:t>
      </w:r>
      <w:r>
        <w:rPr>
          <w:rFonts w:ascii="Georgia" w:eastAsia="Times New Roman" w:hAnsi="Georgia" w:cs="Arial"/>
        </w:rPr>
        <w:t>------</w:t>
      </w:r>
    </w:p>
    <w:p w:rsidR="00F62960" w:rsidRDefault="00F62960" w:rsidP="00F62960">
      <w:pPr>
        <w:jc w:val="both"/>
        <w:rPr>
          <w:rFonts w:ascii="Georgia" w:eastAsia="Times New Roman" w:hAnsi="Georgia" w:cs="Arial"/>
          <w:lang w:val="es-MX" w:eastAsia="es-MX"/>
        </w:rPr>
      </w:pPr>
    </w:p>
    <w:p w:rsidR="00F62960" w:rsidRDefault="00746C55" w:rsidP="00F62960">
      <w:pPr>
        <w:jc w:val="both"/>
        <w:rPr>
          <w:rFonts w:ascii="Georgia" w:hAnsi="Georgia"/>
        </w:rPr>
      </w:pPr>
      <w:r>
        <w:rPr>
          <w:rFonts w:ascii="Georgia" w:hAnsi="Georgia"/>
          <w:b/>
        </w:rPr>
        <w:t>AHAZ/547</w:t>
      </w:r>
      <w:r w:rsidR="00F62960" w:rsidRPr="009D141C">
        <w:rPr>
          <w:rFonts w:ascii="Georgia" w:hAnsi="Georgia"/>
          <w:b/>
        </w:rPr>
        <w:t xml:space="preserve">/2020.- </w:t>
      </w:r>
      <w:r w:rsidR="00F62960" w:rsidRPr="009D141C">
        <w:rPr>
          <w:rFonts w:ascii="Georgia" w:hAnsi="Georgia"/>
        </w:rPr>
        <w:t>“</w:t>
      </w:r>
      <w:r w:rsidR="00F62960">
        <w:rPr>
          <w:rFonts w:ascii="Georgia" w:hAnsi="Georgia"/>
        </w:rPr>
        <w:t xml:space="preserve">Se aprueba mediante votación nominal, por </w:t>
      </w:r>
      <w:r w:rsidR="004F0415">
        <w:rPr>
          <w:rFonts w:ascii="Georgia" w:hAnsi="Georgia"/>
        </w:rPr>
        <w:t>unanimidad</w:t>
      </w:r>
      <w:r w:rsidR="00F62960">
        <w:rPr>
          <w:rFonts w:ascii="Georgia" w:hAnsi="Georgia"/>
        </w:rPr>
        <w:t xml:space="preserve"> de votos, el dictamen que presentan en conjunto las Comisiones Edilicias de Turismo, Arte y cultura; y la de Educación, innovación, Ciencia y Tecnología, relativo a la autorización de la entrega de la Medalla al Mérito Poético “Roberto Cabral del Hoyo 2020”, al C. Mtro. José de Jesús Sa</w:t>
      </w:r>
      <w:r w:rsidR="007D25B8">
        <w:rPr>
          <w:rFonts w:ascii="Georgia" w:hAnsi="Georgia"/>
        </w:rPr>
        <w:t>mpedro Martínez, consistente en:</w:t>
      </w:r>
    </w:p>
    <w:p w:rsidR="007D25B8" w:rsidRDefault="007D25B8" w:rsidP="007D25B8">
      <w:pPr>
        <w:jc w:val="both"/>
        <w:rPr>
          <w:rFonts w:ascii="Times New Roman" w:hAnsi="Times New Roman"/>
          <w:b/>
          <w:sz w:val="26"/>
          <w:szCs w:val="26"/>
        </w:rPr>
      </w:pPr>
    </w:p>
    <w:p w:rsidR="007D25B8" w:rsidRDefault="007D25B8" w:rsidP="00F62960">
      <w:pPr>
        <w:jc w:val="both"/>
        <w:rPr>
          <w:rFonts w:ascii="Times New Roman" w:hAnsi="Times New Roman"/>
          <w:bCs/>
          <w:sz w:val="26"/>
          <w:szCs w:val="26"/>
        </w:rPr>
      </w:pPr>
      <w:r w:rsidRPr="00E75DA4">
        <w:rPr>
          <w:rFonts w:ascii="Times New Roman" w:hAnsi="Times New Roman"/>
          <w:b/>
          <w:sz w:val="26"/>
          <w:szCs w:val="26"/>
        </w:rPr>
        <w:t>PRIMERO.-</w:t>
      </w:r>
      <w:r>
        <w:rPr>
          <w:rFonts w:ascii="Times New Roman" w:hAnsi="Times New Roman"/>
          <w:sz w:val="26"/>
          <w:szCs w:val="26"/>
        </w:rPr>
        <w:t xml:space="preserve"> S</w:t>
      </w:r>
      <w:r w:rsidRPr="00E75DA4">
        <w:rPr>
          <w:rFonts w:ascii="Times New Roman" w:hAnsi="Times New Roman"/>
          <w:sz w:val="26"/>
          <w:szCs w:val="26"/>
        </w:rPr>
        <w:t xml:space="preserve">e autoriza la entrega de la Medalla </w:t>
      </w:r>
      <w:r>
        <w:rPr>
          <w:rFonts w:ascii="Times New Roman" w:hAnsi="Times New Roman"/>
          <w:bCs/>
          <w:sz w:val="26"/>
          <w:szCs w:val="26"/>
        </w:rPr>
        <w:t>al Mérito Poético “Roberto Cabral del Hoyo 2020”</w:t>
      </w:r>
      <w:r>
        <w:rPr>
          <w:rFonts w:ascii="Times New Roman" w:hAnsi="Times New Roman"/>
          <w:sz w:val="26"/>
          <w:szCs w:val="26"/>
        </w:rPr>
        <w:t>, al C. Mtro.</w:t>
      </w:r>
      <w:r w:rsidRPr="00E75DA4">
        <w:rPr>
          <w:rFonts w:ascii="Times New Roman" w:hAnsi="Times New Roman"/>
          <w:sz w:val="26"/>
          <w:szCs w:val="26"/>
        </w:rPr>
        <w:t xml:space="preserve"> </w:t>
      </w:r>
      <w:r>
        <w:rPr>
          <w:rFonts w:ascii="Times New Roman" w:hAnsi="Times New Roman"/>
          <w:sz w:val="26"/>
          <w:szCs w:val="26"/>
        </w:rPr>
        <w:t xml:space="preserve">José de Jesús Sampedro </w:t>
      </w:r>
      <w:r w:rsidRPr="007D25B8">
        <w:rPr>
          <w:rFonts w:ascii="Georgia" w:hAnsi="Georgia"/>
        </w:rPr>
        <w:t>Martínez</w:t>
      </w:r>
      <w:r>
        <w:rPr>
          <w:rFonts w:ascii="Times New Roman" w:hAnsi="Times New Roman"/>
          <w:sz w:val="26"/>
          <w:szCs w:val="26"/>
        </w:rPr>
        <w:t xml:space="preserve">, en el marco </w:t>
      </w:r>
      <w:r>
        <w:rPr>
          <w:rFonts w:ascii="Times New Roman" w:hAnsi="Times New Roman"/>
          <w:bCs/>
          <w:sz w:val="26"/>
          <w:szCs w:val="26"/>
        </w:rPr>
        <w:t xml:space="preserve">del natalicio </w:t>
      </w:r>
      <w:r w:rsidRPr="00E75DA4">
        <w:rPr>
          <w:rFonts w:ascii="Times New Roman" w:hAnsi="Times New Roman"/>
          <w:bCs/>
          <w:sz w:val="26"/>
          <w:szCs w:val="26"/>
        </w:rPr>
        <w:t>del Poeta Don Roberto Cabral del Hoyo</w:t>
      </w:r>
      <w:r>
        <w:rPr>
          <w:rFonts w:ascii="Times New Roman" w:hAnsi="Times New Roman"/>
          <w:bCs/>
          <w:sz w:val="26"/>
          <w:szCs w:val="26"/>
        </w:rPr>
        <w:t>”.</w:t>
      </w:r>
    </w:p>
    <w:p w:rsidR="00746C55" w:rsidRDefault="00746C55" w:rsidP="00F62960">
      <w:pPr>
        <w:jc w:val="both"/>
        <w:rPr>
          <w:rFonts w:ascii="Times New Roman" w:hAnsi="Times New Roman"/>
          <w:bCs/>
          <w:sz w:val="26"/>
          <w:szCs w:val="26"/>
        </w:rPr>
      </w:pPr>
    </w:p>
    <w:p w:rsidR="00920E5C" w:rsidRDefault="0068414A" w:rsidP="00F62960">
      <w:pPr>
        <w:jc w:val="both"/>
        <w:rPr>
          <w:rFonts w:ascii="Georgia" w:hAnsi="Georgia"/>
        </w:rPr>
      </w:pPr>
      <w:r>
        <w:rPr>
          <w:rFonts w:ascii="Georgia" w:hAnsi="Georgia"/>
          <w:b/>
        </w:rPr>
        <w:t>AHAZ/548</w:t>
      </w:r>
      <w:r w:rsidR="00920E5C" w:rsidRPr="009D141C">
        <w:rPr>
          <w:rFonts w:ascii="Georgia" w:hAnsi="Georgia"/>
          <w:b/>
        </w:rPr>
        <w:t>/2020.-</w:t>
      </w:r>
      <w:r w:rsidR="00246E54">
        <w:rPr>
          <w:rFonts w:ascii="Georgia" w:hAnsi="Georgia"/>
          <w:b/>
        </w:rPr>
        <w:t xml:space="preserve"> </w:t>
      </w:r>
      <w:r w:rsidR="00246E54">
        <w:rPr>
          <w:rFonts w:ascii="Georgia" w:hAnsi="Georgia"/>
        </w:rPr>
        <w:t>“Se aprueba por unanimidad de votos aprobar la economía procesal para analizar los puntos 8, 9 y 10 del orden del día”.</w:t>
      </w:r>
    </w:p>
    <w:p w:rsidR="00F62960" w:rsidRDefault="00F62960" w:rsidP="00F62960">
      <w:pPr>
        <w:jc w:val="both"/>
        <w:rPr>
          <w:rFonts w:ascii="Georgia" w:hAnsi="Georgia"/>
        </w:rPr>
      </w:pPr>
    </w:p>
    <w:p w:rsidR="005C6183" w:rsidRDefault="0068414A" w:rsidP="00F62960">
      <w:pPr>
        <w:jc w:val="both"/>
        <w:rPr>
          <w:rFonts w:ascii="Georgia" w:hAnsi="Georgia"/>
        </w:rPr>
      </w:pPr>
      <w:r>
        <w:rPr>
          <w:rFonts w:ascii="Georgia" w:hAnsi="Georgia"/>
          <w:b/>
        </w:rPr>
        <w:t>AHAZ/549</w:t>
      </w:r>
      <w:r w:rsidR="005C6183" w:rsidRPr="009D141C">
        <w:rPr>
          <w:rFonts w:ascii="Georgia" w:hAnsi="Georgia"/>
          <w:b/>
        </w:rPr>
        <w:t xml:space="preserve">/2020.- </w:t>
      </w:r>
      <w:r w:rsidR="005C6183" w:rsidRPr="009D141C">
        <w:rPr>
          <w:rFonts w:ascii="Georgia" w:hAnsi="Georgia"/>
        </w:rPr>
        <w:t>“</w:t>
      </w:r>
      <w:r w:rsidR="005C6183">
        <w:rPr>
          <w:rFonts w:ascii="Georgia" w:hAnsi="Georgia"/>
        </w:rPr>
        <w:t xml:space="preserve">Se aprueba mediante votación nominal, por </w:t>
      </w:r>
      <w:r w:rsidR="000D1C17">
        <w:rPr>
          <w:rFonts w:ascii="Georgia" w:hAnsi="Georgia"/>
        </w:rPr>
        <w:t>unanimidad</w:t>
      </w:r>
      <w:r w:rsidR="005C6183">
        <w:rPr>
          <w:rFonts w:ascii="Georgia" w:hAnsi="Georgia"/>
        </w:rPr>
        <w:t xml:space="preserve"> de votos, el dictamen que presentan en conjunto las Comisiones Edilicias de Asuntos Internacionales; y la de Turismo, Arte y Cultura, relativo a la autorización  de la celebración de Hermanamiento entre el Municipio de los Cabos, Baja California Sur y el Municipio de Zacatecas, Zacatecas, formalizándose en Sesión Solemne de Cabildo, consistente en:</w:t>
      </w:r>
    </w:p>
    <w:p w:rsidR="007D25B8" w:rsidRPr="007D25B8" w:rsidRDefault="007D25B8" w:rsidP="007D25B8">
      <w:pPr>
        <w:jc w:val="both"/>
        <w:rPr>
          <w:rFonts w:ascii="Georgia" w:hAnsi="Georgia" w:cs="Arial"/>
          <w:b/>
        </w:rPr>
      </w:pPr>
    </w:p>
    <w:p w:rsidR="007D25B8" w:rsidRPr="007D25B8" w:rsidRDefault="007D25B8" w:rsidP="007D25B8">
      <w:pPr>
        <w:spacing w:line="276" w:lineRule="auto"/>
        <w:jc w:val="both"/>
        <w:rPr>
          <w:rFonts w:ascii="Georgia" w:hAnsi="Georgia" w:cs="Arial"/>
        </w:rPr>
      </w:pPr>
      <w:r>
        <w:rPr>
          <w:rFonts w:ascii="Bookman Old Style" w:hAnsi="Bookman Old Style" w:cs="Arial"/>
          <w:b/>
        </w:rPr>
        <w:t>ÚNICO.-</w:t>
      </w:r>
      <w:r>
        <w:rPr>
          <w:rFonts w:ascii="Bookman Old Style" w:hAnsi="Bookman Old Style" w:cs="Arial"/>
        </w:rPr>
        <w:t xml:space="preserve"> Se</w:t>
      </w:r>
      <w:r w:rsidRPr="007D25B8">
        <w:rPr>
          <w:rFonts w:ascii="Georgia" w:hAnsi="Georgia" w:cs="Arial"/>
        </w:rPr>
        <w:t xml:space="preserve"> autoriza la celebración de Hermanamiento entre los Municipios de Los Cabos, Baja California Sur y Zacatecas, Zacatecas, a través de Sesión Solemne de Cabildo, según se determine en la agenda de ambas municipalidades para tal efecto</w:t>
      </w:r>
      <w:r>
        <w:rPr>
          <w:rFonts w:ascii="Georgia" w:hAnsi="Georgia" w:cs="Arial"/>
        </w:rPr>
        <w:t>”</w:t>
      </w:r>
      <w:r w:rsidRPr="007D25B8">
        <w:rPr>
          <w:rFonts w:ascii="Georgia" w:hAnsi="Georgia" w:cs="Arial"/>
        </w:rPr>
        <w:t>.</w:t>
      </w:r>
    </w:p>
    <w:p w:rsidR="005C6183" w:rsidRPr="007D25B8" w:rsidRDefault="005C6183" w:rsidP="00F62960">
      <w:pPr>
        <w:jc w:val="both"/>
        <w:rPr>
          <w:rFonts w:ascii="Georgia" w:hAnsi="Georgia"/>
        </w:rPr>
      </w:pPr>
    </w:p>
    <w:p w:rsidR="005C6183" w:rsidRDefault="0068414A" w:rsidP="00F62960">
      <w:pPr>
        <w:jc w:val="both"/>
        <w:rPr>
          <w:rFonts w:ascii="Georgia" w:hAnsi="Georgia"/>
        </w:rPr>
      </w:pPr>
      <w:r>
        <w:rPr>
          <w:rFonts w:ascii="Georgia" w:hAnsi="Georgia"/>
          <w:b/>
        </w:rPr>
        <w:t>AHAZ/550</w:t>
      </w:r>
      <w:r w:rsidR="005C6183" w:rsidRPr="009D141C">
        <w:rPr>
          <w:rFonts w:ascii="Georgia" w:hAnsi="Georgia"/>
          <w:b/>
        </w:rPr>
        <w:t xml:space="preserve">/2020.- </w:t>
      </w:r>
      <w:r w:rsidR="005C6183" w:rsidRPr="009D141C">
        <w:rPr>
          <w:rFonts w:ascii="Georgia" w:hAnsi="Georgia"/>
        </w:rPr>
        <w:t>“</w:t>
      </w:r>
      <w:r w:rsidR="005C6183">
        <w:rPr>
          <w:rFonts w:ascii="Georgia" w:hAnsi="Georgia"/>
        </w:rPr>
        <w:t xml:space="preserve">Se aprueba mediante votación nominal, por </w:t>
      </w:r>
      <w:r w:rsidR="000D1C17">
        <w:rPr>
          <w:rFonts w:ascii="Georgia" w:hAnsi="Georgia"/>
        </w:rPr>
        <w:t>unanimidad</w:t>
      </w:r>
      <w:r w:rsidR="005C6183">
        <w:rPr>
          <w:rFonts w:ascii="Georgia" w:hAnsi="Georgia"/>
        </w:rPr>
        <w:t xml:space="preserve"> de votos, el dictamen que presenta la Comisión Edilicia de Asuntos Internacionales, relativo a la autorización de la celebración de Hermanamiento entre el Municipio de Miguel Auza, Zacatecas y el Municipio de Zacatecas, Zacatecas, formalizándose en Sesión Solemne de Cabildo, consistente en:</w:t>
      </w:r>
    </w:p>
    <w:p w:rsidR="007D25B8" w:rsidRDefault="007D25B8" w:rsidP="00F62960">
      <w:pPr>
        <w:jc w:val="both"/>
        <w:rPr>
          <w:rFonts w:ascii="Bookman Old Style" w:hAnsi="Bookman Old Style" w:cs="Arial"/>
          <w:b/>
        </w:rPr>
      </w:pPr>
    </w:p>
    <w:p w:rsidR="005C6183" w:rsidRPr="001E2576" w:rsidRDefault="007D25B8" w:rsidP="00F62960">
      <w:pPr>
        <w:jc w:val="both"/>
        <w:rPr>
          <w:rFonts w:ascii="Georgia" w:hAnsi="Georgia" w:cs="Arial"/>
        </w:rPr>
      </w:pPr>
      <w:r w:rsidRPr="001E2576">
        <w:rPr>
          <w:rFonts w:ascii="Georgia" w:hAnsi="Georgia" w:cs="Arial"/>
          <w:b/>
        </w:rPr>
        <w:t>ÚNICO.-</w:t>
      </w:r>
      <w:r w:rsidRPr="001E2576">
        <w:rPr>
          <w:rFonts w:ascii="Georgia" w:hAnsi="Georgia" w:cs="Arial"/>
        </w:rPr>
        <w:t xml:space="preserve"> Se autoriza la celebración de Hermanamiento entre los Municipios de Miguel Auza, Zacatecas y Zacatecas, Zacatecas, a través de Sesión Solemne de Cabildo, según se determine en la agenda de ambas municipalidades para tal efecto”.</w:t>
      </w:r>
    </w:p>
    <w:p w:rsidR="007D25B8" w:rsidRPr="001E2576" w:rsidRDefault="007D25B8" w:rsidP="00F62960">
      <w:pPr>
        <w:jc w:val="both"/>
        <w:rPr>
          <w:rFonts w:ascii="Georgia" w:hAnsi="Georgia"/>
        </w:rPr>
      </w:pPr>
    </w:p>
    <w:p w:rsidR="005C6183" w:rsidRPr="001E2576" w:rsidRDefault="0068414A" w:rsidP="00F62960">
      <w:pPr>
        <w:jc w:val="both"/>
        <w:rPr>
          <w:rFonts w:ascii="Georgia" w:hAnsi="Georgia"/>
        </w:rPr>
      </w:pPr>
      <w:r>
        <w:rPr>
          <w:rFonts w:ascii="Georgia" w:hAnsi="Georgia"/>
          <w:b/>
        </w:rPr>
        <w:t>AHAZ/551</w:t>
      </w:r>
      <w:r w:rsidR="005C6183" w:rsidRPr="001E2576">
        <w:rPr>
          <w:rFonts w:ascii="Georgia" w:hAnsi="Georgia"/>
          <w:b/>
        </w:rPr>
        <w:t xml:space="preserve">/2020.- </w:t>
      </w:r>
      <w:r w:rsidR="005C6183" w:rsidRPr="001E2576">
        <w:rPr>
          <w:rFonts w:ascii="Georgia" w:hAnsi="Georgia"/>
        </w:rPr>
        <w:t xml:space="preserve">“Se aprueba mediante votación nominal, por </w:t>
      </w:r>
      <w:r w:rsidR="000D1C17" w:rsidRPr="001E2576">
        <w:rPr>
          <w:rFonts w:ascii="Georgia" w:hAnsi="Georgia"/>
        </w:rPr>
        <w:t>unanimidad</w:t>
      </w:r>
      <w:r w:rsidR="005C6183" w:rsidRPr="001E2576">
        <w:rPr>
          <w:rFonts w:ascii="Georgia" w:hAnsi="Georgia"/>
        </w:rPr>
        <w:t xml:space="preserve"> de votos, el dictamen que presenta la Comisión Edilicia de Asuntos Internacionales, relativo a la autorización de la celebración de Hermanamiento entre el Municipio de Sombrerete, Zacatecas y el Municipio de Zacatecas, Zacatecas, formalizándose en Sesión Solemne de Cabildo, consistente en:</w:t>
      </w:r>
    </w:p>
    <w:p w:rsidR="00A97EEB" w:rsidRPr="001E2576" w:rsidRDefault="00A97EEB" w:rsidP="00A97EEB">
      <w:pPr>
        <w:spacing w:line="276" w:lineRule="auto"/>
        <w:jc w:val="both"/>
        <w:rPr>
          <w:rFonts w:ascii="Georgia" w:hAnsi="Georgia" w:cs="Arial"/>
          <w:b/>
        </w:rPr>
      </w:pPr>
    </w:p>
    <w:p w:rsidR="00A97EEB" w:rsidRPr="001E2576" w:rsidRDefault="00A97EEB" w:rsidP="007D5BBE">
      <w:pPr>
        <w:spacing w:line="276" w:lineRule="auto"/>
        <w:jc w:val="both"/>
        <w:rPr>
          <w:rFonts w:ascii="Georgia" w:hAnsi="Georgia"/>
        </w:rPr>
      </w:pPr>
      <w:r w:rsidRPr="001E2576">
        <w:rPr>
          <w:rFonts w:ascii="Georgia" w:hAnsi="Georgia" w:cs="Arial"/>
          <w:b/>
        </w:rPr>
        <w:t>ÚNICO.-</w:t>
      </w:r>
      <w:r w:rsidRPr="001E2576">
        <w:rPr>
          <w:rFonts w:ascii="Georgia" w:hAnsi="Georgia" w:cs="Arial"/>
        </w:rPr>
        <w:t xml:space="preserve"> Se autoriza la celebración de Hermanamiento entre los Municipios de Sombrerete, Zacatecas y Zacatecas, Zacatecas, a través de Sesión Solemne de Cabildo, según se determine en la agenda de ambas municipalidades para tal efecto”.</w:t>
      </w:r>
    </w:p>
    <w:p w:rsidR="005C6183" w:rsidRPr="001E2576" w:rsidRDefault="005C6183" w:rsidP="00F62960">
      <w:pPr>
        <w:jc w:val="both"/>
        <w:rPr>
          <w:rFonts w:ascii="Georgia" w:hAnsi="Georgia"/>
        </w:rPr>
      </w:pPr>
    </w:p>
    <w:p w:rsidR="005C6183" w:rsidRPr="001E2576" w:rsidRDefault="006F4722" w:rsidP="00F62960">
      <w:pPr>
        <w:jc w:val="both"/>
        <w:rPr>
          <w:rFonts w:ascii="Georgia" w:hAnsi="Georgia"/>
        </w:rPr>
      </w:pPr>
      <w:r>
        <w:rPr>
          <w:rFonts w:ascii="Georgia" w:hAnsi="Georgia"/>
          <w:b/>
        </w:rPr>
        <w:t>AHAZ/552</w:t>
      </w:r>
      <w:r w:rsidR="005C6183" w:rsidRPr="001E2576">
        <w:rPr>
          <w:rFonts w:ascii="Georgia" w:hAnsi="Georgia"/>
          <w:b/>
        </w:rPr>
        <w:t xml:space="preserve">/2020.- </w:t>
      </w:r>
      <w:r w:rsidR="005C6183" w:rsidRPr="001E2576">
        <w:rPr>
          <w:rFonts w:ascii="Georgia" w:hAnsi="Georgia"/>
        </w:rPr>
        <w:t xml:space="preserve">“Se aprueba mediante votación nominal, por </w:t>
      </w:r>
      <w:r w:rsidR="001E2576">
        <w:rPr>
          <w:rFonts w:ascii="Georgia" w:hAnsi="Georgia"/>
        </w:rPr>
        <w:t>unanimidad</w:t>
      </w:r>
      <w:r w:rsidR="005C6183" w:rsidRPr="001E2576">
        <w:rPr>
          <w:rFonts w:ascii="Georgia" w:hAnsi="Georgia"/>
        </w:rPr>
        <w:t xml:space="preserve"> de votos, el dictamen que presenta la Comisión Edilicia de Reglamentos e Iniciativas de Ley, mediante el cual se solicita el cambio de nombre del programa “Agenda para el Desarrollo Municipal”, quedando como “Guía Consultiva de Desempeño Municipal”, consistente en:</w:t>
      </w:r>
    </w:p>
    <w:p w:rsidR="005C6183" w:rsidRPr="001E2576" w:rsidRDefault="005C6183" w:rsidP="00F62960">
      <w:pPr>
        <w:jc w:val="both"/>
        <w:rPr>
          <w:rFonts w:ascii="Georgia" w:hAnsi="Georgia"/>
        </w:rPr>
      </w:pPr>
    </w:p>
    <w:p w:rsidR="00A97EEB" w:rsidRPr="001E2576" w:rsidRDefault="00A97EEB" w:rsidP="00F62960">
      <w:pPr>
        <w:jc w:val="both"/>
        <w:rPr>
          <w:rFonts w:ascii="Georgia" w:hAnsi="Georgia"/>
        </w:rPr>
      </w:pPr>
      <w:r w:rsidRPr="001E2576">
        <w:rPr>
          <w:rFonts w:ascii="Georgia" w:hAnsi="Georgia" w:cs="Arial"/>
          <w:b/>
        </w:rPr>
        <w:t>ÚNICO.-</w:t>
      </w:r>
      <w:r w:rsidR="001E2576">
        <w:rPr>
          <w:rFonts w:ascii="Georgia" w:hAnsi="Georgia" w:cs="Arial"/>
        </w:rPr>
        <w:t xml:space="preserve"> Es</w:t>
      </w:r>
      <w:r w:rsidRPr="001E2576">
        <w:rPr>
          <w:rFonts w:ascii="Georgia" w:hAnsi="Georgia" w:cs="Arial"/>
        </w:rPr>
        <w:t xml:space="preserve"> de autorizarse y se autoriza la solicitud presentada por el MBA. Ulises Mejía Haro relativa al cambio de nombre del Programa “Agenda para el Desarrollo Municipal” quedando  como “Guía Consultiva de Desempeño Municipal”. Para gestionar ante el Instituto Nacional para el Federalismo y el Desarrollo Municipal INAFED, la inscripción  del Municipio de Zacatecas  en la “Guía Consultiva de Desempeño Municipal, designado como Enlace del Programa, al Secretario de Planeación I.Q. Víctor Manuel Miranda Castro”.</w:t>
      </w:r>
    </w:p>
    <w:p w:rsidR="005C6183" w:rsidRPr="001E2576" w:rsidRDefault="005C6183" w:rsidP="00F62960">
      <w:pPr>
        <w:jc w:val="both"/>
        <w:rPr>
          <w:rFonts w:ascii="Georgia" w:hAnsi="Georgia"/>
        </w:rPr>
      </w:pPr>
    </w:p>
    <w:p w:rsidR="00DC1906" w:rsidRDefault="00DC1906" w:rsidP="00DC1906">
      <w:pPr>
        <w:jc w:val="center"/>
        <w:rPr>
          <w:rFonts w:ascii="Georgia" w:hAnsi="Georgia"/>
          <w:b/>
        </w:rPr>
      </w:pPr>
      <w:r>
        <w:rPr>
          <w:rFonts w:ascii="Georgia" w:hAnsi="Georgia"/>
          <w:b/>
        </w:rPr>
        <w:t>PUNTOS DE ACUERDO SESION ORDINARIA N° 34, ACTA 62, (PLATAFORMA ZOOM)</w:t>
      </w:r>
    </w:p>
    <w:p w:rsidR="00DC1906" w:rsidRDefault="00DC1906" w:rsidP="00DC1906">
      <w:pPr>
        <w:jc w:val="center"/>
        <w:rPr>
          <w:rFonts w:ascii="Georgia" w:eastAsia="Calibri" w:hAnsi="Georgia" w:cs="Calibri"/>
        </w:rPr>
      </w:pPr>
      <w:r>
        <w:rPr>
          <w:rFonts w:ascii="Georgia" w:hAnsi="Georgia"/>
          <w:b/>
        </w:rPr>
        <w:t>DE FECHA: LUNES 31 DE AGOSTO DE 2020</w:t>
      </w:r>
    </w:p>
    <w:p w:rsidR="00DC1906" w:rsidRPr="001E2576" w:rsidRDefault="00DC1906" w:rsidP="00DC1906">
      <w:pPr>
        <w:jc w:val="both"/>
        <w:rPr>
          <w:rFonts w:ascii="Georgia" w:hAnsi="Georgia"/>
        </w:rPr>
      </w:pPr>
    </w:p>
    <w:p w:rsidR="00DC1906" w:rsidRPr="001E2576" w:rsidRDefault="00DC1906" w:rsidP="00DC1906">
      <w:pPr>
        <w:jc w:val="both"/>
        <w:rPr>
          <w:rFonts w:ascii="Georgia" w:hAnsi="Georgia"/>
        </w:rPr>
      </w:pPr>
    </w:p>
    <w:p w:rsidR="00DC1906" w:rsidRPr="001E2576" w:rsidRDefault="00DC1906" w:rsidP="00DC1906">
      <w:pPr>
        <w:jc w:val="both"/>
        <w:rPr>
          <w:rFonts w:ascii="Georgia" w:hAnsi="Georgia"/>
        </w:rPr>
      </w:pPr>
    </w:p>
    <w:p w:rsidR="00DC1906" w:rsidRDefault="00DC1906" w:rsidP="00DC1906">
      <w:pPr>
        <w:jc w:val="both"/>
        <w:rPr>
          <w:rFonts w:ascii="Georgia" w:hAnsi="Georgia" w:cs="Calibri"/>
        </w:rPr>
      </w:pPr>
      <w:r>
        <w:rPr>
          <w:rFonts w:ascii="Georgia" w:hAnsi="Georgia"/>
          <w:b/>
        </w:rPr>
        <w:t>AHAZ/553</w:t>
      </w:r>
      <w:r w:rsidRPr="001E2576">
        <w:rPr>
          <w:rFonts w:ascii="Georgia" w:hAnsi="Georgia"/>
          <w:b/>
        </w:rPr>
        <w:t xml:space="preserve">/2020.- </w:t>
      </w:r>
      <w:r w:rsidRPr="001E2576">
        <w:rPr>
          <w:rFonts w:ascii="Georgia" w:hAnsi="Georgia"/>
        </w:rPr>
        <w:t>“</w:t>
      </w:r>
      <w:r w:rsidRPr="00451FAC">
        <w:rPr>
          <w:rFonts w:ascii="Georgia" w:hAnsi="Georgia" w:cs="Calibri"/>
        </w:rPr>
        <w:t xml:space="preserve">Se aprueba </w:t>
      </w:r>
      <w:r>
        <w:rPr>
          <w:rFonts w:ascii="Georgia" w:hAnsi="Georgia" w:cs="Calibri"/>
        </w:rPr>
        <w:t>mediante votación nominal, por unanimidad de votos, el orden propuesto para la presente sesión de Cabildo”.</w:t>
      </w:r>
    </w:p>
    <w:p w:rsidR="00DC1906" w:rsidRDefault="00DC1906" w:rsidP="00DC1906">
      <w:pPr>
        <w:jc w:val="both"/>
        <w:rPr>
          <w:rFonts w:ascii="Georgia" w:hAnsi="Georgia" w:cs="Calibri"/>
        </w:rPr>
      </w:pPr>
    </w:p>
    <w:p w:rsidR="00DC1906" w:rsidRDefault="00DC1906" w:rsidP="00DC1906">
      <w:pPr>
        <w:jc w:val="both"/>
        <w:rPr>
          <w:rFonts w:ascii="Georgia" w:hAnsi="Georgia" w:cs="Calibri"/>
        </w:rPr>
      </w:pPr>
      <w:r>
        <w:rPr>
          <w:rFonts w:ascii="Georgia" w:hAnsi="Georgia"/>
          <w:b/>
        </w:rPr>
        <w:t>AHAZ/554</w:t>
      </w:r>
      <w:r w:rsidRPr="001E2576">
        <w:rPr>
          <w:rFonts w:ascii="Georgia" w:hAnsi="Georgia"/>
          <w:b/>
        </w:rPr>
        <w:t xml:space="preserve">/2020.- </w:t>
      </w:r>
      <w:r w:rsidRPr="001E2576">
        <w:rPr>
          <w:rFonts w:ascii="Georgia" w:hAnsi="Georgia"/>
        </w:rPr>
        <w:t>“</w:t>
      </w:r>
      <w:r w:rsidRPr="00451FAC">
        <w:rPr>
          <w:rFonts w:ascii="Georgia" w:hAnsi="Georgia" w:cs="Calibri"/>
        </w:rPr>
        <w:t xml:space="preserve">Se aprueba </w:t>
      </w:r>
      <w:r>
        <w:rPr>
          <w:rFonts w:ascii="Georgia" w:hAnsi="Georgia" w:cs="Calibri"/>
        </w:rPr>
        <w:t>mediante votación nominal, por unanimidad de votos, el contenido del  Acta de Cabildo:</w:t>
      </w:r>
    </w:p>
    <w:p w:rsidR="00DC1906" w:rsidRPr="00FB1879" w:rsidRDefault="00DC1906" w:rsidP="00DC1906">
      <w:pPr>
        <w:pStyle w:val="Prrafodelista"/>
        <w:numPr>
          <w:ilvl w:val="0"/>
          <w:numId w:val="29"/>
        </w:numPr>
        <w:jc w:val="both"/>
        <w:rPr>
          <w:rFonts w:ascii="Georgia" w:hAnsi="Georgia" w:cs="Calibri"/>
        </w:rPr>
      </w:pPr>
      <w:r>
        <w:rPr>
          <w:rFonts w:ascii="Georgia" w:hAnsi="Georgia" w:cs="Calibri"/>
        </w:rPr>
        <w:t>N° 61 Ordinaria 33, de fecha 31 de julio de 2020”.</w:t>
      </w:r>
    </w:p>
    <w:p w:rsidR="00DC1906" w:rsidRDefault="00DC1906" w:rsidP="00DC1906">
      <w:pPr>
        <w:jc w:val="both"/>
        <w:rPr>
          <w:rFonts w:ascii="Georgia" w:hAnsi="Georgia" w:cs="Calibri"/>
        </w:rPr>
      </w:pPr>
    </w:p>
    <w:p w:rsidR="00DC1906" w:rsidRDefault="00DC1906" w:rsidP="00DC1906">
      <w:pPr>
        <w:jc w:val="both"/>
        <w:rPr>
          <w:rFonts w:ascii="Georgia" w:hAnsi="Georgia" w:cs="Calibri"/>
        </w:rPr>
      </w:pPr>
      <w:r>
        <w:rPr>
          <w:rFonts w:ascii="Georgia" w:hAnsi="Georgia"/>
          <w:b/>
        </w:rPr>
        <w:t>AHAZ/555</w:t>
      </w:r>
      <w:r w:rsidRPr="001E2576">
        <w:rPr>
          <w:rFonts w:ascii="Georgia" w:hAnsi="Georgia"/>
          <w:b/>
        </w:rPr>
        <w:t xml:space="preserve">/2020.- </w:t>
      </w:r>
      <w:r w:rsidRPr="001E2576">
        <w:rPr>
          <w:rFonts w:ascii="Georgia" w:hAnsi="Georgia"/>
        </w:rPr>
        <w:t>“</w:t>
      </w:r>
      <w:r w:rsidRPr="00451FAC">
        <w:rPr>
          <w:rFonts w:ascii="Georgia" w:hAnsi="Georgia" w:cs="Calibri"/>
        </w:rPr>
        <w:t xml:space="preserve">Se aprueba </w:t>
      </w:r>
      <w:r>
        <w:rPr>
          <w:rFonts w:ascii="Georgia" w:hAnsi="Georgia" w:cs="Calibri"/>
        </w:rPr>
        <w:t xml:space="preserve">mediante votación nominal, por unanimidad de votos, el dictamen que presenta la Comisión Edilicia de Hacienda y Patrimonio </w:t>
      </w:r>
      <w:r>
        <w:rPr>
          <w:rFonts w:ascii="Georgia" w:hAnsi="Georgia" w:cs="Calibri"/>
        </w:rPr>
        <w:lastRenderedPageBreak/>
        <w:t>Municipal, referente a la aprobación de la propuesta de modificación presupuestaria dentro del Ejercicio Fiscal 2020, con el objeto de cubrir el gasto de seguro privado de gastos médicos mayores para los Regidores y las Regidoras del H. Ayuntamiento de Zacatecas, Zac., derivado de la contingencia sanitaria que impera por el SARS-CoV-2/COVID-19, a solicitud de dichos representantes ciudadanos, consistente en:</w:t>
      </w:r>
    </w:p>
    <w:p w:rsidR="00DC1906" w:rsidRDefault="00DC1906" w:rsidP="00DC1906">
      <w:pPr>
        <w:jc w:val="both"/>
        <w:rPr>
          <w:rFonts w:ascii="Georgia" w:hAnsi="Georgia" w:cs="Calibri"/>
        </w:rPr>
      </w:pPr>
    </w:p>
    <w:p w:rsidR="00DC1906" w:rsidRDefault="00DC1906" w:rsidP="00DC1906">
      <w:pPr>
        <w:jc w:val="both"/>
        <w:rPr>
          <w:rFonts w:ascii="Georgia" w:hAnsi="Georgia" w:cs="Calibri"/>
        </w:rPr>
      </w:pPr>
      <w:r>
        <w:rPr>
          <w:rFonts w:ascii="Georgia" w:hAnsi="Georgia" w:cs="Calibri"/>
          <w:b/>
        </w:rPr>
        <w:t xml:space="preserve">PRIMERO: </w:t>
      </w:r>
      <w:r>
        <w:rPr>
          <w:rFonts w:ascii="Georgia" w:hAnsi="Georgia" w:cs="Calibri"/>
        </w:rPr>
        <w:t>SE APRUEBA MODIFICACIÓN PRESUPUESTARIA DENTRO DEL EJERCICIO FISCAL 2020, CON EL OBJETO DE CUBRIR  EL GASTO DE SEGURO PRIVADO DE GASTOS MÉDICOS MAYORES PARA LOS REGIDORES Y LAS REGIDORAS DEL H. AYUNTAMIENTO DE ZACATECAS, ZAC., DERIVADO DE LA CONTINGENCIA SANITARIA QUE IMPERA POR EL SARS-COV-2/COVID-19.</w:t>
      </w:r>
    </w:p>
    <w:p w:rsidR="00DC1906" w:rsidRDefault="00DC1906" w:rsidP="00DC1906">
      <w:pPr>
        <w:jc w:val="both"/>
        <w:rPr>
          <w:rFonts w:ascii="Georgia" w:hAnsi="Georgia" w:cs="Calibri"/>
        </w:rPr>
      </w:pPr>
    </w:p>
    <w:p w:rsidR="00DC1906" w:rsidRDefault="00DC1906" w:rsidP="00DC1906">
      <w:pPr>
        <w:jc w:val="both"/>
        <w:rPr>
          <w:rFonts w:ascii="Georgia" w:hAnsi="Georgia" w:cs="Calibri"/>
        </w:rPr>
      </w:pPr>
      <w:r>
        <w:rPr>
          <w:rFonts w:ascii="Georgia" w:hAnsi="Georgia" w:cs="Calibri"/>
          <w:b/>
        </w:rPr>
        <w:t xml:space="preserve">SEGUNDO: </w:t>
      </w:r>
      <w:r>
        <w:rPr>
          <w:rFonts w:ascii="Georgia" w:hAnsi="Georgia" w:cs="Calibri"/>
        </w:rPr>
        <w:t>SE APRUEBA QUE SEA MODIFICADO EL PRESUPUESTO DE EGRESOS DEL MUNICIPIO DE ZACATECAS, ZAC.,  PARA EL EJERCICIO FISCAL 2020, DESTINADO A LA SINDICATURA MUNICIPAL, Y ESTE SEA ASIGNADO AL A PARTIDA DE GASTOS MÉDICOS MAYORES PARA LOS REGIDORES Y REGIDORAS DEL H. AYUNTAMIENTO DE ZACATECAS, ZAC., RESPECTO A LOS RUBROS SIGUIENTES:</w:t>
      </w:r>
    </w:p>
    <w:p w:rsidR="00DC1906" w:rsidRDefault="00DC1906" w:rsidP="00DC1906">
      <w:pPr>
        <w:jc w:val="both"/>
        <w:rPr>
          <w:rFonts w:ascii="Georgia" w:hAnsi="Georgia" w:cs="Calibri"/>
        </w:rPr>
      </w:pPr>
    </w:p>
    <w:tbl>
      <w:tblPr>
        <w:tblStyle w:val="Tablaconcuadrcula"/>
        <w:tblW w:w="0" w:type="auto"/>
        <w:tblLook w:val="04A0" w:firstRow="1" w:lastRow="0" w:firstColumn="1" w:lastColumn="0" w:noHBand="0" w:noVBand="1"/>
      </w:tblPr>
      <w:tblGrid>
        <w:gridCol w:w="2229"/>
        <w:gridCol w:w="2545"/>
        <w:gridCol w:w="2095"/>
        <w:gridCol w:w="2185"/>
      </w:tblGrid>
      <w:tr w:rsidR="00DC1906" w:rsidTr="00DC1906">
        <w:tc>
          <w:tcPr>
            <w:tcW w:w="2244" w:type="dxa"/>
          </w:tcPr>
          <w:p w:rsidR="00DC1906" w:rsidRDefault="00DC1906" w:rsidP="00DC1906">
            <w:pPr>
              <w:jc w:val="both"/>
              <w:rPr>
                <w:rFonts w:ascii="Georgia" w:hAnsi="Georgia" w:cs="Calibri"/>
              </w:rPr>
            </w:pPr>
          </w:p>
        </w:tc>
        <w:tc>
          <w:tcPr>
            <w:tcW w:w="2291" w:type="dxa"/>
          </w:tcPr>
          <w:p w:rsidR="00DC1906" w:rsidRPr="00A64FF6" w:rsidRDefault="00DC1906" w:rsidP="00DC1906">
            <w:pPr>
              <w:jc w:val="center"/>
              <w:rPr>
                <w:rFonts w:ascii="Georgia" w:hAnsi="Georgia" w:cs="Calibri"/>
                <w:b/>
              </w:rPr>
            </w:pPr>
            <w:r w:rsidRPr="00A64FF6">
              <w:rPr>
                <w:rFonts w:ascii="Georgia" w:hAnsi="Georgia" w:cs="Calibri"/>
                <w:b/>
              </w:rPr>
              <w:t>PRESUPUESTADO</w:t>
            </w:r>
          </w:p>
        </w:tc>
        <w:tc>
          <w:tcPr>
            <w:tcW w:w="2245" w:type="dxa"/>
          </w:tcPr>
          <w:p w:rsidR="00DC1906" w:rsidRPr="00A64FF6" w:rsidRDefault="00DC1906" w:rsidP="00DC1906">
            <w:pPr>
              <w:jc w:val="center"/>
              <w:rPr>
                <w:rFonts w:ascii="Georgia" w:hAnsi="Georgia" w:cs="Calibri"/>
                <w:b/>
              </w:rPr>
            </w:pPr>
            <w:r w:rsidRPr="00A64FF6">
              <w:rPr>
                <w:rFonts w:ascii="Georgia" w:hAnsi="Georgia" w:cs="Calibri"/>
                <w:b/>
              </w:rPr>
              <w:t>NIVEL DE AVANCE</w:t>
            </w:r>
          </w:p>
        </w:tc>
        <w:tc>
          <w:tcPr>
            <w:tcW w:w="2245" w:type="dxa"/>
          </w:tcPr>
          <w:p w:rsidR="00DC1906" w:rsidRPr="00A64FF6" w:rsidRDefault="00DC1906" w:rsidP="00DC1906">
            <w:pPr>
              <w:jc w:val="center"/>
              <w:rPr>
                <w:rFonts w:ascii="Georgia" w:hAnsi="Georgia" w:cs="Calibri"/>
                <w:b/>
              </w:rPr>
            </w:pPr>
            <w:r w:rsidRPr="00A64FF6">
              <w:rPr>
                <w:rFonts w:ascii="Georgia" w:hAnsi="Georgia" w:cs="Calibri"/>
                <w:b/>
              </w:rPr>
              <w:t>DISPONIBLE</w:t>
            </w:r>
          </w:p>
        </w:tc>
      </w:tr>
      <w:tr w:rsidR="00DC1906" w:rsidTr="00DC1906">
        <w:tc>
          <w:tcPr>
            <w:tcW w:w="2244" w:type="dxa"/>
          </w:tcPr>
          <w:p w:rsidR="00DC1906" w:rsidRPr="00A64FF6" w:rsidRDefault="00DC1906" w:rsidP="00DC1906">
            <w:pPr>
              <w:jc w:val="both"/>
              <w:rPr>
                <w:rFonts w:ascii="Georgia" w:hAnsi="Georgia" w:cs="Calibri"/>
                <w:b/>
              </w:rPr>
            </w:pPr>
            <w:r w:rsidRPr="00A64FF6">
              <w:rPr>
                <w:rFonts w:ascii="Georgia" w:hAnsi="Georgia" w:cs="Calibri"/>
                <w:b/>
              </w:rPr>
              <w:t>Pasajes aéreos nacionales</w:t>
            </w:r>
          </w:p>
        </w:tc>
        <w:tc>
          <w:tcPr>
            <w:tcW w:w="2244" w:type="dxa"/>
          </w:tcPr>
          <w:p w:rsidR="00DC1906" w:rsidRDefault="00DC1906" w:rsidP="00DC1906">
            <w:pPr>
              <w:jc w:val="right"/>
              <w:rPr>
                <w:rFonts w:ascii="Georgia" w:hAnsi="Georgia" w:cs="Calibri"/>
              </w:rPr>
            </w:pPr>
            <w:r>
              <w:rPr>
                <w:rFonts w:ascii="Georgia" w:hAnsi="Georgia" w:cs="Calibri"/>
              </w:rPr>
              <w:t>73,600.00</w:t>
            </w:r>
          </w:p>
        </w:tc>
        <w:tc>
          <w:tcPr>
            <w:tcW w:w="2245" w:type="dxa"/>
          </w:tcPr>
          <w:p w:rsidR="00DC1906" w:rsidRDefault="00DC1906" w:rsidP="00DC1906">
            <w:pPr>
              <w:jc w:val="right"/>
              <w:rPr>
                <w:rFonts w:ascii="Georgia" w:hAnsi="Georgia" w:cs="Calibri"/>
              </w:rPr>
            </w:pPr>
            <w:r>
              <w:rPr>
                <w:rFonts w:ascii="Georgia" w:hAnsi="Georgia" w:cs="Calibri"/>
              </w:rPr>
              <w:t>0.00</w:t>
            </w:r>
          </w:p>
        </w:tc>
        <w:tc>
          <w:tcPr>
            <w:tcW w:w="2245" w:type="dxa"/>
          </w:tcPr>
          <w:p w:rsidR="00DC1906" w:rsidRDefault="00DC1906" w:rsidP="00DC1906">
            <w:pPr>
              <w:jc w:val="right"/>
              <w:rPr>
                <w:rFonts w:ascii="Georgia" w:hAnsi="Georgia" w:cs="Calibri"/>
              </w:rPr>
            </w:pPr>
            <w:r>
              <w:rPr>
                <w:rFonts w:ascii="Georgia" w:hAnsi="Georgia" w:cs="Calibri"/>
              </w:rPr>
              <w:t>73,600.00</w:t>
            </w:r>
          </w:p>
        </w:tc>
      </w:tr>
      <w:tr w:rsidR="00DC1906" w:rsidTr="00DC1906">
        <w:tc>
          <w:tcPr>
            <w:tcW w:w="2244" w:type="dxa"/>
          </w:tcPr>
          <w:p w:rsidR="00DC1906" w:rsidRPr="00A64FF6" w:rsidRDefault="00DC1906" w:rsidP="00DC1906">
            <w:pPr>
              <w:jc w:val="both"/>
              <w:rPr>
                <w:rFonts w:ascii="Georgia" w:hAnsi="Georgia" w:cs="Calibri"/>
                <w:b/>
              </w:rPr>
            </w:pPr>
            <w:r w:rsidRPr="00A64FF6">
              <w:rPr>
                <w:rFonts w:ascii="Georgia" w:hAnsi="Georgia" w:cs="Calibri"/>
                <w:b/>
              </w:rPr>
              <w:t>Pasajes aéreos internacionales</w:t>
            </w:r>
          </w:p>
        </w:tc>
        <w:tc>
          <w:tcPr>
            <w:tcW w:w="2244" w:type="dxa"/>
          </w:tcPr>
          <w:p w:rsidR="00DC1906" w:rsidRDefault="00DC1906" w:rsidP="00DC1906">
            <w:pPr>
              <w:jc w:val="right"/>
              <w:rPr>
                <w:rFonts w:ascii="Georgia" w:hAnsi="Georgia" w:cs="Calibri"/>
              </w:rPr>
            </w:pPr>
            <w:r>
              <w:rPr>
                <w:rFonts w:ascii="Georgia" w:hAnsi="Georgia" w:cs="Calibri"/>
              </w:rPr>
              <w:t>138,000.00</w:t>
            </w:r>
          </w:p>
        </w:tc>
        <w:tc>
          <w:tcPr>
            <w:tcW w:w="2245" w:type="dxa"/>
          </w:tcPr>
          <w:p w:rsidR="00DC1906" w:rsidRDefault="00DC1906" w:rsidP="00DC1906">
            <w:pPr>
              <w:jc w:val="right"/>
              <w:rPr>
                <w:rFonts w:ascii="Georgia" w:hAnsi="Georgia" w:cs="Calibri"/>
              </w:rPr>
            </w:pPr>
            <w:r>
              <w:rPr>
                <w:rFonts w:ascii="Georgia" w:hAnsi="Georgia" w:cs="Calibri"/>
              </w:rPr>
              <w:t>0.00</w:t>
            </w:r>
          </w:p>
        </w:tc>
        <w:tc>
          <w:tcPr>
            <w:tcW w:w="2245" w:type="dxa"/>
          </w:tcPr>
          <w:p w:rsidR="00DC1906" w:rsidRDefault="00DC1906" w:rsidP="00DC1906">
            <w:pPr>
              <w:jc w:val="right"/>
              <w:rPr>
                <w:rFonts w:ascii="Georgia" w:hAnsi="Georgia" w:cs="Calibri"/>
              </w:rPr>
            </w:pPr>
            <w:r>
              <w:rPr>
                <w:rFonts w:ascii="Georgia" w:hAnsi="Georgia" w:cs="Calibri"/>
              </w:rPr>
              <w:t>138,000.00</w:t>
            </w:r>
          </w:p>
        </w:tc>
      </w:tr>
      <w:tr w:rsidR="00DC1906" w:rsidTr="00DC1906">
        <w:tc>
          <w:tcPr>
            <w:tcW w:w="2244" w:type="dxa"/>
          </w:tcPr>
          <w:p w:rsidR="00DC1906" w:rsidRPr="00A64FF6" w:rsidRDefault="00DC1906" w:rsidP="00DC1906">
            <w:pPr>
              <w:jc w:val="both"/>
              <w:rPr>
                <w:rFonts w:ascii="Georgia" w:hAnsi="Georgia" w:cs="Calibri"/>
                <w:b/>
              </w:rPr>
            </w:pPr>
            <w:r w:rsidRPr="00A64FF6">
              <w:rPr>
                <w:rFonts w:ascii="Georgia" w:hAnsi="Georgia" w:cs="Calibri"/>
                <w:b/>
              </w:rPr>
              <w:t>Pasajes terrestres estatales</w:t>
            </w:r>
          </w:p>
        </w:tc>
        <w:tc>
          <w:tcPr>
            <w:tcW w:w="2244" w:type="dxa"/>
          </w:tcPr>
          <w:p w:rsidR="00DC1906" w:rsidRDefault="00DC1906" w:rsidP="00DC1906">
            <w:pPr>
              <w:jc w:val="right"/>
              <w:rPr>
                <w:rFonts w:ascii="Georgia" w:hAnsi="Georgia" w:cs="Calibri"/>
              </w:rPr>
            </w:pPr>
            <w:r>
              <w:rPr>
                <w:rFonts w:ascii="Georgia" w:hAnsi="Georgia" w:cs="Calibri"/>
              </w:rPr>
              <w:t>27,600.00</w:t>
            </w:r>
          </w:p>
        </w:tc>
        <w:tc>
          <w:tcPr>
            <w:tcW w:w="2245" w:type="dxa"/>
          </w:tcPr>
          <w:p w:rsidR="00DC1906" w:rsidRDefault="00DC1906" w:rsidP="00DC1906">
            <w:pPr>
              <w:jc w:val="right"/>
              <w:rPr>
                <w:rFonts w:ascii="Georgia" w:hAnsi="Georgia" w:cs="Calibri"/>
              </w:rPr>
            </w:pPr>
            <w:r>
              <w:rPr>
                <w:rFonts w:ascii="Georgia" w:hAnsi="Georgia" w:cs="Calibri"/>
              </w:rPr>
              <w:t>0.00</w:t>
            </w:r>
          </w:p>
        </w:tc>
        <w:tc>
          <w:tcPr>
            <w:tcW w:w="2245" w:type="dxa"/>
          </w:tcPr>
          <w:p w:rsidR="00DC1906" w:rsidRDefault="00DC1906" w:rsidP="00DC1906">
            <w:pPr>
              <w:jc w:val="right"/>
              <w:rPr>
                <w:rFonts w:ascii="Georgia" w:hAnsi="Georgia" w:cs="Calibri"/>
              </w:rPr>
            </w:pPr>
            <w:r>
              <w:rPr>
                <w:rFonts w:ascii="Georgia" w:hAnsi="Georgia" w:cs="Calibri"/>
              </w:rPr>
              <w:t>27,600.00</w:t>
            </w:r>
          </w:p>
        </w:tc>
      </w:tr>
      <w:tr w:rsidR="00DC1906" w:rsidTr="00DC1906">
        <w:tc>
          <w:tcPr>
            <w:tcW w:w="2244" w:type="dxa"/>
          </w:tcPr>
          <w:p w:rsidR="00DC1906" w:rsidRPr="00A64FF6" w:rsidRDefault="00DC1906" w:rsidP="00DC1906">
            <w:pPr>
              <w:jc w:val="both"/>
              <w:rPr>
                <w:rFonts w:ascii="Georgia" w:hAnsi="Georgia" w:cs="Calibri"/>
                <w:b/>
              </w:rPr>
            </w:pPr>
            <w:r w:rsidRPr="00A64FF6">
              <w:rPr>
                <w:rFonts w:ascii="Georgia" w:hAnsi="Georgia" w:cs="Calibri"/>
                <w:b/>
              </w:rPr>
              <w:t>Pasajes terrestres nacionales</w:t>
            </w:r>
          </w:p>
        </w:tc>
        <w:tc>
          <w:tcPr>
            <w:tcW w:w="2244" w:type="dxa"/>
          </w:tcPr>
          <w:p w:rsidR="00DC1906" w:rsidRDefault="00DC1906" w:rsidP="00DC1906">
            <w:pPr>
              <w:jc w:val="right"/>
              <w:rPr>
                <w:rFonts w:ascii="Georgia" w:hAnsi="Georgia" w:cs="Calibri"/>
              </w:rPr>
            </w:pPr>
            <w:r>
              <w:rPr>
                <w:rFonts w:ascii="Georgia" w:hAnsi="Georgia" w:cs="Calibri"/>
              </w:rPr>
              <w:t>9,200.00</w:t>
            </w:r>
          </w:p>
        </w:tc>
        <w:tc>
          <w:tcPr>
            <w:tcW w:w="2245" w:type="dxa"/>
          </w:tcPr>
          <w:p w:rsidR="00DC1906" w:rsidRDefault="00DC1906" w:rsidP="00DC1906">
            <w:pPr>
              <w:jc w:val="right"/>
              <w:rPr>
                <w:rFonts w:ascii="Georgia" w:hAnsi="Georgia" w:cs="Calibri"/>
              </w:rPr>
            </w:pPr>
            <w:r>
              <w:rPr>
                <w:rFonts w:ascii="Georgia" w:hAnsi="Georgia" w:cs="Calibri"/>
              </w:rPr>
              <w:t>0.00</w:t>
            </w:r>
          </w:p>
        </w:tc>
        <w:tc>
          <w:tcPr>
            <w:tcW w:w="2245" w:type="dxa"/>
          </w:tcPr>
          <w:p w:rsidR="00DC1906" w:rsidRDefault="00DC1906" w:rsidP="00DC1906">
            <w:pPr>
              <w:jc w:val="right"/>
              <w:rPr>
                <w:rFonts w:ascii="Georgia" w:hAnsi="Georgia" w:cs="Calibri"/>
              </w:rPr>
            </w:pPr>
            <w:r>
              <w:rPr>
                <w:rFonts w:ascii="Georgia" w:hAnsi="Georgia" w:cs="Calibri"/>
              </w:rPr>
              <w:t>9,200.00</w:t>
            </w:r>
          </w:p>
        </w:tc>
      </w:tr>
      <w:tr w:rsidR="00DC1906" w:rsidTr="00DC1906">
        <w:tc>
          <w:tcPr>
            <w:tcW w:w="9025" w:type="dxa"/>
            <w:gridSpan w:val="4"/>
          </w:tcPr>
          <w:p w:rsidR="00DC1906" w:rsidRDefault="00DC1906" w:rsidP="00DC1906">
            <w:pPr>
              <w:jc w:val="both"/>
              <w:rPr>
                <w:rFonts w:ascii="Georgia" w:hAnsi="Georgia" w:cs="Calibri"/>
              </w:rPr>
            </w:pPr>
            <w:r w:rsidRPr="00A64FF6">
              <w:rPr>
                <w:rFonts w:ascii="Georgia" w:hAnsi="Georgia" w:cs="Calibri"/>
                <w:b/>
              </w:rPr>
              <w:t xml:space="preserve">TOTAL </w:t>
            </w:r>
            <w:r>
              <w:rPr>
                <w:rFonts w:ascii="Georgia" w:hAnsi="Georgia" w:cs="Calibri"/>
              </w:rPr>
              <w:t xml:space="preserve">                                                                                                               $ 248,400.00</w:t>
            </w:r>
          </w:p>
        </w:tc>
      </w:tr>
    </w:tbl>
    <w:p w:rsidR="00DC1906" w:rsidRDefault="00DC1906" w:rsidP="00DC1906">
      <w:pPr>
        <w:jc w:val="both"/>
        <w:rPr>
          <w:rFonts w:ascii="Georgia" w:hAnsi="Georgia" w:cs="Calibri"/>
        </w:rPr>
      </w:pPr>
    </w:p>
    <w:p w:rsidR="00DC1906" w:rsidRDefault="00DC1906" w:rsidP="00DC1906">
      <w:pPr>
        <w:jc w:val="both"/>
        <w:rPr>
          <w:rFonts w:ascii="Georgia" w:hAnsi="Georgia" w:cs="Calibri"/>
        </w:rPr>
      </w:pPr>
      <w:r>
        <w:rPr>
          <w:rFonts w:ascii="Georgia" w:hAnsi="Georgia" w:cs="Calibri"/>
          <w:b/>
        </w:rPr>
        <w:t xml:space="preserve">TERCERO: </w:t>
      </w:r>
      <w:r>
        <w:rPr>
          <w:rFonts w:ascii="Georgia" w:hAnsi="Georgia" w:cs="Calibri"/>
        </w:rPr>
        <w:t xml:space="preserve"> DESPUÉS DE SER APROBADO EL PRESENTE DICTAMEN, SE DÉ INSTRUCCIONES A LAS SECRETARÍA DE FINANZAS Y TESORERÍA MUNICIPAL Y DE ADMINISTRACIÓN, ASÍ COMO AL COMITÉ DE ADQUISICIONES, ARRENDAMIENTOS Y PRESTACIÓN DE SERVICIOS DE ESTE H. AYUNTAMIENTO DE ZACATECAS, ZAC., PARA QUE A LA BREVEDAD SE REALICEN LAS ACCIONES PERTINENTES DE ACUERDO A SUS ATRIBUCIONES, PARA LA CONTRATACIÓN DEL SEGURO DE GASTOS MÉDICOS ANTES SEÑALADO, DERIVADO DE LA CONTINGENCIA SANITARIA QUE IMPERA POR EL COVID – 19, Y DE ESTA MANERA, DICHOS REPRESENTANTES CIUDADANOS TENGAN ACCESO PRONTO A LAS ATENCIONES MÉDICAS CORRESPONDIENTES.</w:t>
      </w:r>
    </w:p>
    <w:p w:rsidR="00DC1906" w:rsidRDefault="00DC1906" w:rsidP="00DC1906">
      <w:pPr>
        <w:jc w:val="both"/>
        <w:rPr>
          <w:rFonts w:ascii="Georgia" w:hAnsi="Georgia" w:cs="Calibri"/>
        </w:rPr>
      </w:pPr>
    </w:p>
    <w:p w:rsidR="00DC1906" w:rsidRPr="00A64FF6" w:rsidRDefault="00DC1906" w:rsidP="00DC1906">
      <w:pPr>
        <w:jc w:val="both"/>
        <w:rPr>
          <w:rFonts w:ascii="Georgia" w:hAnsi="Georgia" w:cs="Calibri"/>
        </w:rPr>
      </w:pPr>
      <w:r>
        <w:rPr>
          <w:rFonts w:ascii="Georgia" w:hAnsi="Georgia" w:cs="Calibri"/>
        </w:rPr>
        <w:lastRenderedPageBreak/>
        <w:t>SE INTEGRAN LOS AJUSTES O PLANTEAMIENTOS  QUE REALIZA LA REGIDORA MA. DE LOURDES ZORRILLA DÁVILA Y EL VISTO BUENO DEL ÁREA DE LA SÍNDICATURA MUNICIPAL”.</w:t>
      </w:r>
    </w:p>
    <w:p w:rsidR="00DC1906" w:rsidRDefault="00DC1906" w:rsidP="00DC1906">
      <w:pPr>
        <w:jc w:val="both"/>
        <w:rPr>
          <w:rFonts w:ascii="Georgia" w:hAnsi="Georgia" w:cs="Calibri"/>
        </w:rPr>
      </w:pPr>
    </w:p>
    <w:p w:rsidR="00DC1906" w:rsidRPr="00996CC7" w:rsidRDefault="00DC1906" w:rsidP="00DC1906">
      <w:pPr>
        <w:jc w:val="center"/>
        <w:rPr>
          <w:rFonts w:ascii="Times New Roman" w:eastAsia="Times New Roman" w:hAnsi="Times New Roman"/>
          <w:lang w:val="es-MX" w:eastAsia="es-MX"/>
        </w:rPr>
      </w:pPr>
      <w:r w:rsidRPr="00996CC7">
        <w:rPr>
          <w:rFonts w:ascii="Georgia" w:eastAsia="Times New Roman" w:hAnsi="Georgia"/>
          <w:color w:val="000000"/>
          <w:lang w:val="es-MX" w:eastAsia="es-MX"/>
        </w:rPr>
        <w:t> </w:t>
      </w:r>
      <w:r w:rsidRPr="00996CC7">
        <w:rPr>
          <w:rFonts w:ascii="Georgia" w:eastAsia="Times New Roman" w:hAnsi="Georgia"/>
          <w:b/>
          <w:bCs/>
          <w:color w:val="000000"/>
          <w:lang w:val="es-MX" w:eastAsia="es-MX"/>
        </w:rPr>
        <w:t>PUNTOS DE ACUERDO SESION SOLEMNE N° 03, ACTA 63, (PLATAFORMA ZOOM)</w:t>
      </w:r>
    </w:p>
    <w:p w:rsidR="00DC1906" w:rsidRPr="00996CC7" w:rsidRDefault="00DC1906" w:rsidP="00DC1906">
      <w:pPr>
        <w:jc w:val="center"/>
        <w:rPr>
          <w:rFonts w:ascii="Times New Roman" w:eastAsia="Times New Roman" w:hAnsi="Times New Roman"/>
          <w:lang w:val="es-MX" w:eastAsia="es-MX"/>
        </w:rPr>
      </w:pPr>
      <w:r w:rsidRPr="00996CC7">
        <w:rPr>
          <w:rFonts w:ascii="Georgia" w:eastAsia="Times New Roman" w:hAnsi="Georgia"/>
          <w:b/>
          <w:bCs/>
          <w:color w:val="000000"/>
          <w:lang w:val="es-MX" w:eastAsia="es-MX"/>
        </w:rPr>
        <w:t>DE FECHA: SÁBADO 12 DE SEPTIEMBRE DE 2020</w:t>
      </w:r>
    </w:p>
    <w:p w:rsidR="00DC1906" w:rsidRPr="00996CC7" w:rsidRDefault="00DC1906" w:rsidP="00DC1906">
      <w:pPr>
        <w:rPr>
          <w:rFonts w:ascii="Times New Roman" w:eastAsia="Times New Roman" w:hAnsi="Times New Roman"/>
          <w:lang w:val="es-MX" w:eastAsia="es-MX"/>
        </w:rPr>
      </w:pPr>
    </w:p>
    <w:p w:rsidR="00DC1906" w:rsidRPr="00996CC7" w:rsidRDefault="00DC1906" w:rsidP="00DC1906">
      <w:pPr>
        <w:jc w:val="both"/>
        <w:rPr>
          <w:rFonts w:ascii="Times New Roman" w:eastAsia="Times New Roman" w:hAnsi="Times New Roman"/>
          <w:lang w:val="es-MX" w:eastAsia="es-MX"/>
        </w:rPr>
      </w:pPr>
      <w:r w:rsidRPr="00996CC7">
        <w:rPr>
          <w:rFonts w:ascii="Georgia" w:eastAsia="Times New Roman" w:hAnsi="Georgia"/>
          <w:b/>
          <w:bCs/>
          <w:color w:val="000000"/>
          <w:lang w:val="es-MX" w:eastAsia="es-MX"/>
        </w:rPr>
        <w:t xml:space="preserve">AHAZ/556/2020.- </w:t>
      </w:r>
      <w:r w:rsidRPr="00996CC7">
        <w:rPr>
          <w:rFonts w:ascii="Georgia" w:eastAsia="Times New Roman" w:hAnsi="Georgia"/>
          <w:color w:val="000000"/>
          <w:lang w:val="es-MX" w:eastAsia="es-MX"/>
        </w:rPr>
        <w:t>“Se aprueba mediante votación nominal, con 11 votos a favor, 5 votos en contra aprobar el orden propuesto para la presente sesión de Cabildo, con la modificación realizada por el C. Regidor Juan Manuel Solís Caldera de realizar su posicionamiento en la presente Sesión”.</w:t>
      </w:r>
    </w:p>
    <w:p w:rsidR="00DC1906" w:rsidRDefault="00DC1906" w:rsidP="00DC1906">
      <w:pPr>
        <w:jc w:val="center"/>
        <w:rPr>
          <w:rFonts w:ascii="Georgia" w:hAnsi="Georgia"/>
          <w:b/>
        </w:rPr>
      </w:pPr>
    </w:p>
    <w:p w:rsidR="009A1829" w:rsidRPr="009A1829" w:rsidRDefault="009A1829" w:rsidP="009A1829">
      <w:pPr>
        <w:jc w:val="center"/>
        <w:rPr>
          <w:rFonts w:ascii="Georgia" w:hAnsi="Georgia"/>
          <w:b/>
        </w:rPr>
      </w:pPr>
      <w:r w:rsidRPr="009A1829">
        <w:rPr>
          <w:rFonts w:ascii="Georgia" w:hAnsi="Georgia"/>
          <w:b/>
        </w:rPr>
        <w:t>PUNTOS DE ACUERDO SESION ORDINARIA N° 35, ACTA 64, (PLATAFORMA ZOOM)</w:t>
      </w:r>
    </w:p>
    <w:p w:rsidR="009A1829" w:rsidRPr="009A1829" w:rsidRDefault="009A1829" w:rsidP="009A1829">
      <w:pPr>
        <w:jc w:val="center"/>
        <w:rPr>
          <w:rFonts w:ascii="Georgia" w:hAnsi="Georgia"/>
          <w:b/>
        </w:rPr>
      </w:pPr>
      <w:r w:rsidRPr="009A1829">
        <w:rPr>
          <w:rFonts w:ascii="Georgia" w:hAnsi="Georgia"/>
          <w:b/>
        </w:rPr>
        <w:t>DE FECHA: MIÉRCOLES 30 DE SEPTIEMBRE DE 2020</w:t>
      </w:r>
    </w:p>
    <w:p w:rsidR="009A1829" w:rsidRPr="009A1829" w:rsidRDefault="009A1829" w:rsidP="009A1829">
      <w:pPr>
        <w:jc w:val="center"/>
        <w:rPr>
          <w:rFonts w:ascii="Georgia" w:eastAsia="Calibri" w:hAnsi="Georgia" w:cs="Calibri"/>
        </w:rPr>
      </w:pPr>
    </w:p>
    <w:p w:rsidR="009A1829" w:rsidRPr="009A1829" w:rsidRDefault="009A1829" w:rsidP="009A1829">
      <w:pPr>
        <w:jc w:val="both"/>
        <w:rPr>
          <w:rFonts w:ascii="Georgia" w:hAnsi="Georgia"/>
        </w:rPr>
      </w:pPr>
      <w:r w:rsidRPr="009A1829">
        <w:rPr>
          <w:rFonts w:ascii="Georgia" w:hAnsi="Georgia"/>
          <w:b/>
        </w:rPr>
        <w:t xml:space="preserve">AHAZ/557/2020.- </w:t>
      </w:r>
      <w:r w:rsidRPr="009A1829">
        <w:rPr>
          <w:rFonts w:ascii="Georgia" w:hAnsi="Georgia"/>
        </w:rPr>
        <w:t>“</w:t>
      </w:r>
      <w:r w:rsidRPr="009A1829">
        <w:rPr>
          <w:rFonts w:ascii="Georgia" w:hAnsi="Georgia" w:cs="Calibri"/>
        </w:rPr>
        <w:t>Se aprueba mediante votación nominal, por unanimidad de votos, aprobar el orden propuesto para la presente sesión de Cabildo.</w:t>
      </w:r>
    </w:p>
    <w:p w:rsidR="009A1829" w:rsidRPr="009A1829" w:rsidRDefault="009A1829" w:rsidP="009A1829">
      <w:pPr>
        <w:jc w:val="both"/>
        <w:rPr>
          <w:rFonts w:ascii="Georgia" w:eastAsia="Times New Roman" w:hAnsi="Georgia" w:cs="Arial"/>
          <w:lang w:val="es-MX" w:eastAsia="es-MX"/>
        </w:rPr>
      </w:pPr>
    </w:p>
    <w:p w:rsidR="009A1829" w:rsidRPr="009A1829" w:rsidRDefault="009A1829" w:rsidP="009A1829">
      <w:pPr>
        <w:autoSpaceDE w:val="0"/>
        <w:autoSpaceDN w:val="0"/>
        <w:adjustRightInd w:val="0"/>
        <w:jc w:val="both"/>
        <w:rPr>
          <w:rFonts w:ascii="Georgia" w:eastAsia="Calibri" w:hAnsi="Georgia" w:cs="Calibri"/>
          <w:bCs/>
          <w:i/>
        </w:rPr>
      </w:pPr>
      <w:r w:rsidRPr="009A1829">
        <w:rPr>
          <w:rFonts w:ascii="Georgia" w:hAnsi="Georgia"/>
          <w:b/>
        </w:rPr>
        <w:t xml:space="preserve">AHAZ/558/2020.- </w:t>
      </w:r>
      <w:r w:rsidRPr="009A1829">
        <w:rPr>
          <w:rFonts w:ascii="Georgia" w:hAnsi="Georgia"/>
        </w:rPr>
        <w:t>“</w:t>
      </w:r>
      <w:r w:rsidRPr="009A1829">
        <w:rPr>
          <w:rFonts w:ascii="Georgia" w:hAnsi="Georgia" w:cs="Calibri"/>
        </w:rPr>
        <w:t xml:space="preserve">Se aprueba mediante votación nominal, por unanimidad de votos, </w:t>
      </w:r>
      <w:r w:rsidRPr="009A1829">
        <w:rPr>
          <w:rFonts w:ascii="Georgia" w:eastAsia="Calibri" w:hAnsi="Georgia" w:cs="Calibri"/>
          <w:bCs/>
        </w:rPr>
        <w:t xml:space="preserve">aprobar el contenido de las </w:t>
      </w:r>
      <w:r w:rsidRPr="009A1829">
        <w:rPr>
          <w:rFonts w:ascii="Georgia" w:eastAsia="Calibri" w:hAnsi="Georgia" w:cs="Calibri"/>
          <w:bCs/>
          <w:i/>
        </w:rPr>
        <w:t>Actas de Cabildo:</w:t>
      </w:r>
    </w:p>
    <w:p w:rsidR="009A1829" w:rsidRPr="009A1829" w:rsidRDefault="009A1829" w:rsidP="009A1829">
      <w:pPr>
        <w:autoSpaceDE w:val="0"/>
        <w:autoSpaceDN w:val="0"/>
        <w:adjustRightInd w:val="0"/>
        <w:jc w:val="both"/>
        <w:rPr>
          <w:rFonts w:ascii="Georgia" w:eastAsia="Calibri" w:hAnsi="Georgia" w:cs="Calibri"/>
        </w:rPr>
      </w:pPr>
    </w:p>
    <w:p w:rsidR="009A1829" w:rsidRPr="009A1829" w:rsidRDefault="009A1829" w:rsidP="009A1829">
      <w:pPr>
        <w:numPr>
          <w:ilvl w:val="0"/>
          <w:numId w:val="15"/>
        </w:numPr>
        <w:autoSpaceDE w:val="0"/>
        <w:autoSpaceDN w:val="0"/>
        <w:adjustRightInd w:val="0"/>
        <w:spacing w:line="276" w:lineRule="auto"/>
        <w:ind w:left="714" w:hanging="357"/>
        <w:contextualSpacing/>
        <w:jc w:val="both"/>
        <w:rPr>
          <w:rFonts w:ascii="Georgia" w:eastAsia="Calibri" w:hAnsi="Georgia" w:cs="Calibri"/>
          <w:b/>
        </w:rPr>
      </w:pPr>
      <w:r w:rsidRPr="009A1829">
        <w:rPr>
          <w:rFonts w:ascii="Georgia" w:eastAsiaTheme="minorEastAsia" w:hAnsi="Georgia" w:cs="Arial"/>
        </w:rPr>
        <w:t>N° 62 Ordinaria 34, de fecha 31 de agosto de 2020.</w:t>
      </w:r>
    </w:p>
    <w:p w:rsidR="009A1829" w:rsidRPr="009A1829" w:rsidRDefault="009A1829" w:rsidP="009A1829">
      <w:pPr>
        <w:numPr>
          <w:ilvl w:val="0"/>
          <w:numId w:val="15"/>
        </w:numPr>
        <w:autoSpaceDE w:val="0"/>
        <w:autoSpaceDN w:val="0"/>
        <w:adjustRightInd w:val="0"/>
        <w:spacing w:line="276" w:lineRule="auto"/>
        <w:ind w:left="714" w:hanging="357"/>
        <w:contextualSpacing/>
        <w:jc w:val="both"/>
        <w:rPr>
          <w:rFonts w:ascii="Georgia" w:eastAsia="Calibri" w:hAnsi="Georgia" w:cs="Calibri"/>
          <w:b/>
        </w:rPr>
      </w:pPr>
      <w:r w:rsidRPr="009A1829">
        <w:rPr>
          <w:rFonts w:ascii="Georgia" w:eastAsiaTheme="minorEastAsia" w:hAnsi="Georgia" w:cs="Arial"/>
        </w:rPr>
        <w:t>N° 63 Solemne 03, de fecha 12 de septiembre de 2020”.</w:t>
      </w:r>
    </w:p>
    <w:p w:rsidR="009A1829" w:rsidRPr="009A1829" w:rsidRDefault="009A1829" w:rsidP="009A1829">
      <w:pPr>
        <w:jc w:val="both"/>
        <w:rPr>
          <w:rFonts w:ascii="Georgia" w:eastAsia="Times New Roman" w:hAnsi="Georgia" w:cs="Arial"/>
          <w:lang w:val="es-MX" w:eastAsia="es-MX"/>
        </w:rPr>
      </w:pPr>
    </w:p>
    <w:p w:rsidR="009A1829" w:rsidRPr="009A1829" w:rsidRDefault="009A1829" w:rsidP="009A1829">
      <w:pPr>
        <w:autoSpaceDE w:val="0"/>
        <w:autoSpaceDN w:val="0"/>
        <w:adjustRightInd w:val="0"/>
        <w:jc w:val="both"/>
        <w:rPr>
          <w:rFonts w:ascii="Georgia" w:hAnsi="Georgia" w:cs="Arial"/>
          <w:lang w:val="es-ES"/>
        </w:rPr>
      </w:pPr>
      <w:r w:rsidRPr="009A1829">
        <w:rPr>
          <w:rFonts w:ascii="Georgia" w:hAnsi="Georgia"/>
          <w:b/>
        </w:rPr>
        <w:t xml:space="preserve">AHAZ/559/2020.- </w:t>
      </w:r>
      <w:r w:rsidRPr="009A1829">
        <w:rPr>
          <w:rFonts w:ascii="Georgia" w:hAnsi="Georgia"/>
        </w:rPr>
        <w:t>“</w:t>
      </w:r>
      <w:r w:rsidRPr="009A1829">
        <w:rPr>
          <w:rFonts w:ascii="Georgia" w:hAnsi="Georgia" w:cs="Calibri"/>
        </w:rPr>
        <w:t xml:space="preserve">Se aprueba mediante votación nominal, por unanimidad de votos, aprobar el </w:t>
      </w:r>
      <w:r w:rsidRPr="009A1829">
        <w:rPr>
          <w:rFonts w:ascii="Georgia" w:hAnsi="Georgia" w:cs="Arial"/>
          <w:lang w:val="es-419"/>
        </w:rPr>
        <w:t xml:space="preserve">dictamen que presenta la </w:t>
      </w:r>
      <w:r w:rsidRPr="009A1829">
        <w:rPr>
          <w:rFonts w:ascii="Georgia" w:hAnsi="Georgia" w:cs="Arial"/>
          <w:lang w:val="es-MX"/>
        </w:rPr>
        <w:t>C</w:t>
      </w:r>
      <w:r w:rsidRPr="009A1829">
        <w:rPr>
          <w:rFonts w:ascii="Georgia" w:hAnsi="Georgia" w:cs="Arial"/>
          <w:lang w:val="es-419"/>
        </w:rPr>
        <w:t>omisión</w:t>
      </w:r>
      <w:r w:rsidRPr="009A1829">
        <w:rPr>
          <w:rFonts w:ascii="Georgia" w:hAnsi="Georgia" w:cs="Arial"/>
          <w:lang w:val="es-MX"/>
        </w:rPr>
        <w:t xml:space="preserve"> Edilicia </w:t>
      </w:r>
      <w:r w:rsidRPr="009A1829">
        <w:rPr>
          <w:rFonts w:ascii="Georgia" w:hAnsi="Georgia" w:cs="Arial"/>
          <w:lang w:val="es-419"/>
        </w:rPr>
        <w:t xml:space="preserve">de </w:t>
      </w:r>
      <w:r w:rsidRPr="009A1829">
        <w:rPr>
          <w:rFonts w:ascii="Georgia" w:hAnsi="Georgia" w:cs="Arial"/>
          <w:lang w:val="es-MX"/>
        </w:rPr>
        <w:t>H</w:t>
      </w:r>
      <w:r w:rsidRPr="009A1829">
        <w:rPr>
          <w:rFonts w:ascii="Georgia" w:hAnsi="Georgia" w:cs="Arial"/>
          <w:lang w:val="es-419"/>
        </w:rPr>
        <w:t xml:space="preserve">acienda y </w:t>
      </w:r>
      <w:r w:rsidRPr="009A1829">
        <w:rPr>
          <w:rFonts w:ascii="Georgia" w:hAnsi="Georgia" w:cs="Arial"/>
          <w:lang w:val="es-MX"/>
        </w:rPr>
        <w:t>P</w:t>
      </w:r>
      <w:r w:rsidRPr="009A1829">
        <w:rPr>
          <w:rFonts w:ascii="Georgia" w:hAnsi="Georgia" w:cs="Arial"/>
          <w:lang w:val="es-419"/>
        </w:rPr>
        <w:t xml:space="preserve">atromonio </w:t>
      </w:r>
      <w:r w:rsidRPr="009A1829">
        <w:rPr>
          <w:rFonts w:ascii="Georgia" w:hAnsi="Georgia" w:cs="Arial"/>
          <w:lang w:val="es-MX"/>
        </w:rPr>
        <w:t>M</w:t>
      </w:r>
      <w:r w:rsidRPr="009A1829">
        <w:rPr>
          <w:rFonts w:ascii="Georgia" w:hAnsi="Georgia" w:cs="Arial"/>
          <w:lang w:val="es-419"/>
        </w:rPr>
        <w:t xml:space="preserve">unicipal, </w:t>
      </w:r>
      <w:r w:rsidRPr="009A1829">
        <w:rPr>
          <w:rFonts w:ascii="Georgia" w:hAnsi="Georgia" w:cs="Arial"/>
          <w:lang w:val="es-ES"/>
        </w:rPr>
        <w:t>referente a la aprobación de propuestas de ajustes que hace la Secretaría de Finanzas y Tesorería Municipal, con el objeto de aminorar los efectos adversos que ocasionan las presiones financieras, como consecuencia de la disminución de ingresos programados y la implementación de acciones para mitigar los efectos de la contingencia sanitaria COVID - 19, dentro del ejercicio fiscal 2020, consistente en:</w:t>
      </w:r>
    </w:p>
    <w:p w:rsidR="009A1829" w:rsidRPr="009A1829" w:rsidRDefault="009A1829" w:rsidP="009A1829">
      <w:pPr>
        <w:autoSpaceDE w:val="0"/>
        <w:autoSpaceDN w:val="0"/>
        <w:adjustRightInd w:val="0"/>
        <w:jc w:val="both"/>
        <w:rPr>
          <w:rFonts w:ascii="Georgia" w:hAnsi="Georgia" w:cs="Arial"/>
          <w:lang w:val="es-ES"/>
        </w:rPr>
      </w:pPr>
    </w:p>
    <w:p w:rsidR="009A1829" w:rsidRPr="009A1829" w:rsidRDefault="009A1829" w:rsidP="009A1829">
      <w:pPr>
        <w:autoSpaceDE w:val="0"/>
        <w:autoSpaceDN w:val="0"/>
        <w:adjustRightInd w:val="0"/>
        <w:jc w:val="both"/>
        <w:rPr>
          <w:rFonts w:ascii="Georgia" w:hAnsi="Georgia" w:cs="Arial"/>
          <w:lang w:val="es-ES"/>
        </w:rPr>
      </w:pPr>
      <w:r w:rsidRPr="009A1829">
        <w:rPr>
          <w:rFonts w:ascii="Georgia" w:hAnsi="Georgia" w:cs="Arial"/>
          <w:b/>
          <w:lang w:val="es-ES"/>
        </w:rPr>
        <w:t xml:space="preserve">PRIMERO: </w:t>
      </w:r>
      <w:r w:rsidRPr="009A1829">
        <w:rPr>
          <w:rFonts w:ascii="Georgia" w:hAnsi="Georgia" w:cs="Arial"/>
          <w:lang w:val="es-ES"/>
        </w:rPr>
        <w:t>SE APRUEBA EL SEGUNDO AJUSTE PRESUPUESTAL DEL  EJERCICIO FISCAL 2020, PROPUESTO POR LA SECRETARIA DE FINANZAS Y TESORERÍA MUNICIPAL, ESTO, SEGÚN EL ANEXO I DEL PRESENTE DICTAMEN, CON EL OBJETO DE AMINORAR LOS EFECTOS ADVERSOS QUE OCASIONAN LAS PRESIONES FINANCIERAS, COMO CONSECUENCIA DE LA DISMINUCIÓN DE INGRESOS PROGRAMADOS Y LA IMPLEMENTACIÓN DE ACCIONES PARA MITIGAR LOS EFECTOS DE LA CONTINGENCIA SANITARIA COVID-19, DENTRO DEL EJERCICIO FISCAL 2020.</w:t>
      </w:r>
    </w:p>
    <w:p w:rsidR="009A1829" w:rsidRPr="009A1829" w:rsidRDefault="009A1829" w:rsidP="009A1829">
      <w:pPr>
        <w:autoSpaceDE w:val="0"/>
        <w:autoSpaceDN w:val="0"/>
        <w:adjustRightInd w:val="0"/>
        <w:jc w:val="both"/>
        <w:rPr>
          <w:rFonts w:ascii="Georgia" w:hAnsi="Georgia" w:cs="Arial"/>
          <w:lang w:val="es-ES"/>
        </w:rPr>
      </w:pPr>
    </w:p>
    <w:p w:rsidR="009A1829" w:rsidRPr="009A1829" w:rsidRDefault="009A1829" w:rsidP="009A1829">
      <w:pPr>
        <w:autoSpaceDE w:val="0"/>
        <w:autoSpaceDN w:val="0"/>
        <w:adjustRightInd w:val="0"/>
        <w:jc w:val="both"/>
        <w:rPr>
          <w:rFonts w:ascii="Georgia" w:hAnsi="Georgia" w:cs="Arial"/>
          <w:lang w:val="es-ES"/>
        </w:rPr>
      </w:pPr>
      <w:r w:rsidRPr="009A1829">
        <w:rPr>
          <w:rFonts w:ascii="Georgia" w:hAnsi="Georgia" w:cs="Arial"/>
          <w:b/>
          <w:lang w:val="es-ES"/>
        </w:rPr>
        <w:t xml:space="preserve">SEGUNDO: </w:t>
      </w:r>
      <w:r w:rsidRPr="009A1829">
        <w:rPr>
          <w:rFonts w:ascii="Georgia" w:hAnsi="Georgia" w:cs="Arial"/>
          <w:lang w:val="es-ES"/>
        </w:rPr>
        <w:t xml:space="preserve">SE APRUEBA LA REASIGNACIÓN DE RECURSOS DE REMANENTES DEL EJERCICIO FISCAL 2019, PROPUESTA POR LA SECRETARÍA DE FINANZAS Y TESORERÍA MUNICIPAL, ESTO, SEGÚN EL </w:t>
      </w:r>
      <w:r w:rsidRPr="009A1829">
        <w:rPr>
          <w:rFonts w:ascii="Georgia" w:hAnsi="Georgia" w:cs="Arial"/>
          <w:lang w:val="es-ES"/>
        </w:rPr>
        <w:lastRenderedPageBreak/>
        <w:t>ANEXO II DEL PRESENTE DICTAMEN, BAJO EL FIN DESCRITO EN EL PUNTO QUE ANTECEDE.</w:t>
      </w:r>
    </w:p>
    <w:p w:rsidR="009A1829" w:rsidRPr="009A1829" w:rsidRDefault="009A1829" w:rsidP="009A1829">
      <w:pPr>
        <w:autoSpaceDE w:val="0"/>
        <w:autoSpaceDN w:val="0"/>
        <w:adjustRightInd w:val="0"/>
        <w:jc w:val="both"/>
        <w:rPr>
          <w:rFonts w:ascii="Georgia" w:hAnsi="Georgia" w:cs="Arial"/>
          <w:lang w:val="es-ES"/>
        </w:rPr>
      </w:pPr>
    </w:p>
    <w:p w:rsidR="009A1829" w:rsidRPr="009A1829" w:rsidRDefault="009A1829" w:rsidP="009A1829">
      <w:pPr>
        <w:autoSpaceDE w:val="0"/>
        <w:autoSpaceDN w:val="0"/>
        <w:adjustRightInd w:val="0"/>
        <w:jc w:val="both"/>
        <w:rPr>
          <w:rFonts w:ascii="Georgia" w:hAnsi="Georgia" w:cs="Arial"/>
          <w:lang w:val="es-ES"/>
        </w:rPr>
      </w:pPr>
      <w:r w:rsidRPr="009A1829">
        <w:rPr>
          <w:rFonts w:ascii="Georgia" w:hAnsi="Georgia" w:cs="Arial"/>
          <w:b/>
          <w:lang w:val="es-ES"/>
        </w:rPr>
        <w:t xml:space="preserve">TERCERO: </w:t>
      </w:r>
      <w:r w:rsidRPr="009A1829">
        <w:rPr>
          <w:rFonts w:ascii="Georgia" w:hAnsi="Georgia" w:cs="Arial"/>
          <w:lang w:val="es-ES"/>
        </w:rPr>
        <w:t>SE APRUEBA LA “DISTRIBUCIÓN DE RECURSOS DEL CONVENIO MUNICIPIO – GODEZAC”, ESTO, SEGÚN EL ANEXO III DEL PRESENTE DICTAMEN BAJO EL MISMO FIN DESCRITO ANTERIORMENTE.</w:t>
      </w:r>
    </w:p>
    <w:p w:rsidR="009A1829" w:rsidRPr="009A1829" w:rsidRDefault="009A1829" w:rsidP="009A1829">
      <w:pPr>
        <w:autoSpaceDE w:val="0"/>
        <w:autoSpaceDN w:val="0"/>
        <w:adjustRightInd w:val="0"/>
        <w:jc w:val="both"/>
        <w:rPr>
          <w:rFonts w:ascii="Georgia" w:hAnsi="Georgia" w:cs="Arial"/>
          <w:lang w:val="es-ES"/>
        </w:rPr>
      </w:pPr>
    </w:p>
    <w:p w:rsidR="009A1829" w:rsidRPr="009A1829" w:rsidRDefault="009A1829" w:rsidP="009A1829">
      <w:pPr>
        <w:autoSpaceDE w:val="0"/>
        <w:autoSpaceDN w:val="0"/>
        <w:adjustRightInd w:val="0"/>
        <w:jc w:val="both"/>
        <w:rPr>
          <w:rFonts w:ascii="Georgia" w:hAnsi="Georgia" w:cs="Arial"/>
          <w:lang w:val="es-ES"/>
        </w:rPr>
      </w:pPr>
      <w:r w:rsidRPr="009A1829">
        <w:rPr>
          <w:rFonts w:ascii="Georgia" w:hAnsi="Georgia" w:cs="Arial"/>
          <w:b/>
          <w:lang w:val="es-ES"/>
        </w:rPr>
        <w:t xml:space="preserve">CUARTO: </w:t>
      </w:r>
      <w:r w:rsidRPr="009A1829">
        <w:rPr>
          <w:rFonts w:ascii="Georgia" w:hAnsi="Georgia" w:cs="Arial"/>
          <w:lang w:val="es-ES"/>
        </w:rPr>
        <w:t>RESPECTO AL APOYO ECONÓMICO PLANTEADO PARA LA FAMILIA DEL FALLECIDO ING. GREGORIO SANDOVAL FLORES, QUIEN FUNGIERA COMO REGIDOR DEL ACTUAL H. AYUNTAMIENTO DE ZACATECAS, ZAC., PARA SU DEBIDA PROCEDENCIA SE ESTARÁ A LA VIABILIDAD O VISTO BUENO QUE EMITA LA AUDITORÍA SUPERIOR DEL ESTADO, CON EL OBJETO DE NO CONTRAVENIR LO ESTABLECIDO EN EL ARTÍCULO 203 DE LA LEY ORGÁNICA DEL MUNICIPIO DEL ESTADO DE ZACATECAS Y 9 DEL PRESUPUESTO DE EGRESOS DEL MUNICIPIO DEL ESTADO DE ZACATECAS, ZAC., EN VIGOR, ASÍ COMO DISPOSITIVOS EN MATERIA DE FISCALIZACIÓN Y CONTABILIDAD GUBERNAMENTAL”.</w:t>
      </w:r>
    </w:p>
    <w:p w:rsidR="009A1829" w:rsidRPr="009A1829" w:rsidRDefault="009A1829" w:rsidP="009A1829">
      <w:pPr>
        <w:autoSpaceDE w:val="0"/>
        <w:autoSpaceDN w:val="0"/>
        <w:adjustRightInd w:val="0"/>
        <w:jc w:val="both"/>
        <w:rPr>
          <w:rFonts w:ascii="Georgia" w:hAnsi="Georgia" w:cs="Arial"/>
          <w:lang w:val="es-ES"/>
        </w:rPr>
      </w:pPr>
    </w:p>
    <w:p w:rsidR="009A1829" w:rsidRPr="009A1829" w:rsidRDefault="009A1829" w:rsidP="009A1829">
      <w:pPr>
        <w:autoSpaceDE w:val="0"/>
        <w:autoSpaceDN w:val="0"/>
        <w:adjustRightInd w:val="0"/>
        <w:jc w:val="both"/>
        <w:rPr>
          <w:rFonts w:ascii="Georgia" w:eastAsia="Calibri" w:hAnsi="Georgia" w:cs="Calibri"/>
        </w:rPr>
      </w:pPr>
      <w:r w:rsidRPr="009A1829">
        <w:rPr>
          <w:rFonts w:ascii="Georgia" w:hAnsi="Georgia"/>
          <w:b/>
        </w:rPr>
        <w:t xml:space="preserve">AHAZ/560/2020.- </w:t>
      </w:r>
      <w:r w:rsidRPr="009A1829">
        <w:rPr>
          <w:rFonts w:ascii="Georgia" w:hAnsi="Georgia"/>
        </w:rPr>
        <w:t>“</w:t>
      </w:r>
      <w:r w:rsidRPr="009A1829">
        <w:rPr>
          <w:rFonts w:ascii="Georgia" w:hAnsi="Georgia" w:cs="Calibri"/>
        </w:rPr>
        <w:t xml:space="preserve">Se aprueba mediante votación nominal, por mayoría de votos con 8 votos a favor, con el voto de calidad del Presidente Municipal, M.B.A. Ulises Mejía Haro y 8 votos en contra, aprobar  el </w:t>
      </w:r>
      <w:r w:rsidRPr="009A1829">
        <w:rPr>
          <w:rFonts w:ascii="Georgia" w:eastAsia="Calibri" w:hAnsi="Georgia" w:cs="Calibri"/>
        </w:rPr>
        <w:t>dictamen que presentan en conjunto las Comisiones Edilicias de Obra Pública, Desarrollo Urbano y Ordenamiento Territorial; y la de Hacienda y Patrimonio Municipal, relativo a la autorización de ejecución de obra pública, correspondiente al Fondo para el Desarrollo Regional Sustentable de Estados y Municipios Mineros, del fideicomiso de administración y pago denominado Fondo para el Desarrollo de Zonas de Producción Minera, consistente en:</w:t>
      </w:r>
    </w:p>
    <w:p w:rsidR="009A1829" w:rsidRPr="009A1829" w:rsidRDefault="009A1829" w:rsidP="009A1829">
      <w:pPr>
        <w:autoSpaceDE w:val="0"/>
        <w:autoSpaceDN w:val="0"/>
        <w:adjustRightInd w:val="0"/>
        <w:jc w:val="both"/>
        <w:rPr>
          <w:rFonts w:ascii="Georgia" w:eastAsia="Calibri" w:hAnsi="Georgia" w:cs="Calibri"/>
        </w:rPr>
      </w:pPr>
    </w:p>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b/>
        </w:rPr>
        <w:t xml:space="preserve">Único: </w:t>
      </w:r>
      <w:r w:rsidRPr="009A1829">
        <w:rPr>
          <w:rFonts w:ascii="Georgia" w:eastAsia="Calibri" w:hAnsi="Georgia" w:cs="Calibri"/>
        </w:rPr>
        <w:t>Se autoriza la contratación y ejecución de las obras que más adelante se describen, siendo las siguientes;</w:t>
      </w:r>
    </w:p>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Obras contempladas en el Fondo para el Desarrollo Regional Sustentable de Estados y Municipios Mineros, del Fideicomiso de Administración y pago denominado Fondo para el Desarrollo de Zonas de Producción Minera, quedando de la siguiente manera:</w:t>
      </w:r>
    </w:p>
    <w:p w:rsidR="009A1829" w:rsidRPr="009A1829" w:rsidRDefault="009A1829" w:rsidP="009A1829">
      <w:pPr>
        <w:autoSpaceDE w:val="0"/>
        <w:autoSpaceDN w:val="0"/>
        <w:adjustRightInd w:val="0"/>
        <w:jc w:val="both"/>
        <w:rPr>
          <w:rFonts w:ascii="Georgia" w:eastAsia="Calibri" w:hAnsi="Georgia" w:cs="Calibri"/>
        </w:rPr>
      </w:pPr>
    </w:p>
    <w:tbl>
      <w:tblPr>
        <w:tblStyle w:val="Tablaconcuadrcula"/>
        <w:tblW w:w="0" w:type="auto"/>
        <w:tblLook w:val="04A0" w:firstRow="1" w:lastRow="0" w:firstColumn="1" w:lastColumn="0" w:noHBand="0" w:noVBand="1"/>
      </w:tblPr>
      <w:tblGrid>
        <w:gridCol w:w="817"/>
        <w:gridCol w:w="5168"/>
        <w:gridCol w:w="2993"/>
      </w:tblGrid>
      <w:tr w:rsidR="009A1829" w:rsidRPr="009A1829" w:rsidTr="00085B53">
        <w:tc>
          <w:tcPr>
            <w:tcW w:w="817" w:type="dxa"/>
            <w:shd w:val="clear" w:color="auto" w:fill="000000" w:themeFill="text1"/>
          </w:tcPr>
          <w:p w:rsidR="009A1829" w:rsidRPr="009A1829" w:rsidRDefault="009A1829" w:rsidP="009A1829">
            <w:pPr>
              <w:autoSpaceDE w:val="0"/>
              <w:autoSpaceDN w:val="0"/>
              <w:adjustRightInd w:val="0"/>
              <w:jc w:val="both"/>
              <w:rPr>
                <w:rFonts w:ascii="Georgia" w:eastAsia="Calibri" w:hAnsi="Georgia" w:cs="Calibri"/>
                <w:b/>
                <w:color w:val="EEECE1" w:themeColor="background2"/>
              </w:rPr>
            </w:pPr>
            <w:r w:rsidRPr="009A1829">
              <w:rPr>
                <w:rFonts w:ascii="Georgia" w:eastAsia="Calibri" w:hAnsi="Georgia" w:cs="Calibri"/>
                <w:b/>
                <w:color w:val="EEECE1" w:themeColor="background2"/>
              </w:rPr>
              <w:t>No.</w:t>
            </w:r>
          </w:p>
        </w:tc>
        <w:tc>
          <w:tcPr>
            <w:tcW w:w="5168" w:type="dxa"/>
            <w:shd w:val="clear" w:color="auto" w:fill="000000" w:themeFill="text1"/>
          </w:tcPr>
          <w:p w:rsidR="009A1829" w:rsidRPr="009A1829" w:rsidRDefault="009A1829" w:rsidP="009A1829">
            <w:pPr>
              <w:autoSpaceDE w:val="0"/>
              <w:autoSpaceDN w:val="0"/>
              <w:adjustRightInd w:val="0"/>
              <w:jc w:val="center"/>
              <w:rPr>
                <w:rFonts w:ascii="Georgia" w:eastAsia="Calibri" w:hAnsi="Georgia" w:cs="Calibri"/>
                <w:b/>
                <w:color w:val="EEECE1" w:themeColor="background2"/>
              </w:rPr>
            </w:pPr>
            <w:r w:rsidRPr="009A1829">
              <w:rPr>
                <w:rFonts w:ascii="Georgia" w:eastAsia="Calibri" w:hAnsi="Georgia" w:cs="Calibri"/>
                <w:b/>
                <w:color w:val="EEECE1" w:themeColor="background2"/>
              </w:rPr>
              <w:t>Nombre de Proyecto</w:t>
            </w:r>
          </w:p>
        </w:tc>
        <w:tc>
          <w:tcPr>
            <w:tcW w:w="2993" w:type="dxa"/>
            <w:shd w:val="clear" w:color="auto" w:fill="000000" w:themeFill="text1"/>
          </w:tcPr>
          <w:p w:rsidR="009A1829" w:rsidRPr="009A1829" w:rsidRDefault="009A1829" w:rsidP="009A1829">
            <w:pPr>
              <w:autoSpaceDE w:val="0"/>
              <w:autoSpaceDN w:val="0"/>
              <w:adjustRightInd w:val="0"/>
              <w:jc w:val="center"/>
              <w:rPr>
                <w:rFonts w:ascii="Georgia" w:eastAsia="Calibri" w:hAnsi="Georgia" w:cs="Calibri"/>
                <w:b/>
                <w:color w:val="EEECE1" w:themeColor="background2"/>
              </w:rPr>
            </w:pPr>
            <w:r w:rsidRPr="009A1829">
              <w:rPr>
                <w:rFonts w:ascii="Georgia" w:eastAsia="Calibri" w:hAnsi="Georgia" w:cs="Calibri"/>
                <w:b/>
                <w:color w:val="EEECE1" w:themeColor="background2"/>
              </w:rPr>
              <w:t>Importe</w:t>
            </w:r>
          </w:p>
        </w:tc>
      </w:tr>
      <w:tr w:rsidR="009A1829" w:rsidRPr="009A1829" w:rsidTr="00085B53">
        <w:tc>
          <w:tcPr>
            <w:tcW w:w="817" w:type="dxa"/>
          </w:tcPr>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1</w:t>
            </w:r>
          </w:p>
        </w:tc>
        <w:tc>
          <w:tcPr>
            <w:tcW w:w="5168" w:type="dxa"/>
          </w:tcPr>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CONSTRUCCIÓN DE DOMO DE 370.60 M2 EN CBTIS 23 COL. FELIPE ÁNGELES, ZAC.</w:t>
            </w:r>
          </w:p>
        </w:tc>
        <w:tc>
          <w:tcPr>
            <w:tcW w:w="2993" w:type="dxa"/>
          </w:tcPr>
          <w:p w:rsidR="009A1829" w:rsidRPr="009A1829" w:rsidRDefault="009A1829" w:rsidP="009A1829">
            <w:pPr>
              <w:autoSpaceDE w:val="0"/>
              <w:autoSpaceDN w:val="0"/>
              <w:adjustRightInd w:val="0"/>
              <w:jc w:val="right"/>
              <w:rPr>
                <w:rFonts w:ascii="Georgia" w:eastAsia="Calibri" w:hAnsi="Georgia" w:cs="Calibri"/>
              </w:rPr>
            </w:pPr>
            <w:r w:rsidRPr="009A1829">
              <w:rPr>
                <w:rFonts w:ascii="Georgia" w:eastAsia="Calibri" w:hAnsi="Georgia" w:cs="Calibri"/>
              </w:rPr>
              <w:t>1,579,276.00</w:t>
            </w:r>
          </w:p>
        </w:tc>
      </w:tr>
      <w:tr w:rsidR="009A1829" w:rsidRPr="009A1829" w:rsidTr="00085B53">
        <w:tc>
          <w:tcPr>
            <w:tcW w:w="817" w:type="dxa"/>
          </w:tcPr>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2</w:t>
            </w:r>
          </w:p>
        </w:tc>
        <w:tc>
          <w:tcPr>
            <w:tcW w:w="5168" w:type="dxa"/>
          </w:tcPr>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CONSTRUCCIÓN DE DOMO DE 488.06 M2 EN ESCUELA MIGUEL HIDALGO, EN LA COMUNIDAD DE MIGUEL HIDALGO, ZAC.</w:t>
            </w:r>
          </w:p>
        </w:tc>
        <w:tc>
          <w:tcPr>
            <w:tcW w:w="2993" w:type="dxa"/>
          </w:tcPr>
          <w:p w:rsidR="009A1829" w:rsidRPr="009A1829" w:rsidRDefault="009A1829" w:rsidP="009A1829">
            <w:pPr>
              <w:autoSpaceDE w:val="0"/>
              <w:autoSpaceDN w:val="0"/>
              <w:adjustRightInd w:val="0"/>
              <w:jc w:val="right"/>
              <w:rPr>
                <w:rFonts w:ascii="Georgia" w:eastAsia="Calibri" w:hAnsi="Georgia" w:cs="Calibri"/>
              </w:rPr>
            </w:pPr>
            <w:r w:rsidRPr="009A1829">
              <w:rPr>
                <w:rFonts w:ascii="Georgia" w:eastAsia="Calibri" w:hAnsi="Georgia" w:cs="Calibri"/>
              </w:rPr>
              <w:t>1,863,156.00</w:t>
            </w:r>
          </w:p>
        </w:tc>
      </w:tr>
      <w:tr w:rsidR="009A1829" w:rsidRPr="009A1829" w:rsidTr="00085B53">
        <w:tc>
          <w:tcPr>
            <w:tcW w:w="817" w:type="dxa"/>
          </w:tcPr>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3</w:t>
            </w:r>
          </w:p>
        </w:tc>
        <w:tc>
          <w:tcPr>
            <w:tcW w:w="5168" w:type="dxa"/>
          </w:tcPr>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CONSTRUCCIÓN DE DOMO DE 589.88 M2 EN CANCHA RESCATADA, EN CALLE RAFAEL HERNÁNDEZ COL. DIAZ ORDAZ, ZAC.</w:t>
            </w:r>
          </w:p>
        </w:tc>
        <w:tc>
          <w:tcPr>
            <w:tcW w:w="2993" w:type="dxa"/>
          </w:tcPr>
          <w:p w:rsidR="009A1829" w:rsidRPr="009A1829" w:rsidRDefault="009A1829" w:rsidP="009A1829">
            <w:pPr>
              <w:autoSpaceDE w:val="0"/>
              <w:autoSpaceDN w:val="0"/>
              <w:adjustRightInd w:val="0"/>
              <w:jc w:val="right"/>
              <w:rPr>
                <w:rFonts w:ascii="Georgia" w:eastAsia="Calibri" w:hAnsi="Georgia" w:cs="Calibri"/>
              </w:rPr>
            </w:pPr>
            <w:r w:rsidRPr="009A1829">
              <w:rPr>
                <w:rFonts w:ascii="Georgia" w:eastAsia="Calibri" w:hAnsi="Georgia" w:cs="Calibri"/>
              </w:rPr>
              <w:t>1,844,326.00</w:t>
            </w:r>
          </w:p>
        </w:tc>
      </w:tr>
      <w:tr w:rsidR="009A1829" w:rsidRPr="009A1829" w:rsidTr="00085B53">
        <w:tc>
          <w:tcPr>
            <w:tcW w:w="817" w:type="dxa"/>
          </w:tcPr>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4</w:t>
            </w:r>
          </w:p>
        </w:tc>
        <w:tc>
          <w:tcPr>
            <w:tcW w:w="5168" w:type="dxa"/>
          </w:tcPr>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 xml:space="preserve">CONSTRUCCIÓN DE DOMO DE 736.47 M2 EN ESC. SEC. JUAN PABLO GARCÍA COL. </w:t>
            </w:r>
            <w:r w:rsidRPr="009A1829">
              <w:rPr>
                <w:rFonts w:ascii="Georgia" w:eastAsia="Calibri" w:hAnsi="Georgia" w:cs="Calibri"/>
              </w:rPr>
              <w:lastRenderedPageBreak/>
              <w:t>FILÓSOFOS, ZAC.</w:t>
            </w:r>
          </w:p>
        </w:tc>
        <w:tc>
          <w:tcPr>
            <w:tcW w:w="2993" w:type="dxa"/>
          </w:tcPr>
          <w:p w:rsidR="009A1829" w:rsidRPr="009A1829" w:rsidRDefault="009A1829" w:rsidP="009A1829">
            <w:pPr>
              <w:autoSpaceDE w:val="0"/>
              <w:autoSpaceDN w:val="0"/>
              <w:adjustRightInd w:val="0"/>
              <w:jc w:val="right"/>
              <w:rPr>
                <w:rFonts w:ascii="Georgia" w:eastAsia="Calibri" w:hAnsi="Georgia" w:cs="Calibri"/>
              </w:rPr>
            </w:pPr>
            <w:r w:rsidRPr="009A1829">
              <w:rPr>
                <w:rFonts w:ascii="Georgia" w:eastAsia="Calibri" w:hAnsi="Georgia" w:cs="Calibri"/>
              </w:rPr>
              <w:lastRenderedPageBreak/>
              <w:t>2,106,727.00</w:t>
            </w:r>
          </w:p>
        </w:tc>
      </w:tr>
      <w:tr w:rsidR="009A1829" w:rsidRPr="009A1829" w:rsidTr="00085B53">
        <w:tc>
          <w:tcPr>
            <w:tcW w:w="817" w:type="dxa"/>
          </w:tcPr>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lastRenderedPageBreak/>
              <w:t>5</w:t>
            </w:r>
          </w:p>
        </w:tc>
        <w:tc>
          <w:tcPr>
            <w:tcW w:w="5168" w:type="dxa"/>
          </w:tcPr>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CONSTRUCCIÓN DE DOMO DE 691.44 M2 EN ESCUELA PRIMARIA BENITO JUAREZ, CENTRO, ZAC.</w:t>
            </w:r>
          </w:p>
        </w:tc>
        <w:tc>
          <w:tcPr>
            <w:tcW w:w="2993" w:type="dxa"/>
          </w:tcPr>
          <w:p w:rsidR="009A1829" w:rsidRPr="009A1829" w:rsidRDefault="009A1829" w:rsidP="009A1829">
            <w:pPr>
              <w:autoSpaceDE w:val="0"/>
              <w:autoSpaceDN w:val="0"/>
              <w:adjustRightInd w:val="0"/>
              <w:jc w:val="right"/>
              <w:rPr>
                <w:rFonts w:ascii="Georgia" w:eastAsia="Calibri" w:hAnsi="Georgia" w:cs="Calibri"/>
              </w:rPr>
            </w:pPr>
            <w:r w:rsidRPr="009A1829">
              <w:rPr>
                <w:rFonts w:ascii="Georgia" w:eastAsia="Calibri" w:hAnsi="Georgia" w:cs="Calibri"/>
              </w:rPr>
              <w:t>2,600,324.00</w:t>
            </w:r>
          </w:p>
        </w:tc>
      </w:tr>
      <w:tr w:rsidR="009A1829" w:rsidRPr="009A1829" w:rsidTr="00085B53">
        <w:tc>
          <w:tcPr>
            <w:tcW w:w="817" w:type="dxa"/>
          </w:tcPr>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6</w:t>
            </w:r>
          </w:p>
        </w:tc>
        <w:tc>
          <w:tcPr>
            <w:tcW w:w="5168" w:type="dxa"/>
          </w:tcPr>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CONSTRUCCIÓN DE DOMO DE 527.00 M2 EN ESC. PRIMARIA MIGUEL HIDALGO EN LA COMUNIDAD DE CIENEGUILLAS, ZAC.</w:t>
            </w:r>
          </w:p>
        </w:tc>
        <w:tc>
          <w:tcPr>
            <w:tcW w:w="2993" w:type="dxa"/>
          </w:tcPr>
          <w:p w:rsidR="009A1829" w:rsidRPr="009A1829" w:rsidRDefault="009A1829" w:rsidP="009A1829">
            <w:pPr>
              <w:autoSpaceDE w:val="0"/>
              <w:autoSpaceDN w:val="0"/>
              <w:adjustRightInd w:val="0"/>
              <w:jc w:val="right"/>
              <w:rPr>
                <w:rFonts w:ascii="Georgia" w:eastAsia="Calibri" w:hAnsi="Georgia" w:cs="Calibri"/>
              </w:rPr>
            </w:pPr>
            <w:r w:rsidRPr="009A1829">
              <w:rPr>
                <w:rFonts w:ascii="Georgia" w:eastAsia="Calibri" w:hAnsi="Georgia" w:cs="Calibri"/>
              </w:rPr>
              <w:t>1,800,385.00</w:t>
            </w:r>
          </w:p>
        </w:tc>
      </w:tr>
      <w:tr w:rsidR="009A1829" w:rsidRPr="009A1829" w:rsidTr="00085B53">
        <w:tc>
          <w:tcPr>
            <w:tcW w:w="817" w:type="dxa"/>
          </w:tcPr>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7</w:t>
            </w:r>
          </w:p>
        </w:tc>
        <w:tc>
          <w:tcPr>
            <w:tcW w:w="5168" w:type="dxa"/>
          </w:tcPr>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CONSTRUCCIÓN DE DOMO DE 578.00 M2 EN ESC. SEC. FCO. GONZÁLEZ BOCANEGRA, COL. LÁZARO CARDENAS, ZAC.</w:t>
            </w:r>
          </w:p>
        </w:tc>
        <w:tc>
          <w:tcPr>
            <w:tcW w:w="2993" w:type="dxa"/>
          </w:tcPr>
          <w:p w:rsidR="009A1829" w:rsidRPr="009A1829" w:rsidRDefault="009A1829" w:rsidP="009A1829">
            <w:pPr>
              <w:autoSpaceDE w:val="0"/>
              <w:autoSpaceDN w:val="0"/>
              <w:adjustRightInd w:val="0"/>
              <w:jc w:val="right"/>
              <w:rPr>
                <w:rFonts w:ascii="Georgia" w:eastAsia="Calibri" w:hAnsi="Georgia" w:cs="Calibri"/>
              </w:rPr>
            </w:pPr>
            <w:r w:rsidRPr="009A1829">
              <w:rPr>
                <w:rFonts w:ascii="Georgia" w:eastAsia="Calibri" w:hAnsi="Georgia" w:cs="Calibri"/>
              </w:rPr>
              <w:t>2,160,533.00</w:t>
            </w:r>
          </w:p>
        </w:tc>
      </w:tr>
      <w:tr w:rsidR="009A1829" w:rsidRPr="009A1829" w:rsidTr="00085B53">
        <w:tc>
          <w:tcPr>
            <w:tcW w:w="817" w:type="dxa"/>
          </w:tcPr>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8</w:t>
            </w:r>
          </w:p>
        </w:tc>
        <w:tc>
          <w:tcPr>
            <w:tcW w:w="5168" w:type="dxa"/>
          </w:tcPr>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CONSTRUCCIÓN DE DOMO DE 461.70 M2 EN ESC. TELESECUNDARIA RICARDO FLORES MAGON COMUNIDAD LA ESCONDIDA, ZAC.</w:t>
            </w:r>
          </w:p>
        </w:tc>
        <w:tc>
          <w:tcPr>
            <w:tcW w:w="2993" w:type="dxa"/>
          </w:tcPr>
          <w:p w:rsidR="009A1829" w:rsidRPr="009A1829" w:rsidRDefault="009A1829" w:rsidP="009A1829">
            <w:pPr>
              <w:autoSpaceDE w:val="0"/>
              <w:autoSpaceDN w:val="0"/>
              <w:adjustRightInd w:val="0"/>
              <w:jc w:val="right"/>
              <w:rPr>
                <w:rFonts w:ascii="Georgia" w:eastAsia="Calibri" w:hAnsi="Georgia" w:cs="Calibri"/>
              </w:rPr>
            </w:pPr>
            <w:r w:rsidRPr="009A1829">
              <w:rPr>
                <w:rFonts w:ascii="Georgia" w:eastAsia="Calibri" w:hAnsi="Georgia" w:cs="Calibri"/>
              </w:rPr>
              <w:t>1,803,903.00</w:t>
            </w:r>
          </w:p>
        </w:tc>
      </w:tr>
    </w:tbl>
    <w:p w:rsidR="009A1829" w:rsidRPr="009A1829" w:rsidRDefault="009A1829" w:rsidP="009A1829">
      <w:pPr>
        <w:autoSpaceDE w:val="0"/>
        <w:autoSpaceDN w:val="0"/>
        <w:adjustRightInd w:val="0"/>
        <w:jc w:val="both"/>
        <w:rPr>
          <w:rFonts w:ascii="Georgia" w:eastAsia="Calibri" w:hAnsi="Georgia" w:cs="Calibri"/>
        </w:rPr>
      </w:pPr>
    </w:p>
    <w:tbl>
      <w:tblPr>
        <w:tblStyle w:val="Tablaconcuadrcula"/>
        <w:tblW w:w="0" w:type="auto"/>
        <w:tblInd w:w="4077" w:type="dxa"/>
        <w:tblLook w:val="04A0" w:firstRow="1" w:lastRow="0" w:firstColumn="1" w:lastColumn="0" w:noHBand="0" w:noVBand="1"/>
      </w:tblPr>
      <w:tblGrid>
        <w:gridCol w:w="4901"/>
      </w:tblGrid>
      <w:tr w:rsidR="009A1829" w:rsidRPr="009A1829" w:rsidTr="00085B53">
        <w:tc>
          <w:tcPr>
            <w:tcW w:w="4901" w:type="dxa"/>
          </w:tcPr>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Totales                                     $15,758,630.00</w:t>
            </w:r>
          </w:p>
        </w:tc>
      </w:tr>
    </w:tbl>
    <w:p w:rsidR="009A1829" w:rsidRPr="009A1829" w:rsidRDefault="009A1829" w:rsidP="009A1829">
      <w:pPr>
        <w:autoSpaceDE w:val="0"/>
        <w:autoSpaceDN w:val="0"/>
        <w:adjustRightInd w:val="0"/>
        <w:jc w:val="both"/>
        <w:rPr>
          <w:rFonts w:ascii="Georgia" w:eastAsia="Calibri" w:hAnsi="Georgia" w:cs="Calibri"/>
        </w:rPr>
      </w:pPr>
    </w:p>
    <w:p w:rsidR="009A1829" w:rsidRPr="009A1829" w:rsidRDefault="009A1829" w:rsidP="009A1829">
      <w:pPr>
        <w:autoSpaceDE w:val="0"/>
        <w:autoSpaceDN w:val="0"/>
        <w:adjustRightInd w:val="0"/>
        <w:jc w:val="both"/>
        <w:rPr>
          <w:rFonts w:ascii="Georgia" w:eastAsia="Calibri" w:hAnsi="Georgia" w:cs="Calibri"/>
        </w:rPr>
      </w:pPr>
      <w:r w:rsidRPr="009A1829">
        <w:rPr>
          <w:rFonts w:ascii="Georgia" w:hAnsi="Georgia"/>
          <w:b/>
        </w:rPr>
        <w:t xml:space="preserve">AHAZ/561/2020.- </w:t>
      </w:r>
      <w:r w:rsidRPr="009A1829">
        <w:rPr>
          <w:rFonts w:ascii="Georgia" w:hAnsi="Georgia"/>
        </w:rPr>
        <w:t>“</w:t>
      </w:r>
      <w:r w:rsidRPr="009A1829">
        <w:rPr>
          <w:rFonts w:ascii="Georgia" w:hAnsi="Georgia" w:cs="Calibri"/>
        </w:rPr>
        <w:t xml:space="preserve">Se aprueba mediante votación nominal, por unanimidad de los votos efectivos, con 15 votos a favor, 0 en contra y 1 abstención, aprobar el </w:t>
      </w:r>
      <w:r w:rsidRPr="009A1829">
        <w:rPr>
          <w:rFonts w:ascii="Georgia" w:eastAsia="Calibri" w:hAnsi="Georgia" w:cs="Calibri"/>
        </w:rPr>
        <w:t>dictamen que presentan en conjunto las Comisiones Edilicias de Obra Pública, Desarrollo Urbano y Ordenamiento Territorial; y la de Hacienda y Patrimonio Municipal, relativo a la autorización de ejecución de obra pública, correspondiente al Programa 2x1 Trabajando Unidos con los Migrantes ejercicio fiscal 2020, consistente en:</w:t>
      </w:r>
    </w:p>
    <w:p w:rsidR="009A1829" w:rsidRPr="009A1829" w:rsidRDefault="009A1829" w:rsidP="009A1829">
      <w:pPr>
        <w:autoSpaceDE w:val="0"/>
        <w:autoSpaceDN w:val="0"/>
        <w:adjustRightInd w:val="0"/>
        <w:jc w:val="both"/>
        <w:rPr>
          <w:rFonts w:ascii="Georgia" w:eastAsia="Calibri" w:hAnsi="Georgia" w:cs="Calibri"/>
        </w:rPr>
      </w:pPr>
    </w:p>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b/>
        </w:rPr>
        <w:t xml:space="preserve">ÚNICO: </w:t>
      </w:r>
      <w:r w:rsidRPr="009A1829">
        <w:rPr>
          <w:rFonts w:ascii="Georgia" w:eastAsia="Calibri" w:hAnsi="Georgia" w:cs="Calibri"/>
        </w:rPr>
        <w:t>Se autoriza la contratación y ejecución de las obras que más adelante se describen siendo las siguientes:</w:t>
      </w:r>
    </w:p>
    <w:p w:rsidR="009A1829" w:rsidRPr="009A1829" w:rsidRDefault="009A1829" w:rsidP="009A1829">
      <w:pPr>
        <w:autoSpaceDE w:val="0"/>
        <w:autoSpaceDN w:val="0"/>
        <w:adjustRightInd w:val="0"/>
        <w:jc w:val="both"/>
        <w:rPr>
          <w:rFonts w:ascii="Georgia" w:eastAsia="Calibri" w:hAnsi="Georgia" w:cs="Calibri"/>
        </w:rPr>
      </w:pPr>
    </w:p>
    <w:p w:rsidR="009A1829" w:rsidRPr="009A1829" w:rsidRDefault="009A1829" w:rsidP="009A1829">
      <w:pPr>
        <w:autoSpaceDE w:val="0"/>
        <w:autoSpaceDN w:val="0"/>
        <w:adjustRightInd w:val="0"/>
        <w:jc w:val="both"/>
        <w:rPr>
          <w:rFonts w:ascii="Georgia" w:eastAsia="Calibri" w:hAnsi="Georgia" w:cs="Calibri"/>
          <w:color w:val="F2F2F2" w:themeColor="background1" w:themeShade="F2"/>
        </w:rPr>
      </w:pPr>
      <w:r w:rsidRPr="009A1829">
        <w:rPr>
          <w:rFonts w:ascii="Georgia" w:eastAsia="Calibri" w:hAnsi="Georgia" w:cs="Calibri"/>
        </w:rPr>
        <w:t>Obras correspondientes al Programa 2 x 1  Trabajando Unidos con los Migrantes ejercicio fiscal 2020, q1uedando de la siguiente manera:</w:t>
      </w:r>
    </w:p>
    <w:tbl>
      <w:tblPr>
        <w:tblStyle w:val="Tablaconcuadrcula"/>
        <w:tblW w:w="9923" w:type="dxa"/>
        <w:tblInd w:w="-459" w:type="dxa"/>
        <w:tblLayout w:type="fixed"/>
        <w:tblLook w:val="04A0" w:firstRow="1" w:lastRow="0" w:firstColumn="1" w:lastColumn="0" w:noHBand="0" w:noVBand="1"/>
      </w:tblPr>
      <w:tblGrid>
        <w:gridCol w:w="567"/>
        <w:gridCol w:w="2992"/>
        <w:gridCol w:w="1403"/>
        <w:gridCol w:w="1701"/>
        <w:gridCol w:w="1701"/>
        <w:gridCol w:w="1559"/>
      </w:tblGrid>
      <w:tr w:rsidR="009A1829" w:rsidRPr="009A1829" w:rsidTr="00085B53">
        <w:trPr>
          <w:trHeight w:val="692"/>
        </w:trPr>
        <w:tc>
          <w:tcPr>
            <w:tcW w:w="3559" w:type="dxa"/>
            <w:gridSpan w:val="2"/>
            <w:shd w:val="clear" w:color="auto" w:fill="000000" w:themeFill="text1"/>
          </w:tcPr>
          <w:p w:rsidR="009A1829" w:rsidRPr="009A1829" w:rsidRDefault="009A1829" w:rsidP="009A1829">
            <w:pPr>
              <w:autoSpaceDE w:val="0"/>
              <w:autoSpaceDN w:val="0"/>
              <w:adjustRightInd w:val="0"/>
              <w:jc w:val="center"/>
              <w:rPr>
                <w:rFonts w:ascii="Georgia" w:eastAsia="Calibri" w:hAnsi="Georgia" w:cs="Calibri"/>
                <w:b/>
                <w:color w:val="F2F2F2" w:themeColor="background1" w:themeShade="F2"/>
                <w:sz w:val="18"/>
                <w:szCs w:val="18"/>
              </w:rPr>
            </w:pPr>
            <w:r w:rsidRPr="009A1829">
              <w:rPr>
                <w:rFonts w:ascii="Georgia" w:eastAsia="Calibri" w:hAnsi="Georgia" w:cs="Calibri"/>
                <w:b/>
                <w:color w:val="F2F2F2" w:themeColor="background1" w:themeShade="F2"/>
                <w:sz w:val="18"/>
                <w:szCs w:val="18"/>
              </w:rPr>
              <w:t>Nombre de la Acción</w:t>
            </w:r>
          </w:p>
        </w:tc>
        <w:tc>
          <w:tcPr>
            <w:tcW w:w="1403" w:type="dxa"/>
            <w:shd w:val="clear" w:color="auto" w:fill="000000" w:themeFill="text1"/>
          </w:tcPr>
          <w:p w:rsidR="009A1829" w:rsidRPr="009A1829" w:rsidRDefault="009A1829" w:rsidP="009A1829">
            <w:pPr>
              <w:autoSpaceDE w:val="0"/>
              <w:autoSpaceDN w:val="0"/>
              <w:adjustRightInd w:val="0"/>
              <w:jc w:val="center"/>
              <w:rPr>
                <w:rFonts w:ascii="Georgia" w:eastAsia="Calibri" w:hAnsi="Georgia" w:cs="Calibri"/>
                <w:b/>
                <w:color w:val="F2F2F2" w:themeColor="background1" w:themeShade="F2"/>
                <w:sz w:val="18"/>
                <w:szCs w:val="18"/>
              </w:rPr>
            </w:pPr>
            <w:r w:rsidRPr="009A1829">
              <w:rPr>
                <w:rFonts w:ascii="Georgia" w:eastAsia="Calibri" w:hAnsi="Georgia" w:cs="Calibri"/>
                <w:b/>
                <w:color w:val="F2F2F2" w:themeColor="background1" w:themeShade="F2"/>
                <w:sz w:val="18"/>
                <w:szCs w:val="18"/>
              </w:rPr>
              <w:t>Costo Total</w:t>
            </w:r>
          </w:p>
        </w:tc>
        <w:tc>
          <w:tcPr>
            <w:tcW w:w="1701" w:type="dxa"/>
            <w:shd w:val="clear" w:color="auto" w:fill="000000" w:themeFill="text1"/>
          </w:tcPr>
          <w:p w:rsidR="009A1829" w:rsidRPr="009A1829" w:rsidRDefault="009A1829" w:rsidP="009A1829">
            <w:pPr>
              <w:autoSpaceDE w:val="0"/>
              <w:autoSpaceDN w:val="0"/>
              <w:adjustRightInd w:val="0"/>
              <w:jc w:val="center"/>
              <w:rPr>
                <w:rFonts w:ascii="Georgia" w:eastAsia="Calibri" w:hAnsi="Georgia" w:cs="Calibri"/>
                <w:b/>
                <w:color w:val="F2F2F2" w:themeColor="background1" w:themeShade="F2"/>
                <w:sz w:val="18"/>
                <w:szCs w:val="18"/>
              </w:rPr>
            </w:pPr>
            <w:r w:rsidRPr="009A1829">
              <w:rPr>
                <w:rFonts w:ascii="Georgia" w:eastAsia="Calibri" w:hAnsi="Georgia" w:cs="Calibri"/>
                <w:b/>
                <w:color w:val="F2F2F2" w:themeColor="background1" w:themeShade="F2"/>
                <w:sz w:val="18"/>
                <w:szCs w:val="18"/>
              </w:rPr>
              <w:t>Aportación Club Migrante</w:t>
            </w:r>
          </w:p>
        </w:tc>
        <w:tc>
          <w:tcPr>
            <w:tcW w:w="1701" w:type="dxa"/>
            <w:shd w:val="clear" w:color="auto" w:fill="000000" w:themeFill="text1"/>
          </w:tcPr>
          <w:p w:rsidR="009A1829" w:rsidRPr="009A1829" w:rsidRDefault="009A1829" w:rsidP="009A1829">
            <w:pPr>
              <w:autoSpaceDE w:val="0"/>
              <w:autoSpaceDN w:val="0"/>
              <w:adjustRightInd w:val="0"/>
              <w:jc w:val="center"/>
              <w:rPr>
                <w:rFonts w:ascii="Georgia" w:eastAsia="Calibri" w:hAnsi="Georgia" w:cs="Calibri"/>
                <w:b/>
                <w:color w:val="F2F2F2" w:themeColor="background1" w:themeShade="F2"/>
                <w:sz w:val="18"/>
                <w:szCs w:val="18"/>
              </w:rPr>
            </w:pPr>
            <w:r w:rsidRPr="009A1829">
              <w:rPr>
                <w:rFonts w:ascii="Georgia" w:eastAsia="Calibri" w:hAnsi="Georgia" w:cs="Calibri"/>
                <w:b/>
                <w:color w:val="F2F2F2" w:themeColor="background1" w:themeShade="F2"/>
                <w:sz w:val="18"/>
                <w:szCs w:val="18"/>
              </w:rPr>
              <w:t>Aportación Estatal</w:t>
            </w:r>
          </w:p>
        </w:tc>
        <w:tc>
          <w:tcPr>
            <w:tcW w:w="1559" w:type="dxa"/>
            <w:shd w:val="clear" w:color="auto" w:fill="000000" w:themeFill="text1"/>
          </w:tcPr>
          <w:p w:rsidR="009A1829" w:rsidRPr="009A1829" w:rsidRDefault="009A1829" w:rsidP="009A1829">
            <w:pPr>
              <w:autoSpaceDE w:val="0"/>
              <w:autoSpaceDN w:val="0"/>
              <w:adjustRightInd w:val="0"/>
              <w:jc w:val="center"/>
              <w:rPr>
                <w:rFonts w:ascii="Georgia" w:eastAsia="Calibri" w:hAnsi="Georgia" w:cs="Calibri"/>
                <w:b/>
                <w:color w:val="F2F2F2" w:themeColor="background1" w:themeShade="F2"/>
                <w:sz w:val="18"/>
                <w:szCs w:val="18"/>
              </w:rPr>
            </w:pPr>
            <w:r w:rsidRPr="009A1829">
              <w:rPr>
                <w:rFonts w:ascii="Georgia" w:eastAsia="Calibri" w:hAnsi="Georgia" w:cs="Calibri"/>
                <w:b/>
                <w:color w:val="F2F2F2" w:themeColor="background1" w:themeShade="F2"/>
                <w:sz w:val="18"/>
                <w:szCs w:val="18"/>
              </w:rPr>
              <w:t>Aportación Municipal</w:t>
            </w:r>
          </w:p>
        </w:tc>
      </w:tr>
      <w:tr w:rsidR="009A1829" w:rsidRPr="009A1829" w:rsidTr="00085B53">
        <w:tc>
          <w:tcPr>
            <w:tcW w:w="567" w:type="dxa"/>
          </w:tcPr>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1</w:t>
            </w:r>
          </w:p>
        </w:tc>
        <w:tc>
          <w:tcPr>
            <w:tcW w:w="2992"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ADQUISICIÓN DE 142 LÁMPARAS TECNOLOGÍA LED PARA REMPLAZAR LAS LÁMPARAS DE VAPOR DE SODIO EXISTENTES EN LA COMUNIDAD DE BENITO JUÁREZ, ASÍ COMO AMPLIAR EL SERVICIO A CONSTRUCCIONES NUEVAS EN LAS DISTINTAS CALLES</w:t>
            </w:r>
          </w:p>
        </w:tc>
        <w:tc>
          <w:tcPr>
            <w:tcW w:w="1403"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$629,815.61</w:t>
            </w:r>
          </w:p>
        </w:tc>
        <w:tc>
          <w:tcPr>
            <w:tcW w:w="1701"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$209,938.53</w:t>
            </w:r>
          </w:p>
        </w:tc>
        <w:tc>
          <w:tcPr>
            <w:tcW w:w="1701"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$209,938.54</w:t>
            </w:r>
          </w:p>
        </w:tc>
        <w:tc>
          <w:tcPr>
            <w:tcW w:w="1559"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$209,938.54</w:t>
            </w:r>
          </w:p>
        </w:tc>
      </w:tr>
      <w:tr w:rsidR="009A1829" w:rsidRPr="009A1829" w:rsidTr="00085B53">
        <w:tc>
          <w:tcPr>
            <w:tcW w:w="567"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2</w:t>
            </w:r>
          </w:p>
        </w:tc>
        <w:tc>
          <w:tcPr>
            <w:tcW w:w="2992"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ADQUISICIÓN DE 35 LAMPARAS TECNOLOGÍA LED PARA REMPLAZAR LAS LÁMPARAS DE VAPOR DE SODIO EXISTENTES EN LA COMUNIDAD DE EL MAGUEY</w:t>
            </w:r>
          </w:p>
        </w:tc>
        <w:tc>
          <w:tcPr>
            <w:tcW w:w="1403"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$158,159.61</w:t>
            </w:r>
          </w:p>
        </w:tc>
        <w:tc>
          <w:tcPr>
            <w:tcW w:w="1701"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$ 52,719.87</w:t>
            </w:r>
          </w:p>
        </w:tc>
        <w:tc>
          <w:tcPr>
            <w:tcW w:w="1701"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 xml:space="preserve"> $ 52,719.87</w:t>
            </w:r>
          </w:p>
        </w:tc>
        <w:tc>
          <w:tcPr>
            <w:tcW w:w="1559"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 xml:space="preserve"> $ 52,719.87</w:t>
            </w:r>
          </w:p>
        </w:tc>
      </w:tr>
      <w:tr w:rsidR="009A1829" w:rsidRPr="009A1829" w:rsidTr="00085B53">
        <w:tc>
          <w:tcPr>
            <w:tcW w:w="567"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3</w:t>
            </w:r>
          </w:p>
        </w:tc>
        <w:tc>
          <w:tcPr>
            <w:tcW w:w="2992"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 xml:space="preserve">ADQUISICIÓN DE 15 LÁMPARAS TECNOLOGÍA LED PARA </w:t>
            </w:r>
            <w:r w:rsidRPr="009A1829">
              <w:rPr>
                <w:rFonts w:ascii="Georgia" w:eastAsia="Calibri" w:hAnsi="Georgia" w:cs="Calibri"/>
                <w:sz w:val="18"/>
                <w:szCs w:val="18"/>
              </w:rPr>
              <w:lastRenderedPageBreak/>
              <w:t>REMPLAZAR LAS LÁMPARAS DE VAPOR DE SODIO EXISTENTES EN LA COMUNIDAD DE SAN ANTONIO DE LOS NEGROS</w:t>
            </w:r>
          </w:p>
        </w:tc>
        <w:tc>
          <w:tcPr>
            <w:tcW w:w="1403"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lastRenderedPageBreak/>
              <w:t>$69,999.61</w:t>
            </w:r>
          </w:p>
        </w:tc>
        <w:tc>
          <w:tcPr>
            <w:tcW w:w="1701"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$23,333.20</w:t>
            </w:r>
          </w:p>
        </w:tc>
        <w:tc>
          <w:tcPr>
            <w:tcW w:w="1701"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$23,333.20</w:t>
            </w:r>
          </w:p>
        </w:tc>
        <w:tc>
          <w:tcPr>
            <w:tcW w:w="1559"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$23,333.21</w:t>
            </w:r>
          </w:p>
        </w:tc>
      </w:tr>
      <w:tr w:rsidR="009A1829" w:rsidRPr="009A1829" w:rsidTr="00085B53">
        <w:tc>
          <w:tcPr>
            <w:tcW w:w="567"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lastRenderedPageBreak/>
              <w:t>4</w:t>
            </w:r>
          </w:p>
        </w:tc>
        <w:tc>
          <w:tcPr>
            <w:tcW w:w="2992"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ADQUISICIÓN  DE 43 LAMPARAS TECNOLOGÍA LED PARA REMPLAZAR LAS LAMPARAS DE VAPOR DE SODIO EXISTENTES EN LA COMUNIDAD DE MIGUEL HIDALGO</w:t>
            </w:r>
          </w:p>
        </w:tc>
        <w:tc>
          <w:tcPr>
            <w:tcW w:w="1403"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$193,423.61</w:t>
            </w:r>
          </w:p>
        </w:tc>
        <w:tc>
          <w:tcPr>
            <w:tcW w:w="1701"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$64,474.54</w:t>
            </w:r>
          </w:p>
        </w:tc>
        <w:tc>
          <w:tcPr>
            <w:tcW w:w="1701"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$64,474.53</w:t>
            </w:r>
          </w:p>
        </w:tc>
        <w:tc>
          <w:tcPr>
            <w:tcW w:w="1559"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$64,474.54</w:t>
            </w:r>
          </w:p>
        </w:tc>
      </w:tr>
      <w:tr w:rsidR="009A1829" w:rsidRPr="009A1829" w:rsidTr="00085B53">
        <w:tc>
          <w:tcPr>
            <w:tcW w:w="567"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5</w:t>
            </w:r>
          </w:p>
        </w:tc>
        <w:tc>
          <w:tcPr>
            <w:tcW w:w="2992"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CONSTRUCCIÓN DE PILA DE AGUA Y SALA DE DESCANSO EN PANTEÓN DE LA COMUNIDAD DE BENITO JUAREZ</w:t>
            </w:r>
          </w:p>
        </w:tc>
        <w:tc>
          <w:tcPr>
            <w:tcW w:w="1403"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$185,288.47</w:t>
            </w:r>
          </w:p>
        </w:tc>
        <w:tc>
          <w:tcPr>
            <w:tcW w:w="1701"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$61,762.82</w:t>
            </w:r>
          </w:p>
        </w:tc>
        <w:tc>
          <w:tcPr>
            <w:tcW w:w="1701"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$61,762.82</w:t>
            </w:r>
          </w:p>
        </w:tc>
        <w:tc>
          <w:tcPr>
            <w:tcW w:w="1559"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$61,762.83</w:t>
            </w:r>
          </w:p>
        </w:tc>
      </w:tr>
      <w:tr w:rsidR="009A1829" w:rsidRPr="009A1829" w:rsidTr="00085B53">
        <w:tc>
          <w:tcPr>
            <w:tcW w:w="567"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6</w:t>
            </w:r>
          </w:p>
        </w:tc>
        <w:tc>
          <w:tcPr>
            <w:tcW w:w="2992"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 xml:space="preserve">AMPLIACIÓN DE LA RED ELÉCTRICA CON 4 POSTES DE 12 MTS Y 1 TRANSFORMADOR DE 25 KVA EN LA CALLE VICENTE GUERRERO EN LA COMUNIDAD DE BENITO JUAREZ. </w:t>
            </w:r>
          </w:p>
        </w:tc>
        <w:tc>
          <w:tcPr>
            <w:tcW w:w="1403"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$299,999.50</w:t>
            </w:r>
          </w:p>
        </w:tc>
        <w:tc>
          <w:tcPr>
            <w:tcW w:w="1701"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$99,999.83</w:t>
            </w:r>
          </w:p>
        </w:tc>
        <w:tc>
          <w:tcPr>
            <w:tcW w:w="1701"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$99,999.83</w:t>
            </w:r>
          </w:p>
        </w:tc>
        <w:tc>
          <w:tcPr>
            <w:tcW w:w="1559"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$99,999.84</w:t>
            </w:r>
          </w:p>
        </w:tc>
      </w:tr>
      <w:tr w:rsidR="009A1829" w:rsidRPr="009A1829" w:rsidTr="00085B53">
        <w:tc>
          <w:tcPr>
            <w:tcW w:w="567" w:type="dxa"/>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2992"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TOTAL</w:t>
            </w:r>
          </w:p>
        </w:tc>
        <w:tc>
          <w:tcPr>
            <w:tcW w:w="1403"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1’536,686.41</w:t>
            </w:r>
          </w:p>
        </w:tc>
        <w:tc>
          <w:tcPr>
            <w:tcW w:w="1701"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512,228.79</w:t>
            </w:r>
          </w:p>
        </w:tc>
        <w:tc>
          <w:tcPr>
            <w:tcW w:w="1701"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512,228.79</w:t>
            </w:r>
          </w:p>
        </w:tc>
        <w:tc>
          <w:tcPr>
            <w:tcW w:w="1559"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512,228.83</w:t>
            </w:r>
          </w:p>
        </w:tc>
      </w:tr>
    </w:tbl>
    <w:p w:rsidR="009A1829" w:rsidRPr="009A1829" w:rsidRDefault="009A1829" w:rsidP="009A1829">
      <w:pPr>
        <w:autoSpaceDE w:val="0"/>
        <w:autoSpaceDN w:val="0"/>
        <w:adjustRightInd w:val="0"/>
        <w:jc w:val="center"/>
        <w:rPr>
          <w:rFonts w:ascii="Georgia" w:eastAsia="Calibri" w:hAnsi="Georgia" w:cs="Calibri"/>
          <w:b/>
          <w:sz w:val="18"/>
          <w:szCs w:val="18"/>
        </w:rPr>
      </w:pPr>
    </w:p>
    <w:p w:rsidR="009A1829" w:rsidRPr="009A1829" w:rsidRDefault="009A1829" w:rsidP="009A1829">
      <w:pPr>
        <w:autoSpaceDE w:val="0"/>
        <w:autoSpaceDN w:val="0"/>
        <w:adjustRightInd w:val="0"/>
        <w:jc w:val="both"/>
        <w:rPr>
          <w:rFonts w:ascii="Georgia" w:eastAsia="Calibri" w:hAnsi="Georgia" w:cs="Calibri"/>
        </w:rPr>
      </w:pPr>
    </w:p>
    <w:p w:rsidR="009A1829" w:rsidRPr="009A1829" w:rsidRDefault="009A1829" w:rsidP="009A1829">
      <w:pPr>
        <w:autoSpaceDE w:val="0"/>
        <w:autoSpaceDN w:val="0"/>
        <w:adjustRightInd w:val="0"/>
        <w:jc w:val="both"/>
        <w:rPr>
          <w:rFonts w:ascii="Georgia" w:hAnsi="Georgia" w:cs="Arial"/>
        </w:rPr>
      </w:pPr>
      <w:r w:rsidRPr="009A1829">
        <w:rPr>
          <w:rFonts w:ascii="Georgia" w:hAnsi="Georgia"/>
          <w:b/>
        </w:rPr>
        <w:t xml:space="preserve">AHAZ/562/2020.- </w:t>
      </w:r>
      <w:r w:rsidRPr="009A1829">
        <w:rPr>
          <w:rFonts w:ascii="Georgia" w:hAnsi="Georgia"/>
        </w:rPr>
        <w:t>“</w:t>
      </w:r>
      <w:r w:rsidRPr="009A1829">
        <w:rPr>
          <w:rFonts w:ascii="Georgia" w:hAnsi="Georgia" w:cs="Calibri"/>
        </w:rPr>
        <w:t xml:space="preserve">Se aprueba mediante votación nominal, por mayoría de votos de 8 votos a favor, 7 votos en contra y 1 abstención, aprobar el </w:t>
      </w:r>
      <w:r w:rsidRPr="009A1829">
        <w:rPr>
          <w:rFonts w:ascii="Georgia" w:eastAsia="Calibri" w:hAnsi="Georgia" w:cs="Calibri"/>
        </w:rPr>
        <w:t xml:space="preserve">dictamen que presentan en conjunto las Comisiones Edilicias de Obra Pública, Desarrollo Urbano y Ordenamiento Territorial; y la de Hacienda y Patrimonio Municipal, </w:t>
      </w:r>
      <w:r w:rsidRPr="009A1829">
        <w:rPr>
          <w:rFonts w:ascii="Georgia" w:hAnsi="Georgia" w:cs="Arial"/>
          <w:lang w:val="es-ES"/>
        </w:rPr>
        <w:t xml:space="preserve">relativo a la modificación del Punto de Acuerdo AHAZ/515/2020, de Sesión Ordinaria de Cabildo N° 31, de fecha 04 de mayo de 2020, correspondiente a la </w:t>
      </w:r>
      <w:r w:rsidRPr="009A1829">
        <w:rPr>
          <w:rFonts w:ascii="Georgia" w:hAnsi="Georgia" w:cs="Arial"/>
        </w:rPr>
        <w:t>autorización de aportación económica por un monto de $556,639.26 (quinientos cincuenta y seis mil seiscientos treinta y nueve pesos 26/100 M.N), dentro del Convenio de Concertación de Acciones y Aportación de Recursos, a celebrarse entre el Gobierno del Estado a través de la Secretaría del Agua y Medio Ambiente y el Municipio de Zacatecas, Zac., consistente en:</w:t>
      </w:r>
    </w:p>
    <w:p w:rsidR="009A1829" w:rsidRPr="009A1829" w:rsidRDefault="009A1829" w:rsidP="009A1829">
      <w:pPr>
        <w:autoSpaceDE w:val="0"/>
        <w:autoSpaceDN w:val="0"/>
        <w:adjustRightInd w:val="0"/>
        <w:jc w:val="both"/>
        <w:rPr>
          <w:rFonts w:ascii="Georgia" w:hAnsi="Georgia" w:cs="Arial"/>
        </w:rPr>
      </w:pPr>
    </w:p>
    <w:p w:rsidR="009A1829" w:rsidRPr="009A1829" w:rsidRDefault="009A1829" w:rsidP="009A1829">
      <w:pPr>
        <w:autoSpaceDE w:val="0"/>
        <w:autoSpaceDN w:val="0"/>
        <w:adjustRightInd w:val="0"/>
        <w:jc w:val="both"/>
        <w:rPr>
          <w:rFonts w:ascii="Georgia" w:hAnsi="Georgia" w:cs="Arial"/>
        </w:rPr>
      </w:pPr>
      <w:r w:rsidRPr="009A1829">
        <w:rPr>
          <w:rFonts w:ascii="Georgia" w:hAnsi="Georgia" w:cs="Arial"/>
          <w:b/>
        </w:rPr>
        <w:t xml:space="preserve">PRIMERO: </w:t>
      </w:r>
      <w:r w:rsidRPr="009A1829">
        <w:rPr>
          <w:rFonts w:ascii="Georgia" w:hAnsi="Georgia" w:cs="Arial"/>
        </w:rPr>
        <w:t xml:space="preserve">  Se autoriza la modificación del Punto de Acuerdo AHAZ/515/2020, de Sesión Ordinaria de Cabildo No 31, de fecha 04 de mayo de 2020, relativo al Convenio de Concertación de Acciones y Aportación de Recursos, celebrado entre el Gobierno del Estado de Zacatecas a través de la Secretaría del Agua y Medio Ambiente y el Municipio de Zacatecas, Zacatecas, consistente en mejora de equipamiento electromecánico y puesta en operación del pozo poniente II, el cual se encuentra ubicado en el Municipio de Morelos, Zacatecas, pero los beneficiarios serán los habitantes de la Cabecera Municipal de Zacatacas, Zacatecas.</w:t>
      </w:r>
    </w:p>
    <w:p w:rsidR="009A1829" w:rsidRPr="009A1829" w:rsidRDefault="009A1829" w:rsidP="009A1829">
      <w:pPr>
        <w:autoSpaceDE w:val="0"/>
        <w:autoSpaceDN w:val="0"/>
        <w:adjustRightInd w:val="0"/>
        <w:jc w:val="both"/>
        <w:rPr>
          <w:rFonts w:ascii="Georgia" w:hAnsi="Georgia" w:cs="Arial"/>
        </w:rPr>
      </w:pPr>
    </w:p>
    <w:p w:rsidR="009A1829" w:rsidRPr="009A1829" w:rsidRDefault="009A1829" w:rsidP="009A1829">
      <w:pPr>
        <w:autoSpaceDE w:val="0"/>
        <w:autoSpaceDN w:val="0"/>
        <w:adjustRightInd w:val="0"/>
        <w:jc w:val="both"/>
        <w:rPr>
          <w:rFonts w:ascii="Georgia" w:hAnsi="Georgia" w:cs="Arial"/>
        </w:rPr>
      </w:pPr>
      <w:r w:rsidRPr="009A1829">
        <w:rPr>
          <w:rFonts w:ascii="Georgia" w:hAnsi="Georgia" w:cs="Arial"/>
          <w:b/>
        </w:rPr>
        <w:t xml:space="preserve">SEGUNDO: </w:t>
      </w:r>
      <w:r w:rsidRPr="009A1829">
        <w:rPr>
          <w:rFonts w:ascii="Georgia" w:hAnsi="Georgia" w:cs="Arial"/>
        </w:rPr>
        <w:t xml:space="preserve"> Que con la modificación del Punto de Acuerdo citado, se autoriza la reclasificación de la fuente de financiamiento, que en origen fue autorizada del Fondo para la Infraestructura  Social Municipal y de las Demarcaciones del Distrito Federal (FISMDF), en Sesión Ordinaria de Cabildo N° 31, Acta 56, de fecha 04 de mayo de 2020, a la Fuente de Financiamiento proveniente del Programa Municipal </w:t>
      </w:r>
      <w:r w:rsidRPr="009A1829">
        <w:rPr>
          <w:rFonts w:ascii="Georgia" w:hAnsi="Georgia" w:cs="Arial"/>
        </w:rPr>
        <w:lastRenderedPageBreak/>
        <w:t>de Obra (PMO) por un importe de 68,867.60 y Remanente del Programa 2 x 1 por un importe de 487,771.66, siendo un total de $556,639.26.</w:t>
      </w:r>
    </w:p>
    <w:p w:rsidR="009A1829" w:rsidRPr="009A1829" w:rsidRDefault="009A1829" w:rsidP="009A1829">
      <w:pPr>
        <w:autoSpaceDE w:val="0"/>
        <w:autoSpaceDN w:val="0"/>
        <w:adjustRightInd w:val="0"/>
        <w:jc w:val="both"/>
        <w:rPr>
          <w:rFonts w:ascii="Georgia" w:hAnsi="Georgia" w:cs="Arial"/>
        </w:rPr>
      </w:pPr>
    </w:p>
    <w:p w:rsidR="009A1829" w:rsidRPr="009A1829" w:rsidRDefault="009A1829" w:rsidP="009A1829">
      <w:pPr>
        <w:autoSpaceDE w:val="0"/>
        <w:autoSpaceDN w:val="0"/>
        <w:adjustRightInd w:val="0"/>
        <w:jc w:val="both"/>
        <w:rPr>
          <w:rFonts w:ascii="Georgia" w:hAnsi="Georgia" w:cs="Arial"/>
        </w:rPr>
      </w:pPr>
      <w:r w:rsidRPr="009A1829">
        <w:rPr>
          <w:rFonts w:ascii="Georgia" w:hAnsi="Georgia" w:cs="Arial"/>
          <w:b/>
        </w:rPr>
        <w:t xml:space="preserve">TERCERO: </w:t>
      </w:r>
      <w:r w:rsidRPr="009A1829">
        <w:rPr>
          <w:rFonts w:ascii="Georgia" w:hAnsi="Georgia" w:cs="Arial"/>
        </w:rPr>
        <w:t>Se autoriza el Presidente y a la Síndica Municipal, para que en su caso, realicen las modificaciones a los convenios correspondientes”.</w:t>
      </w:r>
    </w:p>
    <w:p w:rsidR="009A1829" w:rsidRPr="009A1829" w:rsidRDefault="009A1829" w:rsidP="009A1829">
      <w:pPr>
        <w:autoSpaceDE w:val="0"/>
        <w:autoSpaceDN w:val="0"/>
        <w:adjustRightInd w:val="0"/>
        <w:jc w:val="both"/>
        <w:rPr>
          <w:rFonts w:ascii="Georgia" w:hAnsi="Georgia" w:cs="Arial"/>
        </w:rPr>
      </w:pPr>
    </w:p>
    <w:p w:rsidR="009A1829" w:rsidRPr="009A1829" w:rsidRDefault="009A1829" w:rsidP="009A1829">
      <w:pPr>
        <w:autoSpaceDE w:val="0"/>
        <w:autoSpaceDN w:val="0"/>
        <w:adjustRightInd w:val="0"/>
        <w:jc w:val="both"/>
        <w:rPr>
          <w:rFonts w:ascii="Georgia" w:hAnsi="Georgia" w:cs="Arial"/>
        </w:rPr>
      </w:pPr>
      <w:r w:rsidRPr="009A1829">
        <w:rPr>
          <w:rFonts w:ascii="Georgia" w:hAnsi="Georgia"/>
          <w:b/>
        </w:rPr>
        <w:t xml:space="preserve">AHAZ/563/2020.- </w:t>
      </w:r>
      <w:r w:rsidRPr="009A1829">
        <w:rPr>
          <w:rFonts w:ascii="Georgia" w:hAnsi="Georgia"/>
        </w:rPr>
        <w:t>“</w:t>
      </w:r>
      <w:r w:rsidRPr="009A1829">
        <w:rPr>
          <w:rFonts w:ascii="Georgia" w:hAnsi="Georgia" w:cs="Calibri"/>
        </w:rPr>
        <w:t>Se aprueba mediante votación nominal, por mayoría de votos con 8 votos a favor, 7 votos en contra y 1</w:t>
      </w:r>
      <w:r w:rsidRPr="009A1829">
        <w:rPr>
          <w:rFonts w:ascii="Georgia" w:hAnsi="Georgia" w:cs="Calibri"/>
        </w:rPr>
        <w:tab/>
        <w:t xml:space="preserve"> abstención, el </w:t>
      </w:r>
      <w:r w:rsidRPr="009A1829">
        <w:rPr>
          <w:rFonts w:ascii="Georgia" w:eastAsia="Calibri" w:hAnsi="Georgia" w:cs="Calibri"/>
        </w:rPr>
        <w:t xml:space="preserve">dictamen que presentan en conjunto las Comisiones Edilicias de Obra Pública, Desarrollo Urbano y Ordenamiento Territorial; y la de Hacienda y Patrimonio Municipal, </w:t>
      </w:r>
      <w:r w:rsidRPr="009A1829">
        <w:rPr>
          <w:rFonts w:ascii="Georgia" w:hAnsi="Georgia" w:cs="Arial"/>
          <w:lang w:val="es-ES"/>
        </w:rPr>
        <w:t>relativo a la corrección de la denominación de las obras asentadas en la Matriz de Inversión para el Desarrollo Social (MIDS) y a la denominación a que se hace referencia en el C</w:t>
      </w:r>
      <w:r w:rsidRPr="009A1829">
        <w:rPr>
          <w:rFonts w:ascii="Georgia" w:hAnsi="Georgia" w:cs="Arial"/>
        </w:rPr>
        <w:t>onvenio de Concertación de Acciones y Aportación de Recursos entre el Gobierno del Estado a través de la Secretaría del Agua y Medio Ambiente y el Municipio de Zacatecas, Zac., aprobado mediante el Punto de Acuerdo AHAZ/516/2020, en Sesión Ordinaria de Cabildo N° 31, de fecha 04 de mayo de 2020, así como la autorización para que los gastos indirectos municipales dentro del mismo instrumento jurídico, sean devueltos, por tratarse de recursos del ramo 33, fondo III, en base a lo que señalan los Lineamientos del Fondo de Aportaciones para la Infraestructura Social, publicados en el Diario Oficial de la Federación, en fecha 13 de marzo de 2020, por lo que el ejercicio de dicho recurso lo realizará el municipio, consistente en:</w:t>
      </w:r>
    </w:p>
    <w:p w:rsidR="009A1829" w:rsidRPr="009A1829" w:rsidRDefault="009A1829" w:rsidP="009A1829">
      <w:pPr>
        <w:autoSpaceDE w:val="0"/>
        <w:autoSpaceDN w:val="0"/>
        <w:adjustRightInd w:val="0"/>
        <w:jc w:val="both"/>
        <w:rPr>
          <w:rFonts w:ascii="Georgia" w:hAnsi="Georgia" w:cs="Arial"/>
        </w:rPr>
      </w:pPr>
    </w:p>
    <w:p w:rsidR="009A1829" w:rsidRPr="009A1829" w:rsidRDefault="009A1829" w:rsidP="009A1829">
      <w:pPr>
        <w:autoSpaceDE w:val="0"/>
        <w:autoSpaceDN w:val="0"/>
        <w:adjustRightInd w:val="0"/>
        <w:jc w:val="both"/>
        <w:rPr>
          <w:rFonts w:ascii="Georgia" w:hAnsi="Georgia" w:cs="Arial"/>
          <w:b/>
        </w:rPr>
      </w:pPr>
      <w:r w:rsidRPr="009A1829">
        <w:rPr>
          <w:rFonts w:ascii="Georgia" w:hAnsi="Georgia" w:cs="Arial"/>
          <w:b/>
        </w:rPr>
        <w:t xml:space="preserve">PRIMERO: </w:t>
      </w:r>
      <w:r w:rsidRPr="009A1829">
        <w:rPr>
          <w:rFonts w:ascii="Georgia" w:hAnsi="Georgia" w:cs="Arial"/>
        </w:rPr>
        <w:t>Se ordena para los efectos correspondientes a que haya lugar, dentro del Convenio de concertación de Acciones y Aportaciones de Recursos, celebrado entre el Estado de Zacatecas a través de la Secretaria del Agua y Medio Ambiente y el Municipio de Zacatecas, Zac., aprobando mediante el Punto de Acuerdo AHAZ/516/2020, en Sesión Ordinaria de Cabildo N° 31, de fecha 04 de mayo de 2020, la denominación de las obras contenidas en dicho instrumento jurídico, deben considerarse de conformidad con el registro de la Matriz de Inversión para el Desarrollo Social (MIDS), así como la autorización para que los gastos indirectos municipales dentro del mismo instrumento jurídico, sean devueltos, por tratarse de recursos del ramo 33, Fondo III, en base a lo que señalan los Lineamientos del Fondo de Aportaciones para la Infraestructura Social, publicados en el Diario Oficial de la Federación, en fecha 13 de marzo de 2020, por lo que el ejercicio de dicho recurso lo realizará el municipio como instancia ejecutora, tal y como lo señala en la siguiente tabla:</w:t>
      </w:r>
    </w:p>
    <w:tbl>
      <w:tblPr>
        <w:tblStyle w:val="Tablaconcuadrcula"/>
        <w:tblW w:w="10206" w:type="dxa"/>
        <w:tblInd w:w="-459" w:type="dxa"/>
        <w:tblLayout w:type="fixed"/>
        <w:tblLook w:val="04A0" w:firstRow="1" w:lastRow="0" w:firstColumn="1" w:lastColumn="0" w:noHBand="0" w:noVBand="1"/>
      </w:tblPr>
      <w:tblGrid>
        <w:gridCol w:w="709"/>
        <w:gridCol w:w="3827"/>
        <w:gridCol w:w="3828"/>
        <w:gridCol w:w="1842"/>
      </w:tblGrid>
      <w:tr w:rsidR="009A1829" w:rsidRPr="009A1829" w:rsidTr="00085B53">
        <w:tc>
          <w:tcPr>
            <w:tcW w:w="709" w:type="dxa"/>
          </w:tcPr>
          <w:p w:rsidR="009A1829" w:rsidRPr="009A1829" w:rsidRDefault="009A1829" w:rsidP="009A1829">
            <w:pPr>
              <w:autoSpaceDE w:val="0"/>
              <w:autoSpaceDN w:val="0"/>
              <w:adjustRightInd w:val="0"/>
              <w:jc w:val="both"/>
              <w:rPr>
                <w:rFonts w:ascii="Georgia" w:hAnsi="Georgia" w:cs="Arial"/>
                <w:b/>
                <w:sz w:val="20"/>
                <w:szCs w:val="18"/>
              </w:rPr>
            </w:pPr>
            <w:r w:rsidRPr="009A1829">
              <w:rPr>
                <w:rFonts w:ascii="Georgia" w:hAnsi="Georgia" w:cs="Arial"/>
                <w:b/>
                <w:sz w:val="20"/>
                <w:szCs w:val="18"/>
              </w:rPr>
              <w:t>No.</w:t>
            </w:r>
          </w:p>
        </w:tc>
        <w:tc>
          <w:tcPr>
            <w:tcW w:w="3827" w:type="dxa"/>
          </w:tcPr>
          <w:p w:rsidR="009A1829" w:rsidRPr="009A1829" w:rsidRDefault="009A1829" w:rsidP="009A1829">
            <w:pPr>
              <w:autoSpaceDE w:val="0"/>
              <w:autoSpaceDN w:val="0"/>
              <w:adjustRightInd w:val="0"/>
              <w:jc w:val="center"/>
              <w:rPr>
                <w:rFonts w:ascii="Georgia" w:hAnsi="Georgia" w:cs="Arial"/>
                <w:b/>
                <w:sz w:val="20"/>
                <w:szCs w:val="18"/>
              </w:rPr>
            </w:pPr>
            <w:r w:rsidRPr="009A1829">
              <w:rPr>
                <w:rFonts w:ascii="Georgia" w:hAnsi="Georgia" w:cs="Arial"/>
                <w:b/>
                <w:sz w:val="20"/>
                <w:szCs w:val="18"/>
              </w:rPr>
              <w:t>NOMBRE DE LA OBRA DE ACUERDO A LA MATRIZ DE INVERESIÓN</w:t>
            </w:r>
          </w:p>
        </w:tc>
        <w:tc>
          <w:tcPr>
            <w:tcW w:w="3828" w:type="dxa"/>
          </w:tcPr>
          <w:p w:rsidR="009A1829" w:rsidRPr="009A1829" w:rsidRDefault="009A1829" w:rsidP="009A1829">
            <w:pPr>
              <w:autoSpaceDE w:val="0"/>
              <w:autoSpaceDN w:val="0"/>
              <w:adjustRightInd w:val="0"/>
              <w:jc w:val="center"/>
              <w:rPr>
                <w:rFonts w:ascii="Georgia" w:hAnsi="Georgia" w:cs="Arial"/>
                <w:b/>
                <w:sz w:val="20"/>
                <w:szCs w:val="18"/>
              </w:rPr>
            </w:pPr>
            <w:r w:rsidRPr="009A1829">
              <w:rPr>
                <w:rFonts w:ascii="Georgia" w:hAnsi="Georgia" w:cs="Arial"/>
                <w:b/>
                <w:sz w:val="20"/>
                <w:szCs w:val="18"/>
              </w:rPr>
              <w:t>CONVENIO CON LA SECRETARIA DEL AGUA Y MEDIO AMBIENTE</w:t>
            </w:r>
          </w:p>
        </w:tc>
        <w:tc>
          <w:tcPr>
            <w:tcW w:w="1842" w:type="dxa"/>
          </w:tcPr>
          <w:p w:rsidR="009A1829" w:rsidRPr="009A1829" w:rsidRDefault="009A1829" w:rsidP="009A1829">
            <w:pPr>
              <w:autoSpaceDE w:val="0"/>
              <w:autoSpaceDN w:val="0"/>
              <w:adjustRightInd w:val="0"/>
              <w:jc w:val="center"/>
              <w:rPr>
                <w:rFonts w:ascii="Georgia" w:hAnsi="Georgia" w:cs="Arial"/>
                <w:b/>
                <w:sz w:val="20"/>
                <w:szCs w:val="18"/>
              </w:rPr>
            </w:pPr>
            <w:r w:rsidRPr="009A1829">
              <w:rPr>
                <w:rFonts w:ascii="Georgia" w:hAnsi="Georgia" w:cs="Arial"/>
                <w:b/>
                <w:sz w:val="20"/>
                <w:szCs w:val="18"/>
              </w:rPr>
              <w:t>INDIRECTOS MUNICIPALES</w:t>
            </w:r>
          </w:p>
        </w:tc>
      </w:tr>
      <w:tr w:rsidR="009A1829" w:rsidRPr="009A1829" w:rsidTr="00085B53">
        <w:tc>
          <w:tcPr>
            <w:tcW w:w="709" w:type="dxa"/>
          </w:tcPr>
          <w:p w:rsidR="009A1829" w:rsidRPr="009A1829" w:rsidRDefault="009A1829" w:rsidP="009A1829">
            <w:pPr>
              <w:autoSpaceDE w:val="0"/>
              <w:autoSpaceDN w:val="0"/>
              <w:adjustRightInd w:val="0"/>
              <w:jc w:val="both"/>
              <w:rPr>
                <w:rFonts w:ascii="Georgia" w:hAnsi="Georgia" w:cs="Arial"/>
                <w:b/>
                <w:sz w:val="20"/>
                <w:szCs w:val="18"/>
              </w:rPr>
            </w:pPr>
            <w:r w:rsidRPr="009A1829">
              <w:rPr>
                <w:rFonts w:ascii="Georgia" w:hAnsi="Georgia" w:cs="Arial"/>
                <w:b/>
                <w:sz w:val="20"/>
                <w:szCs w:val="18"/>
              </w:rPr>
              <w:t>1</w:t>
            </w:r>
          </w:p>
        </w:tc>
        <w:tc>
          <w:tcPr>
            <w:tcW w:w="3827" w:type="dxa"/>
          </w:tcPr>
          <w:p w:rsidR="009A1829" w:rsidRPr="009A1829" w:rsidRDefault="009A1829" w:rsidP="009A1829">
            <w:pPr>
              <w:autoSpaceDE w:val="0"/>
              <w:autoSpaceDN w:val="0"/>
              <w:adjustRightInd w:val="0"/>
              <w:jc w:val="both"/>
              <w:rPr>
                <w:rFonts w:ascii="Georgia" w:hAnsi="Georgia" w:cs="Arial"/>
                <w:sz w:val="20"/>
                <w:szCs w:val="18"/>
              </w:rPr>
            </w:pPr>
            <w:r w:rsidRPr="009A1829">
              <w:rPr>
                <w:rFonts w:ascii="Georgia" w:hAnsi="Georgia" w:cs="Arial"/>
                <w:sz w:val="20"/>
                <w:szCs w:val="18"/>
              </w:rPr>
              <w:t>REHABILITACIÓN  DE RED O SISTEMA DE AGUA POTABLE EN ZACATECAS LOCALIDAD ZACATECAS ASENTAMIENTO UNIVERSITARIA (1270 ML. DE RED DE AGUA POTABLE EN CALLE CIUDAD UNIVERSITARIA PARA BENEFICIO DE 500 VIVIENDAS)</w:t>
            </w:r>
          </w:p>
        </w:tc>
        <w:tc>
          <w:tcPr>
            <w:tcW w:w="3828" w:type="dxa"/>
          </w:tcPr>
          <w:p w:rsidR="009A1829" w:rsidRPr="009A1829" w:rsidRDefault="009A1829" w:rsidP="009A1829">
            <w:pPr>
              <w:autoSpaceDE w:val="0"/>
              <w:autoSpaceDN w:val="0"/>
              <w:adjustRightInd w:val="0"/>
              <w:jc w:val="both"/>
              <w:rPr>
                <w:rFonts w:ascii="Georgia" w:hAnsi="Georgia" w:cs="Arial"/>
                <w:sz w:val="20"/>
                <w:szCs w:val="18"/>
              </w:rPr>
            </w:pPr>
            <w:r w:rsidRPr="009A1829">
              <w:rPr>
                <w:rFonts w:ascii="Georgia" w:hAnsi="Georgia" w:cs="Arial"/>
                <w:sz w:val="20"/>
                <w:szCs w:val="18"/>
              </w:rPr>
              <w:t>REHABILITACIÓN DE 797 METROS LÍNEA DE ALIMENTACIÓN CON TUBERÍA DE PVC DE 10” DE DIÁMETRO DE AGUA PROBALE, TRAMO PREPARATORIA 2 (UAZ) A LA COLONIA FRANCISCO DE LOS HERRERA, EN LA CABECERA MUNICIPAL DE ZACATECAS, ZACATECAS</w:t>
            </w:r>
          </w:p>
        </w:tc>
        <w:tc>
          <w:tcPr>
            <w:tcW w:w="1842" w:type="dxa"/>
          </w:tcPr>
          <w:p w:rsidR="009A1829" w:rsidRPr="009A1829" w:rsidRDefault="009A1829" w:rsidP="009A1829">
            <w:pPr>
              <w:autoSpaceDE w:val="0"/>
              <w:autoSpaceDN w:val="0"/>
              <w:adjustRightInd w:val="0"/>
              <w:jc w:val="center"/>
              <w:rPr>
                <w:rFonts w:ascii="Georgia" w:hAnsi="Georgia" w:cs="Arial"/>
                <w:sz w:val="20"/>
                <w:szCs w:val="18"/>
              </w:rPr>
            </w:pPr>
            <w:r w:rsidRPr="009A1829">
              <w:rPr>
                <w:rFonts w:ascii="Georgia" w:hAnsi="Georgia" w:cs="Arial"/>
                <w:sz w:val="20"/>
                <w:szCs w:val="18"/>
              </w:rPr>
              <w:t>$21,628.46</w:t>
            </w:r>
          </w:p>
        </w:tc>
      </w:tr>
      <w:tr w:rsidR="009A1829" w:rsidRPr="009A1829" w:rsidTr="00085B53">
        <w:tc>
          <w:tcPr>
            <w:tcW w:w="709" w:type="dxa"/>
          </w:tcPr>
          <w:p w:rsidR="009A1829" w:rsidRPr="009A1829" w:rsidRDefault="009A1829" w:rsidP="009A1829">
            <w:pPr>
              <w:autoSpaceDE w:val="0"/>
              <w:autoSpaceDN w:val="0"/>
              <w:adjustRightInd w:val="0"/>
              <w:jc w:val="both"/>
              <w:rPr>
                <w:rFonts w:ascii="Georgia" w:hAnsi="Georgia" w:cs="Arial"/>
                <w:sz w:val="20"/>
                <w:szCs w:val="18"/>
              </w:rPr>
            </w:pPr>
          </w:p>
          <w:p w:rsidR="009A1829" w:rsidRPr="009A1829" w:rsidRDefault="009A1829" w:rsidP="009A1829">
            <w:pPr>
              <w:autoSpaceDE w:val="0"/>
              <w:autoSpaceDN w:val="0"/>
              <w:adjustRightInd w:val="0"/>
              <w:jc w:val="both"/>
              <w:rPr>
                <w:rFonts w:ascii="Georgia" w:hAnsi="Georgia" w:cs="Arial"/>
                <w:b/>
                <w:sz w:val="20"/>
                <w:szCs w:val="18"/>
              </w:rPr>
            </w:pPr>
            <w:r w:rsidRPr="009A1829">
              <w:rPr>
                <w:rFonts w:ascii="Georgia" w:hAnsi="Georgia" w:cs="Arial"/>
                <w:b/>
                <w:sz w:val="20"/>
                <w:szCs w:val="18"/>
              </w:rPr>
              <w:t>2</w:t>
            </w:r>
          </w:p>
        </w:tc>
        <w:tc>
          <w:tcPr>
            <w:tcW w:w="3827" w:type="dxa"/>
          </w:tcPr>
          <w:p w:rsidR="009A1829" w:rsidRPr="009A1829" w:rsidRDefault="009A1829" w:rsidP="009A1829">
            <w:pPr>
              <w:autoSpaceDE w:val="0"/>
              <w:autoSpaceDN w:val="0"/>
              <w:adjustRightInd w:val="0"/>
              <w:jc w:val="both"/>
              <w:rPr>
                <w:rFonts w:ascii="Georgia" w:hAnsi="Georgia" w:cs="Arial"/>
                <w:sz w:val="20"/>
                <w:szCs w:val="18"/>
              </w:rPr>
            </w:pPr>
            <w:r w:rsidRPr="009A1829">
              <w:rPr>
                <w:rFonts w:ascii="Georgia" w:hAnsi="Georgia" w:cs="Arial"/>
                <w:sz w:val="20"/>
                <w:szCs w:val="18"/>
              </w:rPr>
              <w:t>REHABILITACIÓN DE RED O SISTEMA DE AGUA POTABLE EN ZACATECAS LOCALIDAD ZACATECAS ASENTAMIENTO HIDRÁULICA (351.25 ML DE RED DE AGUA POTABLE EN CALLE DEL DURAZNO Y RIO USUMASCINTA PARA BENEFICIO DE 10 VIVIENDAS)</w:t>
            </w:r>
          </w:p>
        </w:tc>
        <w:tc>
          <w:tcPr>
            <w:tcW w:w="3828" w:type="dxa"/>
          </w:tcPr>
          <w:p w:rsidR="009A1829" w:rsidRPr="009A1829" w:rsidRDefault="009A1829" w:rsidP="009A1829">
            <w:pPr>
              <w:autoSpaceDE w:val="0"/>
              <w:autoSpaceDN w:val="0"/>
              <w:adjustRightInd w:val="0"/>
              <w:jc w:val="both"/>
              <w:rPr>
                <w:rFonts w:ascii="Georgia" w:hAnsi="Georgia" w:cs="Arial"/>
                <w:sz w:val="20"/>
                <w:szCs w:val="18"/>
              </w:rPr>
            </w:pPr>
            <w:r w:rsidRPr="009A1829">
              <w:rPr>
                <w:rFonts w:ascii="Georgia" w:hAnsi="Georgia" w:cs="Arial"/>
                <w:sz w:val="20"/>
                <w:szCs w:val="18"/>
              </w:rPr>
              <w:t>REHABILITACIÓN DE 351.25 METROS RED DE DISTRIBUCIÓN CON TUBERÍA PVC HIDRÁULICO DE 6” DE DIÁMETRO RD-26 DE AGUA CALLE RIO USUMACINTA Y CALLE DURAZNO, COLONIA HIDRÁULICA, ZACATECAS, EN LA CABECERA MUNICIPAL DE ZACATECAS, ZACATECAS.</w:t>
            </w:r>
          </w:p>
        </w:tc>
        <w:tc>
          <w:tcPr>
            <w:tcW w:w="1842" w:type="dxa"/>
          </w:tcPr>
          <w:p w:rsidR="009A1829" w:rsidRPr="009A1829" w:rsidRDefault="009A1829" w:rsidP="009A1829">
            <w:pPr>
              <w:autoSpaceDE w:val="0"/>
              <w:autoSpaceDN w:val="0"/>
              <w:adjustRightInd w:val="0"/>
              <w:jc w:val="center"/>
              <w:rPr>
                <w:rFonts w:ascii="Georgia" w:hAnsi="Georgia" w:cs="Arial"/>
                <w:sz w:val="20"/>
                <w:szCs w:val="18"/>
              </w:rPr>
            </w:pPr>
            <w:r w:rsidRPr="009A1829">
              <w:rPr>
                <w:rFonts w:ascii="Georgia" w:hAnsi="Georgia" w:cs="Arial"/>
                <w:sz w:val="20"/>
                <w:szCs w:val="18"/>
              </w:rPr>
              <w:t>$6,938.48</w:t>
            </w:r>
          </w:p>
        </w:tc>
      </w:tr>
      <w:tr w:rsidR="009A1829" w:rsidRPr="009A1829" w:rsidTr="00085B53">
        <w:tc>
          <w:tcPr>
            <w:tcW w:w="709" w:type="dxa"/>
          </w:tcPr>
          <w:p w:rsidR="009A1829" w:rsidRPr="009A1829" w:rsidRDefault="009A1829" w:rsidP="009A1829">
            <w:pPr>
              <w:autoSpaceDE w:val="0"/>
              <w:autoSpaceDN w:val="0"/>
              <w:adjustRightInd w:val="0"/>
              <w:jc w:val="both"/>
              <w:rPr>
                <w:rFonts w:ascii="Georgia" w:hAnsi="Georgia" w:cs="Arial"/>
                <w:sz w:val="20"/>
                <w:szCs w:val="18"/>
              </w:rPr>
            </w:pPr>
          </w:p>
          <w:p w:rsidR="009A1829" w:rsidRPr="009A1829" w:rsidRDefault="009A1829" w:rsidP="009A1829">
            <w:pPr>
              <w:autoSpaceDE w:val="0"/>
              <w:autoSpaceDN w:val="0"/>
              <w:adjustRightInd w:val="0"/>
              <w:jc w:val="both"/>
              <w:rPr>
                <w:rFonts w:ascii="Georgia" w:hAnsi="Georgia" w:cs="Arial"/>
                <w:b/>
                <w:sz w:val="20"/>
                <w:szCs w:val="18"/>
              </w:rPr>
            </w:pPr>
            <w:r w:rsidRPr="009A1829">
              <w:rPr>
                <w:rFonts w:ascii="Georgia" w:hAnsi="Georgia" w:cs="Arial"/>
                <w:b/>
                <w:sz w:val="20"/>
                <w:szCs w:val="18"/>
              </w:rPr>
              <w:t>3</w:t>
            </w:r>
          </w:p>
        </w:tc>
        <w:tc>
          <w:tcPr>
            <w:tcW w:w="3827" w:type="dxa"/>
          </w:tcPr>
          <w:p w:rsidR="009A1829" w:rsidRPr="009A1829" w:rsidRDefault="009A1829" w:rsidP="009A1829">
            <w:pPr>
              <w:autoSpaceDE w:val="0"/>
              <w:autoSpaceDN w:val="0"/>
              <w:adjustRightInd w:val="0"/>
              <w:jc w:val="both"/>
              <w:rPr>
                <w:rFonts w:ascii="Georgia" w:hAnsi="Georgia" w:cs="Arial"/>
                <w:sz w:val="20"/>
                <w:szCs w:val="18"/>
              </w:rPr>
            </w:pPr>
            <w:r w:rsidRPr="009A1829">
              <w:rPr>
                <w:rFonts w:ascii="Georgia" w:hAnsi="Georgia" w:cs="Arial"/>
                <w:sz w:val="20"/>
                <w:szCs w:val="18"/>
              </w:rPr>
              <w:t>REHABILITACIÓN O RED O SISTEMA DE AGUA POTABLE EN ZACATECAS LOCALIDAD ZACATECAS ASENTAMIENTO MÉDICOS VETERINARIOS (768.33 ML RED DE AGUA POTABLE EN CALLE DAVID CABRAL PARA BENEFICIO DE 94 VIVIENDAS)</w:t>
            </w:r>
          </w:p>
        </w:tc>
        <w:tc>
          <w:tcPr>
            <w:tcW w:w="3828" w:type="dxa"/>
          </w:tcPr>
          <w:p w:rsidR="009A1829" w:rsidRPr="009A1829" w:rsidRDefault="009A1829" w:rsidP="009A1829">
            <w:pPr>
              <w:autoSpaceDE w:val="0"/>
              <w:autoSpaceDN w:val="0"/>
              <w:adjustRightInd w:val="0"/>
              <w:jc w:val="both"/>
              <w:rPr>
                <w:rFonts w:ascii="Georgia" w:hAnsi="Georgia" w:cs="Arial"/>
                <w:sz w:val="20"/>
                <w:szCs w:val="18"/>
              </w:rPr>
            </w:pPr>
            <w:r w:rsidRPr="009A1829">
              <w:rPr>
                <w:rFonts w:ascii="Georgia" w:hAnsi="Georgia" w:cs="Arial"/>
                <w:sz w:val="20"/>
                <w:szCs w:val="18"/>
              </w:rPr>
              <w:t>REHABILITACIÓN DE 768.33 METROS DE RED DE DISTRIBUCIÓN CON TUBERÍA DE 3” DE PVC  RD-26, EN LA CALLE MÉDICOS VETERINARIOS, EN LA CABECERA MUNICIPAL DE ZACATECAS</w:t>
            </w:r>
          </w:p>
        </w:tc>
        <w:tc>
          <w:tcPr>
            <w:tcW w:w="1842" w:type="dxa"/>
          </w:tcPr>
          <w:p w:rsidR="009A1829" w:rsidRPr="009A1829" w:rsidRDefault="009A1829" w:rsidP="009A1829">
            <w:pPr>
              <w:autoSpaceDE w:val="0"/>
              <w:autoSpaceDN w:val="0"/>
              <w:adjustRightInd w:val="0"/>
              <w:jc w:val="center"/>
              <w:rPr>
                <w:rFonts w:ascii="Georgia" w:hAnsi="Georgia" w:cs="Arial"/>
                <w:sz w:val="20"/>
                <w:szCs w:val="18"/>
              </w:rPr>
            </w:pPr>
            <w:r w:rsidRPr="009A1829">
              <w:rPr>
                <w:rFonts w:ascii="Georgia" w:hAnsi="Georgia" w:cs="Arial"/>
                <w:sz w:val="20"/>
                <w:szCs w:val="18"/>
              </w:rPr>
              <w:t>$7001.92</w:t>
            </w:r>
          </w:p>
        </w:tc>
      </w:tr>
    </w:tbl>
    <w:p w:rsidR="009A1829" w:rsidRPr="009A1829" w:rsidRDefault="009A1829" w:rsidP="009A1829">
      <w:pPr>
        <w:autoSpaceDE w:val="0"/>
        <w:autoSpaceDN w:val="0"/>
        <w:adjustRightInd w:val="0"/>
        <w:jc w:val="both"/>
        <w:rPr>
          <w:rFonts w:ascii="Georgia" w:hAnsi="Georgia" w:cs="Arial"/>
        </w:rPr>
      </w:pPr>
      <w:r w:rsidRPr="009A1829">
        <w:rPr>
          <w:rFonts w:ascii="Georgia" w:hAnsi="Georgia" w:cs="Arial"/>
          <w:b/>
        </w:rPr>
        <w:t>SEGUNDO:</w:t>
      </w:r>
      <w:r w:rsidRPr="009A1829">
        <w:rPr>
          <w:rFonts w:ascii="Georgia" w:hAnsi="Georgia" w:cs="Arial"/>
        </w:rPr>
        <w:t xml:space="preserve"> Se autoriza al Presidente y a la Síndica Municipal, para que en su caso, realicen las modificaciones a los convenios correspondientes.</w:t>
      </w:r>
    </w:p>
    <w:p w:rsidR="009A1829" w:rsidRPr="009A1829" w:rsidRDefault="009A1829" w:rsidP="009A1829">
      <w:pPr>
        <w:autoSpaceDE w:val="0"/>
        <w:autoSpaceDN w:val="0"/>
        <w:adjustRightInd w:val="0"/>
        <w:jc w:val="both"/>
        <w:rPr>
          <w:rFonts w:ascii="Georgia" w:hAnsi="Georgia" w:cs="Arial"/>
        </w:rPr>
      </w:pPr>
    </w:p>
    <w:p w:rsidR="009A1829" w:rsidRPr="009A1829" w:rsidRDefault="009A1829" w:rsidP="009A1829">
      <w:pPr>
        <w:autoSpaceDE w:val="0"/>
        <w:autoSpaceDN w:val="0"/>
        <w:adjustRightInd w:val="0"/>
        <w:jc w:val="both"/>
        <w:rPr>
          <w:rFonts w:ascii="Georgia" w:eastAsia="Calibri" w:hAnsi="Georgia" w:cs="Calibri"/>
        </w:rPr>
      </w:pPr>
      <w:r w:rsidRPr="009A1829">
        <w:rPr>
          <w:rFonts w:ascii="Georgia" w:hAnsi="Georgia"/>
          <w:b/>
        </w:rPr>
        <w:t xml:space="preserve">AHAZ/564/2020.- </w:t>
      </w:r>
      <w:r w:rsidRPr="009A1829">
        <w:rPr>
          <w:rFonts w:ascii="Georgia" w:hAnsi="Georgia"/>
        </w:rPr>
        <w:t>“</w:t>
      </w:r>
      <w:r w:rsidRPr="009A1829">
        <w:rPr>
          <w:rFonts w:ascii="Georgia" w:hAnsi="Georgia" w:cs="Calibri"/>
        </w:rPr>
        <w:t xml:space="preserve">Se aprueba mediante votación nominal, por mayoría de votos con 8 votos a favor, con el voto de calidad del Presidente Municipal, M.B.A. Ulises Mejía Haro y 8 votos en contra, aprobar el </w:t>
      </w:r>
      <w:r w:rsidRPr="009A1829">
        <w:rPr>
          <w:rFonts w:ascii="Georgia" w:eastAsia="Calibri" w:hAnsi="Georgia" w:cs="Calibri"/>
        </w:rPr>
        <w:t>dictamen que presentan en conjunto las Comisiones Edilicias de Obra Pública, Desarrollo Urbano y Ordenamiento Territorial; y la de Hacienda y Patrimonio Municipal, relativo a la modificación del Punto de Acuerdo AHAZ/536/2020, de Sesión Ordinaria de Cabildo N° 32, de fecha 26 de junio de 2020, correspondiente a la autorización de ejecución de obra pública, consistente en:</w:t>
      </w:r>
    </w:p>
    <w:p w:rsidR="009A1829" w:rsidRPr="009A1829" w:rsidRDefault="009A1829" w:rsidP="009A1829">
      <w:pPr>
        <w:autoSpaceDE w:val="0"/>
        <w:autoSpaceDN w:val="0"/>
        <w:adjustRightInd w:val="0"/>
        <w:jc w:val="both"/>
        <w:rPr>
          <w:rFonts w:ascii="Georgia" w:eastAsia="Calibri" w:hAnsi="Georgia" w:cs="Calibri"/>
        </w:rPr>
      </w:pPr>
    </w:p>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b/>
        </w:rPr>
        <w:t xml:space="preserve">PRIMERO: </w:t>
      </w:r>
      <w:r w:rsidRPr="009A1829">
        <w:rPr>
          <w:rFonts w:ascii="Georgia" w:eastAsia="Calibri" w:hAnsi="Georgia" w:cs="Calibri"/>
        </w:rPr>
        <w:t>Se autoriza la modificación del Punto de Acuerdo AHAZ/536/2020, de Sesión Ordinaria de Cabildo No. 32, de fecha 26 de junio de 2020, relativo a la autorización de ejecución de obra pública.</w:t>
      </w:r>
    </w:p>
    <w:p w:rsidR="009A1829" w:rsidRPr="009A1829" w:rsidRDefault="009A1829" w:rsidP="009A1829">
      <w:pPr>
        <w:autoSpaceDE w:val="0"/>
        <w:autoSpaceDN w:val="0"/>
        <w:adjustRightInd w:val="0"/>
        <w:jc w:val="both"/>
        <w:rPr>
          <w:rFonts w:ascii="Georgia" w:eastAsia="Calibri" w:hAnsi="Georgia" w:cs="Calibri"/>
        </w:rPr>
      </w:pPr>
    </w:p>
    <w:p w:rsidR="009A1829" w:rsidRPr="009A1829" w:rsidRDefault="009A1829" w:rsidP="009A1829">
      <w:pPr>
        <w:autoSpaceDE w:val="0"/>
        <w:autoSpaceDN w:val="0"/>
        <w:adjustRightInd w:val="0"/>
        <w:jc w:val="both"/>
        <w:rPr>
          <w:rFonts w:ascii="Georgia" w:hAnsi="Georgia"/>
        </w:rPr>
      </w:pPr>
      <w:r w:rsidRPr="009A1829">
        <w:rPr>
          <w:rFonts w:ascii="Georgia" w:eastAsia="Calibri" w:hAnsi="Georgia" w:cs="Calibri"/>
          <w:b/>
        </w:rPr>
        <w:t>SEGUNDO:</w:t>
      </w:r>
      <w:r w:rsidRPr="009A1829">
        <w:rPr>
          <w:rFonts w:ascii="Georgia" w:hAnsi="Georgia"/>
          <w:b/>
        </w:rPr>
        <w:t xml:space="preserve"> </w:t>
      </w:r>
      <w:r w:rsidRPr="009A1829">
        <w:rPr>
          <w:rFonts w:ascii="Georgia" w:hAnsi="Georgia"/>
        </w:rPr>
        <w:t>Que la modificación al Punto de Acuerdo planteado de la autorización de ejecución de obra pública del Programa de Infraestructura Social Municipal (FISM), por un importe total de $ 7’810,688.88, queda de la siguiente manera:</w:t>
      </w:r>
    </w:p>
    <w:p w:rsidR="009A1829" w:rsidRPr="009A1829" w:rsidRDefault="009A1829" w:rsidP="009A1829">
      <w:pPr>
        <w:numPr>
          <w:ilvl w:val="0"/>
          <w:numId w:val="30"/>
        </w:numPr>
        <w:autoSpaceDE w:val="0"/>
        <w:autoSpaceDN w:val="0"/>
        <w:adjustRightInd w:val="0"/>
        <w:contextualSpacing/>
        <w:jc w:val="both"/>
        <w:rPr>
          <w:rFonts w:ascii="Georgia" w:eastAsiaTheme="minorEastAsia" w:hAnsi="Georgia" w:cstheme="minorBidi"/>
        </w:rPr>
      </w:pPr>
      <w:r w:rsidRPr="009A1829">
        <w:rPr>
          <w:rFonts w:ascii="Georgia" w:eastAsiaTheme="minorEastAsia" w:hAnsi="Georgia" w:cstheme="minorBidi"/>
        </w:rPr>
        <w:t>Desagregación de 4 obras que se convierten en 8 acciones, aprobadas a través del Punto de Acuerdo AHAZ/536/2020:</w:t>
      </w:r>
    </w:p>
    <w:p w:rsidR="009A1829" w:rsidRPr="009A1829" w:rsidRDefault="009A1829" w:rsidP="009A1829">
      <w:pPr>
        <w:autoSpaceDE w:val="0"/>
        <w:autoSpaceDN w:val="0"/>
        <w:adjustRightInd w:val="0"/>
        <w:jc w:val="both"/>
        <w:rPr>
          <w:rFonts w:ascii="Georgia" w:hAnsi="Georgia"/>
        </w:rPr>
      </w:pPr>
    </w:p>
    <w:tbl>
      <w:tblPr>
        <w:tblStyle w:val="Tablaconcuadrcula"/>
        <w:tblW w:w="10632" w:type="dxa"/>
        <w:tblInd w:w="-743" w:type="dxa"/>
        <w:tblLook w:val="04A0" w:firstRow="1" w:lastRow="0" w:firstColumn="1" w:lastColumn="0" w:noHBand="0" w:noVBand="1"/>
      </w:tblPr>
      <w:tblGrid>
        <w:gridCol w:w="851"/>
        <w:gridCol w:w="2268"/>
        <w:gridCol w:w="1418"/>
        <w:gridCol w:w="3827"/>
        <w:gridCol w:w="2268"/>
      </w:tblGrid>
      <w:tr w:rsidR="009A1829" w:rsidRPr="009A1829" w:rsidTr="00085B53">
        <w:tc>
          <w:tcPr>
            <w:tcW w:w="851" w:type="dxa"/>
          </w:tcPr>
          <w:p w:rsidR="009A1829" w:rsidRPr="009A1829" w:rsidRDefault="009A1829" w:rsidP="009A1829">
            <w:pPr>
              <w:autoSpaceDE w:val="0"/>
              <w:autoSpaceDN w:val="0"/>
              <w:adjustRightInd w:val="0"/>
              <w:jc w:val="center"/>
              <w:rPr>
                <w:rFonts w:ascii="Georgia" w:eastAsia="Calibri" w:hAnsi="Georgia" w:cs="Calibri"/>
                <w:b/>
                <w:sz w:val="18"/>
                <w:szCs w:val="18"/>
              </w:rPr>
            </w:pPr>
            <w:r w:rsidRPr="009A1829">
              <w:rPr>
                <w:rFonts w:ascii="Georgia" w:eastAsia="Calibri" w:hAnsi="Georgia" w:cs="Calibri"/>
                <w:b/>
                <w:sz w:val="18"/>
                <w:szCs w:val="18"/>
              </w:rPr>
              <w:t>No.</w:t>
            </w:r>
          </w:p>
        </w:tc>
        <w:tc>
          <w:tcPr>
            <w:tcW w:w="2268" w:type="dxa"/>
          </w:tcPr>
          <w:p w:rsidR="009A1829" w:rsidRPr="009A1829" w:rsidRDefault="009A1829" w:rsidP="009A1829">
            <w:pPr>
              <w:autoSpaceDE w:val="0"/>
              <w:autoSpaceDN w:val="0"/>
              <w:adjustRightInd w:val="0"/>
              <w:jc w:val="center"/>
              <w:rPr>
                <w:rFonts w:ascii="Georgia" w:eastAsia="Calibri" w:hAnsi="Georgia" w:cs="Calibri"/>
                <w:b/>
                <w:sz w:val="18"/>
                <w:szCs w:val="18"/>
              </w:rPr>
            </w:pPr>
            <w:r w:rsidRPr="009A1829">
              <w:rPr>
                <w:rFonts w:ascii="Georgia" w:eastAsia="Calibri" w:hAnsi="Georgia" w:cs="Calibri"/>
                <w:b/>
                <w:sz w:val="18"/>
                <w:szCs w:val="18"/>
              </w:rPr>
              <w:t>Nombre Original</w:t>
            </w:r>
          </w:p>
        </w:tc>
        <w:tc>
          <w:tcPr>
            <w:tcW w:w="1418" w:type="dxa"/>
          </w:tcPr>
          <w:p w:rsidR="009A1829" w:rsidRPr="009A1829" w:rsidRDefault="009A1829" w:rsidP="009A1829">
            <w:pPr>
              <w:autoSpaceDE w:val="0"/>
              <w:autoSpaceDN w:val="0"/>
              <w:adjustRightInd w:val="0"/>
              <w:jc w:val="center"/>
              <w:rPr>
                <w:rFonts w:ascii="Georgia" w:eastAsia="Calibri" w:hAnsi="Georgia" w:cs="Calibri"/>
                <w:b/>
                <w:sz w:val="18"/>
                <w:szCs w:val="18"/>
              </w:rPr>
            </w:pPr>
            <w:r w:rsidRPr="009A1829">
              <w:rPr>
                <w:rFonts w:ascii="Georgia" w:eastAsia="Calibri" w:hAnsi="Georgia" w:cs="Calibri"/>
                <w:b/>
                <w:sz w:val="18"/>
                <w:szCs w:val="18"/>
              </w:rPr>
              <w:t>Monto Original</w:t>
            </w:r>
          </w:p>
        </w:tc>
        <w:tc>
          <w:tcPr>
            <w:tcW w:w="3827" w:type="dxa"/>
          </w:tcPr>
          <w:p w:rsidR="009A1829" w:rsidRPr="009A1829" w:rsidRDefault="009A1829" w:rsidP="009A1829">
            <w:pPr>
              <w:autoSpaceDE w:val="0"/>
              <w:autoSpaceDN w:val="0"/>
              <w:adjustRightInd w:val="0"/>
              <w:jc w:val="center"/>
              <w:rPr>
                <w:rFonts w:ascii="Georgia" w:eastAsia="Calibri" w:hAnsi="Georgia" w:cs="Calibri"/>
                <w:b/>
                <w:sz w:val="18"/>
                <w:szCs w:val="18"/>
              </w:rPr>
            </w:pPr>
            <w:r w:rsidRPr="009A1829">
              <w:rPr>
                <w:rFonts w:ascii="Georgia" w:eastAsia="Calibri" w:hAnsi="Georgia" w:cs="Calibri"/>
                <w:b/>
                <w:sz w:val="18"/>
                <w:szCs w:val="18"/>
              </w:rPr>
              <w:t>Nombre de la Obra</w:t>
            </w:r>
          </w:p>
        </w:tc>
        <w:tc>
          <w:tcPr>
            <w:tcW w:w="2268" w:type="dxa"/>
          </w:tcPr>
          <w:p w:rsidR="009A1829" w:rsidRPr="009A1829" w:rsidRDefault="009A1829" w:rsidP="009A1829">
            <w:pPr>
              <w:autoSpaceDE w:val="0"/>
              <w:autoSpaceDN w:val="0"/>
              <w:adjustRightInd w:val="0"/>
              <w:jc w:val="center"/>
              <w:rPr>
                <w:rFonts w:ascii="Georgia" w:eastAsia="Calibri" w:hAnsi="Georgia" w:cs="Calibri"/>
                <w:b/>
                <w:sz w:val="18"/>
                <w:szCs w:val="18"/>
              </w:rPr>
            </w:pPr>
            <w:r w:rsidRPr="009A1829">
              <w:rPr>
                <w:rFonts w:ascii="Georgia" w:eastAsia="Calibri" w:hAnsi="Georgia" w:cs="Calibri"/>
                <w:b/>
                <w:sz w:val="18"/>
                <w:szCs w:val="18"/>
              </w:rPr>
              <w:t>Monto Total</w:t>
            </w:r>
          </w:p>
        </w:tc>
      </w:tr>
      <w:tr w:rsidR="009A1829" w:rsidRPr="009A1829" w:rsidTr="00085B53">
        <w:trPr>
          <w:trHeight w:val="1063"/>
        </w:trPr>
        <w:tc>
          <w:tcPr>
            <w:tcW w:w="851"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1</w:t>
            </w:r>
          </w:p>
        </w:tc>
        <w:tc>
          <w:tcPr>
            <w:tcW w:w="2268" w:type="dxa"/>
            <w:vMerge w:val="restart"/>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PAVIMENTACIÓN CALLE DE LAS MERCEDES COM. LA ESCONDIDA</w:t>
            </w:r>
          </w:p>
        </w:tc>
        <w:tc>
          <w:tcPr>
            <w:tcW w:w="1418" w:type="dxa"/>
            <w:vMerge w:val="restart"/>
          </w:tcPr>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770,610.51</w:t>
            </w:r>
          </w:p>
        </w:tc>
        <w:tc>
          <w:tcPr>
            <w:tcW w:w="3827" w:type="dxa"/>
            <w:vMerge w:val="restart"/>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CONSTRUCCIÓN DE GUARNICIONES Y BANQUETAS EN ZACATECAS LOCALIDAD ZACATECAS ASENTAMIENTO LA ESCONDIDA (47 M2 DE BANQUETA Y 114 MIL DE GUARNICIÓN DE CALLEJÓN LAS MERCEDES PARA BENEFICIO DE 30 VIVIENDA)</w:t>
            </w:r>
          </w:p>
        </w:tc>
        <w:tc>
          <w:tcPr>
            <w:tcW w:w="2268" w:type="dxa"/>
            <w:vMerge w:val="restart"/>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$704,647.78</w:t>
            </w:r>
          </w:p>
        </w:tc>
      </w:tr>
      <w:tr w:rsidR="009A1829" w:rsidRPr="009A1829" w:rsidTr="00085B53">
        <w:trPr>
          <w:trHeight w:val="205"/>
        </w:trPr>
        <w:tc>
          <w:tcPr>
            <w:tcW w:w="851" w:type="dxa"/>
            <w:vMerge w:val="restart"/>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2</w:t>
            </w:r>
          </w:p>
        </w:tc>
        <w:tc>
          <w:tcPr>
            <w:tcW w:w="2268"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1418" w:type="dxa"/>
            <w:vMerge/>
          </w:tcPr>
          <w:p w:rsidR="009A1829" w:rsidRPr="009A1829" w:rsidRDefault="009A1829" w:rsidP="009A1829">
            <w:pPr>
              <w:autoSpaceDE w:val="0"/>
              <w:autoSpaceDN w:val="0"/>
              <w:adjustRightInd w:val="0"/>
              <w:jc w:val="center"/>
              <w:rPr>
                <w:rFonts w:ascii="Georgia" w:eastAsia="Calibri" w:hAnsi="Georgia" w:cs="Calibri"/>
                <w:sz w:val="18"/>
                <w:szCs w:val="18"/>
              </w:rPr>
            </w:pPr>
          </w:p>
        </w:tc>
        <w:tc>
          <w:tcPr>
            <w:tcW w:w="3827"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2268"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r>
      <w:tr w:rsidR="009A1829" w:rsidRPr="009A1829" w:rsidTr="00085B53">
        <w:trPr>
          <w:trHeight w:val="514"/>
        </w:trPr>
        <w:tc>
          <w:tcPr>
            <w:tcW w:w="851"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2268"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1418" w:type="dxa"/>
            <w:vMerge/>
          </w:tcPr>
          <w:p w:rsidR="009A1829" w:rsidRPr="009A1829" w:rsidRDefault="009A1829" w:rsidP="009A1829">
            <w:pPr>
              <w:autoSpaceDE w:val="0"/>
              <w:autoSpaceDN w:val="0"/>
              <w:adjustRightInd w:val="0"/>
              <w:jc w:val="center"/>
              <w:rPr>
                <w:rFonts w:ascii="Georgia" w:eastAsia="Calibri" w:hAnsi="Georgia" w:cs="Calibri"/>
                <w:sz w:val="18"/>
                <w:szCs w:val="18"/>
              </w:rPr>
            </w:pPr>
          </w:p>
        </w:tc>
        <w:tc>
          <w:tcPr>
            <w:tcW w:w="3827"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 xml:space="preserve">CONSTRUCCIÓN DE PAVIMENTACIÓN EN ZACATECAS LOCALIDAD ZACATECAS ASENTAMIENTO LA ESCONDIDA (518 M2 DE PISO DE CONCRETO HIDRÁULICO EN CALLEJÓN DE LAS MERCEDES PARA </w:t>
            </w:r>
            <w:r w:rsidRPr="009A1829">
              <w:rPr>
                <w:rFonts w:ascii="Georgia" w:eastAsia="Calibri" w:hAnsi="Georgia" w:cs="Calibri"/>
                <w:sz w:val="18"/>
                <w:szCs w:val="18"/>
              </w:rPr>
              <w:lastRenderedPageBreak/>
              <w:t>BENEFICIO DE 30 VIVIENDAS</w:t>
            </w:r>
          </w:p>
        </w:tc>
        <w:tc>
          <w:tcPr>
            <w:tcW w:w="2268" w:type="dxa"/>
          </w:tcPr>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$65,962.73</w:t>
            </w:r>
          </w:p>
        </w:tc>
      </w:tr>
      <w:tr w:rsidR="009A1829" w:rsidRPr="009A1829" w:rsidTr="00085B53">
        <w:trPr>
          <w:trHeight w:val="892"/>
        </w:trPr>
        <w:tc>
          <w:tcPr>
            <w:tcW w:w="851"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3</w:t>
            </w: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tc>
        <w:tc>
          <w:tcPr>
            <w:tcW w:w="2268" w:type="dxa"/>
            <w:vMerge w:val="restart"/>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PAVIMENTACIÓN CALLE ÁTOMO COLONIA TECNOLÓGICA</w:t>
            </w:r>
          </w:p>
        </w:tc>
        <w:tc>
          <w:tcPr>
            <w:tcW w:w="1418" w:type="dxa"/>
            <w:vMerge w:val="restart"/>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2’981,391.87</w:t>
            </w:r>
          </w:p>
        </w:tc>
        <w:tc>
          <w:tcPr>
            <w:tcW w:w="3827" w:type="dxa"/>
            <w:vMerge w:val="restart"/>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REHABILITACIÓN DE REVESTIMIENTO EN ZACATECAS LOCALIDAD ZACATECAS ASENTAMIENTO TECNOLÓGICA (2924 M2 DE PISO DE CONCRETO HIDRÁULICO EN CALLE ÁTOMO PARA BENEFICIO DE 35 VIVIENDAS)</w:t>
            </w:r>
          </w:p>
          <w:p w:rsidR="009A1829" w:rsidRPr="009A1829" w:rsidRDefault="009A1829" w:rsidP="009A1829">
            <w:pPr>
              <w:autoSpaceDE w:val="0"/>
              <w:autoSpaceDN w:val="0"/>
              <w:adjustRightInd w:val="0"/>
              <w:jc w:val="both"/>
              <w:rPr>
                <w:rFonts w:ascii="Georgia" w:eastAsia="Calibri" w:hAnsi="Georgia" w:cs="Calibri"/>
                <w:sz w:val="18"/>
                <w:szCs w:val="18"/>
              </w:rPr>
            </w:pPr>
          </w:p>
        </w:tc>
        <w:tc>
          <w:tcPr>
            <w:tcW w:w="2268" w:type="dxa"/>
            <w:vMerge w:val="restart"/>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$ 2,069,399.29</w:t>
            </w: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$911,992.59</w:t>
            </w: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$ 830,580.38</w:t>
            </w:r>
          </w:p>
        </w:tc>
      </w:tr>
      <w:tr w:rsidR="009A1829" w:rsidRPr="009A1829" w:rsidTr="00085B53">
        <w:trPr>
          <w:trHeight w:val="205"/>
        </w:trPr>
        <w:tc>
          <w:tcPr>
            <w:tcW w:w="851" w:type="dxa"/>
            <w:vMerge w:val="restart"/>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4</w:t>
            </w:r>
          </w:p>
        </w:tc>
        <w:tc>
          <w:tcPr>
            <w:tcW w:w="2268"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1418"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3827"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2268"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r>
      <w:tr w:rsidR="009A1829" w:rsidRPr="009A1829" w:rsidTr="00085B53">
        <w:trPr>
          <w:trHeight w:val="669"/>
        </w:trPr>
        <w:tc>
          <w:tcPr>
            <w:tcW w:w="851"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2268"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1418"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3827"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REHABILITACIÓN DE GUARNICIONES Y BANQUETAS EN ZACATECAS LOCALIDAD ASENTAMIENTO TECNOLÓGICA (1230 M2 DE BANQUETA Y 615 ML DE GUARNICIÓN EN CALLE ÁTOMO PARA BENEFICIO DE 35 VIVIENDAS)</w:t>
            </w:r>
          </w:p>
          <w:p w:rsidR="009A1829" w:rsidRPr="009A1829" w:rsidRDefault="009A1829" w:rsidP="009A1829">
            <w:pPr>
              <w:autoSpaceDE w:val="0"/>
              <w:autoSpaceDN w:val="0"/>
              <w:adjustRightInd w:val="0"/>
              <w:jc w:val="both"/>
              <w:rPr>
                <w:rFonts w:ascii="Georgia" w:eastAsia="Calibri" w:hAnsi="Georgia" w:cs="Calibri"/>
                <w:sz w:val="18"/>
                <w:szCs w:val="18"/>
              </w:rPr>
            </w:pPr>
          </w:p>
        </w:tc>
        <w:tc>
          <w:tcPr>
            <w:tcW w:w="2268"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r>
      <w:tr w:rsidR="009A1829" w:rsidRPr="009A1829" w:rsidTr="00085B53">
        <w:tc>
          <w:tcPr>
            <w:tcW w:w="851"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5</w:t>
            </w:r>
          </w:p>
        </w:tc>
        <w:tc>
          <w:tcPr>
            <w:tcW w:w="2268" w:type="dxa"/>
            <w:vMerge w:val="restart"/>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PAVIMENTACIÓN CON CONCRERTO ASFÁLTICO CALLE DAVID CABRAL COLONIA MÉDICOS VETERINARIOS</w:t>
            </w:r>
          </w:p>
        </w:tc>
        <w:tc>
          <w:tcPr>
            <w:tcW w:w="1418" w:type="dxa"/>
            <w:vMerge w:val="restart"/>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1’243,240.58</w:t>
            </w:r>
          </w:p>
        </w:tc>
        <w:tc>
          <w:tcPr>
            <w:tcW w:w="3827"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 xml:space="preserve">CONSTRUCCIÓN DE PAVIMENTACIÓN EN ZACATECAS LOCALIDAD ZACATECAS ASENTAMIENTO MÉDICOS VETERINARIOS  (2465 M2 DE CONCRETO ASFÁLTICO CALLE DAVID CABRAL PARA BENEFICIO DE 43 VIVIENDAS) </w:t>
            </w:r>
          </w:p>
        </w:tc>
        <w:tc>
          <w:tcPr>
            <w:tcW w:w="2268"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r>
      <w:tr w:rsidR="009A1829" w:rsidRPr="009A1829" w:rsidTr="00085B53">
        <w:tc>
          <w:tcPr>
            <w:tcW w:w="851"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6</w:t>
            </w: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tc>
        <w:tc>
          <w:tcPr>
            <w:tcW w:w="2268"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1418"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3827"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CONSTRUCCIÓN DE CUARNICIONES  Y BANQUETAS  EN ZACATECAS LOCALIDAD ZACATECAS ASENTAMIENTO MEDICOS VETERINARISO (574 M2 DE BANQUETA Y 575 ML DE GUARNICIÓN EN CALLE DAVID CABRAL PARA BENEFICIO DE 43 VIVIENTAS)</w:t>
            </w:r>
          </w:p>
        </w:tc>
        <w:tc>
          <w:tcPr>
            <w:tcW w:w="2268"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$312,660.20</w:t>
            </w:r>
          </w:p>
        </w:tc>
      </w:tr>
      <w:tr w:rsidR="009A1829" w:rsidRPr="009A1829" w:rsidTr="00085B53">
        <w:trPr>
          <w:trHeight w:val="656"/>
        </w:trPr>
        <w:tc>
          <w:tcPr>
            <w:tcW w:w="851"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7</w:t>
            </w:r>
          </w:p>
        </w:tc>
        <w:tc>
          <w:tcPr>
            <w:tcW w:w="2268" w:type="dxa"/>
            <w:vMerge w:val="restart"/>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PAVIMENTACIÓN CON CONCRETO ASFÁLTICO CALLE JUAN DE DIOS COLONA LOMAS DE CRISTO</w:t>
            </w:r>
          </w:p>
        </w:tc>
        <w:tc>
          <w:tcPr>
            <w:tcW w:w="1418" w:type="dxa"/>
            <w:vMerge w:val="restart"/>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2’190,200.78</w:t>
            </w:r>
          </w:p>
        </w:tc>
        <w:tc>
          <w:tcPr>
            <w:tcW w:w="3827"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CONSTRUCCIÓN DE PAVIMENTACIÓN EN ZACATECAS LOCALIDAD ZACATECAS ASENTAMIENTO LOMAS DE CRISTO (3188 M2 DE CONCRETO ASFÁLTICO EN CALLE JUAN DE DIOS PARA BENEFICIO DE 16 VIVIENDAS)</w:t>
            </w:r>
          </w:p>
        </w:tc>
        <w:tc>
          <w:tcPr>
            <w:tcW w:w="2268"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$ 1,606,325.00</w:t>
            </w:r>
          </w:p>
        </w:tc>
      </w:tr>
      <w:tr w:rsidR="009A1829" w:rsidRPr="009A1829" w:rsidTr="00085B53">
        <w:trPr>
          <w:trHeight w:val="784"/>
        </w:trPr>
        <w:tc>
          <w:tcPr>
            <w:tcW w:w="851"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8</w:t>
            </w: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tc>
        <w:tc>
          <w:tcPr>
            <w:tcW w:w="2268"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1418"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3827"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CONSTRUCCIÓN DE GUARNICIONES Y BANQUETAS DE ZACATECAS LOCALIDAD ZACATECAS ASENTAMIENTO LOMAS DE CRISTO (550 M2 DE BANQUETA Y 674 ML DE GUARNICIÓN CALLE JUAN DE DIOS PARA BENEFICIAR A 16 VIVIENDAS)</w:t>
            </w:r>
          </w:p>
        </w:tc>
        <w:tc>
          <w:tcPr>
            <w:tcW w:w="2268"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$583,875.78</w:t>
            </w:r>
          </w:p>
        </w:tc>
      </w:tr>
    </w:tbl>
    <w:p w:rsidR="009A1829" w:rsidRPr="009A1829" w:rsidRDefault="009A1829" w:rsidP="009A1829">
      <w:pPr>
        <w:autoSpaceDE w:val="0"/>
        <w:autoSpaceDN w:val="0"/>
        <w:adjustRightInd w:val="0"/>
        <w:jc w:val="both"/>
        <w:rPr>
          <w:rFonts w:ascii="Georgia" w:eastAsia="Calibri" w:hAnsi="Georgia" w:cs="Calibri"/>
        </w:rPr>
      </w:pPr>
    </w:p>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B) Modificación de nombre de obra aprobada a través del Punto de Acuerdo AHAZ/536/2020:</w:t>
      </w:r>
    </w:p>
    <w:tbl>
      <w:tblPr>
        <w:tblStyle w:val="Tablaconcuadrcula"/>
        <w:tblW w:w="10632" w:type="dxa"/>
        <w:tblInd w:w="-743" w:type="dxa"/>
        <w:tblLook w:val="04A0" w:firstRow="1" w:lastRow="0" w:firstColumn="1" w:lastColumn="0" w:noHBand="0" w:noVBand="1"/>
      </w:tblPr>
      <w:tblGrid>
        <w:gridCol w:w="851"/>
        <w:gridCol w:w="2268"/>
        <w:gridCol w:w="1560"/>
        <w:gridCol w:w="3685"/>
        <w:gridCol w:w="2268"/>
      </w:tblGrid>
      <w:tr w:rsidR="009A1829" w:rsidRPr="009A1829" w:rsidTr="00085B53">
        <w:tc>
          <w:tcPr>
            <w:tcW w:w="851" w:type="dxa"/>
          </w:tcPr>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No.</w:t>
            </w:r>
          </w:p>
        </w:tc>
        <w:tc>
          <w:tcPr>
            <w:tcW w:w="2268" w:type="dxa"/>
          </w:tcPr>
          <w:p w:rsidR="009A1829" w:rsidRPr="009A1829" w:rsidRDefault="009A1829" w:rsidP="009A1829">
            <w:pPr>
              <w:autoSpaceDE w:val="0"/>
              <w:autoSpaceDN w:val="0"/>
              <w:adjustRightInd w:val="0"/>
              <w:jc w:val="center"/>
              <w:rPr>
                <w:rFonts w:ascii="Georgia" w:eastAsia="Calibri" w:hAnsi="Georgia" w:cs="Calibri"/>
              </w:rPr>
            </w:pPr>
            <w:r w:rsidRPr="009A1829">
              <w:rPr>
                <w:rFonts w:ascii="Georgia" w:eastAsia="Calibri" w:hAnsi="Georgia" w:cs="Calibri"/>
              </w:rPr>
              <w:t>Nombre Original</w:t>
            </w:r>
          </w:p>
        </w:tc>
        <w:tc>
          <w:tcPr>
            <w:tcW w:w="1560" w:type="dxa"/>
          </w:tcPr>
          <w:p w:rsidR="009A1829" w:rsidRPr="009A1829" w:rsidRDefault="009A1829" w:rsidP="009A1829">
            <w:pPr>
              <w:autoSpaceDE w:val="0"/>
              <w:autoSpaceDN w:val="0"/>
              <w:adjustRightInd w:val="0"/>
              <w:jc w:val="center"/>
              <w:rPr>
                <w:rFonts w:ascii="Georgia" w:eastAsia="Calibri" w:hAnsi="Georgia" w:cs="Calibri"/>
              </w:rPr>
            </w:pPr>
            <w:r w:rsidRPr="009A1829">
              <w:rPr>
                <w:rFonts w:ascii="Georgia" w:eastAsia="Calibri" w:hAnsi="Georgia" w:cs="Calibri"/>
              </w:rPr>
              <w:t>Monto Original</w:t>
            </w:r>
          </w:p>
        </w:tc>
        <w:tc>
          <w:tcPr>
            <w:tcW w:w="3685" w:type="dxa"/>
          </w:tcPr>
          <w:p w:rsidR="009A1829" w:rsidRPr="009A1829" w:rsidRDefault="009A1829" w:rsidP="009A1829">
            <w:pPr>
              <w:autoSpaceDE w:val="0"/>
              <w:autoSpaceDN w:val="0"/>
              <w:adjustRightInd w:val="0"/>
              <w:jc w:val="center"/>
              <w:rPr>
                <w:rFonts w:ascii="Georgia" w:eastAsia="Calibri" w:hAnsi="Georgia" w:cs="Calibri"/>
              </w:rPr>
            </w:pPr>
            <w:r w:rsidRPr="009A1829">
              <w:rPr>
                <w:rFonts w:ascii="Georgia" w:eastAsia="Calibri" w:hAnsi="Georgia" w:cs="Calibri"/>
              </w:rPr>
              <w:t>Nombre de la Obra</w:t>
            </w:r>
          </w:p>
        </w:tc>
        <w:tc>
          <w:tcPr>
            <w:tcW w:w="2268" w:type="dxa"/>
          </w:tcPr>
          <w:p w:rsidR="009A1829" w:rsidRPr="009A1829" w:rsidRDefault="009A1829" w:rsidP="009A1829">
            <w:pPr>
              <w:autoSpaceDE w:val="0"/>
              <w:autoSpaceDN w:val="0"/>
              <w:adjustRightInd w:val="0"/>
              <w:jc w:val="center"/>
              <w:rPr>
                <w:rFonts w:ascii="Georgia" w:eastAsia="Calibri" w:hAnsi="Georgia" w:cs="Calibri"/>
              </w:rPr>
            </w:pPr>
            <w:r w:rsidRPr="009A1829">
              <w:rPr>
                <w:rFonts w:ascii="Georgia" w:eastAsia="Calibri" w:hAnsi="Georgia" w:cs="Calibri"/>
              </w:rPr>
              <w:t>Monto Total</w:t>
            </w:r>
          </w:p>
        </w:tc>
      </w:tr>
      <w:tr w:rsidR="009A1829" w:rsidRPr="009A1829" w:rsidTr="00085B53">
        <w:tc>
          <w:tcPr>
            <w:tcW w:w="851" w:type="dxa"/>
          </w:tcPr>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1</w:t>
            </w:r>
          </w:p>
        </w:tc>
        <w:tc>
          <w:tcPr>
            <w:tcW w:w="2268" w:type="dxa"/>
          </w:tcPr>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PAVIMENTACIÓN ASFÁLTICA AVE MAGISTERIAL COLONIA LAS HUERTAS</w:t>
            </w:r>
          </w:p>
        </w:tc>
        <w:tc>
          <w:tcPr>
            <w:tcW w:w="1560" w:type="dxa"/>
          </w:tcPr>
          <w:p w:rsidR="009A1829" w:rsidRPr="009A1829" w:rsidRDefault="009A1829" w:rsidP="009A1829">
            <w:pPr>
              <w:autoSpaceDE w:val="0"/>
              <w:autoSpaceDN w:val="0"/>
              <w:adjustRightInd w:val="0"/>
              <w:jc w:val="both"/>
              <w:rPr>
                <w:rFonts w:ascii="Georgia" w:eastAsia="Calibri" w:hAnsi="Georgia" w:cs="Calibri"/>
              </w:rPr>
            </w:pPr>
          </w:p>
          <w:p w:rsidR="009A1829" w:rsidRPr="009A1829" w:rsidRDefault="009A1829" w:rsidP="009A1829">
            <w:pPr>
              <w:autoSpaceDE w:val="0"/>
              <w:autoSpaceDN w:val="0"/>
              <w:adjustRightInd w:val="0"/>
              <w:jc w:val="both"/>
              <w:rPr>
                <w:rFonts w:ascii="Georgia" w:eastAsia="Calibri" w:hAnsi="Georgia" w:cs="Calibri"/>
              </w:rPr>
            </w:pPr>
          </w:p>
          <w:p w:rsidR="009A1829" w:rsidRPr="009A1829" w:rsidRDefault="009A1829" w:rsidP="009A1829">
            <w:pPr>
              <w:autoSpaceDE w:val="0"/>
              <w:autoSpaceDN w:val="0"/>
              <w:adjustRightInd w:val="0"/>
              <w:jc w:val="both"/>
              <w:rPr>
                <w:rFonts w:ascii="Georgia" w:eastAsia="Calibri" w:hAnsi="Georgia" w:cs="Calibri"/>
              </w:rPr>
            </w:pPr>
          </w:p>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$625,245.13</w:t>
            </w:r>
          </w:p>
        </w:tc>
        <w:tc>
          <w:tcPr>
            <w:tcW w:w="3685" w:type="dxa"/>
          </w:tcPr>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REHABILITACIÓN DE REVESTIMIENTO EN ZACATECAS LOCALIDAD ZACATECAS ASENTAMIENTO LAS HUERTAS (2758 M2 DE CONCRETO ASFÁLTICO EN CALLE MAGISTERIAL PARA BENEFICIO DE 16 VIVIENDAS)</w:t>
            </w:r>
          </w:p>
        </w:tc>
        <w:tc>
          <w:tcPr>
            <w:tcW w:w="2268" w:type="dxa"/>
          </w:tcPr>
          <w:p w:rsidR="009A1829" w:rsidRPr="009A1829" w:rsidRDefault="009A1829" w:rsidP="009A1829">
            <w:pPr>
              <w:autoSpaceDE w:val="0"/>
              <w:autoSpaceDN w:val="0"/>
              <w:adjustRightInd w:val="0"/>
              <w:jc w:val="both"/>
              <w:rPr>
                <w:rFonts w:ascii="Georgia" w:eastAsia="Calibri" w:hAnsi="Georgia" w:cs="Calibri"/>
              </w:rPr>
            </w:pPr>
          </w:p>
          <w:p w:rsidR="009A1829" w:rsidRPr="009A1829" w:rsidRDefault="009A1829" w:rsidP="009A1829">
            <w:pPr>
              <w:autoSpaceDE w:val="0"/>
              <w:autoSpaceDN w:val="0"/>
              <w:adjustRightInd w:val="0"/>
              <w:jc w:val="both"/>
              <w:rPr>
                <w:rFonts w:ascii="Georgia" w:eastAsia="Calibri" w:hAnsi="Georgia" w:cs="Calibri"/>
              </w:rPr>
            </w:pPr>
          </w:p>
          <w:p w:rsidR="009A1829" w:rsidRPr="009A1829" w:rsidRDefault="009A1829" w:rsidP="009A1829">
            <w:pPr>
              <w:autoSpaceDE w:val="0"/>
              <w:autoSpaceDN w:val="0"/>
              <w:adjustRightInd w:val="0"/>
              <w:jc w:val="both"/>
              <w:rPr>
                <w:rFonts w:ascii="Georgia" w:eastAsia="Calibri" w:hAnsi="Georgia" w:cs="Calibri"/>
              </w:rPr>
            </w:pPr>
          </w:p>
          <w:p w:rsidR="009A1829" w:rsidRPr="009A1829" w:rsidRDefault="009A1829" w:rsidP="009A1829">
            <w:pPr>
              <w:autoSpaceDE w:val="0"/>
              <w:autoSpaceDN w:val="0"/>
              <w:adjustRightInd w:val="0"/>
              <w:jc w:val="center"/>
              <w:rPr>
                <w:rFonts w:ascii="Georgia" w:eastAsia="Calibri" w:hAnsi="Georgia" w:cs="Calibri"/>
              </w:rPr>
            </w:pPr>
            <w:r w:rsidRPr="009A1829">
              <w:rPr>
                <w:rFonts w:ascii="Georgia" w:eastAsia="Calibri" w:hAnsi="Georgia" w:cs="Calibri"/>
              </w:rPr>
              <w:t>$625,245.13</w:t>
            </w:r>
          </w:p>
        </w:tc>
      </w:tr>
    </w:tbl>
    <w:p w:rsidR="009A1829" w:rsidRPr="009A1829" w:rsidRDefault="009A1829" w:rsidP="009A1829">
      <w:pPr>
        <w:autoSpaceDE w:val="0"/>
        <w:autoSpaceDN w:val="0"/>
        <w:adjustRightInd w:val="0"/>
        <w:jc w:val="both"/>
        <w:rPr>
          <w:rFonts w:ascii="Georgia" w:eastAsia="Calibri" w:hAnsi="Georgia" w:cs="Calibri"/>
        </w:rPr>
      </w:pPr>
    </w:p>
    <w:p w:rsidR="009A1829" w:rsidRPr="009A1829" w:rsidRDefault="009A1829" w:rsidP="009A1829">
      <w:pPr>
        <w:autoSpaceDE w:val="0"/>
        <w:autoSpaceDN w:val="0"/>
        <w:adjustRightInd w:val="0"/>
        <w:jc w:val="both"/>
        <w:rPr>
          <w:rFonts w:ascii="Georgia" w:eastAsia="Calibri" w:hAnsi="Georgia" w:cs="Calibri"/>
        </w:rPr>
      </w:pPr>
      <w:r w:rsidRPr="009A1829">
        <w:rPr>
          <w:rFonts w:ascii="Georgia" w:hAnsi="Georgia"/>
          <w:b/>
        </w:rPr>
        <w:t xml:space="preserve">AHAZ/565/2020.- </w:t>
      </w:r>
      <w:r w:rsidRPr="009A1829">
        <w:rPr>
          <w:rFonts w:ascii="Georgia" w:hAnsi="Georgia"/>
        </w:rPr>
        <w:t>“</w:t>
      </w:r>
      <w:r w:rsidRPr="009A1829">
        <w:rPr>
          <w:rFonts w:ascii="Georgia" w:hAnsi="Georgia" w:cs="Calibri"/>
        </w:rPr>
        <w:t xml:space="preserve">Se aprueba mediante votación nominal, por mayoría de votos con 8 votos a favor, con el voto de calidad del Presidente Municipal, M.B.A. Ulises Mejía Haro y 8 votos en contra, aprobar el </w:t>
      </w:r>
      <w:r w:rsidRPr="009A1829">
        <w:rPr>
          <w:rFonts w:ascii="Georgia" w:eastAsia="Calibri" w:hAnsi="Georgia" w:cs="Calibri"/>
        </w:rPr>
        <w:t>dictamen que presentan en conjunto las Comisiones Edilicias de Obra Pública, Desarrollo Urbano y Ordenamiento Territorial; y la de Hacienda y Patrimonio Municipal, relativo a la modificación del Punto de Acuerdo AHAZ/539/2020, de Sesión Ordinaria de Cabildo N° 32, de fecha 26 de junio de 2020, correspondiente a la autorización de ejecución de obra pública, consistente en:</w:t>
      </w:r>
    </w:p>
    <w:p w:rsidR="009A1829" w:rsidRPr="009A1829" w:rsidRDefault="009A1829" w:rsidP="009A1829">
      <w:pPr>
        <w:autoSpaceDE w:val="0"/>
        <w:autoSpaceDN w:val="0"/>
        <w:adjustRightInd w:val="0"/>
        <w:jc w:val="both"/>
        <w:rPr>
          <w:rFonts w:ascii="Georgia" w:eastAsia="Calibri" w:hAnsi="Georgia" w:cs="Calibri"/>
        </w:rPr>
      </w:pPr>
    </w:p>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b/>
        </w:rPr>
        <w:t>PRIMERO:</w:t>
      </w:r>
      <w:r w:rsidRPr="009A1829">
        <w:rPr>
          <w:rFonts w:ascii="Georgia" w:eastAsia="Calibri" w:hAnsi="Georgia" w:cs="Calibri"/>
        </w:rPr>
        <w:t xml:space="preserve"> Se autoriza la modificación del Punto de Acuerdo AHAZ/539/2020, de sesión Ordinaria de Cabildo N° 32, de fecha 26 de junio de 2020, relativo a la autorización de ejecución de Obra Pública.</w:t>
      </w:r>
    </w:p>
    <w:p w:rsidR="009A1829" w:rsidRPr="009A1829" w:rsidRDefault="009A1829" w:rsidP="009A1829">
      <w:pPr>
        <w:autoSpaceDE w:val="0"/>
        <w:autoSpaceDN w:val="0"/>
        <w:adjustRightInd w:val="0"/>
        <w:jc w:val="both"/>
        <w:rPr>
          <w:rFonts w:ascii="Georgia" w:eastAsia="Calibri" w:hAnsi="Georgia" w:cs="Calibri"/>
        </w:rPr>
      </w:pPr>
    </w:p>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b/>
        </w:rPr>
        <w:t xml:space="preserve">SEGUNDO: </w:t>
      </w:r>
      <w:r w:rsidRPr="009A1829">
        <w:rPr>
          <w:rFonts w:ascii="Georgia" w:eastAsia="Calibri" w:hAnsi="Georgia" w:cs="Calibri"/>
        </w:rPr>
        <w:t>Que la modificación al Punto de Acuerdo planteado de la autorización de ejecución de obra pública del Programa de Infraestructura Social ( FISE/FISM), obras convenidas con SEDESOL, por un importe total convenido por $ 5’858,868.93, del cual corresponde a las aportaciones municipales $3’908,868.93 y al estado $ 1’950,000.00, queda de la siguiente manera:</w:t>
      </w:r>
    </w:p>
    <w:p w:rsidR="009A1829" w:rsidRPr="009A1829" w:rsidRDefault="009A1829" w:rsidP="009A1829">
      <w:pPr>
        <w:autoSpaceDE w:val="0"/>
        <w:autoSpaceDN w:val="0"/>
        <w:adjustRightInd w:val="0"/>
        <w:jc w:val="both"/>
        <w:rPr>
          <w:rFonts w:ascii="Georgia" w:eastAsia="Calibri" w:hAnsi="Georgia" w:cs="Calibri"/>
        </w:rPr>
      </w:pPr>
    </w:p>
    <w:p w:rsidR="009A1829" w:rsidRPr="009A1829" w:rsidRDefault="009A1829" w:rsidP="009A1829">
      <w:pPr>
        <w:numPr>
          <w:ilvl w:val="0"/>
          <w:numId w:val="31"/>
        </w:numPr>
        <w:autoSpaceDE w:val="0"/>
        <w:autoSpaceDN w:val="0"/>
        <w:adjustRightInd w:val="0"/>
        <w:contextualSpacing/>
        <w:jc w:val="both"/>
        <w:rPr>
          <w:rFonts w:ascii="Georgia" w:eastAsia="Calibri" w:hAnsi="Georgia" w:cs="Calibri"/>
        </w:rPr>
      </w:pPr>
      <w:r w:rsidRPr="009A1829">
        <w:rPr>
          <w:rFonts w:ascii="Georgia" w:eastAsia="Calibri" w:hAnsi="Georgia" w:cs="Calibri"/>
        </w:rPr>
        <w:t>Modificación en el nombre de cinco obras aprobadas a través del Punto de Acuerdo AHAZ/539/2020:</w:t>
      </w:r>
    </w:p>
    <w:p w:rsidR="009A1829" w:rsidRPr="009A1829" w:rsidRDefault="009A1829" w:rsidP="009A1829">
      <w:pPr>
        <w:autoSpaceDE w:val="0"/>
        <w:autoSpaceDN w:val="0"/>
        <w:adjustRightInd w:val="0"/>
        <w:ind w:left="720"/>
        <w:contextualSpacing/>
        <w:jc w:val="both"/>
        <w:rPr>
          <w:rFonts w:ascii="Georgia" w:eastAsia="Calibri" w:hAnsi="Georgia" w:cs="Calibri"/>
        </w:rPr>
      </w:pPr>
    </w:p>
    <w:tbl>
      <w:tblPr>
        <w:tblStyle w:val="Tablaconcuadrcula"/>
        <w:tblW w:w="10490" w:type="dxa"/>
        <w:tblInd w:w="-1026" w:type="dxa"/>
        <w:tblLook w:val="04A0" w:firstRow="1" w:lastRow="0" w:firstColumn="1" w:lastColumn="0" w:noHBand="0" w:noVBand="1"/>
      </w:tblPr>
      <w:tblGrid>
        <w:gridCol w:w="530"/>
        <w:gridCol w:w="2305"/>
        <w:gridCol w:w="2835"/>
        <w:gridCol w:w="1418"/>
        <w:gridCol w:w="1559"/>
        <w:gridCol w:w="1843"/>
      </w:tblGrid>
      <w:tr w:rsidR="009A1829" w:rsidRPr="009A1829" w:rsidTr="00085B53">
        <w:trPr>
          <w:trHeight w:val="526"/>
        </w:trPr>
        <w:tc>
          <w:tcPr>
            <w:tcW w:w="530"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No</w:t>
            </w:r>
          </w:p>
        </w:tc>
        <w:tc>
          <w:tcPr>
            <w:tcW w:w="2305"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Nombre Original</w:t>
            </w:r>
          </w:p>
        </w:tc>
        <w:tc>
          <w:tcPr>
            <w:tcW w:w="2835"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Nombre de la Obra</w:t>
            </w:r>
          </w:p>
        </w:tc>
        <w:tc>
          <w:tcPr>
            <w:tcW w:w="1418"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Monto Total</w:t>
            </w:r>
          </w:p>
        </w:tc>
        <w:tc>
          <w:tcPr>
            <w:tcW w:w="1559"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Aportación Municipal</w:t>
            </w:r>
          </w:p>
        </w:tc>
        <w:tc>
          <w:tcPr>
            <w:tcW w:w="1843"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Aportación Estatal</w:t>
            </w:r>
          </w:p>
        </w:tc>
      </w:tr>
      <w:tr w:rsidR="009A1829" w:rsidRPr="009A1829" w:rsidTr="00085B53">
        <w:trPr>
          <w:trHeight w:val="271"/>
        </w:trPr>
        <w:tc>
          <w:tcPr>
            <w:tcW w:w="530"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1</w:t>
            </w:r>
          </w:p>
        </w:tc>
        <w:tc>
          <w:tcPr>
            <w:tcW w:w="2305"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RED ELÉCTRICA ALAMITOS, COL. EL JARALILLO III, ZACATECAS. ZAC.</w:t>
            </w:r>
          </w:p>
        </w:tc>
        <w:tc>
          <w:tcPr>
            <w:tcW w:w="2835"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AMPLIACIÓN DE ELECTRIFICACIÓN EN ZACATECAS LOCALIDAD ZACATECAS, ASENTAMIENTO EL JARALILLO III (12 POSTES DE RED DE DISTRIBUCIÓN EN LA CALLES NUEVE 9 Y 10 PARA ABATIR LA CARENCIA DE ELECTRIFICACIÓN EN 23 VIVIENDAS)</w:t>
            </w:r>
          </w:p>
        </w:tc>
        <w:tc>
          <w:tcPr>
            <w:tcW w:w="1418" w:type="dxa"/>
          </w:tcPr>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715,456.47</w:t>
            </w:r>
          </w:p>
        </w:tc>
        <w:tc>
          <w:tcPr>
            <w:tcW w:w="1559" w:type="dxa"/>
          </w:tcPr>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477,144.68</w:t>
            </w:r>
          </w:p>
        </w:tc>
        <w:tc>
          <w:tcPr>
            <w:tcW w:w="1843" w:type="dxa"/>
          </w:tcPr>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238,311.79</w:t>
            </w:r>
          </w:p>
        </w:tc>
      </w:tr>
      <w:tr w:rsidR="009A1829" w:rsidRPr="009A1829" w:rsidTr="00085B53">
        <w:trPr>
          <w:trHeight w:val="254"/>
        </w:trPr>
        <w:tc>
          <w:tcPr>
            <w:tcW w:w="530"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2</w:t>
            </w:r>
          </w:p>
        </w:tc>
        <w:tc>
          <w:tcPr>
            <w:tcW w:w="2305"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RED DE AGUA POTABLE PRIVADA 18 DE MARZO, COL. LÁZARO CÁRDENAS, ZACATECAS, ZAC.</w:t>
            </w:r>
          </w:p>
        </w:tc>
        <w:tc>
          <w:tcPr>
            <w:tcW w:w="2835"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AMPLIACIÓN DE RED O SISTEMA DE AGUA POTABLE EN ZACATECAS, LOCALIDAD ZACATECAS, ASENTAMIENTO LAZARO CARDENAS (62.25 ML DE RED DE ABASTECIMIENTO EN PRIVADA 18 DE MARZO PARA ABATIR LA CARENCIA DE AGUA POTABLE EN 15 VIVIENDAS)</w:t>
            </w:r>
          </w:p>
        </w:tc>
        <w:tc>
          <w:tcPr>
            <w:tcW w:w="1418"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137,212.04</w:t>
            </w:r>
          </w:p>
        </w:tc>
        <w:tc>
          <w:tcPr>
            <w:tcW w:w="1559"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91,520.43</w:t>
            </w:r>
          </w:p>
        </w:tc>
        <w:tc>
          <w:tcPr>
            <w:tcW w:w="1843"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45,691.61</w:t>
            </w:r>
          </w:p>
        </w:tc>
      </w:tr>
      <w:tr w:rsidR="009A1829" w:rsidRPr="009A1829" w:rsidTr="00085B53">
        <w:trPr>
          <w:trHeight w:val="271"/>
        </w:trPr>
        <w:tc>
          <w:tcPr>
            <w:tcW w:w="530"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3</w:t>
            </w:r>
          </w:p>
        </w:tc>
        <w:tc>
          <w:tcPr>
            <w:tcW w:w="2305"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RED DE DRENAJE EN PRIVADA 18 DE MARZO COL. LAZARO CARDENAS ZACATECAS, ZAC.</w:t>
            </w:r>
          </w:p>
        </w:tc>
        <w:tc>
          <w:tcPr>
            <w:tcW w:w="2835"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 xml:space="preserve">AMPLIACIÓN DE DRENAJE SANITARIO EN ZACATECAS LOCALIDAD ZACATECAS ASENTAMIENTO LAZARO CARDENAS (51.15 ML DE RED DE CONDUCCIÓN EN PRIVADA 18 DE MARZO PARA ABATIR LA CARENCIA DE DRENAJE Y/O </w:t>
            </w:r>
            <w:r w:rsidRPr="009A1829">
              <w:rPr>
                <w:rFonts w:ascii="Georgia" w:eastAsia="Calibri" w:hAnsi="Georgia" w:cs="Calibri"/>
                <w:sz w:val="18"/>
                <w:szCs w:val="18"/>
              </w:rPr>
              <w:lastRenderedPageBreak/>
              <w:t>ALCANTARILLADO DE 13 VIVIENDAS)</w:t>
            </w:r>
          </w:p>
        </w:tc>
        <w:tc>
          <w:tcPr>
            <w:tcW w:w="1418"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275,636.95</w:t>
            </w:r>
          </w:p>
        </w:tc>
        <w:tc>
          <w:tcPr>
            <w:tcW w:w="1559"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183,849.85</w:t>
            </w:r>
          </w:p>
        </w:tc>
        <w:tc>
          <w:tcPr>
            <w:tcW w:w="1843"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91,787.10</w:t>
            </w:r>
          </w:p>
        </w:tc>
      </w:tr>
      <w:tr w:rsidR="009A1829" w:rsidRPr="009A1829" w:rsidTr="00085B53">
        <w:trPr>
          <w:trHeight w:val="271"/>
        </w:trPr>
        <w:tc>
          <w:tcPr>
            <w:tcW w:w="530"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4</w:t>
            </w:r>
          </w:p>
        </w:tc>
        <w:tc>
          <w:tcPr>
            <w:tcW w:w="2305"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RED DE DRENAJE FRACC. LA ESCONDIDA, ZACATECAS, ZAC.</w:t>
            </w:r>
          </w:p>
        </w:tc>
        <w:tc>
          <w:tcPr>
            <w:tcW w:w="2835"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AMPLIACIÓN DE DRENAJE SANITARIO EN ZACATECAS LOCALIDAD ZACATECAS ASENTAMIENTO LA ESCONDIAD (689.18 ML DE RED DE CONDUCCIÓN DE CALLES TUNA, CALABAZA Y PINO AZUL PARA ABATIR LA CARENCIA DE DERENAJE Y/O ALCANTARILLADO PARA BENEFICIO DE 13 VIVIENDAS)</w:t>
            </w:r>
          </w:p>
        </w:tc>
        <w:tc>
          <w:tcPr>
            <w:tcW w:w="1418"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1,607,130.29</w:t>
            </w:r>
          </w:p>
        </w:tc>
        <w:tc>
          <w:tcPr>
            <w:tcW w:w="1559"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1’072,861.40</w:t>
            </w:r>
          </w:p>
        </w:tc>
        <w:tc>
          <w:tcPr>
            <w:tcW w:w="1843"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534,268.89</w:t>
            </w:r>
          </w:p>
        </w:tc>
      </w:tr>
      <w:tr w:rsidR="009A1829" w:rsidRPr="009A1829" w:rsidTr="00085B53">
        <w:trPr>
          <w:trHeight w:val="271"/>
        </w:trPr>
        <w:tc>
          <w:tcPr>
            <w:tcW w:w="530"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5</w:t>
            </w:r>
          </w:p>
        </w:tc>
        <w:tc>
          <w:tcPr>
            <w:tcW w:w="2305"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RED DE DRENAJE EN CALLE CLOROFILA, COL. JARALILLO ZACATECAS, ZAC.</w:t>
            </w:r>
          </w:p>
        </w:tc>
        <w:tc>
          <w:tcPr>
            <w:tcW w:w="2835"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AMPLIACIÓN DE RED DE DRENAJE SANITARIO EN ZACATECAS LOCALIDAD ZACATECAS ASENTAMIENTO EL JARALILLO (130.00 ML DE RED DE CONDUCCIÓN EN CALLE CLOROFILA PARA ABATIR LA CARENCIA DE DRENAJE Y/O ALCANTARILLADO PARA BENEFICIAR 6 VIVIENDAS)</w:t>
            </w:r>
          </w:p>
        </w:tc>
        <w:tc>
          <w:tcPr>
            <w:tcW w:w="1418"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288,662.50</w:t>
            </w:r>
          </w:p>
        </w:tc>
        <w:tc>
          <w:tcPr>
            <w:tcW w:w="1559"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192,700.53</w:t>
            </w:r>
          </w:p>
        </w:tc>
        <w:tc>
          <w:tcPr>
            <w:tcW w:w="1843"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95,961.97</w:t>
            </w:r>
          </w:p>
        </w:tc>
      </w:tr>
    </w:tbl>
    <w:p w:rsidR="009A1829" w:rsidRPr="009A1829" w:rsidRDefault="009A1829" w:rsidP="009A1829">
      <w:pPr>
        <w:autoSpaceDE w:val="0"/>
        <w:autoSpaceDN w:val="0"/>
        <w:adjustRightInd w:val="0"/>
        <w:jc w:val="both"/>
        <w:rPr>
          <w:rFonts w:ascii="Georgia" w:eastAsia="Calibri" w:hAnsi="Georgia" w:cs="Calibri"/>
        </w:rPr>
      </w:pPr>
    </w:p>
    <w:p w:rsidR="009A1829" w:rsidRPr="009A1829" w:rsidRDefault="009A1829" w:rsidP="009A1829">
      <w:pPr>
        <w:numPr>
          <w:ilvl w:val="0"/>
          <w:numId w:val="31"/>
        </w:numPr>
        <w:autoSpaceDE w:val="0"/>
        <w:autoSpaceDN w:val="0"/>
        <w:adjustRightInd w:val="0"/>
        <w:contextualSpacing/>
        <w:jc w:val="both"/>
        <w:rPr>
          <w:rFonts w:ascii="Georgia" w:eastAsia="Calibri" w:hAnsi="Georgia" w:cs="Calibri"/>
        </w:rPr>
      </w:pPr>
      <w:r w:rsidRPr="009A1829">
        <w:rPr>
          <w:rFonts w:ascii="Georgia" w:eastAsia="Calibri" w:hAnsi="Georgia" w:cs="Calibri"/>
        </w:rPr>
        <w:t>Desagregación de 4 obras que se convierten en 9 acciones, aprobadas a través del Punto de Acuerdo AHAZ/539/2020</w:t>
      </w:r>
    </w:p>
    <w:p w:rsidR="009A1829" w:rsidRPr="009A1829" w:rsidRDefault="009A1829" w:rsidP="009A1829">
      <w:pPr>
        <w:autoSpaceDE w:val="0"/>
        <w:autoSpaceDN w:val="0"/>
        <w:adjustRightInd w:val="0"/>
        <w:ind w:left="720"/>
        <w:contextualSpacing/>
        <w:jc w:val="both"/>
        <w:rPr>
          <w:rFonts w:ascii="Georgia" w:eastAsia="Calibri" w:hAnsi="Georgia" w:cs="Calibri"/>
        </w:rPr>
      </w:pPr>
    </w:p>
    <w:tbl>
      <w:tblPr>
        <w:tblStyle w:val="Tablaconcuadrcula"/>
        <w:tblW w:w="0" w:type="auto"/>
        <w:tblInd w:w="-1310" w:type="dxa"/>
        <w:tblLook w:val="04A0" w:firstRow="1" w:lastRow="0" w:firstColumn="1" w:lastColumn="0" w:noHBand="0" w:noVBand="1"/>
      </w:tblPr>
      <w:tblGrid>
        <w:gridCol w:w="1750"/>
        <w:gridCol w:w="2369"/>
        <w:gridCol w:w="1364"/>
        <w:gridCol w:w="1736"/>
        <w:gridCol w:w="1736"/>
        <w:gridCol w:w="1409"/>
      </w:tblGrid>
      <w:tr w:rsidR="009A1829" w:rsidRPr="009A1829" w:rsidTr="00085B53">
        <w:tc>
          <w:tcPr>
            <w:tcW w:w="1750" w:type="dxa"/>
          </w:tcPr>
          <w:p w:rsidR="009A1829" w:rsidRPr="009A1829" w:rsidRDefault="009A1829" w:rsidP="009A1829">
            <w:pPr>
              <w:autoSpaceDE w:val="0"/>
              <w:autoSpaceDN w:val="0"/>
              <w:adjustRightInd w:val="0"/>
              <w:jc w:val="center"/>
              <w:rPr>
                <w:rFonts w:ascii="Georgia" w:eastAsia="Calibri" w:hAnsi="Georgia" w:cs="Calibri"/>
                <w:b/>
                <w:sz w:val="18"/>
                <w:szCs w:val="18"/>
              </w:rPr>
            </w:pPr>
            <w:r w:rsidRPr="009A1829">
              <w:rPr>
                <w:rFonts w:ascii="Georgia" w:eastAsia="Calibri" w:hAnsi="Georgia" w:cs="Calibri"/>
                <w:b/>
                <w:sz w:val="18"/>
                <w:szCs w:val="18"/>
              </w:rPr>
              <w:t>NOMBRE ORIGINAL</w:t>
            </w:r>
          </w:p>
        </w:tc>
        <w:tc>
          <w:tcPr>
            <w:tcW w:w="2369" w:type="dxa"/>
          </w:tcPr>
          <w:p w:rsidR="009A1829" w:rsidRPr="009A1829" w:rsidRDefault="009A1829" w:rsidP="009A1829">
            <w:pPr>
              <w:autoSpaceDE w:val="0"/>
              <w:autoSpaceDN w:val="0"/>
              <w:adjustRightInd w:val="0"/>
              <w:jc w:val="center"/>
              <w:rPr>
                <w:rFonts w:ascii="Georgia" w:eastAsia="Calibri" w:hAnsi="Georgia" w:cs="Calibri"/>
                <w:b/>
                <w:sz w:val="18"/>
                <w:szCs w:val="18"/>
              </w:rPr>
            </w:pPr>
            <w:r w:rsidRPr="009A1829">
              <w:rPr>
                <w:rFonts w:ascii="Georgia" w:eastAsia="Calibri" w:hAnsi="Georgia" w:cs="Calibri"/>
                <w:b/>
                <w:sz w:val="18"/>
                <w:szCs w:val="18"/>
              </w:rPr>
              <w:t>NOMBRE DE LA OBRA SEGÚN LA MATRIZ DE INVERSIÓN</w:t>
            </w:r>
          </w:p>
        </w:tc>
        <w:tc>
          <w:tcPr>
            <w:tcW w:w="1364" w:type="dxa"/>
          </w:tcPr>
          <w:p w:rsidR="009A1829" w:rsidRPr="009A1829" w:rsidRDefault="009A1829" w:rsidP="009A1829">
            <w:pPr>
              <w:autoSpaceDE w:val="0"/>
              <w:autoSpaceDN w:val="0"/>
              <w:adjustRightInd w:val="0"/>
              <w:jc w:val="center"/>
              <w:rPr>
                <w:rFonts w:ascii="Georgia" w:eastAsia="Calibri" w:hAnsi="Georgia" w:cs="Calibri"/>
                <w:b/>
                <w:sz w:val="18"/>
                <w:szCs w:val="18"/>
              </w:rPr>
            </w:pPr>
            <w:r w:rsidRPr="009A1829">
              <w:rPr>
                <w:rFonts w:ascii="Georgia" w:eastAsia="Calibri" w:hAnsi="Georgia" w:cs="Calibri"/>
                <w:b/>
                <w:sz w:val="18"/>
                <w:szCs w:val="18"/>
              </w:rPr>
              <w:t>IMPORTE TOTAL</w:t>
            </w:r>
          </w:p>
        </w:tc>
        <w:tc>
          <w:tcPr>
            <w:tcW w:w="1736" w:type="dxa"/>
          </w:tcPr>
          <w:p w:rsidR="009A1829" w:rsidRPr="009A1829" w:rsidRDefault="009A1829" w:rsidP="009A1829">
            <w:pPr>
              <w:autoSpaceDE w:val="0"/>
              <w:autoSpaceDN w:val="0"/>
              <w:adjustRightInd w:val="0"/>
              <w:jc w:val="center"/>
              <w:rPr>
                <w:rFonts w:ascii="Georgia" w:eastAsia="Calibri" w:hAnsi="Georgia" w:cs="Calibri"/>
                <w:b/>
                <w:sz w:val="18"/>
                <w:szCs w:val="18"/>
              </w:rPr>
            </w:pPr>
            <w:r w:rsidRPr="009A1829">
              <w:rPr>
                <w:rFonts w:ascii="Georgia" w:eastAsia="Calibri" w:hAnsi="Georgia" w:cs="Calibri"/>
                <w:b/>
                <w:sz w:val="18"/>
                <w:szCs w:val="18"/>
              </w:rPr>
              <w:t>APORTACION MUNICIPAL</w:t>
            </w:r>
          </w:p>
        </w:tc>
        <w:tc>
          <w:tcPr>
            <w:tcW w:w="1736" w:type="dxa"/>
          </w:tcPr>
          <w:p w:rsidR="009A1829" w:rsidRPr="009A1829" w:rsidRDefault="009A1829" w:rsidP="009A1829">
            <w:pPr>
              <w:autoSpaceDE w:val="0"/>
              <w:autoSpaceDN w:val="0"/>
              <w:adjustRightInd w:val="0"/>
              <w:jc w:val="center"/>
              <w:rPr>
                <w:rFonts w:ascii="Georgia" w:eastAsia="Calibri" w:hAnsi="Georgia" w:cs="Calibri"/>
                <w:b/>
                <w:sz w:val="18"/>
                <w:szCs w:val="18"/>
              </w:rPr>
            </w:pPr>
            <w:r w:rsidRPr="009A1829">
              <w:rPr>
                <w:rFonts w:ascii="Georgia" w:eastAsia="Calibri" w:hAnsi="Georgia" w:cs="Calibri"/>
                <w:b/>
                <w:sz w:val="18"/>
                <w:szCs w:val="18"/>
              </w:rPr>
              <w:t>APORTACION ESTATAL</w:t>
            </w:r>
          </w:p>
        </w:tc>
        <w:tc>
          <w:tcPr>
            <w:tcW w:w="1409" w:type="dxa"/>
          </w:tcPr>
          <w:p w:rsidR="009A1829" w:rsidRPr="009A1829" w:rsidRDefault="009A1829" w:rsidP="009A1829">
            <w:pPr>
              <w:autoSpaceDE w:val="0"/>
              <w:autoSpaceDN w:val="0"/>
              <w:adjustRightInd w:val="0"/>
              <w:jc w:val="center"/>
              <w:rPr>
                <w:rFonts w:ascii="Georgia" w:eastAsia="Calibri" w:hAnsi="Georgia" w:cs="Calibri"/>
                <w:b/>
                <w:sz w:val="18"/>
                <w:szCs w:val="18"/>
              </w:rPr>
            </w:pPr>
            <w:r w:rsidRPr="009A1829">
              <w:rPr>
                <w:rFonts w:ascii="Georgia" w:eastAsia="Calibri" w:hAnsi="Georgia" w:cs="Calibri"/>
                <w:b/>
                <w:sz w:val="18"/>
                <w:szCs w:val="18"/>
              </w:rPr>
              <w:t>IMPORTE ORIGINAL</w:t>
            </w:r>
          </w:p>
        </w:tc>
      </w:tr>
      <w:tr w:rsidR="009A1829" w:rsidRPr="009A1829" w:rsidTr="00085B53">
        <w:trPr>
          <w:trHeight w:val="438"/>
        </w:trPr>
        <w:tc>
          <w:tcPr>
            <w:tcW w:w="1750" w:type="dxa"/>
            <w:vMerge w:val="restart"/>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PAVIMENTACIÓN VIGEN DEL CARMEN, PE</w:t>
            </w:r>
            <w:r w:rsidRPr="009A1829">
              <w:rPr>
                <w:rFonts w:ascii="Georgia" w:eastAsia="Calibri" w:hAnsi="Georgia" w:cs="Calibri"/>
                <w:sz w:val="16"/>
                <w:szCs w:val="16"/>
              </w:rPr>
              <w:t>Ñ</w:t>
            </w:r>
            <w:r w:rsidRPr="009A1829">
              <w:rPr>
                <w:rFonts w:ascii="Georgia" w:eastAsia="Calibri" w:hAnsi="Georgia" w:cs="Calibri"/>
                <w:sz w:val="18"/>
                <w:szCs w:val="18"/>
              </w:rPr>
              <w:t>AS DE LA VIRGEN ZACATECAS, ZAC.</w:t>
            </w:r>
          </w:p>
        </w:tc>
        <w:tc>
          <w:tcPr>
            <w:tcW w:w="2369"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CONSTRUCCIÓN DE GUARNICIONES Y BANQUETAS EN ZACATECAS LOCALIDAD ZACATECAS ASENTAMIENTO PE</w:t>
            </w:r>
            <w:r w:rsidRPr="009A1829">
              <w:rPr>
                <w:rFonts w:ascii="Times New Roman" w:eastAsia="Calibri" w:hAnsi="Times New Roman"/>
                <w:sz w:val="16"/>
                <w:szCs w:val="16"/>
              </w:rPr>
              <w:t>Ñ</w:t>
            </w:r>
            <w:r w:rsidRPr="009A1829">
              <w:rPr>
                <w:rFonts w:ascii="Georgia" w:eastAsia="Calibri" w:hAnsi="Georgia" w:cs="Calibri"/>
                <w:sz w:val="18"/>
                <w:szCs w:val="18"/>
              </w:rPr>
              <w:t>AS DE LA VIRGEN (83.48 M2 DE BANQUETAS Y 86.00  ML DE GUARNICIONES EN CALLE VIRGEN DEL CARMEN PARA BENEFICIO DE 7 VIVIENDAS)</w:t>
            </w:r>
          </w:p>
        </w:tc>
        <w:tc>
          <w:tcPr>
            <w:tcW w:w="1364" w:type="dxa"/>
          </w:tcPr>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86,254.61</w:t>
            </w:r>
          </w:p>
        </w:tc>
        <w:tc>
          <w:tcPr>
            <w:tcW w:w="1736"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57,531.82</w:t>
            </w:r>
          </w:p>
        </w:tc>
        <w:tc>
          <w:tcPr>
            <w:tcW w:w="1736" w:type="dxa"/>
          </w:tcPr>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28,722.79</w:t>
            </w:r>
          </w:p>
        </w:tc>
        <w:tc>
          <w:tcPr>
            <w:tcW w:w="1409" w:type="dxa"/>
            <w:vMerge w:val="restart"/>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b/>
                <w:sz w:val="18"/>
                <w:szCs w:val="18"/>
              </w:rPr>
            </w:pPr>
            <w:r w:rsidRPr="009A1829">
              <w:rPr>
                <w:rFonts w:ascii="Georgia" w:eastAsia="Calibri" w:hAnsi="Georgia" w:cs="Calibri"/>
                <w:b/>
                <w:sz w:val="18"/>
                <w:szCs w:val="18"/>
              </w:rPr>
              <w:t>430,023.53</w:t>
            </w:r>
          </w:p>
        </w:tc>
      </w:tr>
      <w:tr w:rsidR="009A1829" w:rsidRPr="009A1829" w:rsidTr="00085B53">
        <w:trPr>
          <w:trHeight w:val="492"/>
        </w:trPr>
        <w:tc>
          <w:tcPr>
            <w:tcW w:w="1750"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2369"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REHABILITACIÓN DE RED DE ALCANTARILLADO EN ZACATECAS LOCALIDAD ZACATECAS ASENTAMIENTO PE</w:t>
            </w:r>
            <w:r w:rsidRPr="009A1829">
              <w:rPr>
                <w:rFonts w:ascii="Georgia" w:eastAsia="Calibri" w:hAnsi="Georgia" w:cs="Calibri"/>
                <w:sz w:val="16"/>
                <w:szCs w:val="16"/>
              </w:rPr>
              <w:t>Ñ</w:t>
            </w:r>
            <w:r w:rsidRPr="009A1829">
              <w:rPr>
                <w:rFonts w:ascii="Georgia" w:eastAsia="Calibri" w:hAnsi="Georgia" w:cs="Calibri"/>
                <w:sz w:val="18"/>
                <w:szCs w:val="18"/>
              </w:rPr>
              <w:t>AS DE LA VIRGEN (47.50  ML DE RED DE CONDUCCIÓN EN CALLE VIRGEN DEL CARMEN PARA ABATIR LA CARENCIA EN DRENAJE Y/O ALCANTARILLADO EN 7 VIVIENDAS)</w:t>
            </w:r>
          </w:p>
        </w:tc>
        <w:tc>
          <w:tcPr>
            <w:tcW w:w="1364"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113,196.07</w:t>
            </w:r>
          </w:p>
        </w:tc>
        <w:tc>
          <w:tcPr>
            <w:tcW w:w="1736"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75,501.78</w:t>
            </w:r>
          </w:p>
        </w:tc>
        <w:tc>
          <w:tcPr>
            <w:tcW w:w="1736"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37,694.29</w:t>
            </w:r>
          </w:p>
        </w:tc>
        <w:tc>
          <w:tcPr>
            <w:tcW w:w="1409"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r>
      <w:tr w:rsidR="009A1829" w:rsidRPr="009A1829" w:rsidTr="00085B53">
        <w:trPr>
          <w:trHeight w:val="474"/>
        </w:trPr>
        <w:tc>
          <w:tcPr>
            <w:tcW w:w="1750"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2369"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 xml:space="preserve">CONSTRUCCIÓN DE </w:t>
            </w:r>
            <w:r w:rsidRPr="009A1829">
              <w:rPr>
                <w:rFonts w:ascii="Georgia" w:eastAsia="Calibri" w:hAnsi="Georgia" w:cs="Calibri"/>
                <w:sz w:val="18"/>
                <w:szCs w:val="18"/>
              </w:rPr>
              <w:lastRenderedPageBreak/>
              <w:t>PAVIMENTACIÓN EN ZACATECAS LOCALIDAD ZACATECAS ASENTAMIENTO PE</w:t>
            </w:r>
            <w:r w:rsidRPr="009A1829">
              <w:rPr>
                <w:rFonts w:ascii="Georgia" w:eastAsia="Calibri" w:hAnsi="Georgia" w:cs="Calibri"/>
                <w:sz w:val="16"/>
                <w:szCs w:val="16"/>
              </w:rPr>
              <w:t>Ñ</w:t>
            </w:r>
            <w:r w:rsidRPr="009A1829">
              <w:rPr>
                <w:rFonts w:ascii="Georgia" w:eastAsia="Calibri" w:hAnsi="Georgia" w:cs="Calibri"/>
                <w:sz w:val="18"/>
                <w:szCs w:val="18"/>
              </w:rPr>
              <w:t>AS DE LA VIRGEN (359.55 M2 EN CALLE VIRGEN DEL CARMEN PARA BENEFICIO DE 7 VIVIENDAS)</w:t>
            </w:r>
          </w:p>
        </w:tc>
        <w:tc>
          <w:tcPr>
            <w:tcW w:w="1364"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230,572.85</w:t>
            </w:r>
          </w:p>
        </w:tc>
        <w:tc>
          <w:tcPr>
            <w:tcW w:w="1736"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153,792.09</w:t>
            </w:r>
          </w:p>
        </w:tc>
        <w:tc>
          <w:tcPr>
            <w:tcW w:w="1736"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76,780.76</w:t>
            </w:r>
          </w:p>
        </w:tc>
        <w:tc>
          <w:tcPr>
            <w:tcW w:w="1409"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r>
      <w:tr w:rsidR="009A1829" w:rsidRPr="009A1829" w:rsidTr="00085B53">
        <w:trPr>
          <w:trHeight w:val="1203"/>
        </w:trPr>
        <w:tc>
          <w:tcPr>
            <w:tcW w:w="1750" w:type="dxa"/>
            <w:vMerge w:val="restart"/>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PAVIMENTACIÓN DE CALLE CAMILO ARRIAGA, COL. CTM ZACATECAS, ZAC.</w:t>
            </w:r>
          </w:p>
        </w:tc>
        <w:tc>
          <w:tcPr>
            <w:tcW w:w="2369"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CONSTRUCCIÓN DE GUARNICIONES Y BANQUETAS EN ZACATECAS LOCALIDAD ZACATECAS ASENTAMIENTO POPULAR CTM (129 M2 DE BANQUETA Y 139.78 ML DE GUARNICIONES EN CALLE CAMILO ARRIAGA PARA BENEFICIO DE 8 VIVIENDAS)</w:t>
            </w:r>
          </w:p>
        </w:tc>
        <w:tc>
          <w:tcPr>
            <w:tcW w:w="1364"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286,503.97</w:t>
            </w:r>
          </w:p>
        </w:tc>
        <w:tc>
          <w:tcPr>
            <w:tcW w:w="1736"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203,990.10</w:t>
            </w:r>
          </w:p>
        </w:tc>
        <w:tc>
          <w:tcPr>
            <w:tcW w:w="1736"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82,513.87</w:t>
            </w:r>
          </w:p>
        </w:tc>
        <w:tc>
          <w:tcPr>
            <w:tcW w:w="1409" w:type="dxa"/>
            <w:vMerge w:val="restart"/>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b/>
                <w:sz w:val="18"/>
                <w:szCs w:val="18"/>
              </w:rPr>
            </w:pPr>
            <w:r w:rsidRPr="009A1829">
              <w:rPr>
                <w:rFonts w:ascii="Georgia" w:eastAsia="Calibri" w:hAnsi="Georgia" w:cs="Calibri"/>
                <w:b/>
                <w:sz w:val="18"/>
                <w:szCs w:val="18"/>
              </w:rPr>
              <w:t>725,716.71</w:t>
            </w:r>
          </w:p>
        </w:tc>
      </w:tr>
      <w:tr w:rsidR="009A1829" w:rsidRPr="009A1829" w:rsidTr="00085B53">
        <w:trPr>
          <w:trHeight w:val="824"/>
        </w:trPr>
        <w:tc>
          <w:tcPr>
            <w:tcW w:w="1750"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2369"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AMPLIACIÓN DE PAVIMENTACIÓN EN ZACATECAS LOCALIDAD ZACATECAS ASENTAMIENTO POPULAR CTM (624.20 M2 EN CALLE CAMILO ARRIAGA PARA BENEFICIO DE 8 VIVIENDAS</w:t>
            </w:r>
          </w:p>
        </w:tc>
        <w:tc>
          <w:tcPr>
            <w:tcW w:w="1364"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439,212.74</w:t>
            </w:r>
          </w:p>
        </w:tc>
        <w:tc>
          <w:tcPr>
            <w:tcW w:w="1736"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280,062.95</w:t>
            </w:r>
          </w:p>
        </w:tc>
        <w:tc>
          <w:tcPr>
            <w:tcW w:w="1736"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159,149.79</w:t>
            </w:r>
          </w:p>
        </w:tc>
        <w:tc>
          <w:tcPr>
            <w:tcW w:w="1409"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r>
      <w:tr w:rsidR="009A1829" w:rsidRPr="009A1829" w:rsidTr="00085B53">
        <w:trPr>
          <w:trHeight w:val="456"/>
        </w:trPr>
        <w:tc>
          <w:tcPr>
            <w:tcW w:w="1750" w:type="dxa"/>
            <w:vMerge w:val="restart"/>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PAVIMENTACIÓN EN CALLE JUANA GALLO COL. FCO. E GARCIA, ZACATECAS, ZAC.</w:t>
            </w:r>
          </w:p>
        </w:tc>
        <w:tc>
          <w:tcPr>
            <w:tcW w:w="2369"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CONSTRUCCIÓN DE PAVIMENTACIÓN EN ZACATECAS LOCALIDAD ZACATECAS ASENTAMIENTO FRACISCO E GARCIA (198 M2 DE PAVIMENTACIÓN EN CALLE JUANA GALLO PARA BENEFICIO DE 4 VIVIENDAS)</w:t>
            </w:r>
          </w:p>
        </w:tc>
        <w:tc>
          <w:tcPr>
            <w:tcW w:w="1364"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143,671.42</w:t>
            </w:r>
          </w:p>
        </w:tc>
        <w:tc>
          <w:tcPr>
            <w:tcW w:w="1736"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95,828.84</w:t>
            </w:r>
          </w:p>
        </w:tc>
        <w:tc>
          <w:tcPr>
            <w:tcW w:w="1736"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47,842.58</w:t>
            </w:r>
          </w:p>
        </w:tc>
        <w:tc>
          <w:tcPr>
            <w:tcW w:w="1409" w:type="dxa"/>
            <w:vMerge w:val="restart"/>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b/>
                <w:sz w:val="18"/>
                <w:szCs w:val="18"/>
              </w:rPr>
            </w:pPr>
            <w:r w:rsidRPr="009A1829">
              <w:rPr>
                <w:rFonts w:ascii="Georgia" w:eastAsia="Calibri" w:hAnsi="Georgia" w:cs="Calibri"/>
                <w:b/>
                <w:sz w:val="18"/>
                <w:szCs w:val="18"/>
              </w:rPr>
              <w:t>216,706.44</w:t>
            </w:r>
          </w:p>
        </w:tc>
      </w:tr>
      <w:tr w:rsidR="009A1829" w:rsidRPr="009A1829" w:rsidTr="00085B53">
        <w:trPr>
          <w:trHeight w:val="547"/>
        </w:trPr>
        <w:tc>
          <w:tcPr>
            <w:tcW w:w="1750"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2369"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CONSTRUCCIÓN DE BANQUETAS Y GUARNICIONES EN ZACATECAS LOCALIDAD ZACATECAS ASENTAMIENTO FRACISCO E. GARCIA (57 M2 DE BANQUETAS Y 20 ML DE GUARNICIONES EN CALLE JUANA GALLO PARA BENEFICIO DE 4 VIVIENDA</w:t>
            </w:r>
          </w:p>
        </w:tc>
        <w:tc>
          <w:tcPr>
            <w:tcW w:w="1364"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73,035.02</w:t>
            </w:r>
          </w:p>
        </w:tc>
        <w:tc>
          <w:tcPr>
            <w:tcW w:w="1736"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48,714.36</w:t>
            </w:r>
          </w:p>
        </w:tc>
        <w:tc>
          <w:tcPr>
            <w:tcW w:w="1736"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24,320.66</w:t>
            </w:r>
          </w:p>
        </w:tc>
        <w:tc>
          <w:tcPr>
            <w:tcW w:w="1409"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r>
      <w:tr w:rsidR="009A1829" w:rsidRPr="009A1829" w:rsidTr="00085B53">
        <w:trPr>
          <w:trHeight w:val="711"/>
        </w:trPr>
        <w:tc>
          <w:tcPr>
            <w:tcW w:w="1750" w:type="dxa"/>
            <w:vMerge w:val="restart"/>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 xml:space="preserve">PAVIMENTACIÓN </w:t>
            </w:r>
            <w:r w:rsidRPr="009A1829">
              <w:rPr>
                <w:rFonts w:ascii="Georgia" w:eastAsia="Calibri" w:hAnsi="Georgia" w:cs="Calibri"/>
                <w:sz w:val="18"/>
                <w:szCs w:val="18"/>
              </w:rPr>
              <w:lastRenderedPageBreak/>
              <w:t>DE CALLE GENARO BORREGO Y ELOISA NAVA, COL. CTM ZACATECAS ZAC.</w:t>
            </w:r>
          </w:p>
        </w:tc>
        <w:tc>
          <w:tcPr>
            <w:tcW w:w="2369"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lastRenderedPageBreak/>
              <w:t xml:space="preserve">CONSTRUCCIÓN DE GUARNICIONES Y BANQUETAS EN ZACATECAS LOCALIDAD ZACATECAS ASENTAMIENTO POPULAR CTM (181 M2 </w:t>
            </w:r>
            <w:r w:rsidRPr="009A1829">
              <w:rPr>
                <w:rFonts w:ascii="Georgia" w:eastAsia="Calibri" w:hAnsi="Georgia" w:cs="Calibri"/>
                <w:sz w:val="18"/>
                <w:szCs w:val="18"/>
              </w:rPr>
              <w:lastRenderedPageBreak/>
              <w:t>DE BANQUETA Y 188,00 ML DE GUARNICIONES EN CALLE GENARO BORREGO Y ELOISA NAVA PARA BENEFICIO DE 7 VIVIENDAS</w:t>
            </w:r>
          </w:p>
        </w:tc>
        <w:tc>
          <w:tcPr>
            <w:tcW w:w="1364"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230,833.54</w:t>
            </w:r>
          </w:p>
        </w:tc>
        <w:tc>
          <w:tcPr>
            <w:tcW w:w="1736"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153,965.97</w:t>
            </w:r>
          </w:p>
        </w:tc>
        <w:tc>
          <w:tcPr>
            <w:tcW w:w="1736"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76,867.57</w:t>
            </w:r>
          </w:p>
        </w:tc>
        <w:tc>
          <w:tcPr>
            <w:tcW w:w="1409" w:type="dxa"/>
            <w:vMerge w:val="restart"/>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b/>
                <w:sz w:val="18"/>
                <w:szCs w:val="18"/>
              </w:rPr>
            </w:pPr>
            <w:r w:rsidRPr="009A1829">
              <w:rPr>
                <w:rFonts w:ascii="Georgia" w:eastAsia="Calibri" w:hAnsi="Georgia" w:cs="Calibri"/>
                <w:b/>
                <w:sz w:val="18"/>
                <w:szCs w:val="18"/>
              </w:rPr>
              <w:t>591,722.95</w:t>
            </w:r>
          </w:p>
        </w:tc>
      </w:tr>
      <w:tr w:rsidR="009A1829" w:rsidRPr="009A1829" w:rsidTr="00085B53">
        <w:trPr>
          <w:trHeight w:val="711"/>
        </w:trPr>
        <w:tc>
          <w:tcPr>
            <w:tcW w:w="1750"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2369"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CONSTRTUCCIÓN DE PAVIMENTACIÓN EN ZACATECAS LOCALIDAD ZACATECAS ASENTAMIENTO POPULAR CTM (504.00 M2 DE PISO CALLE GENARO BORREGO Y ELOISA NAVA PARA BENEFICIO DE 7 VIVIENDAS)</w:t>
            </w:r>
          </w:p>
        </w:tc>
        <w:tc>
          <w:tcPr>
            <w:tcW w:w="1364"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360,889.41</w:t>
            </w:r>
          </w:p>
        </w:tc>
        <w:tc>
          <w:tcPr>
            <w:tcW w:w="1736"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240,713.24</w:t>
            </w:r>
          </w:p>
        </w:tc>
        <w:tc>
          <w:tcPr>
            <w:tcW w:w="1736"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120,176.17</w:t>
            </w:r>
          </w:p>
        </w:tc>
        <w:tc>
          <w:tcPr>
            <w:tcW w:w="1409" w:type="dxa"/>
            <w:vMerge/>
          </w:tcPr>
          <w:p w:rsidR="009A1829" w:rsidRPr="009A1829" w:rsidRDefault="009A1829" w:rsidP="009A1829">
            <w:pPr>
              <w:autoSpaceDE w:val="0"/>
              <w:autoSpaceDN w:val="0"/>
              <w:adjustRightInd w:val="0"/>
              <w:jc w:val="both"/>
              <w:rPr>
                <w:rFonts w:ascii="Georgia" w:eastAsia="Calibri" w:hAnsi="Georgia" w:cs="Calibri"/>
                <w:sz w:val="18"/>
                <w:szCs w:val="18"/>
              </w:rPr>
            </w:pPr>
          </w:p>
        </w:tc>
      </w:tr>
    </w:tbl>
    <w:p w:rsidR="009A1829" w:rsidRPr="009A1829" w:rsidRDefault="009A1829" w:rsidP="009A1829">
      <w:pPr>
        <w:autoSpaceDE w:val="0"/>
        <w:autoSpaceDN w:val="0"/>
        <w:adjustRightInd w:val="0"/>
        <w:jc w:val="both"/>
        <w:rPr>
          <w:rFonts w:ascii="Georgia" w:eastAsia="Calibri" w:hAnsi="Georgia" w:cs="Calibri"/>
        </w:rPr>
      </w:pPr>
    </w:p>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c) Modificación de nombre y monto de dos acciones aprobadas a través del Punto de Acuerdo AHAZ/539/2020</w:t>
      </w:r>
    </w:p>
    <w:tbl>
      <w:tblPr>
        <w:tblStyle w:val="Tablaconcuadrcula"/>
        <w:tblW w:w="0" w:type="auto"/>
        <w:tblInd w:w="-1310" w:type="dxa"/>
        <w:tblLook w:val="04A0" w:firstRow="1" w:lastRow="0" w:firstColumn="1" w:lastColumn="0" w:noHBand="0" w:noVBand="1"/>
      </w:tblPr>
      <w:tblGrid>
        <w:gridCol w:w="1542"/>
        <w:gridCol w:w="1265"/>
        <w:gridCol w:w="2312"/>
        <w:gridCol w:w="1116"/>
        <w:gridCol w:w="1397"/>
        <w:gridCol w:w="1397"/>
        <w:gridCol w:w="1335"/>
      </w:tblGrid>
      <w:tr w:rsidR="009A1829" w:rsidRPr="009A1829" w:rsidTr="00085B53">
        <w:tc>
          <w:tcPr>
            <w:tcW w:w="1560"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NOMBRE ORIGINAL</w:t>
            </w:r>
          </w:p>
        </w:tc>
        <w:tc>
          <w:tcPr>
            <w:tcW w:w="1276"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IMPORTE ORIGINAL</w:t>
            </w:r>
          </w:p>
        </w:tc>
        <w:tc>
          <w:tcPr>
            <w:tcW w:w="2346" w:type="dxa"/>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NOMBRE DE LA OBRA SEGÚN LA MATRIZ DE INVERSIÓN</w:t>
            </w:r>
          </w:p>
        </w:tc>
        <w:tc>
          <w:tcPr>
            <w:tcW w:w="1053"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IMPORTE TOTAL</w:t>
            </w:r>
          </w:p>
        </w:tc>
        <w:tc>
          <w:tcPr>
            <w:tcW w:w="1397"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APORTACIÓN MUNICIPAL</w:t>
            </w:r>
          </w:p>
        </w:tc>
        <w:tc>
          <w:tcPr>
            <w:tcW w:w="1397"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APORTACIÓN ESTATAL</w:t>
            </w:r>
          </w:p>
        </w:tc>
        <w:tc>
          <w:tcPr>
            <w:tcW w:w="1335"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DIFERENCIA</w:t>
            </w:r>
          </w:p>
        </w:tc>
      </w:tr>
      <w:tr w:rsidR="009A1829" w:rsidRPr="009A1829" w:rsidTr="00085B53">
        <w:tc>
          <w:tcPr>
            <w:tcW w:w="1560" w:type="dxa"/>
            <w:tcBorders>
              <w:bottom w:val="single" w:sz="4" w:space="0" w:color="auto"/>
            </w:tcBorders>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RED DE AGUA POTABLE EN CALLE 8 DE AGOSOTO, COL. MIGUEL HIDALGO ZACATECAS, ZAC.</w:t>
            </w:r>
          </w:p>
        </w:tc>
        <w:tc>
          <w:tcPr>
            <w:tcW w:w="1276" w:type="dxa"/>
            <w:tcBorders>
              <w:bottom w:val="single" w:sz="4" w:space="0" w:color="auto"/>
            </w:tcBorders>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169,495.73</w:t>
            </w:r>
          </w:p>
        </w:tc>
        <w:tc>
          <w:tcPr>
            <w:tcW w:w="2346" w:type="dxa"/>
            <w:tcBorders>
              <w:bottom w:val="single" w:sz="4" w:space="0" w:color="auto"/>
            </w:tcBorders>
          </w:tcPr>
          <w:p w:rsidR="009A1829" w:rsidRPr="009A1829" w:rsidRDefault="009A1829" w:rsidP="009A1829">
            <w:pPr>
              <w:autoSpaceDE w:val="0"/>
              <w:autoSpaceDN w:val="0"/>
              <w:adjustRightInd w:val="0"/>
              <w:jc w:val="both"/>
              <w:rPr>
                <w:rFonts w:ascii="Georgia" w:eastAsia="Calibri" w:hAnsi="Georgia" w:cs="Calibri"/>
                <w:sz w:val="16"/>
                <w:szCs w:val="16"/>
              </w:rPr>
            </w:pPr>
            <w:r w:rsidRPr="009A1829">
              <w:rPr>
                <w:rFonts w:ascii="Georgia" w:eastAsia="Calibri" w:hAnsi="Georgia" w:cs="Calibri"/>
                <w:sz w:val="16"/>
                <w:szCs w:val="16"/>
              </w:rPr>
              <w:t>AMPLIACIÓN DE RED DE AGUA POTABLE EN ZACATECAS LOCALIDAD ZACATECAS ASENTAMIENTO MIGUEL HIDALGO 2ª SECCIÓN (134 ML DE RED DE ABASTECIMIENTO EN CALLE 20 DE NOVIMEBRE Y 8 DE AGOSTO PARA ABATIR LA CARENCIA DE AGUA POTABLE EN 5 VIVIENDAS)</w:t>
            </w:r>
          </w:p>
        </w:tc>
        <w:tc>
          <w:tcPr>
            <w:tcW w:w="1053" w:type="dxa"/>
            <w:tcBorders>
              <w:bottom w:val="single" w:sz="4" w:space="0" w:color="auto"/>
            </w:tcBorders>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89,602.87</w:t>
            </w:r>
          </w:p>
        </w:tc>
        <w:tc>
          <w:tcPr>
            <w:tcW w:w="1397" w:type="dxa"/>
            <w:tcBorders>
              <w:bottom w:val="single" w:sz="4" w:space="0" w:color="auto"/>
            </w:tcBorders>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59,765.11</w:t>
            </w:r>
          </w:p>
        </w:tc>
        <w:tc>
          <w:tcPr>
            <w:tcW w:w="1397"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29,837.76</w:t>
            </w:r>
          </w:p>
        </w:tc>
        <w:tc>
          <w:tcPr>
            <w:tcW w:w="1335"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79,892.86</w:t>
            </w:r>
          </w:p>
        </w:tc>
      </w:tr>
      <w:tr w:rsidR="009A1829" w:rsidRPr="009A1829" w:rsidTr="00085B53">
        <w:tc>
          <w:tcPr>
            <w:tcW w:w="1560" w:type="dxa"/>
            <w:tcBorders>
              <w:bottom w:val="single" w:sz="4" w:space="0" w:color="auto"/>
            </w:tcBorders>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RED DE DRENAJE EN CALLE PERICLES, COL. FILOSOFOS, ZACATECAS, ZAC.</w:t>
            </w:r>
          </w:p>
        </w:tc>
        <w:tc>
          <w:tcPr>
            <w:tcW w:w="1276" w:type="dxa"/>
            <w:tcBorders>
              <w:bottom w:val="single" w:sz="4" w:space="0" w:color="auto"/>
            </w:tcBorders>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br/>
              <w:t>551,089.09</w:t>
            </w:r>
          </w:p>
        </w:tc>
        <w:tc>
          <w:tcPr>
            <w:tcW w:w="2346" w:type="dxa"/>
            <w:tcBorders>
              <w:bottom w:val="single" w:sz="4" w:space="0" w:color="auto"/>
            </w:tcBorders>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AMPLIACIÓN DE RED DE ALCATARILLADO EN ZACATECAS LOCALIDAD ZACATECAS ASENTAMIENTO FILÓSOFOS (214.00 ML DE TUBERIA EN CALLE PERICLES BANCON Y VIRGILIO PARA  ABATIR LA CARENCIA DE DRENAJE Y/O ALCANTARILLADO EN 4 VIVIENDAS</w:t>
            </w:r>
          </w:p>
        </w:tc>
        <w:tc>
          <w:tcPr>
            <w:tcW w:w="1053" w:type="dxa"/>
            <w:tcBorders>
              <w:bottom w:val="single" w:sz="4" w:space="0" w:color="auto"/>
            </w:tcBorders>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370,960.10</w:t>
            </w:r>
          </w:p>
        </w:tc>
        <w:tc>
          <w:tcPr>
            <w:tcW w:w="1397" w:type="dxa"/>
            <w:tcBorders>
              <w:bottom w:val="single" w:sz="4" w:space="0" w:color="auto"/>
            </w:tcBorders>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247,430.39</w:t>
            </w:r>
          </w:p>
        </w:tc>
        <w:tc>
          <w:tcPr>
            <w:tcW w:w="1397" w:type="dxa"/>
            <w:tcBorders>
              <w:bottom w:val="single" w:sz="4" w:space="0" w:color="auto"/>
            </w:tcBorders>
          </w:tcPr>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123,529.71</w:t>
            </w:r>
          </w:p>
        </w:tc>
        <w:tc>
          <w:tcPr>
            <w:tcW w:w="1335" w:type="dxa"/>
          </w:tcPr>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p>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180,128.99</w:t>
            </w:r>
          </w:p>
        </w:tc>
      </w:tr>
      <w:tr w:rsidR="009A1829" w:rsidRPr="009A1829" w:rsidTr="00085B53">
        <w:tc>
          <w:tcPr>
            <w:tcW w:w="1560" w:type="dxa"/>
            <w:tcBorders>
              <w:top w:val="single" w:sz="4" w:space="0" w:color="auto"/>
              <w:left w:val="nil"/>
              <w:bottom w:val="nil"/>
              <w:right w:val="nil"/>
            </w:tcBorders>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1276" w:type="dxa"/>
            <w:tcBorders>
              <w:top w:val="single" w:sz="4" w:space="0" w:color="auto"/>
              <w:left w:val="nil"/>
              <w:bottom w:val="nil"/>
              <w:right w:val="nil"/>
            </w:tcBorders>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2346" w:type="dxa"/>
            <w:tcBorders>
              <w:top w:val="single" w:sz="4" w:space="0" w:color="auto"/>
              <w:left w:val="nil"/>
              <w:bottom w:val="nil"/>
              <w:right w:val="nil"/>
            </w:tcBorders>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1053" w:type="dxa"/>
            <w:tcBorders>
              <w:top w:val="single" w:sz="4" w:space="0" w:color="auto"/>
              <w:left w:val="nil"/>
              <w:bottom w:val="nil"/>
              <w:right w:val="nil"/>
            </w:tcBorders>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1397" w:type="dxa"/>
            <w:tcBorders>
              <w:top w:val="single" w:sz="4" w:space="0" w:color="auto"/>
              <w:left w:val="nil"/>
              <w:bottom w:val="nil"/>
              <w:right w:val="single" w:sz="4" w:space="0" w:color="auto"/>
            </w:tcBorders>
          </w:tcPr>
          <w:p w:rsidR="009A1829" w:rsidRPr="009A1829" w:rsidRDefault="009A1829" w:rsidP="009A1829">
            <w:pPr>
              <w:autoSpaceDE w:val="0"/>
              <w:autoSpaceDN w:val="0"/>
              <w:adjustRightInd w:val="0"/>
              <w:jc w:val="both"/>
              <w:rPr>
                <w:rFonts w:ascii="Georgia" w:eastAsia="Calibri" w:hAnsi="Georgia" w:cs="Calibri"/>
                <w:sz w:val="18"/>
                <w:szCs w:val="18"/>
              </w:rPr>
            </w:pPr>
          </w:p>
        </w:tc>
        <w:tc>
          <w:tcPr>
            <w:tcW w:w="1397" w:type="dxa"/>
            <w:tcBorders>
              <w:left w:val="single" w:sz="4" w:space="0" w:color="auto"/>
            </w:tcBorders>
          </w:tcPr>
          <w:p w:rsidR="009A1829" w:rsidRPr="009A1829" w:rsidRDefault="009A1829" w:rsidP="009A1829">
            <w:pPr>
              <w:autoSpaceDE w:val="0"/>
              <w:autoSpaceDN w:val="0"/>
              <w:adjustRightInd w:val="0"/>
              <w:jc w:val="both"/>
              <w:rPr>
                <w:rFonts w:ascii="Georgia" w:eastAsia="Calibri" w:hAnsi="Georgia" w:cs="Calibri"/>
                <w:sz w:val="18"/>
                <w:szCs w:val="18"/>
              </w:rPr>
            </w:pPr>
            <w:r w:rsidRPr="009A1829">
              <w:rPr>
                <w:rFonts w:ascii="Georgia" w:eastAsia="Calibri" w:hAnsi="Georgia" w:cs="Calibri"/>
                <w:sz w:val="18"/>
                <w:szCs w:val="18"/>
              </w:rPr>
              <w:t>SALDO A FAVOR</w:t>
            </w:r>
          </w:p>
        </w:tc>
        <w:tc>
          <w:tcPr>
            <w:tcW w:w="1335"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260,021.85</w:t>
            </w:r>
          </w:p>
        </w:tc>
      </w:tr>
    </w:tbl>
    <w:p w:rsidR="009A1829" w:rsidRPr="009A1829" w:rsidRDefault="009A1829" w:rsidP="009A1829">
      <w:pPr>
        <w:autoSpaceDE w:val="0"/>
        <w:autoSpaceDN w:val="0"/>
        <w:adjustRightInd w:val="0"/>
        <w:jc w:val="both"/>
        <w:rPr>
          <w:rFonts w:ascii="Georgia" w:eastAsia="Calibri" w:hAnsi="Georgia" w:cs="Calibri"/>
        </w:rPr>
      </w:pPr>
    </w:p>
    <w:p w:rsidR="009A1829" w:rsidRPr="009A1829" w:rsidRDefault="009A1829" w:rsidP="009A1829">
      <w:pPr>
        <w:numPr>
          <w:ilvl w:val="0"/>
          <w:numId w:val="32"/>
        </w:numPr>
        <w:autoSpaceDE w:val="0"/>
        <w:autoSpaceDN w:val="0"/>
        <w:adjustRightInd w:val="0"/>
        <w:contextualSpacing/>
        <w:jc w:val="both"/>
        <w:rPr>
          <w:rFonts w:ascii="Georgia" w:eastAsia="Calibri" w:hAnsi="Georgia" w:cs="Calibri"/>
        </w:rPr>
      </w:pPr>
      <w:r w:rsidRPr="009A1829">
        <w:rPr>
          <w:rFonts w:ascii="Georgia" w:eastAsia="Calibri" w:hAnsi="Georgia" w:cs="Calibri"/>
        </w:rPr>
        <w:t>Cancelación de la obra ampliación red de agua potable calle 12 de octubre, aprobada a través del Punto de Acuerdo AHAZ/539/2020, quedando disponible el siguiente recurso;</w:t>
      </w:r>
    </w:p>
    <w:tbl>
      <w:tblPr>
        <w:tblStyle w:val="Tablaconcuadrcula"/>
        <w:tblW w:w="0" w:type="auto"/>
        <w:tblInd w:w="-885" w:type="dxa"/>
        <w:tblLook w:val="04A0" w:firstRow="1" w:lastRow="0" w:firstColumn="1" w:lastColumn="0" w:noHBand="0" w:noVBand="1"/>
      </w:tblPr>
      <w:tblGrid>
        <w:gridCol w:w="3688"/>
        <w:gridCol w:w="2083"/>
        <w:gridCol w:w="2084"/>
        <w:gridCol w:w="2084"/>
      </w:tblGrid>
      <w:tr w:rsidR="009A1829" w:rsidRPr="009A1829" w:rsidTr="00085B53">
        <w:tc>
          <w:tcPr>
            <w:tcW w:w="3688" w:type="dxa"/>
          </w:tcPr>
          <w:p w:rsidR="009A1829" w:rsidRPr="009A1829" w:rsidRDefault="009A1829" w:rsidP="009A1829">
            <w:pPr>
              <w:autoSpaceDE w:val="0"/>
              <w:autoSpaceDN w:val="0"/>
              <w:adjustRightInd w:val="0"/>
              <w:contextualSpacing/>
              <w:jc w:val="center"/>
              <w:rPr>
                <w:rFonts w:ascii="Georgia" w:eastAsia="Calibri" w:hAnsi="Georgia" w:cs="Calibri"/>
                <w:b/>
                <w:sz w:val="18"/>
                <w:szCs w:val="18"/>
              </w:rPr>
            </w:pPr>
            <w:r w:rsidRPr="009A1829">
              <w:rPr>
                <w:rFonts w:ascii="Georgia" w:eastAsia="Calibri" w:hAnsi="Georgia" w:cs="Calibri"/>
                <w:b/>
                <w:sz w:val="18"/>
                <w:szCs w:val="18"/>
              </w:rPr>
              <w:t>NOMBRE ORIGINAL</w:t>
            </w:r>
          </w:p>
        </w:tc>
        <w:tc>
          <w:tcPr>
            <w:tcW w:w="2083" w:type="dxa"/>
          </w:tcPr>
          <w:p w:rsidR="009A1829" w:rsidRPr="009A1829" w:rsidRDefault="009A1829" w:rsidP="009A1829">
            <w:pPr>
              <w:autoSpaceDE w:val="0"/>
              <w:autoSpaceDN w:val="0"/>
              <w:adjustRightInd w:val="0"/>
              <w:contextualSpacing/>
              <w:jc w:val="center"/>
              <w:rPr>
                <w:rFonts w:ascii="Georgia" w:eastAsia="Calibri" w:hAnsi="Georgia" w:cs="Calibri"/>
                <w:b/>
                <w:sz w:val="18"/>
                <w:szCs w:val="18"/>
              </w:rPr>
            </w:pPr>
            <w:r w:rsidRPr="009A1829">
              <w:rPr>
                <w:rFonts w:ascii="Georgia" w:eastAsia="Calibri" w:hAnsi="Georgia" w:cs="Calibri"/>
                <w:b/>
                <w:sz w:val="18"/>
                <w:szCs w:val="18"/>
              </w:rPr>
              <w:t>IMPORTE TOTAL</w:t>
            </w:r>
          </w:p>
        </w:tc>
        <w:tc>
          <w:tcPr>
            <w:tcW w:w="2084" w:type="dxa"/>
          </w:tcPr>
          <w:p w:rsidR="009A1829" w:rsidRPr="009A1829" w:rsidRDefault="009A1829" w:rsidP="009A1829">
            <w:pPr>
              <w:autoSpaceDE w:val="0"/>
              <w:autoSpaceDN w:val="0"/>
              <w:adjustRightInd w:val="0"/>
              <w:contextualSpacing/>
              <w:jc w:val="center"/>
              <w:rPr>
                <w:rFonts w:ascii="Georgia" w:eastAsia="Calibri" w:hAnsi="Georgia" w:cs="Calibri"/>
                <w:b/>
                <w:sz w:val="18"/>
                <w:szCs w:val="18"/>
              </w:rPr>
            </w:pPr>
            <w:r w:rsidRPr="009A1829">
              <w:rPr>
                <w:rFonts w:ascii="Georgia" w:eastAsia="Calibri" w:hAnsi="Georgia" w:cs="Calibri"/>
                <w:b/>
                <w:sz w:val="18"/>
                <w:szCs w:val="18"/>
              </w:rPr>
              <w:t>APORTACIÓN MUNICIPAL</w:t>
            </w:r>
          </w:p>
        </w:tc>
        <w:tc>
          <w:tcPr>
            <w:tcW w:w="2084" w:type="dxa"/>
          </w:tcPr>
          <w:p w:rsidR="009A1829" w:rsidRPr="009A1829" w:rsidRDefault="009A1829" w:rsidP="009A1829">
            <w:pPr>
              <w:autoSpaceDE w:val="0"/>
              <w:autoSpaceDN w:val="0"/>
              <w:adjustRightInd w:val="0"/>
              <w:contextualSpacing/>
              <w:jc w:val="center"/>
              <w:rPr>
                <w:rFonts w:ascii="Georgia" w:eastAsia="Calibri" w:hAnsi="Georgia" w:cs="Calibri"/>
                <w:b/>
                <w:sz w:val="18"/>
                <w:szCs w:val="18"/>
              </w:rPr>
            </w:pPr>
            <w:r w:rsidRPr="009A1829">
              <w:rPr>
                <w:rFonts w:ascii="Georgia" w:eastAsia="Calibri" w:hAnsi="Georgia" w:cs="Calibri"/>
                <w:b/>
                <w:sz w:val="18"/>
                <w:szCs w:val="18"/>
              </w:rPr>
              <w:t>APORTACIÓN ESTATAL</w:t>
            </w:r>
          </w:p>
        </w:tc>
      </w:tr>
      <w:tr w:rsidR="009A1829" w:rsidRPr="009A1829" w:rsidTr="00085B53">
        <w:tc>
          <w:tcPr>
            <w:tcW w:w="3688" w:type="dxa"/>
          </w:tcPr>
          <w:p w:rsidR="009A1829" w:rsidRPr="009A1829" w:rsidRDefault="009A1829" w:rsidP="009A1829">
            <w:pPr>
              <w:autoSpaceDE w:val="0"/>
              <w:autoSpaceDN w:val="0"/>
              <w:adjustRightInd w:val="0"/>
              <w:contextualSpacing/>
              <w:jc w:val="both"/>
              <w:rPr>
                <w:rFonts w:ascii="Georgia" w:eastAsia="Calibri" w:hAnsi="Georgia" w:cs="Calibri"/>
                <w:sz w:val="18"/>
                <w:szCs w:val="18"/>
              </w:rPr>
            </w:pPr>
            <w:r w:rsidRPr="009A1829">
              <w:rPr>
                <w:rFonts w:ascii="Georgia" w:eastAsia="Calibri" w:hAnsi="Georgia" w:cs="Calibri"/>
                <w:sz w:val="18"/>
                <w:szCs w:val="18"/>
              </w:rPr>
              <w:t>AMPLIACIÓN RED DE AGUA POTABLE CALLE 12 DE OCTUBRE</w:t>
            </w:r>
          </w:p>
        </w:tc>
        <w:tc>
          <w:tcPr>
            <w:tcW w:w="2083" w:type="dxa"/>
          </w:tcPr>
          <w:p w:rsidR="009A1829" w:rsidRPr="009A1829" w:rsidRDefault="009A1829" w:rsidP="009A1829">
            <w:pPr>
              <w:autoSpaceDE w:val="0"/>
              <w:autoSpaceDN w:val="0"/>
              <w:adjustRightInd w:val="0"/>
              <w:contextualSpacing/>
              <w:jc w:val="center"/>
              <w:rPr>
                <w:rFonts w:ascii="Georgia" w:eastAsia="Calibri" w:hAnsi="Georgia" w:cs="Calibri"/>
                <w:sz w:val="18"/>
                <w:szCs w:val="18"/>
              </w:rPr>
            </w:pPr>
            <w:r w:rsidRPr="009A1829">
              <w:rPr>
                <w:rFonts w:ascii="Georgia" w:eastAsia="Calibri" w:hAnsi="Georgia" w:cs="Calibri"/>
                <w:sz w:val="18"/>
                <w:szCs w:val="18"/>
              </w:rPr>
              <w:t>150,016.23</w:t>
            </w:r>
          </w:p>
        </w:tc>
        <w:tc>
          <w:tcPr>
            <w:tcW w:w="2084" w:type="dxa"/>
          </w:tcPr>
          <w:p w:rsidR="009A1829" w:rsidRPr="009A1829" w:rsidRDefault="009A1829" w:rsidP="009A1829">
            <w:pPr>
              <w:autoSpaceDE w:val="0"/>
              <w:autoSpaceDN w:val="0"/>
              <w:adjustRightInd w:val="0"/>
              <w:contextualSpacing/>
              <w:jc w:val="center"/>
              <w:rPr>
                <w:rFonts w:ascii="Georgia" w:eastAsia="Calibri" w:hAnsi="Georgia" w:cs="Calibri"/>
                <w:sz w:val="18"/>
                <w:szCs w:val="18"/>
              </w:rPr>
            </w:pPr>
            <w:r w:rsidRPr="009A1829">
              <w:rPr>
                <w:rFonts w:ascii="Georgia" w:eastAsia="Calibri" w:hAnsi="Georgia" w:cs="Calibri"/>
                <w:sz w:val="18"/>
                <w:szCs w:val="18"/>
              </w:rPr>
              <w:t>100,060.83</w:t>
            </w:r>
          </w:p>
        </w:tc>
        <w:tc>
          <w:tcPr>
            <w:tcW w:w="2084" w:type="dxa"/>
          </w:tcPr>
          <w:p w:rsidR="009A1829" w:rsidRPr="009A1829" w:rsidRDefault="009A1829" w:rsidP="009A1829">
            <w:pPr>
              <w:autoSpaceDE w:val="0"/>
              <w:autoSpaceDN w:val="0"/>
              <w:adjustRightInd w:val="0"/>
              <w:contextualSpacing/>
              <w:jc w:val="center"/>
              <w:rPr>
                <w:rFonts w:ascii="Georgia" w:eastAsia="Calibri" w:hAnsi="Georgia" w:cs="Calibri"/>
                <w:sz w:val="18"/>
                <w:szCs w:val="18"/>
              </w:rPr>
            </w:pPr>
            <w:r w:rsidRPr="009A1829">
              <w:rPr>
                <w:rFonts w:ascii="Georgia" w:eastAsia="Calibri" w:hAnsi="Georgia" w:cs="Calibri"/>
                <w:sz w:val="18"/>
                <w:szCs w:val="18"/>
              </w:rPr>
              <w:t>49,955.40</w:t>
            </w:r>
          </w:p>
        </w:tc>
      </w:tr>
    </w:tbl>
    <w:p w:rsidR="009A1829" w:rsidRPr="009A1829" w:rsidRDefault="009A1829" w:rsidP="009A1829">
      <w:pPr>
        <w:autoSpaceDE w:val="0"/>
        <w:autoSpaceDN w:val="0"/>
        <w:adjustRightInd w:val="0"/>
        <w:ind w:left="720"/>
        <w:contextualSpacing/>
        <w:jc w:val="both"/>
        <w:rPr>
          <w:rFonts w:ascii="Georgia" w:eastAsia="Calibri" w:hAnsi="Georgia" w:cs="Calibri"/>
        </w:rPr>
      </w:pPr>
    </w:p>
    <w:p w:rsidR="009A1829" w:rsidRPr="009A1829" w:rsidRDefault="009A1829" w:rsidP="009A1829">
      <w:pPr>
        <w:numPr>
          <w:ilvl w:val="0"/>
          <w:numId w:val="32"/>
        </w:numPr>
        <w:autoSpaceDE w:val="0"/>
        <w:autoSpaceDN w:val="0"/>
        <w:adjustRightInd w:val="0"/>
        <w:contextualSpacing/>
        <w:jc w:val="both"/>
        <w:rPr>
          <w:rFonts w:ascii="Georgia" w:eastAsia="Calibri" w:hAnsi="Georgia" w:cs="Calibri"/>
        </w:rPr>
      </w:pPr>
      <w:r w:rsidRPr="009A1829">
        <w:rPr>
          <w:rFonts w:ascii="Georgia" w:eastAsia="Calibri" w:hAnsi="Georgia" w:cs="Calibri"/>
        </w:rPr>
        <w:lastRenderedPageBreak/>
        <w:t>Autorización de ejecución de obra pública, para cierre de Convenio con SEDESOL Estatal;</w:t>
      </w:r>
    </w:p>
    <w:p w:rsidR="009A1829" w:rsidRPr="009A1829" w:rsidRDefault="009A1829" w:rsidP="009A1829">
      <w:pPr>
        <w:autoSpaceDE w:val="0"/>
        <w:autoSpaceDN w:val="0"/>
        <w:adjustRightInd w:val="0"/>
        <w:ind w:left="720"/>
        <w:contextualSpacing/>
        <w:jc w:val="both"/>
        <w:rPr>
          <w:rFonts w:ascii="Georgia" w:eastAsia="Calibri" w:hAnsi="Georgia" w:cs="Calibri"/>
        </w:rPr>
      </w:pPr>
    </w:p>
    <w:p w:rsidR="009A1829" w:rsidRPr="009A1829" w:rsidRDefault="009A1829" w:rsidP="009A1829">
      <w:pPr>
        <w:autoSpaceDE w:val="0"/>
        <w:autoSpaceDN w:val="0"/>
        <w:adjustRightInd w:val="0"/>
        <w:jc w:val="both"/>
        <w:rPr>
          <w:rFonts w:ascii="Georgia" w:eastAsia="Calibri" w:hAnsi="Georgia" w:cs="Calibri"/>
        </w:rPr>
      </w:pPr>
      <w:r w:rsidRPr="009A1829">
        <w:rPr>
          <w:rFonts w:ascii="Georgia" w:eastAsia="Calibri" w:hAnsi="Georgia" w:cs="Calibri"/>
        </w:rPr>
        <w:t>Esto de acuerdo al saldo a favor señalado en el inciso c) y la cancelación de la obra señalada en el inciso d):</w:t>
      </w:r>
    </w:p>
    <w:p w:rsidR="009A1829" w:rsidRPr="009A1829" w:rsidRDefault="009A1829" w:rsidP="009A1829">
      <w:pPr>
        <w:autoSpaceDE w:val="0"/>
        <w:autoSpaceDN w:val="0"/>
        <w:adjustRightInd w:val="0"/>
        <w:jc w:val="both"/>
        <w:rPr>
          <w:rFonts w:ascii="Georgia" w:eastAsia="Calibri" w:hAnsi="Georgia" w:cs="Calibri"/>
        </w:rPr>
      </w:pPr>
    </w:p>
    <w:tbl>
      <w:tblPr>
        <w:tblStyle w:val="Tablaconcuadrcula"/>
        <w:tblW w:w="0" w:type="auto"/>
        <w:tblInd w:w="-885" w:type="dxa"/>
        <w:tblLook w:val="04A0" w:firstRow="1" w:lastRow="0" w:firstColumn="1" w:lastColumn="0" w:noHBand="0" w:noVBand="1"/>
      </w:tblPr>
      <w:tblGrid>
        <w:gridCol w:w="3129"/>
        <w:gridCol w:w="2244"/>
        <w:gridCol w:w="2245"/>
        <w:gridCol w:w="2245"/>
      </w:tblGrid>
      <w:tr w:rsidR="009A1829" w:rsidRPr="009A1829" w:rsidTr="00085B53">
        <w:tc>
          <w:tcPr>
            <w:tcW w:w="3129" w:type="dxa"/>
          </w:tcPr>
          <w:p w:rsidR="009A1829" w:rsidRPr="009A1829" w:rsidRDefault="009A1829" w:rsidP="009A1829">
            <w:pPr>
              <w:autoSpaceDE w:val="0"/>
              <w:autoSpaceDN w:val="0"/>
              <w:adjustRightInd w:val="0"/>
              <w:jc w:val="center"/>
              <w:rPr>
                <w:rFonts w:ascii="Georgia" w:eastAsia="Calibri" w:hAnsi="Georgia" w:cs="Calibri"/>
                <w:b/>
                <w:sz w:val="18"/>
                <w:szCs w:val="18"/>
              </w:rPr>
            </w:pPr>
            <w:r w:rsidRPr="009A1829">
              <w:rPr>
                <w:rFonts w:ascii="Georgia" w:eastAsia="Calibri" w:hAnsi="Georgia" w:cs="Calibri"/>
                <w:b/>
                <w:sz w:val="18"/>
                <w:szCs w:val="18"/>
              </w:rPr>
              <w:t>NOMBRE ORIGINAL</w:t>
            </w:r>
          </w:p>
        </w:tc>
        <w:tc>
          <w:tcPr>
            <w:tcW w:w="2244" w:type="dxa"/>
          </w:tcPr>
          <w:p w:rsidR="009A1829" w:rsidRPr="009A1829" w:rsidRDefault="009A1829" w:rsidP="009A1829">
            <w:pPr>
              <w:autoSpaceDE w:val="0"/>
              <w:autoSpaceDN w:val="0"/>
              <w:adjustRightInd w:val="0"/>
              <w:jc w:val="center"/>
              <w:rPr>
                <w:rFonts w:ascii="Georgia" w:eastAsia="Calibri" w:hAnsi="Georgia" w:cs="Calibri"/>
                <w:b/>
                <w:sz w:val="18"/>
                <w:szCs w:val="18"/>
              </w:rPr>
            </w:pPr>
            <w:r w:rsidRPr="009A1829">
              <w:rPr>
                <w:rFonts w:ascii="Georgia" w:eastAsia="Calibri" w:hAnsi="Georgia" w:cs="Calibri"/>
                <w:b/>
                <w:sz w:val="18"/>
                <w:szCs w:val="18"/>
              </w:rPr>
              <w:t>IMPORTE TOTAL</w:t>
            </w:r>
          </w:p>
        </w:tc>
        <w:tc>
          <w:tcPr>
            <w:tcW w:w="2245" w:type="dxa"/>
          </w:tcPr>
          <w:p w:rsidR="009A1829" w:rsidRPr="009A1829" w:rsidRDefault="009A1829" w:rsidP="009A1829">
            <w:pPr>
              <w:autoSpaceDE w:val="0"/>
              <w:autoSpaceDN w:val="0"/>
              <w:adjustRightInd w:val="0"/>
              <w:jc w:val="center"/>
              <w:rPr>
                <w:rFonts w:ascii="Georgia" w:eastAsia="Calibri" w:hAnsi="Georgia" w:cs="Calibri"/>
                <w:b/>
                <w:sz w:val="18"/>
                <w:szCs w:val="18"/>
              </w:rPr>
            </w:pPr>
            <w:r w:rsidRPr="009A1829">
              <w:rPr>
                <w:rFonts w:ascii="Georgia" w:eastAsia="Calibri" w:hAnsi="Georgia" w:cs="Calibri"/>
                <w:b/>
                <w:sz w:val="18"/>
                <w:szCs w:val="18"/>
              </w:rPr>
              <w:t>APORTACIÓN MUNICIPAL</w:t>
            </w:r>
          </w:p>
        </w:tc>
        <w:tc>
          <w:tcPr>
            <w:tcW w:w="2245" w:type="dxa"/>
          </w:tcPr>
          <w:p w:rsidR="009A1829" w:rsidRPr="009A1829" w:rsidRDefault="009A1829" w:rsidP="009A1829">
            <w:pPr>
              <w:autoSpaceDE w:val="0"/>
              <w:autoSpaceDN w:val="0"/>
              <w:adjustRightInd w:val="0"/>
              <w:jc w:val="center"/>
              <w:rPr>
                <w:rFonts w:ascii="Georgia" w:eastAsia="Calibri" w:hAnsi="Georgia" w:cs="Calibri"/>
                <w:b/>
                <w:sz w:val="18"/>
                <w:szCs w:val="18"/>
              </w:rPr>
            </w:pPr>
            <w:r w:rsidRPr="009A1829">
              <w:rPr>
                <w:rFonts w:ascii="Georgia" w:eastAsia="Calibri" w:hAnsi="Georgia" w:cs="Calibri"/>
                <w:b/>
                <w:sz w:val="18"/>
                <w:szCs w:val="18"/>
              </w:rPr>
              <w:t>APORTACIÓN ESTATAL</w:t>
            </w:r>
          </w:p>
        </w:tc>
      </w:tr>
      <w:tr w:rsidR="009A1829" w:rsidRPr="009A1829" w:rsidTr="00085B53">
        <w:tc>
          <w:tcPr>
            <w:tcW w:w="3129" w:type="dxa"/>
          </w:tcPr>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AMPLIACIÓN DE RED DE ALCANTARILLADO EN ZACATECAS LOCALIDAD ZACATECAS ASENTAMIENTO MECANICOS 2ª SECC (244 ML DE RED DE CONDUCCIÓN ENC ALLE TOYOTA ROLL ROICE PARA ABATIR LA CARENCIA DE DRENAJE Y/O ALCANTARILLADO DE 10 VIVIENDAS)</w:t>
            </w:r>
          </w:p>
        </w:tc>
        <w:tc>
          <w:tcPr>
            <w:tcW w:w="2244" w:type="dxa"/>
          </w:tcPr>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410,038.08</w:t>
            </w:r>
          </w:p>
        </w:tc>
        <w:tc>
          <w:tcPr>
            <w:tcW w:w="2245" w:type="dxa"/>
          </w:tcPr>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273,495.39</w:t>
            </w:r>
          </w:p>
        </w:tc>
        <w:tc>
          <w:tcPr>
            <w:tcW w:w="2245" w:type="dxa"/>
          </w:tcPr>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p>
          <w:p w:rsidR="009A1829" w:rsidRPr="009A1829" w:rsidRDefault="009A1829" w:rsidP="009A1829">
            <w:pPr>
              <w:autoSpaceDE w:val="0"/>
              <w:autoSpaceDN w:val="0"/>
              <w:adjustRightInd w:val="0"/>
              <w:jc w:val="center"/>
              <w:rPr>
                <w:rFonts w:ascii="Georgia" w:eastAsia="Calibri" w:hAnsi="Georgia" w:cs="Calibri"/>
                <w:sz w:val="18"/>
                <w:szCs w:val="18"/>
              </w:rPr>
            </w:pPr>
            <w:r w:rsidRPr="009A1829">
              <w:rPr>
                <w:rFonts w:ascii="Georgia" w:eastAsia="Calibri" w:hAnsi="Georgia" w:cs="Calibri"/>
                <w:sz w:val="18"/>
                <w:szCs w:val="18"/>
              </w:rPr>
              <w:t>136,542.69</w:t>
            </w:r>
          </w:p>
        </w:tc>
      </w:tr>
    </w:tbl>
    <w:p w:rsidR="009A1829" w:rsidRPr="009A1829" w:rsidRDefault="009A1829" w:rsidP="009A1829">
      <w:pPr>
        <w:autoSpaceDE w:val="0"/>
        <w:autoSpaceDN w:val="0"/>
        <w:adjustRightInd w:val="0"/>
        <w:jc w:val="both"/>
        <w:rPr>
          <w:rFonts w:ascii="Georgia" w:eastAsia="Calibri" w:hAnsi="Georgia" w:cs="Calibri"/>
        </w:rPr>
      </w:pPr>
    </w:p>
    <w:p w:rsidR="009A1829" w:rsidRPr="009A1829" w:rsidRDefault="009A1829" w:rsidP="009A1829">
      <w:pPr>
        <w:autoSpaceDE w:val="0"/>
        <w:autoSpaceDN w:val="0"/>
        <w:adjustRightInd w:val="0"/>
        <w:jc w:val="both"/>
        <w:rPr>
          <w:rFonts w:ascii="Georgia" w:eastAsia="Calibri" w:hAnsi="Georgia" w:cs="Calibri"/>
        </w:rPr>
      </w:pPr>
    </w:p>
    <w:p w:rsidR="009A1829" w:rsidRPr="009A1829" w:rsidRDefault="009A1829" w:rsidP="009A1829">
      <w:pPr>
        <w:autoSpaceDE w:val="0"/>
        <w:autoSpaceDN w:val="0"/>
        <w:adjustRightInd w:val="0"/>
        <w:jc w:val="both"/>
        <w:rPr>
          <w:rFonts w:ascii="Georgia" w:hAnsi="Georgia" w:cs="Calibri"/>
        </w:rPr>
      </w:pPr>
      <w:r w:rsidRPr="009A1829">
        <w:rPr>
          <w:rFonts w:ascii="Georgia" w:hAnsi="Georgia"/>
          <w:b/>
        </w:rPr>
        <w:t xml:space="preserve">AHAZ/566/2020.- </w:t>
      </w:r>
      <w:r w:rsidRPr="009A1829">
        <w:rPr>
          <w:rFonts w:ascii="Georgia" w:hAnsi="Georgia"/>
        </w:rPr>
        <w:t>“</w:t>
      </w:r>
      <w:r w:rsidRPr="009A1829">
        <w:rPr>
          <w:rFonts w:ascii="Georgia" w:hAnsi="Georgia" w:cs="Calibri"/>
        </w:rPr>
        <w:t xml:space="preserve">Se aprueba mediante votación nominal, por mayoría de votos con 8 votos a favor, con el voto de calidad del Presidente Municipal, M.B.A. Ulises Mejía Haro y 8 votos en contra, aprobar el </w:t>
      </w:r>
      <w:r w:rsidRPr="009A1829">
        <w:rPr>
          <w:rFonts w:ascii="Georgia" w:eastAsia="Calibri" w:hAnsi="Georgia" w:cs="Calibri"/>
        </w:rPr>
        <w:t>dictamen que presentan en conjunto las Comisiones Edilicias de Obra Pública, Desarrollo Urbano y Ordenamiento Territorial; y la de Hacienda y Patrimonio Municipal, relativo a la ejecución</w:t>
      </w:r>
      <w:r w:rsidRPr="009A1829">
        <w:rPr>
          <w:rFonts w:ascii="Georgia" w:hAnsi="Georgia" w:cs="Arial"/>
          <w:lang w:val="es-ES"/>
        </w:rPr>
        <w:t xml:space="preserve"> de Gastos Indirectos y Desarrollo Institucional, referente a la adquisición de equipo de cómputo necesario para la Secretaría de Desarrollo Social y Secretaría de Obras Públicas por un monto de $181,729.45; y contratación de 2 Agentes del Bienestar Municipal (ABM) y 5 Prestadores de Servicio, así como el arrendamiento de dos vehículos por la cantidad de $440,716.98. Asimismo que se incluya la observación presentada en este punto por la Síndica Municipal,  T.A.E. Ruth Calderón Babún, referente a una extensión a marcas que diga: “similares”; para que no se limite a una marca la adquisición; consistente en:</w:t>
      </w:r>
    </w:p>
    <w:p w:rsidR="009A1829" w:rsidRPr="009A1829" w:rsidRDefault="009A1829" w:rsidP="009A1829">
      <w:pPr>
        <w:autoSpaceDE w:val="0"/>
        <w:autoSpaceDN w:val="0"/>
        <w:adjustRightInd w:val="0"/>
        <w:jc w:val="both"/>
        <w:rPr>
          <w:rFonts w:ascii="Georgia" w:hAnsi="Georgia" w:cs="Arial"/>
          <w:lang w:val="es-ES"/>
        </w:rPr>
      </w:pPr>
    </w:p>
    <w:p w:rsidR="009A1829" w:rsidRPr="009A1829" w:rsidRDefault="009A1829" w:rsidP="009A1829">
      <w:pPr>
        <w:autoSpaceDE w:val="0"/>
        <w:autoSpaceDN w:val="0"/>
        <w:adjustRightInd w:val="0"/>
        <w:jc w:val="both"/>
        <w:rPr>
          <w:rFonts w:ascii="Georgia" w:hAnsi="Georgia" w:cs="Arial"/>
          <w:lang w:val="es-ES"/>
        </w:rPr>
      </w:pPr>
      <w:r w:rsidRPr="009A1829">
        <w:rPr>
          <w:rFonts w:ascii="Georgia" w:hAnsi="Georgia" w:cs="Arial"/>
          <w:b/>
          <w:lang w:val="es-ES"/>
        </w:rPr>
        <w:t xml:space="preserve">ÚNICO: </w:t>
      </w:r>
      <w:r w:rsidRPr="009A1829">
        <w:rPr>
          <w:rFonts w:ascii="Georgia" w:hAnsi="Georgia" w:cs="Arial"/>
          <w:lang w:val="es-ES"/>
        </w:rPr>
        <w:t>Se autoriza la ejecución de Gastos Indirectos y Desarrollo institucional, quedando de la siguiente manera:</w:t>
      </w:r>
    </w:p>
    <w:p w:rsidR="009A1829" w:rsidRPr="009A1829" w:rsidRDefault="009A1829" w:rsidP="009A1829">
      <w:pPr>
        <w:autoSpaceDE w:val="0"/>
        <w:autoSpaceDN w:val="0"/>
        <w:adjustRightInd w:val="0"/>
        <w:jc w:val="both"/>
        <w:rPr>
          <w:rFonts w:ascii="Georgia" w:hAnsi="Georgia" w:cs="Arial"/>
          <w:lang w:val="es-ES"/>
        </w:rPr>
      </w:pPr>
    </w:p>
    <w:p w:rsidR="009A1829" w:rsidRPr="009A1829" w:rsidRDefault="009A1829" w:rsidP="009A1829">
      <w:pPr>
        <w:numPr>
          <w:ilvl w:val="0"/>
          <w:numId w:val="33"/>
        </w:numPr>
        <w:autoSpaceDE w:val="0"/>
        <w:autoSpaceDN w:val="0"/>
        <w:adjustRightInd w:val="0"/>
        <w:contextualSpacing/>
        <w:jc w:val="both"/>
        <w:rPr>
          <w:rFonts w:ascii="Georgia" w:eastAsiaTheme="minorEastAsia" w:hAnsi="Georgia" w:cs="Arial"/>
          <w:lang w:val="es-ES"/>
        </w:rPr>
      </w:pPr>
      <w:r w:rsidRPr="009A1829">
        <w:rPr>
          <w:rFonts w:ascii="Georgia" w:eastAsiaTheme="minorEastAsia" w:hAnsi="Georgia" w:cs="Arial"/>
          <w:lang w:val="es-ES"/>
        </w:rPr>
        <w:t>Adquisición de equipo de cómputo necesario para la Secretaría de Desarrollo Social y Obra Pública por $ 181,729.; y</w:t>
      </w:r>
    </w:p>
    <w:p w:rsidR="009A1829" w:rsidRPr="009A1829" w:rsidRDefault="009A1829" w:rsidP="009A1829">
      <w:pPr>
        <w:numPr>
          <w:ilvl w:val="0"/>
          <w:numId w:val="33"/>
        </w:numPr>
        <w:autoSpaceDE w:val="0"/>
        <w:autoSpaceDN w:val="0"/>
        <w:adjustRightInd w:val="0"/>
        <w:contextualSpacing/>
        <w:jc w:val="both"/>
        <w:rPr>
          <w:rFonts w:ascii="Georgia" w:eastAsiaTheme="minorEastAsia" w:hAnsi="Georgia" w:cs="Arial"/>
          <w:lang w:val="es-ES"/>
        </w:rPr>
      </w:pPr>
      <w:r w:rsidRPr="009A1829">
        <w:rPr>
          <w:rFonts w:ascii="Georgia" w:eastAsiaTheme="minorEastAsia" w:hAnsi="Georgia" w:cs="Arial"/>
          <w:lang w:val="es-ES"/>
        </w:rPr>
        <w:t>Contratación de 2 agentes del Bienestar Municipal (ABM) y 5 Prestadores de Servicio, así como el arrendamiento de 2 vehículos por $ 440,716.98</w:t>
      </w:r>
    </w:p>
    <w:p w:rsidR="009A1829" w:rsidRPr="009A1829" w:rsidRDefault="009A1829" w:rsidP="009A1829">
      <w:pPr>
        <w:autoSpaceDE w:val="0"/>
        <w:autoSpaceDN w:val="0"/>
        <w:adjustRightInd w:val="0"/>
        <w:jc w:val="both"/>
        <w:rPr>
          <w:rFonts w:ascii="Georgia" w:hAnsi="Georgia" w:cs="Arial"/>
          <w:lang w:val="es-ES"/>
        </w:rPr>
      </w:pPr>
      <w:r w:rsidRPr="009A1829">
        <w:rPr>
          <w:rFonts w:ascii="Georgia" w:hAnsi="Georgia" w:cs="Arial"/>
          <w:lang w:val="es-ES"/>
        </w:rPr>
        <w:t>Lo anterior, se desglosa a través de la siguiente tabla:</w:t>
      </w:r>
    </w:p>
    <w:tbl>
      <w:tblPr>
        <w:tblStyle w:val="Tablaconcuadrcula"/>
        <w:tblW w:w="0" w:type="auto"/>
        <w:tblInd w:w="-743" w:type="dxa"/>
        <w:tblLook w:val="04A0" w:firstRow="1" w:lastRow="0" w:firstColumn="1" w:lastColumn="0" w:noHBand="0" w:noVBand="1"/>
      </w:tblPr>
      <w:tblGrid>
        <w:gridCol w:w="2538"/>
        <w:gridCol w:w="1795"/>
        <w:gridCol w:w="1796"/>
        <w:gridCol w:w="1796"/>
        <w:gridCol w:w="1796"/>
      </w:tblGrid>
      <w:tr w:rsidR="009A1829" w:rsidRPr="009A1829" w:rsidTr="00085B53">
        <w:tc>
          <w:tcPr>
            <w:tcW w:w="2538" w:type="dxa"/>
          </w:tcPr>
          <w:p w:rsidR="009A1829" w:rsidRPr="009A1829" w:rsidRDefault="009A1829" w:rsidP="009A1829">
            <w:pPr>
              <w:autoSpaceDE w:val="0"/>
              <w:autoSpaceDN w:val="0"/>
              <w:adjustRightInd w:val="0"/>
              <w:jc w:val="center"/>
              <w:rPr>
                <w:rFonts w:ascii="Georgia" w:hAnsi="Georgia" w:cs="Arial"/>
                <w:b/>
                <w:sz w:val="18"/>
                <w:szCs w:val="18"/>
                <w:lang w:val="es-ES"/>
              </w:rPr>
            </w:pPr>
            <w:r w:rsidRPr="009A1829">
              <w:rPr>
                <w:rFonts w:ascii="Georgia" w:hAnsi="Georgia" w:cs="Arial"/>
                <w:b/>
                <w:sz w:val="18"/>
                <w:szCs w:val="18"/>
                <w:lang w:val="es-ES"/>
              </w:rPr>
              <w:t>DESCRIPCIÓN</w:t>
            </w:r>
          </w:p>
        </w:tc>
        <w:tc>
          <w:tcPr>
            <w:tcW w:w="1795" w:type="dxa"/>
          </w:tcPr>
          <w:p w:rsidR="009A1829" w:rsidRPr="009A1829" w:rsidRDefault="009A1829" w:rsidP="009A1829">
            <w:pPr>
              <w:autoSpaceDE w:val="0"/>
              <w:autoSpaceDN w:val="0"/>
              <w:adjustRightInd w:val="0"/>
              <w:jc w:val="center"/>
              <w:rPr>
                <w:rFonts w:ascii="Georgia" w:hAnsi="Georgia" w:cs="Arial"/>
                <w:b/>
                <w:sz w:val="18"/>
                <w:szCs w:val="18"/>
                <w:lang w:val="es-ES"/>
              </w:rPr>
            </w:pPr>
            <w:r w:rsidRPr="009A1829">
              <w:rPr>
                <w:rFonts w:ascii="Georgia" w:hAnsi="Georgia" w:cs="Arial"/>
                <w:b/>
                <w:sz w:val="18"/>
                <w:szCs w:val="18"/>
                <w:lang w:val="es-ES"/>
              </w:rPr>
              <w:t>U. DE M.</w:t>
            </w:r>
          </w:p>
        </w:tc>
        <w:tc>
          <w:tcPr>
            <w:tcW w:w="1796" w:type="dxa"/>
          </w:tcPr>
          <w:p w:rsidR="009A1829" w:rsidRPr="009A1829" w:rsidRDefault="009A1829" w:rsidP="009A1829">
            <w:pPr>
              <w:autoSpaceDE w:val="0"/>
              <w:autoSpaceDN w:val="0"/>
              <w:adjustRightInd w:val="0"/>
              <w:jc w:val="center"/>
              <w:rPr>
                <w:rFonts w:ascii="Georgia" w:hAnsi="Georgia" w:cs="Arial"/>
                <w:b/>
                <w:sz w:val="18"/>
                <w:szCs w:val="18"/>
                <w:lang w:val="es-ES"/>
              </w:rPr>
            </w:pPr>
            <w:r w:rsidRPr="009A1829">
              <w:rPr>
                <w:rFonts w:ascii="Georgia" w:hAnsi="Georgia" w:cs="Arial"/>
                <w:b/>
                <w:sz w:val="18"/>
                <w:szCs w:val="18"/>
                <w:lang w:val="es-ES"/>
              </w:rPr>
              <w:t>CANT.</w:t>
            </w:r>
          </w:p>
        </w:tc>
        <w:tc>
          <w:tcPr>
            <w:tcW w:w="1796" w:type="dxa"/>
          </w:tcPr>
          <w:p w:rsidR="009A1829" w:rsidRPr="009A1829" w:rsidRDefault="009A1829" w:rsidP="009A1829">
            <w:pPr>
              <w:autoSpaceDE w:val="0"/>
              <w:autoSpaceDN w:val="0"/>
              <w:adjustRightInd w:val="0"/>
              <w:jc w:val="center"/>
              <w:rPr>
                <w:rFonts w:ascii="Georgia" w:hAnsi="Georgia" w:cs="Arial"/>
                <w:b/>
                <w:sz w:val="18"/>
                <w:szCs w:val="18"/>
                <w:lang w:val="es-ES"/>
              </w:rPr>
            </w:pPr>
            <w:r w:rsidRPr="009A1829">
              <w:rPr>
                <w:rFonts w:ascii="Georgia" w:hAnsi="Georgia" w:cs="Arial"/>
                <w:b/>
                <w:sz w:val="18"/>
                <w:szCs w:val="18"/>
                <w:lang w:val="es-ES"/>
              </w:rPr>
              <w:t>P.U.</w:t>
            </w:r>
          </w:p>
        </w:tc>
        <w:tc>
          <w:tcPr>
            <w:tcW w:w="1796" w:type="dxa"/>
          </w:tcPr>
          <w:p w:rsidR="009A1829" w:rsidRPr="009A1829" w:rsidRDefault="009A1829" w:rsidP="009A1829">
            <w:pPr>
              <w:autoSpaceDE w:val="0"/>
              <w:autoSpaceDN w:val="0"/>
              <w:adjustRightInd w:val="0"/>
              <w:jc w:val="center"/>
              <w:rPr>
                <w:rFonts w:ascii="Georgia" w:hAnsi="Georgia" w:cs="Arial"/>
                <w:b/>
                <w:sz w:val="18"/>
                <w:szCs w:val="18"/>
                <w:lang w:val="es-ES"/>
              </w:rPr>
            </w:pPr>
            <w:r w:rsidRPr="009A1829">
              <w:rPr>
                <w:rFonts w:ascii="Georgia" w:hAnsi="Georgia" w:cs="Arial"/>
                <w:b/>
                <w:sz w:val="18"/>
                <w:szCs w:val="18"/>
                <w:lang w:val="es-ES"/>
              </w:rPr>
              <w:t>TOTAL</w:t>
            </w:r>
          </w:p>
        </w:tc>
      </w:tr>
      <w:tr w:rsidR="009A1829" w:rsidRPr="009A1829" w:rsidTr="00085B53">
        <w:tc>
          <w:tcPr>
            <w:tcW w:w="2538" w:type="dxa"/>
          </w:tcPr>
          <w:p w:rsidR="009A1829" w:rsidRPr="009A1829" w:rsidRDefault="009A1829" w:rsidP="009A1829">
            <w:pPr>
              <w:autoSpaceDE w:val="0"/>
              <w:autoSpaceDN w:val="0"/>
              <w:adjustRightInd w:val="0"/>
              <w:jc w:val="both"/>
              <w:rPr>
                <w:rFonts w:ascii="Georgia" w:hAnsi="Georgia" w:cs="Arial"/>
                <w:sz w:val="18"/>
                <w:szCs w:val="18"/>
                <w:lang w:val="es-ES"/>
              </w:rPr>
            </w:pPr>
            <w:r w:rsidRPr="009A1829">
              <w:rPr>
                <w:rFonts w:ascii="Georgia" w:hAnsi="Georgia" w:cs="Arial"/>
                <w:sz w:val="18"/>
                <w:szCs w:val="18"/>
                <w:lang w:val="es-ES"/>
              </w:rPr>
              <w:t>MEMORIA DE 3 TB TOSHIBA CAMBIO READI DISCO DURO EXGTERNO DE 3 TB 2.5 COLOR NEGRO</w:t>
            </w:r>
          </w:p>
        </w:tc>
        <w:tc>
          <w:tcPr>
            <w:tcW w:w="1795" w:type="dxa"/>
          </w:tcPr>
          <w:p w:rsidR="009A1829" w:rsidRPr="009A1829" w:rsidRDefault="009A1829" w:rsidP="009A1829">
            <w:pPr>
              <w:autoSpaceDE w:val="0"/>
              <w:autoSpaceDN w:val="0"/>
              <w:adjustRightInd w:val="0"/>
              <w:jc w:val="center"/>
              <w:rPr>
                <w:rFonts w:ascii="Georgia" w:hAnsi="Georgia" w:cs="Arial"/>
                <w:b/>
                <w:sz w:val="18"/>
                <w:szCs w:val="18"/>
                <w:lang w:val="es-ES"/>
              </w:rPr>
            </w:pPr>
          </w:p>
          <w:p w:rsidR="009A1829" w:rsidRPr="009A1829" w:rsidRDefault="009A1829" w:rsidP="009A1829">
            <w:pPr>
              <w:autoSpaceDE w:val="0"/>
              <w:autoSpaceDN w:val="0"/>
              <w:adjustRightInd w:val="0"/>
              <w:jc w:val="center"/>
              <w:rPr>
                <w:rFonts w:ascii="Georgia" w:hAnsi="Georgia" w:cs="Arial"/>
                <w:b/>
                <w:sz w:val="18"/>
                <w:szCs w:val="18"/>
                <w:lang w:val="es-ES"/>
              </w:rPr>
            </w:pPr>
          </w:p>
          <w:p w:rsidR="009A1829" w:rsidRPr="009A1829" w:rsidRDefault="009A1829" w:rsidP="009A1829">
            <w:pPr>
              <w:autoSpaceDE w:val="0"/>
              <w:autoSpaceDN w:val="0"/>
              <w:adjustRightInd w:val="0"/>
              <w:jc w:val="center"/>
              <w:rPr>
                <w:rFonts w:ascii="Georgia" w:hAnsi="Georgia" w:cs="Arial"/>
                <w:b/>
                <w:sz w:val="18"/>
                <w:szCs w:val="18"/>
                <w:lang w:val="es-ES"/>
              </w:rPr>
            </w:pPr>
            <w:r w:rsidRPr="009A1829">
              <w:rPr>
                <w:rFonts w:ascii="Georgia" w:hAnsi="Georgia" w:cs="Arial"/>
                <w:b/>
                <w:sz w:val="18"/>
                <w:szCs w:val="18"/>
                <w:lang w:val="es-ES"/>
              </w:rPr>
              <w:t>PZA</w:t>
            </w:r>
          </w:p>
        </w:tc>
        <w:tc>
          <w:tcPr>
            <w:tcW w:w="1796" w:type="dxa"/>
          </w:tcPr>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r w:rsidRPr="009A1829">
              <w:rPr>
                <w:rFonts w:ascii="Georgia" w:hAnsi="Georgia" w:cs="Arial"/>
                <w:sz w:val="18"/>
                <w:szCs w:val="18"/>
                <w:lang w:val="es-ES"/>
              </w:rPr>
              <w:t>1,00</w:t>
            </w:r>
          </w:p>
        </w:tc>
        <w:tc>
          <w:tcPr>
            <w:tcW w:w="1796" w:type="dxa"/>
          </w:tcPr>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r w:rsidRPr="009A1829">
              <w:rPr>
                <w:rFonts w:ascii="Georgia" w:hAnsi="Georgia" w:cs="Arial"/>
                <w:sz w:val="18"/>
                <w:szCs w:val="18"/>
                <w:lang w:val="es-ES"/>
              </w:rPr>
              <w:t>3,508.70</w:t>
            </w:r>
          </w:p>
        </w:tc>
        <w:tc>
          <w:tcPr>
            <w:tcW w:w="1796" w:type="dxa"/>
          </w:tcPr>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r w:rsidRPr="009A1829">
              <w:rPr>
                <w:rFonts w:ascii="Georgia" w:hAnsi="Georgia" w:cs="Arial"/>
                <w:sz w:val="18"/>
                <w:szCs w:val="18"/>
                <w:lang w:val="es-ES"/>
              </w:rPr>
              <w:t>3,508.70</w:t>
            </w:r>
          </w:p>
        </w:tc>
      </w:tr>
      <w:tr w:rsidR="009A1829" w:rsidRPr="009A1829" w:rsidTr="00085B53">
        <w:tc>
          <w:tcPr>
            <w:tcW w:w="2538" w:type="dxa"/>
          </w:tcPr>
          <w:p w:rsidR="009A1829" w:rsidRPr="009A1829" w:rsidRDefault="009A1829" w:rsidP="009A1829">
            <w:pPr>
              <w:autoSpaceDE w:val="0"/>
              <w:autoSpaceDN w:val="0"/>
              <w:adjustRightInd w:val="0"/>
              <w:jc w:val="both"/>
              <w:rPr>
                <w:rFonts w:ascii="Georgia" w:hAnsi="Georgia" w:cs="Arial"/>
                <w:sz w:val="18"/>
                <w:szCs w:val="18"/>
                <w:lang w:val="es-ES"/>
              </w:rPr>
            </w:pPr>
            <w:r w:rsidRPr="009A1829">
              <w:rPr>
                <w:rFonts w:ascii="Georgia" w:hAnsi="Georgia" w:cs="Arial"/>
                <w:sz w:val="18"/>
                <w:szCs w:val="18"/>
                <w:lang w:val="es-ES"/>
              </w:rPr>
              <w:t>EPSON SCAN SMART, ESCANER INALAMBRICO EPSON WORKFORCE ES-500 W</w:t>
            </w:r>
          </w:p>
        </w:tc>
        <w:tc>
          <w:tcPr>
            <w:tcW w:w="1795" w:type="dxa"/>
          </w:tcPr>
          <w:p w:rsidR="009A1829" w:rsidRPr="009A1829" w:rsidRDefault="009A1829" w:rsidP="009A1829">
            <w:pPr>
              <w:autoSpaceDE w:val="0"/>
              <w:autoSpaceDN w:val="0"/>
              <w:adjustRightInd w:val="0"/>
              <w:jc w:val="center"/>
              <w:rPr>
                <w:rFonts w:ascii="Georgia" w:hAnsi="Georgia" w:cs="Arial"/>
                <w:b/>
                <w:sz w:val="18"/>
                <w:szCs w:val="18"/>
                <w:lang w:val="es-ES"/>
              </w:rPr>
            </w:pPr>
          </w:p>
          <w:p w:rsidR="009A1829" w:rsidRPr="009A1829" w:rsidRDefault="009A1829" w:rsidP="009A1829">
            <w:pPr>
              <w:autoSpaceDE w:val="0"/>
              <w:autoSpaceDN w:val="0"/>
              <w:adjustRightInd w:val="0"/>
              <w:jc w:val="center"/>
              <w:rPr>
                <w:rFonts w:ascii="Georgia" w:hAnsi="Georgia" w:cs="Arial"/>
                <w:b/>
                <w:sz w:val="18"/>
                <w:szCs w:val="18"/>
                <w:lang w:val="es-ES"/>
              </w:rPr>
            </w:pPr>
          </w:p>
          <w:p w:rsidR="009A1829" w:rsidRPr="009A1829" w:rsidRDefault="009A1829" w:rsidP="009A1829">
            <w:pPr>
              <w:autoSpaceDE w:val="0"/>
              <w:autoSpaceDN w:val="0"/>
              <w:adjustRightInd w:val="0"/>
              <w:jc w:val="center"/>
              <w:rPr>
                <w:rFonts w:ascii="Georgia" w:hAnsi="Georgia" w:cs="Arial"/>
                <w:b/>
                <w:sz w:val="18"/>
                <w:szCs w:val="18"/>
                <w:lang w:val="es-ES"/>
              </w:rPr>
            </w:pPr>
            <w:r w:rsidRPr="009A1829">
              <w:rPr>
                <w:rFonts w:ascii="Georgia" w:hAnsi="Georgia" w:cs="Arial"/>
                <w:b/>
                <w:sz w:val="18"/>
                <w:szCs w:val="18"/>
                <w:lang w:val="es-ES"/>
              </w:rPr>
              <w:t>PZA</w:t>
            </w:r>
          </w:p>
        </w:tc>
        <w:tc>
          <w:tcPr>
            <w:tcW w:w="1796" w:type="dxa"/>
          </w:tcPr>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r w:rsidRPr="009A1829">
              <w:rPr>
                <w:rFonts w:ascii="Georgia" w:hAnsi="Georgia" w:cs="Arial"/>
                <w:sz w:val="18"/>
                <w:szCs w:val="18"/>
                <w:lang w:val="es-ES"/>
              </w:rPr>
              <w:t>1,00</w:t>
            </w:r>
          </w:p>
        </w:tc>
        <w:tc>
          <w:tcPr>
            <w:tcW w:w="1796" w:type="dxa"/>
          </w:tcPr>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r w:rsidRPr="009A1829">
              <w:rPr>
                <w:rFonts w:ascii="Georgia" w:hAnsi="Georgia" w:cs="Arial"/>
                <w:sz w:val="18"/>
                <w:szCs w:val="18"/>
                <w:lang w:val="es-ES"/>
              </w:rPr>
              <w:t>13,600.00</w:t>
            </w:r>
          </w:p>
        </w:tc>
        <w:tc>
          <w:tcPr>
            <w:tcW w:w="1796" w:type="dxa"/>
          </w:tcPr>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r w:rsidRPr="009A1829">
              <w:rPr>
                <w:rFonts w:ascii="Georgia" w:hAnsi="Georgia" w:cs="Arial"/>
                <w:sz w:val="18"/>
                <w:szCs w:val="18"/>
                <w:lang w:val="es-ES"/>
              </w:rPr>
              <w:t>13,600.00</w:t>
            </w:r>
          </w:p>
        </w:tc>
      </w:tr>
      <w:tr w:rsidR="009A1829" w:rsidRPr="009A1829" w:rsidTr="00085B53">
        <w:tc>
          <w:tcPr>
            <w:tcW w:w="2538" w:type="dxa"/>
          </w:tcPr>
          <w:p w:rsidR="009A1829" w:rsidRPr="009A1829" w:rsidRDefault="009A1829" w:rsidP="009A1829">
            <w:pPr>
              <w:autoSpaceDE w:val="0"/>
              <w:autoSpaceDN w:val="0"/>
              <w:adjustRightInd w:val="0"/>
              <w:jc w:val="both"/>
              <w:rPr>
                <w:rFonts w:ascii="Georgia" w:hAnsi="Georgia" w:cs="Arial"/>
                <w:sz w:val="18"/>
                <w:szCs w:val="18"/>
                <w:lang w:val="es-ES"/>
              </w:rPr>
            </w:pPr>
            <w:r w:rsidRPr="009A1829">
              <w:rPr>
                <w:rFonts w:ascii="Georgia" w:hAnsi="Georgia" w:cs="Arial"/>
                <w:sz w:val="18"/>
                <w:szCs w:val="18"/>
                <w:lang w:val="es-ES"/>
              </w:rPr>
              <w:t xml:space="preserve">DISCO DURO EXTERNO MECÁNICO, USB 3.00 </w:t>
            </w:r>
            <w:r w:rsidRPr="009A1829">
              <w:rPr>
                <w:rFonts w:ascii="Georgia" w:hAnsi="Georgia" w:cs="Arial"/>
                <w:sz w:val="18"/>
                <w:szCs w:val="18"/>
                <w:lang w:val="es-ES"/>
              </w:rPr>
              <w:lastRenderedPageBreak/>
              <w:t>ULTRA RÁPIDO PORTATIL DELGADO DE 5GB</w:t>
            </w:r>
          </w:p>
        </w:tc>
        <w:tc>
          <w:tcPr>
            <w:tcW w:w="1795" w:type="dxa"/>
          </w:tcPr>
          <w:p w:rsidR="009A1829" w:rsidRPr="009A1829" w:rsidRDefault="009A1829" w:rsidP="009A1829">
            <w:pPr>
              <w:autoSpaceDE w:val="0"/>
              <w:autoSpaceDN w:val="0"/>
              <w:adjustRightInd w:val="0"/>
              <w:jc w:val="center"/>
              <w:rPr>
                <w:rFonts w:ascii="Georgia" w:hAnsi="Georgia" w:cs="Arial"/>
                <w:b/>
                <w:sz w:val="18"/>
                <w:szCs w:val="18"/>
                <w:lang w:val="es-ES"/>
              </w:rPr>
            </w:pPr>
          </w:p>
          <w:p w:rsidR="009A1829" w:rsidRPr="009A1829" w:rsidRDefault="009A1829" w:rsidP="009A1829">
            <w:pPr>
              <w:autoSpaceDE w:val="0"/>
              <w:autoSpaceDN w:val="0"/>
              <w:adjustRightInd w:val="0"/>
              <w:jc w:val="center"/>
              <w:rPr>
                <w:rFonts w:ascii="Georgia" w:hAnsi="Georgia" w:cs="Arial"/>
                <w:b/>
                <w:sz w:val="18"/>
                <w:szCs w:val="18"/>
                <w:lang w:val="es-ES"/>
              </w:rPr>
            </w:pPr>
          </w:p>
          <w:p w:rsidR="009A1829" w:rsidRPr="009A1829" w:rsidRDefault="009A1829" w:rsidP="009A1829">
            <w:pPr>
              <w:autoSpaceDE w:val="0"/>
              <w:autoSpaceDN w:val="0"/>
              <w:adjustRightInd w:val="0"/>
              <w:jc w:val="center"/>
              <w:rPr>
                <w:rFonts w:ascii="Georgia" w:hAnsi="Georgia" w:cs="Arial"/>
                <w:b/>
                <w:sz w:val="18"/>
                <w:szCs w:val="18"/>
                <w:lang w:val="es-ES"/>
              </w:rPr>
            </w:pPr>
            <w:r w:rsidRPr="009A1829">
              <w:rPr>
                <w:rFonts w:ascii="Georgia" w:hAnsi="Georgia" w:cs="Arial"/>
                <w:b/>
                <w:sz w:val="18"/>
                <w:szCs w:val="18"/>
                <w:lang w:val="es-ES"/>
              </w:rPr>
              <w:lastRenderedPageBreak/>
              <w:t>PZA</w:t>
            </w:r>
          </w:p>
        </w:tc>
        <w:tc>
          <w:tcPr>
            <w:tcW w:w="1796" w:type="dxa"/>
          </w:tcPr>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r w:rsidRPr="009A1829">
              <w:rPr>
                <w:rFonts w:ascii="Georgia" w:hAnsi="Georgia" w:cs="Arial"/>
                <w:sz w:val="18"/>
                <w:szCs w:val="18"/>
                <w:lang w:val="es-ES"/>
              </w:rPr>
              <w:lastRenderedPageBreak/>
              <w:t>2,00</w:t>
            </w:r>
          </w:p>
        </w:tc>
        <w:tc>
          <w:tcPr>
            <w:tcW w:w="1796" w:type="dxa"/>
          </w:tcPr>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r w:rsidRPr="009A1829">
              <w:rPr>
                <w:rFonts w:ascii="Georgia" w:hAnsi="Georgia" w:cs="Arial"/>
                <w:sz w:val="18"/>
                <w:szCs w:val="18"/>
                <w:lang w:val="es-ES"/>
              </w:rPr>
              <w:lastRenderedPageBreak/>
              <w:t>721.26</w:t>
            </w:r>
          </w:p>
        </w:tc>
        <w:tc>
          <w:tcPr>
            <w:tcW w:w="1796" w:type="dxa"/>
          </w:tcPr>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r w:rsidRPr="009A1829">
              <w:rPr>
                <w:rFonts w:ascii="Georgia" w:hAnsi="Georgia" w:cs="Arial"/>
                <w:sz w:val="18"/>
                <w:szCs w:val="18"/>
                <w:lang w:val="es-ES"/>
              </w:rPr>
              <w:lastRenderedPageBreak/>
              <w:t>1,442.52</w:t>
            </w:r>
          </w:p>
        </w:tc>
      </w:tr>
      <w:tr w:rsidR="009A1829" w:rsidRPr="009A1829" w:rsidTr="00085B53">
        <w:tc>
          <w:tcPr>
            <w:tcW w:w="2538" w:type="dxa"/>
          </w:tcPr>
          <w:p w:rsidR="009A1829" w:rsidRPr="009A1829" w:rsidRDefault="009A1829" w:rsidP="009A1829">
            <w:pPr>
              <w:autoSpaceDE w:val="0"/>
              <w:autoSpaceDN w:val="0"/>
              <w:adjustRightInd w:val="0"/>
              <w:jc w:val="both"/>
              <w:rPr>
                <w:rFonts w:ascii="Georgia" w:hAnsi="Georgia" w:cs="Arial"/>
                <w:sz w:val="18"/>
                <w:szCs w:val="18"/>
                <w:lang w:val="es-ES"/>
              </w:rPr>
            </w:pPr>
            <w:r w:rsidRPr="009A1829">
              <w:rPr>
                <w:rFonts w:ascii="Georgia" w:hAnsi="Georgia" w:cs="Arial"/>
                <w:sz w:val="18"/>
                <w:szCs w:val="18"/>
                <w:lang w:val="es-ES"/>
              </w:rPr>
              <w:lastRenderedPageBreak/>
              <w:t>COMPUTADORA ALL IN ONE MARCA HP MODELO 24 – XA006LA PROCESADOR AMD AG PANTALLA 23.8 PULGADA 1 TB DISCO DURO 256 GB EN RAM</w:t>
            </w:r>
          </w:p>
        </w:tc>
        <w:tc>
          <w:tcPr>
            <w:tcW w:w="1795" w:type="dxa"/>
          </w:tcPr>
          <w:p w:rsidR="009A1829" w:rsidRPr="009A1829" w:rsidRDefault="009A1829" w:rsidP="009A1829">
            <w:pPr>
              <w:autoSpaceDE w:val="0"/>
              <w:autoSpaceDN w:val="0"/>
              <w:adjustRightInd w:val="0"/>
              <w:jc w:val="center"/>
              <w:rPr>
                <w:rFonts w:ascii="Georgia" w:hAnsi="Georgia" w:cs="Arial"/>
                <w:b/>
                <w:sz w:val="18"/>
                <w:szCs w:val="18"/>
                <w:lang w:val="es-ES"/>
              </w:rPr>
            </w:pPr>
          </w:p>
          <w:p w:rsidR="009A1829" w:rsidRPr="009A1829" w:rsidRDefault="009A1829" w:rsidP="009A1829">
            <w:pPr>
              <w:autoSpaceDE w:val="0"/>
              <w:autoSpaceDN w:val="0"/>
              <w:adjustRightInd w:val="0"/>
              <w:jc w:val="center"/>
              <w:rPr>
                <w:rFonts w:ascii="Georgia" w:hAnsi="Georgia" w:cs="Arial"/>
                <w:b/>
                <w:sz w:val="18"/>
                <w:szCs w:val="18"/>
                <w:lang w:val="es-ES"/>
              </w:rPr>
            </w:pPr>
          </w:p>
          <w:p w:rsidR="009A1829" w:rsidRPr="009A1829" w:rsidRDefault="009A1829" w:rsidP="009A1829">
            <w:pPr>
              <w:autoSpaceDE w:val="0"/>
              <w:autoSpaceDN w:val="0"/>
              <w:adjustRightInd w:val="0"/>
              <w:jc w:val="center"/>
              <w:rPr>
                <w:rFonts w:ascii="Georgia" w:hAnsi="Georgia" w:cs="Arial"/>
                <w:b/>
                <w:sz w:val="18"/>
                <w:szCs w:val="18"/>
                <w:lang w:val="es-ES"/>
              </w:rPr>
            </w:pPr>
          </w:p>
          <w:p w:rsidR="009A1829" w:rsidRPr="009A1829" w:rsidRDefault="009A1829" w:rsidP="009A1829">
            <w:pPr>
              <w:autoSpaceDE w:val="0"/>
              <w:autoSpaceDN w:val="0"/>
              <w:adjustRightInd w:val="0"/>
              <w:jc w:val="center"/>
              <w:rPr>
                <w:rFonts w:ascii="Georgia" w:hAnsi="Georgia" w:cs="Arial"/>
                <w:b/>
                <w:sz w:val="18"/>
                <w:szCs w:val="18"/>
                <w:lang w:val="es-ES"/>
              </w:rPr>
            </w:pPr>
          </w:p>
          <w:p w:rsidR="009A1829" w:rsidRPr="009A1829" w:rsidRDefault="009A1829" w:rsidP="009A1829">
            <w:pPr>
              <w:autoSpaceDE w:val="0"/>
              <w:autoSpaceDN w:val="0"/>
              <w:adjustRightInd w:val="0"/>
              <w:jc w:val="center"/>
              <w:rPr>
                <w:rFonts w:ascii="Georgia" w:hAnsi="Georgia" w:cs="Arial"/>
                <w:b/>
                <w:sz w:val="18"/>
                <w:szCs w:val="18"/>
                <w:lang w:val="es-ES"/>
              </w:rPr>
            </w:pPr>
            <w:r w:rsidRPr="009A1829">
              <w:rPr>
                <w:rFonts w:ascii="Georgia" w:hAnsi="Georgia" w:cs="Arial"/>
                <w:b/>
                <w:sz w:val="18"/>
                <w:szCs w:val="18"/>
                <w:lang w:val="es-ES"/>
              </w:rPr>
              <w:t>EQUIPO</w:t>
            </w:r>
          </w:p>
        </w:tc>
        <w:tc>
          <w:tcPr>
            <w:tcW w:w="1796" w:type="dxa"/>
          </w:tcPr>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r w:rsidRPr="009A1829">
              <w:rPr>
                <w:rFonts w:ascii="Georgia" w:hAnsi="Georgia" w:cs="Arial"/>
                <w:sz w:val="18"/>
                <w:szCs w:val="18"/>
                <w:lang w:val="es-ES"/>
              </w:rPr>
              <w:t>9,000</w:t>
            </w:r>
          </w:p>
        </w:tc>
        <w:tc>
          <w:tcPr>
            <w:tcW w:w="1796" w:type="dxa"/>
          </w:tcPr>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r w:rsidRPr="009A1829">
              <w:rPr>
                <w:rFonts w:ascii="Georgia" w:hAnsi="Georgia" w:cs="Arial"/>
                <w:sz w:val="18"/>
                <w:szCs w:val="18"/>
                <w:lang w:val="es-ES"/>
              </w:rPr>
              <w:t>15,999.00</w:t>
            </w:r>
          </w:p>
          <w:p w:rsidR="009A1829" w:rsidRPr="009A1829" w:rsidRDefault="009A1829" w:rsidP="009A1829">
            <w:pPr>
              <w:autoSpaceDE w:val="0"/>
              <w:autoSpaceDN w:val="0"/>
              <w:adjustRightInd w:val="0"/>
              <w:jc w:val="center"/>
              <w:rPr>
                <w:rFonts w:ascii="Georgia" w:hAnsi="Georgia" w:cs="Arial"/>
                <w:sz w:val="18"/>
                <w:szCs w:val="18"/>
                <w:lang w:val="es-ES"/>
              </w:rPr>
            </w:pPr>
          </w:p>
        </w:tc>
        <w:tc>
          <w:tcPr>
            <w:tcW w:w="1796" w:type="dxa"/>
          </w:tcPr>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r w:rsidRPr="009A1829">
              <w:rPr>
                <w:rFonts w:ascii="Georgia" w:hAnsi="Georgia" w:cs="Arial"/>
                <w:sz w:val="18"/>
                <w:szCs w:val="18"/>
                <w:lang w:val="es-ES"/>
              </w:rPr>
              <w:t>143,991.00</w:t>
            </w:r>
          </w:p>
        </w:tc>
      </w:tr>
      <w:tr w:rsidR="009A1829" w:rsidRPr="009A1829" w:rsidTr="00085B53">
        <w:tc>
          <w:tcPr>
            <w:tcW w:w="2538" w:type="dxa"/>
          </w:tcPr>
          <w:p w:rsidR="009A1829" w:rsidRPr="009A1829" w:rsidRDefault="009A1829" w:rsidP="009A1829">
            <w:pPr>
              <w:autoSpaceDE w:val="0"/>
              <w:autoSpaceDN w:val="0"/>
              <w:adjustRightInd w:val="0"/>
              <w:jc w:val="both"/>
              <w:rPr>
                <w:rFonts w:ascii="Georgia" w:hAnsi="Georgia" w:cs="Arial"/>
                <w:sz w:val="18"/>
                <w:szCs w:val="18"/>
                <w:lang w:val="es-ES"/>
              </w:rPr>
            </w:pPr>
            <w:r w:rsidRPr="009A1829">
              <w:rPr>
                <w:rFonts w:ascii="Georgia" w:hAnsi="Georgia" w:cs="Arial"/>
                <w:sz w:val="18"/>
                <w:szCs w:val="18"/>
                <w:lang w:val="es-ES"/>
              </w:rPr>
              <w:t>LAP TOP DELL INSPIRON 5593 151035 GI DE 15” INTEL CORE 15 MEMORIA 8 GB DISCO DURO DE 256 GB NVIDIA GFORCE 230 PLATA</w:t>
            </w:r>
          </w:p>
        </w:tc>
        <w:tc>
          <w:tcPr>
            <w:tcW w:w="1795" w:type="dxa"/>
          </w:tcPr>
          <w:p w:rsidR="009A1829" w:rsidRPr="009A1829" w:rsidRDefault="009A1829" w:rsidP="009A1829">
            <w:pPr>
              <w:autoSpaceDE w:val="0"/>
              <w:autoSpaceDN w:val="0"/>
              <w:adjustRightInd w:val="0"/>
              <w:jc w:val="center"/>
              <w:rPr>
                <w:rFonts w:ascii="Georgia" w:hAnsi="Georgia" w:cs="Arial"/>
                <w:b/>
                <w:sz w:val="18"/>
                <w:szCs w:val="18"/>
                <w:lang w:val="es-ES"/>
              </w:rPr>
            </w:pPr>
          </w:p>
          <w:p w:rsidR="009A1829" w:rsidRPr="009A1829" w:rsidRDefault="009A1829" w:rsidP="009A1829">
            <w:pPr>
              <w:autoSpaceDE w:val="0"/>
              <w:autoSpaceDN w:val="0"/>
              <w:adjustRightInd w:val="0"/>
              <w:jc w:val="center"/>
              <w:rPr>
                <w:rFonts w:ascii="Georgia" w:hAnsi="Georgia" w:cs="Arial"/>
                <w:b/>
                <w:sz w:val="18"/>
                <w:szCs w:val="18"/>
                <w:lang w:val="es-ES"/>
              </w:rPr>
            </w:pPr>
          </w:p>
          <w:p w:rsidR="009A1829" w:rsidRPr="009A1829" w:rsidRDefault="009A1829" w:rsidP="009A1829">
            <w:pPr>
              <w:autoSpaceDE w:val="0"/>
              <w:autoSpaceDN w:val="0"/>
              <w:adjustRightInd w:val="0"/>
              <w:jc w:val="center"/>
              <w:rPr>
                <w:rFonts w:ascii="Georgia" w:hAnsi="Georgia" w:cs="Arial"/>
                <w:b/>
                <w:sz w:val="18"/>
                <w:szCs w:val="18"/>
                <w:lang w:val="es-ES"/>
              </w:rPr>
            </w:pPr>
          </w:p>
          <w:p w:rsidR="009A1829" w:rsidRPr="009A1829" w:rsidRDefault="009A1829" w:rsidP="009A1829">
            <w:pPr>
              <w:autoSpaceDE w:val="0"/>
              <w:autoSpaceDN w:val="0"/>
              <w:adjustRightInd w:val="0"/>
              <w:jc w:val="center"/>
              <w:rPr>
                <w:rFonts w:ascii="Georgia" w:hAnsi="Georgia" w:cs="Arial"/>
                <w:b/>
                <w:sz w:val="18"/>
                <w:szCs w:val="18"/>
                <w:lang w:val="es-ES"/>
              </w:rPr>
            </w:pPr>
            <w:r w:rsidRPr="009A1829">
              <w:rPr>
                <w:rFonts w:ascii="Georgia" w:hAnsi="Georgia" w:cs="Arial"/>
                <w:b/>
                <w:sz w:val="18"/>
                <w:szCs w:val="18"/>
                <w:lang w:val="es-ES"/>
              </w:rPr>
              <w:t>PZA</w:t>
            </w:r>
          </w:p>
        </w:tc>
        <w:tc>
          <w:tcPr>
            <w:tcW w:w="1796" w:type="dxa"/>
          </w:tcPr>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r w:rsidRPr="009A1829">
              <w:rPr>
                <w:rFonts w:ascii="Georgia" w:hAnsi="Georgia" w:cs="Arial"/>
                <w:sz w:val="18"/>
                <w:szCs w:val="18"/>
                <w:lang w:val="es-ES"/>
              </w:rPr>
              <w:t>1,00</w:t>
            </w:r>
          </w:p>
          <w:p w:rsidR="009A1829" w:rsidRPr="009A1829" w:rsidRDefault="009A1829" w:rsidP="009A1829">
            <w:pPr>
              <w:autoSpaceDE w:val="0"/>
              <w:autoSpaceDN w:val="0"/>
              <w:adjustRightInd w:val="0"/>
              <w:jc w:val="center"/>
              <w:rPr>
                <w:rFonts w:ascii="Georgia" w:hAnsi="Georgia" w:cs="Arial"/>
                <w:sz w:val="18"/>
                <w:szCs w:val="18"/>
                <w:lang w:val="es-ES"/>
              </w:rPr>
            </w:pPr>
          </w:p>
        </w:tc>
        <w:tc>
          <w:tcPr>
            <w:tcW w:w="1796" w:type="dxa"/>
          </w:tcPr>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r w:rsidRPr="009A1829">
              <w:rPr>
                <w:rFonts w:ascii="Georgia" w:hAnsi="Georgia" w:cs="Arial"/>
                <w:sz w:val="18"/>
                <w:szCs w:val="18"/>
                <w:lang w:val="es-ES"/>
              </w:rPr>
              <w:t>19,187.23</w:t>
            </w:r>
          </w:p>
        </w:tc>
        <w:tc>
          <w:tcPr>
            <w:tcW w:w="1796" w:type="dxa"/>
          </w:tcPr>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p>
          <w:p w:rsidR="009A1829" w:rsidRPr="009A1829" w:rsidRDefault="009A1829" w:rsidP="009A1829">
            <w:pPr>
              <w:autoSpaceDE w:val="0"/>
              <w:autoSpaceDN w:val="0"/>
              <w:adjustRightInd w:val="0"/>
              <w:jc w:val="center"/>
              <w:rPr>
                <w:rFonts w:ascii="Georgia" w:hAnsi="Georgia" w:cs="Arial"/>
                <w:sz w:val="18"/>
                <w:szCs w:val="18"/>
                <w:lang w:val="es-ES"/>
              </w:rPr>
            </w:pPr>
            <w:r w:rsidRPr="009A1829">
              <w:rPr>
                <w:rFonts w:ascii="Georgia" w:hAnsi="Georgia" w:cs="Arial"/>
                <w:sz w:val="18"/>
                <w:szCs w:val="18"/>
                <w:lang w:val="es-ES"/>
              </w:rPr>
              <w:t>19,187.23</w:t>
            </w:r>
          </w:p>
          <w:p w:rsidR="009A1829" w:rsidRPr="009A1829" w:rsidRDefault="009A1829" w:rsidP="009A1829">
            <w:pPr>
              <w:autoSpaceDE w:val="0"/>
              <w:autoSpaceDN w:val="0"/>
              <w:adjustRightInd w:val="0"/>
              <w:jc w:val="center"/>
              <w:rPr>
                <w:rFonts w:ascii="Georgia" w:hAnsi="Georgia" w:cs="Arial"/>
                <w:sz w:val="18"/>
                <w:szCs w:val="18"/>
                <w:lang w:val="es-ES"/>
              </w:rPr>
            </w:pPr>
          </w:p>
        </w:tc>
      </w:tr>
      <w:tr w:rsidR="009A1829" w:rsidRPr="009A1829" w:rsidTr="00085B53">
        <w:tc>
          <w:tcPr>
            <w:tcW w:w="2538" w:type="dxa"/>
          </w:tcPr>
          <w:p w:rsidR="009A1829" w:rsidRPr="009A1829" w:rsidRDefault="009A1829" w:rsidP="009A1829">
            <w:pPr>
              <w:autoSpaceDE w:val="0"/>
              <w:autoSpaceDN w:val="0"/>
              <w:adjustRightInd w:val="0"/>
              <w:jc w:val="both"/>
              <w:rPr>
                <w:rFonts w:ascii="Georgia" w:hAnsi="Georgia" w:cs="Arial"/>
                <w:sz w:val="18"/>
                <w:szCs w:val="18"/>
                <w:lang w:val="es-ES"/>
              </w:rPr>
            </w:pPr>
          </w:p>
        </w:tc>
        <w:tc>
          <w:tcPr>
            <w:tcW w:w="1795" w:type="dxa"/>
          </w:tcPr>
          <w:p w:rsidR="009A1829" w:rsidRPr="009A1829" w:rsidRDefault="009A1829" w:rsidP="009A1829">
            <w:pPr>
              <w:autoSpaceDE w:val="0"/>
              <w:autoSpaceDN w:val="0"/>
              <w:adjustRightInd w:val="0"/>
              <w:jc w:val="both"/>
              <w:rPr>
                <w:rFonts w:ascii="Georgia" w:hAnsi="Georgia" w:cs="Arial"/>
                <w:sz w:val="18"/>
                <w:szCs w:val="18"/>
                <w:lang w:val="es-ES"/>
              </w:rPr>
            </w:pPr>
          </w:p>
        </w:tc>
        <w:tc>
          <w:tcPr>
            <w:tcW w:w="1796" w:type="dxa"/>
          </w:tcPr>
          <w:p w:rsidR="009A1829" w:rsidRPr="009A1829" w:rsidRDefault="009A1829" w:rsidP="009A1829">
            <w:pPr>
              <w:autoSpaceDE w:val="0"/>
              <w:autoSpaceDN w:val="0"/>
              <w:adjustRightInd w:val="0"/>
              <w:jc w:val="center"/>
              <w:rPr>
                <w:rFonts w:ascii="Georgia" w:hAnsi="Georgia" w:cs="Arial"/>
                <w:sz w:val="18"/>
                <w:szCs w:val="18"/>
                <w:lang w:val="es-ES"/>
              </w:rPr>
            </w:pPr>
          </w:p>
        </w:tc>
        <w:tc>
          <w:tcPr>
            <w:tcW w:w="1796" w:type="dxa"/>
          </w:tcPr>
          <w:p w:rsidR="009A1829" w:rsidRPr="009A1829" w:rsidRDefault="009A1829" w:rsidP="009A1829">
            <w:pPr>
              <w:autoSpaceDE w:val="0"/>
              <w:autoSpaceDN w:val="0"/>
              <w:adjustRightInd w:val="0"/>
              <w:jc w:val="center"/>
              <w:rPr>
                <w:rFonts w:ascii="Georgia" w:hAnsi="Georgia" w:cs="Arial"/>
                <w:sz w:val="18"/>
                <w:szCs w:val="18"/>
                <w:lang w:val="es-ES"/>
              </w:rPr>
            </w:pPr>
          </w:p>
        </w:tc>
        <w:tc>
          <w:tcPr>
            <w:tcW w:w="1796" w:type="dxa"/>
          </w:tcPr>
          <w:p w:rsidR="009A1829" w:rsidRPr="009A1829" w:rsidRDefault="009A1829" w:rsidP="009A1829">
            <w:pPr>
              <w:autoSpaceDE w:val="0"/>
              <w:autoSpaceDN w:val="0"/>
              <w:adjustRightInd w:val="0"/>
              <w:jc w:val="center"/>
              <w:rPr>
                <w:rFonts w:ascii="Georgia" w:hAnsi="Georgia" w:cs="Arial"/>
                <w:sz w:val="18"/>
                <w:szCs w:val="18"/>
                <w:lang w:val="es-ES"/>
              </w:rPr>
            </w:pPr>
            <w:r w:rsidRPr="009A1829">
              <w:rPr>
                <w:rFonts w:ascii="Georgia" w:hAnsi="Georgia" w:cs="Arial"/>
                <w:sz w:val="18"/>
                <w:szCs w:val="18"/>
                <w:lang w:val="es-ES"/>
              </w:rPr>
              <w:t>181,729.45</w:t>
            </w:r>
          </w:p>
        </w:tc>
      </w:tr>
    </w:tbl>
    <w:p w:rsidR="009A1829" w:rsidRPr="009A1829" w:rsidRDefault="009A1829" w:rsidP="009A1829">
      <w:pPr>
        <w:autoSpaceDE w:val="0"/>
        <w:autoSpaceDN w:val="0"/>
        <w:adjustRightInd w:val="0"/>
        <w:jc w:val="both"/>
        <w:rPr>
          <w:rFonts w:ascii="Georgia" w:hAnsi="Georgia" w:cs="Arial"/>
          <w:lang w:val="es-ES"/>
        </w:rPr>
      </w:pPr>
    </w:p>
    <w:tbl>
      <w:tblPr>
        <w:tblStyle w:val="Tablaconcuadrcula"/>
        <w:tblW w:w="0" w:type="auto"/>
        <w:tblInd w:w="-885" w:type="dxa"/>
        <w:tblLook w:val="04A0" w:firstRow="1" w:lastRow="0" w:firstColumn="1" w:lastColumn="0" w:noHBand="0" w:noVBand="1"/>
      </w:tblPr>
      <w:tblGrid>
        <w:gridCol w:w="2167"/>
        <w:gridCol w:w="1282"/>
        <w:gridCol w:w="1282"/>
        <w:gridCol w:w="1283"/>
        <w:gridCol w:w="1283"/>
        <w:gridCol w:w="1283"/>
        <w:gridCol w:w="1283"/>
      </w:tblGrid>
      <w:tr w:rsidR="009A1829" w:rsidRPr="009A1829" w:rsidTr="00085B53">
        <w:tc>
          <w:tcPr>
            <w:tcW w:w="2167" w:type="dxa"/>
          </w:tcPr>
          <w:p w:rsidR="009A1829" w:rsidRPr="009A1829" w:rsidRDefault="009A1829" w:rsidP="009A1829">
            <w:pPr>
              <w:jc w:val="both"/>
              <w:rPr>
                <w:rFonts w:ascii="Georgia" w:hAnsi="Georgia"/>
                <w:b/>
                <w:sz w:val="18"/>
                <w:szCs w:val="18"/>
              </w:rPr>
            </w:pPr>
            <w:r w:rsidRPr="009A1829">
              <w:rPr>
                <w:rFonts w:ascii="Georgia" w:hAnsi="Georgia"/>
                <w:b/>
                <w:sz w:val="18"/>
                <w:szCs w:val="18"/>
              </w:rPr>
              <w:t>DESCRIPCIÓN</w:t>
            </w:r>
          </w:p>
        </w:tc>
        <w:tc>
          <w:tcPr>
            <w:tcW w:w="1282" w:type="dxa"/>
          </w:tcPr>
          <w:p w:rsidR="009A1829" w:rsidRPr="009A1829" w:rsidRDefault="009A1829" w:rsidP="009A1829">
            <w:pPr>
              <w:jc w:val="both"/>
              <w:rPr>
                <w:rFonts w:ascii="Georgia" w:hAnsi="Georgia"/>
                <w:b/>
                <w:sz w:val="18"/>
                <w:szCs w:val="18"/>
              </w:rPr>
            </w:pPr>
            <w:r w:rsidRPr="009A1829">
              <w:rPr>
                <w:rFonts w:ascii="Georgia" w:hAnsi="Georgia"/>
                <w:b/>
                <w:sz w:val="18"/>
                <w:szCs w:val="18"/>
              </w:rPr>
              <w:t xml:space="preserve">U. DE M. </w:t>
            </w:r>
          </w:p>
        </w:tc>
        <w:tc>
          <w:tcPr>
            <w:tcW w:w="1282" w:type="dxa"/>
          </w:tcPr>
          <w:p w:rsidR="009A1829" w:rsidRPr="009A1829" w:rsidRDefault="009A1829" w:rsidP="009A1829">
            <w:pPr>
              <w:jc w:val="both"/>
              <w:rPr>
                <w:rFonts w:ascii="Georgia" w:hAnsi="Georgia"/>
                <w:b/>
                <w:sz w:val="18"/>
                <w:szCs w:val="18"/>
              </w:rPr>
            </w:pPr>
            <w:r w:rsidRPr="009A1829">
              <w:rPr>
                <w:rFonts w:ascii="Georgia" w:hAnsi="Georgia"/>
                <w:b/>
                <w:sz w:val="18"/>
                <w:szCs w:val="18"/>
              </w:rPr>
              <w:t>CANT.</w:t>
            </w:r>
          </w:p>
        </w:tc>
        <w:tc>
          <w:tcPr>
            <w:tcW w:w="1283" w:type="dxa"/>
          </w:tcPr>
          <w:p w:rsidR="009A1829" w:rsidRPr="009A1829" w:rsidRDefault="009A1829" w:rsidP="009A1829">
            <w:pPr>
              <w:jc w:val="both"/>
              <w:rPr>
                <w:rFonts w:ascii="Georgia" w:hAnsi="Georgia"/>
                <w:b/>
                <w:sz w:val="18"/>
                <w:szCs w:val="18"/>
              </w:rPr>
            </w:pPr>
            <w:r w:rsidRPr="009A1829">
              <w:rPr>
                <w:rFonts w:ascii="Georgia" w:hAnsi="Georgia"/>
                <w:b/>
                <w:sz w:val="18"/>
                <w:szCs w:val="18"/>
              </w:rPr>
              <w:t>P.U.</w:t>
            </w:r>
          </w:p>
        </w:tc>
        <w:tc>
          <w:tcPr>
            <w:tcW w:w="1283" w:type="dxa"/>
          </w:tcPr>
          <w:p w:rsidR="009A1829" w:rsidRPr="009A1829" w:rsidRDefault="009A1829" w:rsidP="009A1829">
            <w:pPr>
              <w:jc w:val="both"/>
              <w:rPr>
                <w:rFonts w:ascii="Georgia" w:hAnsi="Georgia"/>
                <w:b/>
                <w:sz w:val="18"/>
                <w:szCs w:val="18"/>
              </w:rPr>
            </w:pPr>
            <w:r w:rsidRPr="009A1829">
              <w:rPr>
                <w:rFonts w:ascii="Georgia" w:hAnsi="Georgia"/>
                <w:b/>
                <w:sz w:val="18"/>
                <w:szCs w:val="18"/>
              </w:rPr>
              <w:t>IMPORTE</w:t>
            </w:r>
          </w:p>
        </w:tc>
        <w:tc>
          <w:tcPr>
            <w:tcW w:w="1283" w:type="dxa"/>
          </w:tcPr>
          <w:p w:rsidR="009A1829" w:rsidRPr="009A1829" w:rsidRDefault="009A1829" w:rsidP="009A1829">
            <w:pPr>
              <w:jc w:val="both"/>
              <w:rPr>
                <w:rFonts w:ascii="Georgia" w:hAnsi="Georgia"/>
                <w:b/>
                <w:sz w:val="18"/>
                <w:szCs w:val="18"/>
              </w:rPr>
            </w:pPr>
            <w:r w:rsidRPr="009A1829">
              <w:rPr>
                <w:rFonts w:ascii="Georgia" w:hAnsi="Georgia"/>
                <w:b/>
                <w:sz w:val="18"/>
                <w:szCs w:val="18"/>
              </w:rPr>
              <w:t>MESES</w:t>
            </w:r>
          </w:p>
        </w:tc>
        <w:tc>
          <w:tcPr>
            <w:tcW w:w="1283" w:type="dxa"/>
          </w:tcPr>
          <w:p w:rsidR="009A1829" w:rsidRPr="009A1829" w:rsidRDefault="009A1829" w:rsidP="009A1829">
            <w:pPr>
              <w:jc w:val="both"/>
              <w:rPr>
                <w:rFonts w:ascii="Georgia" w:hAnsi="Georgia"/>
                <w:b/>
                <w:sz w:val="18"/>
                <w:szCs w:val="18"/>
              </w:rPr>
            </w:pPr>
            <w:r w:rsidRPr="009A1829">
              <w:rPr>
                <w:rFonts w:ascii="Georgia" w:hAnsi="Georgia"/>
                <w:b/>
                <w:sz w:val="18"/>
                <w:szCs w:val="18"/>
              </w:rPr>
              <w:t>TOTAL</w:t>
            </w:r>
          </w:p>
        </w:tc>
      </w:tr>
      <w:tr w:rsidR="009A1829" w:rsidRPr="009A1829" w:rsidTr="00085B53">
        <w:tc>
          <w:tcPr>
            <w:tcW w:w="2167" w:type="dxa"/>
          </w:tcPr>
          <w:p w:rsidR="009A1829" w:rsidRPr="009A1829" w:rsidRDefault="009A1829" w:rsidP="009A1829">
            <w:pPr>
              <w:jc w:val="both"/>
              <w:rPr>
                <w:rFonts w:ascii="Georgia" w:hAnsi="Georgia"/>
                <w:sz w:val="18"/>
                <w:szCs w:val="18"/>
              </w:rPr>
            </w:pPr>
            <w:r w:rsidRPr="009A1829">
              <w:rPr>
                <w:rFonts w:ascii="Georgia" w:hAnsi="Georgia"/>
                <w:sz w:val="18"/>
                <w:szCs w:val="18"/>
              </w:rPr>
              <w:t>CONTRATACIÓN DE AGENTES DEL BIENESTAR MUNICIPAL</w:t>
            </w:r>
          </w:p>
        </w:tc>
        <w:tc>
          <w:tcPr>
            <w:tcW w:w="1282" w:type="dxa"/>
          </w:tcPr>
          <w:p w:rsidR="009A1829" w:rsidRPr="009A1829" w:rsidRDefault="009A1829" w:rsidP="009A1829">
            <w:pPr>
              <w:jc w:val="both"/>
              <w:rPr>
                <w:rFonts w:ascii="Georgia" w:hAnsi="Georgia"/>
                <w:sz w:val="18"/>
                <w:szCs w:val="18"/>
              </w:rPr>
            </w:pPr>
          </w:p>
          <w:p w:rsidR="009A1829" w:rsidRPr="009A1829" w:rsidRDefault="009A1829" w:rsidP="009A1829">
            <w:pPr>
              <w:jc w:val="both"/>
              <w:rPr>
                <w:rFonts w:ascii="Georgia" w:hAnsi="Georgia"/>
                <w:sz w:val="18"/>
                <w:szCs w:val="18"/>
              </w:rPr>
            </w:pPr>
            <w:r w:rsidRPr="009A1829">
              <w:rPr>
                <w:rFonts w:ascii="Georgia" w:hAnsi="Georgia"/>
                <w:sz w:val="18"/>
                <w:szCs w:val="18"/>
              </w:rPr>
              <w:t>ABM</w:t>
            </w:r>
          </w:p>
        </w:tc>
        <w:tc>
          <w:tcPr>
            <w:tcW w:w="1282" w:type="dxa"/>
          </w:tcPr>
          <w:p w:rsidR="009A1829" w:rsidRPr="009A1829" w:rsidRDefault="009A1829" w:rsidP="009A1829">
            <w:pPr>
              <w:jc w:val="center"/>
              <w:rPr>
                <w:rFonts w:ascii="Georgia" w:hAnsi="Georgia"/>
                <w:sz w:val="18"/>
                <w:szCs w:val="18"/>
              </w:rPr>
            </w:pPr>
          </w:p>
          <w:p w:rsidR="009A1829" w:rsidRPr="009A1829" w:rsidRDefault="009A1829" w:rsidP="009A1829">
            <w:pPr>
              <w:jc w:val="center"/>
              <w:rPr>
                <w:rFonts w:ascii="Georgia" w:hAnsi="Georgia"/>
                <w:sz w:val="18"/>
                <w:szCs w:val="18"/>
              </w:rPr>
            </w:pPr>
            <w:r w:rsidRPr="009A1829">
              <w:rPr>
                <w:rFonts w:ascii="Georgia" w:hAnsi="Georgia"/>
                <w:sz w:val="18"/>
                <w:szCs w:val="18"/>
              </w:rPr>
              <w:t>2,00</w:t>
            </w:r>
          </w:p>
        </w:tc>
        <w:tc>
          <w:tcPr>
            <w:tcW w:w="1283" w:type="dxa"/>
          </w:tcPr>
          <w:p w:rsidR="009A1829" w:rsidRPr="009A1829" w:rsidRDefault="009A1829" w:rsidP="009A1829">
            <w:pPr>
              <w:jc w:val="both"/>
              <w:rPr>
                <w:rFonts w:ascii="Georgia" w:hAnsi="Georgia"/>
                <w:sz w:val="18"/>
                <w:szCs w:val="18"/>
              </w:rPr>
            </w:pPr>
          </w:p>
          <w:p w:rsidR="009A1829" w:rsidRPr="009A1829" w:rsidRDefault="009A1829" w:rsidP="009A1829">
            <w:pPr>
              <w:jc w:val="both"/>
              <w:rPr>
                <w:rFonts w:ascii="Georgia" w:hAnsi="Georgia"/>
                <w:sz w:val="18"/>
                <w:szCs w:val="18"/>
              </w:rPr>
            </w:pPr>
            <w:r w:rsidRPr="009A1829">
              <w:rPr>
                <w:rFonts w:ascii="Georgia" w:hAnsi="Georgia"/>
                <w:sz w:val="18"/>
                <w:szCs w:val="18"/>
              </w:rPr>
              <w:t>10,943.39</w:t>
            </w:r>
          </w:p>
        </w:tc>
        <w:tc>
          <w:tcPr>
            <w:tcW w:w="1283" w:type="dxa"/>
          </w:tcPr>
          <w:p w:rsidR="009A1829" w:rsidRPr="009A1829" w:rsidRDefault="009A1829" w:rsidP="009A1829">
            <w:pPr>
              <w:jc w:val="both"/>
              <w:rPr>
                <w:rFonts w:ascii="Georgia" w:hAnsi="Georgia"/>
                <w:sz w:val="18"/>
                <w:szCs w:val="18"/>
              </w:rPr>
            </w:pPr>
          </w:p>
          <w:p w:rsidR="009A1829" w:rsidRPr="009A1829" w:rsidRDefault="009A1829" w:rsidP="009A1829">
            <w:pPr>
              <w:jc w:val="both"/>
              <w:rPr>
                <w:rFonts w:ascii="Georgia" w:hAnsi="Georgia"/>
                <w:sz w:val="18"/>
                <w:szCs w:val="18"/>
              </w:rPr>
            </w:pPr>
            <w:r w:rsidRPr="009A1829">
              <w:rPr>
                <w:rFonts w:ascii="Georgia" w:hAnsi="Georgia"/>
                <w:sz w:val="18"/>
                <w:szCs w:val="18"/>
              </w:rPr>
              <w:t>21,886.78</w:t>
            </w:r>
          </w:p>
        </w:tc>
        <w:tc>
          <w:tcPr>
            <w:tcW w:w="1283" w:type="dxa"/>
          </w:tcPr>
          <w:p w:rsidR="009A1829" w:rsidRPr="009A1829" w:rsidRDefault="009A1829" w:rsidP="009A1829">
            <w:pPr>
              <w:jc w:val="both"/>
              <w:rPr>
                <w:rFonts w:ascii="Georgia" w:hAnsi="Georgia"/>
                <w:sz w:val="18"/>
                <w:szCs w:val="18"/>
              </w:rPr>
            </w:pPr>
          </w:p>
          <w:p w:rsidR="009A1829" w:rsidRPr="009A1829" w:rsidRDefault="009A1829" w:rsidP="009A1829">
            <w:pPr>
              <w:jc w:val="both"/>
              <w:rPr>
                <w:rFonts w:ascii="Georgia" w:hAnsi="Georgia"/>
                <w:sz w:val="18"/>
                <w:szCs w:val="18"/>
              </w:rPr>
            </w:pPr>
            <w:r w:rsidRPr="009A1829">
              <w:rPr>
                <w:rFonts w:ascii="Georgia" w:hAnsi="Georgia"/>
                <w:sz w:val="18"/>
                <w:szCs w:val="18"/>
              </w:rPr>
              <w:t>6</w:t>
            </w:r>
          </w:p>
        </w:tc>
        <w:tc>
          <w:tcPr>
            <w:tcW w:w="1283" w:type="dxa"/>
          </w:tcPr>
          <w:p w:rsidR="009A1829" w:rsidRPr="009A1829" w:rsidRDefault="009A1829" w:rsidP="009A1829">
            <w:pPr>
              <w:jc w:val="both"/>
              <w:rPr>
                <w:rFonts w:ascii="Georgia" w:hAnsi="Georgia"/>
                <w:sz w:val="18"/>
                <w:szCs w:val="18"/>
              </w:rPr>
            </w:pPr>
          </w:p>
          <w:p w:rsidR="009A1829" w:rsidRPr="009A1829" w:rsidRDefault="009A1829" w:rsidP="009A1829">
            <w:pPr>
              <w:jc w:val="both"/>
              <w:rPr>
                <w:rFonts w:ascii="Georgia" w:hAnsi="Georgia"/>
                <w:sz w:val="18"/>
                <w:szCs w:val="18"/>
              </w:rPr>
            </w:pPr>
            <w:r w:rsidRPr="009A1829">
              <w:rPr>
                <w:rFonts w:ascii="Georgia" w:hAnsi="Georgia"/>
                <w:sz w:val="18"/>
                <w:szCs w:val="18"/>
              </w:rPr>
              <w:t>131,320.68</w:t>
            </w:r>
          </w:p>
        </w:tc>
      </w:tr>
      <w:tr w:rsidR="009A1829" w:rsidRPr="009A1829" w:rsidTr="00085B53">
        <w:tc>
          <w:tcPr>
            <w:tcW w:w="2167" w:type="dxa"/>
          </w:tcPr>
          <w:p w:rsidR="009A1829" w:rsidRPr="009A1829" w:rsidRDefault="009A1829" w:rsidP="009A1829">
            <w:pPr>
              <w:jc w:val="both"/>
              <w:rPr>
                <w:rFonts w:ascii="Georgia" w:hAnsi="Georgia"/>
                <w:sz w:val="18"/>
                <w:szCs w:val="18"/>
              </w:rPr>
            </w:pPr>
            <w:r w:rsidRPr="009A1829">
              <w:rPr>
                <w:rFonts w:ascii="Georgia" w:hAnsi="Georgia"/>
                <w:sz w:val="18"/>
                <w:szCs w:val="18"/>
              </w:rPr>
              <w:t>CONTRATACIÓN DE PRESTADORES DE SERVICIOS PROFESIONALES</w:t>
            </w:r>
          </w:p>
        </w:tc>
        <w:tc>
          <w:tcPr>
            <w:tcW w:w="1282" w:type="dxa"/>
          </w:tcPr>
          <w:p w:rsidR="009A1829" w:rsidRPr="009A1829" w:rsidRDefault="009A1829" w:rsidP="009A1829">
            <w:pPr>
              <w:jc w:val="both"/>
              <w:rPr>
                <w:rFonts w:ascii="Georgia" w:hAnsi="Georgia"/>
                <w:sz w:val="18"/>
                <w:szCs w:val="18"/>
              </w:rPr>
            </w:pPr>
          </w:p>
          <w:p w:rsidR="009A1829" w:rsidRPr="009A1829" w:rsidRDefault="009A1829" w:rsidP="009A1829">
            <w:pPr>
              <w:jc w:val="both"/>
              <w:rPr>
                <w:rFonts w:ascii="Georgia" w:hAnsi="Georgia"/>
                <w:sz w:val="18"/>
                <w:szCs w:val="18"/>
              </w:rPr>
            </w:pPr>
          </w:p>
          <w:p w:rsidR="009A1829" w:rsidRPr="009A1829" w:rsidRDefault="009A1829" w:rsidP="009A1829">
            <w:pPr>
              <w:jc w:val="both"/>
              <w:rPr>
                <w:rFonts w:ascii="Georgia" w:hAnsi="Georgia"/>
                <w:sz w:val="18"/>
                <w:szCs w:val="18"/>
              </w:rPr>
            </w:pPr>
            <w:r w:rsidRPr="009A1829">
              <w:rPr>
                <w:rFonts w:ascii="Georgia" w:hAnsi="Georgia"/>
                <w:sz w:val="18"/>
                <w:szCs w:val="18"/>
              </w:rPr>
              <w:t>TÉCNICOS</w:t>
            </w:r>
          </w:p>
        </w:tc>
        <w:tc>
          <w:tcPr>
            <w:tcW w:w="1282" w:type="dxa"/>
          </w:tcPr>
          <w:p w:rsidR="009A1829" w:rsidRPr="009A1829" w:rsidRDefault="009A1829" w:rsidP="009A1829">
            <w:pPr>
              <w:jc w:val="both"/>
              <w:rPr>
                <w:rFonts w:ascii="Georgia" w:hAnsi="Georgia"/>
                <w:sz w:val="18"/>
                <w:szCs w:val="18"/>
              </w:rPr>
            </w:pPr>
          </w:p>
          <w:p w:rsidR="009A1829" w:rsidRPr="009A1829" w:rsidRDefault="009A1829" w:rsidP="009A1829">
            <w:pPr>
              <w:jc w:val="both"/>
              <w:rPr>
                <w:rFonts w:ascii="Georgia" w:hAnsi="Georgia"/>
                <w:sz w:val="18"/>
                <w:szCs w:val="18"/>
              </w:rPr>
            </w:pPr>
          </w:p>
          <w:p w:rsidR="009A1829" w:rsidRPr="009A1829" w:rsidRDefault="009A1829" w:rsidP="009A1829">
            <w:pPr>
              <w:jc w:val="center"/>
              <w:rPr>
                <w:rFonts w:ascii="Georgia" w:hAnsi="Georgia"/>
                <w:sz w:val="18"/>
                <w:szCs w:val="18"/>
              </w:rPr>
            </w:pPr>
            <w:r w:rsidRPr="009A1829">
              <w:rPr>
                <w:rFonts w:ascii="Georgia" w:hAnsi="Georgia"/>
                <w:sz w:val="18"/>
                <w:szCs w:val="18"/>
              </w:rPr>
              <w:t>5,000</w:t>
            </w:r>
          </w:p>
        </w:tc>
        <w:tc>
          <w:tcPr>
            <w:tcW w:w="1283" w:type="dxa"/>
          </w:tcPr>
          <w:p w:rsidR="009A1829" w:rsidRPr="009A1829" w:rsidRDefault="009A1829" w:rsidP="009A1829">
            <w:pPr>
              <w:jc w:val="both"/>
              <w:rPr>
                <w:rFonts w:ascii="Georgia" w:hAnsi="Georgia"/>
                <w:sz w:val="18"/>
                <w:szCs w:val="18"/>
              </w:rPr>
            </w:pPr>
          </w:p>
          <w:p w:rsidR="009A1829" w:rsidRPr="009A1829" w:rsidRDefault="009A1829" w:rsidP="009A1829">
            <w:pPr>
              <w:jc w:val="both"/>
              <w:rPr>
                <w:rFonts w:ascii="Georgia" w:hAnsi="Georgia"/>
                <w:sz w:val="18"/>
                <w:szCs w:val="18"/>
              </w:rPr>
            </w:pPr>
            <w:r w:rsidRPr="009A1829">
              <w:rPr>
                <w:rFonts w:ascii="Georgia" w:hAnsi="Georgia"/>
                <w:sz w:val="18"/>
                <w:szCs w:val="18"/>
              </w:rPr>
              <w:t>7,113.21</w:t>
            </w:r>
          </w:p>
          <w:p w:rsidR="009A1829" w:rsidRPr="009A1829" w:rsidRDefault="009A1829" w:rsidP="009A1829">
            <w:pPr>
              <w:jc w:val="both"/>
              <w:rPr>
                <w:rFonts w:ascii="Georgia" w:hAnsi="Georgia"/>
                <w:sz w:val="18"/>
                <w:szCs w:val="18"/>
              </w:rPr>
            </w:pPr>
          </w:p>
        </w:tc>
        <w:tc>
          <w:tcPr>
            <w:tcW w:w="1283" w:type="dxa"/>
          </w:tcPr>
          <w:p w:rsidR="009A1829" w:rsidRPr="009A1829" w:rsidRDefault="009A1829" w:rsidP="009A1829">
            <w:pPr>
              <w:jc w:val="both"/>
              <w:rPr>
                <w:rFonts w:ascii="Georgia" w:hAnsi="Georgia"/>
                <w:sz w:val="18"/>
                <w:szCs w:val="18"/>
              </w:rPr>
            </w:pPr>
          </w:p>
          <w:p w:rsidR="009A1829" w:rsidRPr="009A1829" w:rsidRDefault="009A1829" w:rsidP="009A1829">
            <w:pPr>
              <w:jc w:val="both"/>
              <w:rPr>
                <w:rFonts w:ascii="Georgia" w:hAnsi="Georgia"/>
                <w:sz w:val="18"/>
                <w:szCs w:val="18"/>
              </w:rPr>
            </w:pPr>
            <w:r w:rsidRPr="009A1829">
              <w:rPr>
                <w:rFonts w:ascii="Georgia" w:hAnsi="Georgia"/>
                <w:sz w:val="18"/>
                <w:szCs w:val="18"/>
              </w:rPr>
              <w:t>35,566.05</w:t>
            </w:r>
          </w:p>
          <w:p w:rsidR="009A1829" w:rsidRPr="009A1829" w:rsidRDefault="009A1829" w:rsidP="009A1829">
            <w:pPr>
              <w:jc w:val="both"/>
              <w:rPr>
                <w:rFonts w:ascii="Georgia" w:hAnsi="Georgia"/>
                <w:sz w:val="18"/>
                <w:szCs w:val="18"/>
              </w:rPr>
            </w:pPr>
          </w:p>
        </w:tc>
        <w:tc>
          <w:tcPr>
            <w:tcW w:w="1283" w:type="dxa"/>
          </w:tcPr>
          <w:p w:rsidR="009A1829" w:rsidRPr="009A1829" w:rsidRDefault="009A1829" w:rsidP="009A1829">
            <w:pPr>
              <w:jc w:val="both"/>
              <w:rPr>
                <w:rFonts w:ascii="Georgia" w:hAnsi="Georgia"/>
                <w:sz w:val="18"/>
                <w:szCs w:val="18"/>
              </w:rPr>
            </w:pPr>
          </w:p>
          <w:p w:rsidR="009A1829" w:rsidRPr="009A1829" w:rsidRDefault="009A1829" w:rsidP="009A1829">
            <w:pPr>
              <w:jc w:val="both"/>
              <w:rPr>
                <w:rFonts w:ascii="Georgia" w:hAnsi="Georgia"/>
                <w:sz w:val="18"/>
                <w:szCs w:val="18"/>
              </w:rPr>
            </w:pPr>
            <w:r w:rsidRPr="009A1829">
              <w:rPr>
                <w:rFonts w:ascii="Georgia" w:hAnsi="Georgia"/>
                <w:sz w:val="18"/>
                <w:szCs w:val="18"/>
              </w:rPr>
              <w:t>6</w:t>
            </w:r>
          </w:p>
        </w:tc>
        <w:tc>
          <w:tcPr>
            <w:tcW w:w="1283" w:type="dxa"/>
          </w:tcPr>
          <w:p w:rsidR="009A1829" w:rsidRPr="009A1829" w:rsidRDefault="009A1829" w:rsidP="009A1829">
            <w:pPr>
              <w:jc w:val="both"/>
              <w:rPr>
                <w:rFonts w:ascii="Georgia" w:hAnsi="Georgia"/>
                <w:sz w:val="18"/>
                <w:szCs w:val="18"/>
              </w:rPr>
            </w:pPr>
          </w:p>
          <w:p w:rsidR="009A1829" w:rsidRPr="009A1829" w:rsidRDefault="009A1829" w:rsidP="009A1829">
            <w:pPr>
              <w:jc w:val="both"/>
              <w:rPr>
                <w:rFonts w:ascii="Georgia" w:hAnsi="Georgia"/>
                <w:sz w:val="18"/>
                <w:szCs w:val="18"/>
              </w:rPr>
            </w:pPr>
            <w:r w:rsidRPr="009A1829">
              <w:rPr>
                <w:rFonts w:ascii="Georgia" w:hAnsi="Georgia"/>
                <w:sz w:val="18"/>
                <w:szCs w:val="18"/>
              </w:rPr>
              <w:t>213,396.30</w:t>
            </w:r>
          </w:p>
        </w:tc>
      </w:tr>
      <w:tr w:rsidR="009A1829" w:rsidRPr="009A1829" w:rsidTr="00085B53">
        <w:tc>
          <w:tcPr>
            <w:tcW w:w="2167" w:type="dxa"/>
          </w:tcPr>
          <w:p w:rsidR="009A1829" w:rsidRPr="009A1829" w:rsidRDefault="009A1829" w:rsidP="009A1829">
            <w:pPr>
              <w:jc w:val="both"/>
              <w:rPr>
                <w:rFonts w:ascii="Georgia" w:hAnsi="Georgia"/>
                <w:sz w:val="18"/>
                <w:szCs w:val="18"/>
              </w:rPr>
            </w:pPr>
            <w:r w:rsidRPr="009A1829">
              <w:rPr>
                <w:rFonts w:ascii="Georgia" w:hAnsi="Georgia"/>
                <w:sz w:val="18"/>
                <w:szCs w:val="18"/>
              </w:rPr>
              <w:t>RENTA DE VEHÍCULOS PARA SEGUIMIENTO DE OBRA</w:t>
            </w:r>
          </w:p>
        </w:tc>
        <w:tc>
          <w:tcPr>
            <w:tcW w:w="1282" w:type="dxa"/>
          </w:tcPr>
          <w:p w:rsidR="009A1829" w:rsidRPr="009A1829" w:rsidRDefault="009A1829" w:rsidP="009A1829">
            <w:pPr>
              <w:jc w:val="both"/>
              <w:rPr>
                <w:rFonts w:ascii="Georgia" w:hAnsi="Georgia"/>
                <w:sz w:val="18"/>
                <w:szCs w:val="18"/>
              </w:rPr>
            </w:pPr>
          </w:p>
          <w:p w:rsidR="009A1829" w:rsidRPr="009A1829" w:rsidRDefault="009A1829" w:rsidP="009A1829">
            <w:pPr>
              <w:jc w:val="both"/>
              <w:rPr>
                <w:rFonts w:ascii="Georgia" w:hAnsi="Georgia"/>
                <w:sz w:val="18"/>
                <w:szCs w:val="18"/>
              </w:rPr>
            </w:pPr>
          </w:p>
          <w:p w:rsidR="009A1829" w:rsidRPr="009A1829" w:rsidRDefault="009A1829" w:rsidP="009A1829">
            <w:pPr>
              <w:jc w:val="both"/>
              <w:rPr>
                <w:rFonts w:ascii="Georgia" w:hAnsi="Georgia"/>
                <w:sz w:val="18"/>
                <w:szCs w:val="18"/>
              </w:rPr>
            </w:pPr>
            <w:r w:rsidRPr="009A1829">
              <w:rPr>
                <w:rFonts w:ascii="Georgia" w:hAnsi="Georgia"/>
                <w:sz w:val="18"/>
                <w:szCs w:val="18"/>
              </w:rPr>
              <w:t>UNIDAD</w:t>
            </w:r>
          </w:p>
        </w:tc>
        <w:tc>
          <w:tcPr>
            <w:tcW w:w="1282" w:type="dxa"/>
          </w:tcPr>
          <w:p w:rsidR="009A1829" w:rsidRPr="009A1829" w:rsidRDefault="009A1829" w:rsidP="009A1829">
            <w:pPr>
              <w:jc w:val="both"/>
              <w:rPr>
                <w:rFonts w:ascii="Georgia" w:hAnsi="Georgia"/>
                <w:sz w:val="18"/>
                <w:szCs w:val="18"/>
              </w:rPr>
            </w:pPr>
          </w:p>
          <w:p w:rsidR="009A1829" w:rsidRPr="009A1829" w:rsidRDefault="009A1829" w:rsidP="009A1829">
            <w:pPr>
              <w:jc w:val="center"/>
              <w:rPr>
                <w:rFonts w:ascii="Georgia" w:hAnsi="Georgia"/>
                <w:sz w:val="18"/>
                <w:szCs w:val="18"/>
              </w:rPr>
            </w:pPr>
            <w:r w:rsidRPr="009A1829">
              <w:rPr>
                <w:rFonts w:ascii="Georgia" w:hAnsi="Georgia"/>
                <w:sz w:val="18"/>
                <w:szCs w:val="18"/>
              </w:rPr>
              <w:t>2,00</w:t>
            </w:r>
          </w:p>
          <w:p w:rsidR="009A1829" w:rsidRPr="009A1829" w:rsidRDefault="009A1829" w:rsidP="009A1829">
            <w:pPr>
              <w:jc w:val="both"/>
              <w:rPr>
                <w:rFonts w:ascii="Georgia" w:hAnsi="Georgia"/>
                <w:sz w:val="18"/>
                <w:szCs w:val="18"/>
              </w:rPr>
            </w:pPr>
          </w:p>
        </w:tc>
        <w:tc>
          <w:tcPr>
            <w:tcW w:w="1283" w:type="dxa"/>
          </w:tcPr>
          <w:p w:rsidR="009A1829" w:rsidRPr="009A1829" w:rsidRDefault="009A1829" w:rsidP="009A1829">
            <w:pPr>
              <w:jc w:val="both"/>
              <w:rPr>
                <w:rFonts w:ascii="Georgia" w:hAnsi="Georgia"/>
                <w:sz w:val="18"/>
                <w:szCs w:val="18"/>
              </w:rPr>
            </w:pPr>
          </w:p>
          <w:p w:rsidR="009A1829" w:rsidRPr="009A1829" w:rsidRDefault="009A1829" w:rsidP="009A1829">
            <w:pPr>
              <w:jc w:val="both"/>
              <w:rPr>
                <w:rFonts w:ascii="Georgia" w:hAnsi="Georgia"/>
                <w:sz w:val="18"/>
                <w:szCs w:val="18"/>
              </w:rPr>
            </w:pPr>
            <w:r w:rsidRPr="009A1829">
              <w:rPr>
                <w:rFonts w:ascii="Georgia" w:hAnsi="Georgia"/>
                <w:sz w:val="18"/>
                <w:szCs w:val="18"/>
              </w:rPr>
              <w:t>8,000.00</w:t>
            </w:r>
          </w:p>
        </w:tc>
        <w:tc>
          <w:tcPr>
            <w:tcW w:w="1283" w:type="dxa"/>
          </w:tcPr>
          <w:p w:rsidR="009A1829" w:rsidRPr="009A1829" w:rsidRDefault="009A1829" w:rsidP="009A1829">
            <w:pPr>
              <w:jc w:val="both"/>
              <w:rPr>
                <w:rFonts w:ascii="Georgia" w:hAnsi="Georgia"/>
                <w:sz w:val="18"/>
                <w:szCs w:val="18"/>
              </w:rPr>
            </w:pPr>
          </w:p>
          <w:p w:rsidR="009A1829" w:rsidRPr="009A1829" w:rsidRDefault="009A1829" w:rsidP="009A1829">
            <w:pPr>
              <w:jc w:val="both"/>
              <w:rPr>
                <w:rFonts w:ascii="Georgia" w:hAnsi="Georgia"/>
                <w:sz w:val="18"/>
                <w:szCs w:val="18"/>
              </w:rPr>
            </w:pPr>
            <w:r w:rsidRPr="009A1829">
              <w:rPr>
                <w:rFonts w:ascii="Georgia" w:hAnsi="Georgia"/>
                <w:sz w:val="18"/>
                <w:szCs w:val="18"/>
              </w:rPr>
              <w:t>16,000.00</w:t>
            </w:r>
          </w:p>
        </w:tc>
        <w:tc>
          <w:tcPr>
            <w:tcW w:w="1283" w:type="dxa"/>
          </w:tcPr>
          <w:p w:rsidR="009A1829" w:rsidRPr="009A1829" w:rsidRDefault="009A1829" w:rsidP="009A1829">
            <w:pPr>
              <w:jc w:val="both"/>
              <w:rPr>
                <w:rFonts w:ascii="Georgia" w:hAnsi="Georgia"/>
                <w:sz w:val="18"/>
                <w:szCs w:val="18"/>
              </w:rPr>
            </w:pPr>
          </w:p>
          <w:p w:rsidR="009A1829" w:rsidRPr="009A1829" w:rsidRDefault="009A1829" w:rsidP="009A1829">
            <w:pPr>
              <w:jc w:val="both"/>
              <w:rPr>
                <w:rFonts w:ascii="Georgia" w:hAnsi="Georgia"/>
                <w:sz w:val="18"/>
                <w:szCs w:val="18"/>
              </w:rPr>
            </w:pPr>
            <w:r w:rsidRPr="009A1829">
              <w:rPr>
                <w:rFonts w:ascii="Georgia" w:hAnsi="Georgia"/>
                <w:sz w:val="18"/>
                <w:szCs w:val="18"/>
              </w:rPr>
              <w:t>6</w:t>
            </w:r>
          </w:p>
        </w:tc>
        <w:tc>
          <w:tcPr>
            <w:tcW w:w="1283" w:type="dxa"/>
          </w:tcPr>
          <w:p w:rsidR="009A1829" w:rsidRPr="009A1829" w:rsidRDefault="009A1829" w:rsidP="009A1829">
            <w:pPr>
              <w:jc w:val="both"/>
              <w:rPr>
                <w:rFonts w:ascii="Georgia" w:hAnsi="Georgia"/>
                <w:sz w:val="18"/>
                <w:szCs w:val="18"/>
              </w:rPr>
            </w:pPr>
          </w:p>
          <w:p w:rsidR="009A1829" w:rsidRPr="009A1829" w:rsidRDefault="009A1829" w:rsidP="009A1829">
            <w:pPr>
              <w:jc w:val="both"/>
              <w:rPr>
                <w:rFonts w:ascii="Georgia" w:hAnsi="Georgia"/>
                <w:sz w:val="18"/>
                <w:szCs w:val="18"/>
              </w:rPr>
            </w:pPr>
            <w:r w:rsidRPr="009A1829">
              <w:rPr>
                <w:rFonts w:ascii="Georgia" w:hAnsi="Georgia"/>
                <w:sz w:val="18"/>
                <w:szCs w:val="18"/>
              </w:rPr>
              <w:t>96,000.00</w:t>
            </w:r>
          </w:p>
        </w:tc>
      </w:tr>
      <w:tr w:rsidR="009A1829" w:rsidRPr="009A1829" w:rsidTr="00085B53">
        <w:tc>
          <w:tcPr>
            <w:tcW w:w="2167" w:type="dxa"/>
          </w:tcPr>
          <w:p w:rsidR="009A1829" w:rsidRPr="009A1829" w:rsidRDefault="009A1829" w:rsidP="009A1829">
            <w:pPr>
              <w:jc w:val="both"/>
              <w:rPr>
                <w:rFonts w:ascii="Georgia" w:hAnsi="Georgia"/>
                <w:sz w:val="18"/>
                <w:szCs w:val="18"/>
              </w:rPr>
            </w:pPr>
          </w:p>
        </w:tc>
        <w:tc>
          <w:tcPr>
            <w:tcW w:w="1282" w:type="dxa"/>
          </w:tcPr>
          <w:p w:rsidR="009A1829" w:rsidRPr="009A1829" w:rsidRDefault="009A1829" w:rsidP="009A1829">
            <w:pPr>
              <w:jc w:val="both"/>
              <w:rPr>
                <w:rFonts w:ascii="Georgia" w:hAnsi="Georgia"/>
                <w:sz w:val="18"/>
                <w:szCs w:val="18"/>
              </w:rPr>
            </w:pPr>
          </w:p>
        </w:tc>
        <w:tc>
          <w:tcPr>
            <w:tcW w:w="1282" w:type="dxa"/>
          </w:tcPr>
          <w:p w:rsidR="009A1829" w:rsidRPr="009A1829" w:rsidRDefault="009A1829" w:rsidP="009A1829">
            <w:pPr>
              <w:jc w:val="both"/>
              <w:rPr>
                <w:rFonts w:ascii="Georgia" w:hAnsi="Georgia"/>
                <w:sz w:val="18"/>
                <w:szCs w:val="18"/>
              </w:rPr>
            </w:pPr>
          </w:p>
        </w:tc>
        <w:tc>
          <w:tcPr>
            <w:tcW w:w="1283" w:type="dxa"/>
          </w:tcPr>
          <w:p w:rsidR="009A1829" w:rsidRPr="009A1829" w:rsidRDefault="009A1829" w:rsidP="009A1829">
            <w:pPr>
              <w:jc w:val="both"/>
              <w:rPr>
                <w:rFonts w:ascii="Georgia" w:hAnsi="Georgia"/>
                <w:sz w:val="18"/>
                <w:szCs w:val="18"/>
              </w:rPr>
            </w:pPr>
          </w:p>
        </w:tc>
        <w:tc>
          <w:tcPr>
            <w:tcW w:w="1283" w:type="dxa"/>
          </w:tcPr>
          <w:p w:rsidR="009A1829" w:rsidRPr="009A1829" w:rsidRDefault="009A1829" w:rsidP="009A1829">
            <w:pPr>
              <w:jc w:val="both"/>
              <w:rPr>
                <w:rFonts w:ascii="Georgia" w:hAnsi="Georgia"/>
                <w:sz w:val="18"/>
                <w:szCs w:val="18"/>
              </w:rPr>
            </w:pPr>
          </w:p>
        </w:tc>
        <w:tc>
          <w:tcPr>
            <w:tcW w:w="1283" w:type="dxa"/>
          </w:tcPr>
          <w:p w:rsidR="009A1829" w:rsidRPr="009A1829" w:rsidRDefault="009A1829" w:rsidP="009A1829">
            <w:pPr>
              <w:jc w:val="both"/>
              <w:rPr>
                <w:rFonts w:ascii="Georgia" w:hAnsi="Georgia"/>
                <w:sz w:val="18"/>
                <w:szCs w:val="18"/>
              </w:rPr>
            </w:pPr>
          </w:p>
        </w:tc>
        <w:tc>
          <w:tcPr>
            <w:tcW w:w="1283" w:type="dxa"/>
          </w:tcPr>
          <w:p w:rsidR="009A1829" w:rsidRPr="009A1829" w:rsidRDefault="009A1829" w:rsidP="009A1829">
            <w:pPr>
              <w:jc w:val="both"/>
              <w:rPr>
                <w:rFonts w:ascii="Georgia" w:hAnsi="Georgia"/>
                <w:sz w:val="18"/>
                <w:szCs w:val="18"/>
              </w:rPr>
            </w:pPr>
            <w:r w:rsidRPr="009A1829">
              <w:rPr>
                <w:rFonts w:ascii="Georgia" w:hAnsi="Georgia"/>
                <w:sz w:val="18"/>
                <w:szCs w:val="18"/>
              </w:rPr>
              <w:t>440,716.98</w:t>
            </w:r>
          </w:p>
        </w:tc>
      </w:tr>
    </w:tbl>
    <w:p w:rsidR="009A1829" w:rsidRPr="009A1829" w:rsidRDefault="009A1829" w:rsidP="009A1829">
      <w:pPr>
        <w:jc w:val="both"/>
        <w:rPr>
          <w:rFonts w:ascii="Georgia" w:hAnsi="Georgia"/>
          <w:b/>
        </w:rPr>
      </w:pPr>
    </w:p>
    <w:p w:rsidR="009A1829" w:rsidRPr="009A1829" w:rsidRDefault="009A1829" w:rsidP="009A1829">
      <w:pPr>
        <w:jc w:val="both"/>
        <w:rPr>
          <w:rFonts w:ascii="Georgia" w:hAnsi="Georgia"/>
          <w:b/>
        </w:rPr>
      </w:pPr>
    </w:p>
    <w:p w:rsidR="009A1829" w:rsidRPr="009A1829" w:rsidRDefault="009A1829" w:rsidP="009A1829">
      <w:pPr>
        <w:jc w:val="both"/>
        <w:rPr>
          <w:rFonts w:ascii="Georgia" w:eastAsia="Calibri" w:hAnsi="Georgia" w:cs="Calibri"/>
        </w:rPr>
      </w:pPr>
      <w:r w:rsidRPr="009A1829">
        <w:rPr>
          <w:rFonts w:ascii="Georgia" w:hAnsi="Georgia"/>
          <w:b/>
        </w:rPr>
        <w:t xml:space="preserve">AHAZ/567/2020.- </w:t>
      </w:r>
      <w:r w:rsidRPr="009A1829">
        <w:rPr>
          <w:rFonts w:ascii="Georgia" w:hAnsi="Georgia"/>
        </w:rPr>
        <w:t>“</w:t>
      </w:r>
      <w:r w:rsidRPr="009A1829">
        <w:rPr>
          <w:rFonts w:ascii="Georgia" w:hAnsi="Georgia" w:cs="Calibri"/>
        </w:rPr>
        <w:t xml:space="preserve">Se aprueba mediante votación nominal, por mayoría de votos con 8 votos a favor, con el voto de calidad del Presidente Municipal, M.B.A. Ulises Mejía Haro y 8 votos en contra, aprobar el </w:t>
      </w:r>
      <w:r w:rsidRPr="009A1829">
        <w:rPr>
          <w:rFonts w:ascii="Georgia" w:eastAsia="Calibri" w:hAnsi="Georgia" w:cs="Calibri"/>
        </w:rPr>
        <w:t>dictamen que presentan en conjunto las Comisiones Edilicias de Obra Pública, Desarrollo Urbano y Ordenamiento Territorial; y la de Hacienda y Patrimonio Municipal, relativo a la Constitución en Régimen de Propiedad en Condominio del Fraccionamiento Habitacional Mixto de Tipo Medio denominado “Monte Blanco”, ubicado en la Calzada Héroes de Chapultepec S/N de esta Ciudad Capital, propiedad de Grupo Inmobiliario Constructor de Zacatecas S.A de C.V. y/o Grupo Constructor Megan S.A. de C.V., presentada por su Apoderado Legal, Lic. Manuel Ricardo Acuña Gómez, consistente en:</w:t>
      </w:r>
    </w:p>
    <w:p w:rsidR="009A1829" w:rsidRPr="009A1829" w:rsidRDefault="009A1829" w:rsidP="009A1829">
      <w:pPr>
        <w:jc w:val="both"/>
        <w:rPr>
          <w:rFonts w:ascii="Georgia" w:eastAsia="Calibri" w:hAnsi="Georgia" w:cs="Calibri"/>
        </w:rPr>
      </w:pPr>
    </w:p>
    <w:p w:rsidR="009A1829" w:rsidRPr="009A1829" w:rsidRDefault="009A1829" w:rsidP="009A1829">
      <w:pPr>
        <w:jc w:val="both"/>
        <w:rPr>
          <w:rFonts w:ascii="Georgia" w:eastAsia="Calibri" w:hAnsi="Georgia" w:cs="Calibri"/>
        </w:rPr>
      </w:pPr>
      <w:r w:rsidRPr="009A1829">
        <w:rPr>
          <w:rFonts w:ascii="Georgia" w:eastAsia="Calibri" w:hAnsi="Georgia" w:cs="Calibri"/>
          <w:b/>
        </w:rPr>
        <w:t>PRIMERO.-</w:t>
      </w:r>
      <w:r w:rsidRPr="009A1829">
        <w:rPr>
          <w:rFonts w:ascii="Georgia" w:eastAsia="Calibri" w:hAnsi="Georgia" w:cs="Calibri"/>
        </w:rPr>
        <w:t xml:space="preserve"> Se autoriza la Constitución de Régimen de Propiedad en Condominio para Fraccionamiento Habitacional Mixto de Tipo Medio denominado “Monte Blanco”, ubicado en la Calzada Héroes de Chapultepec S/N de esta Ciudad Capital, propiedad de Grupo Inmobiliario Constructor de Zacatecas S.A. de C.V. y Grupo Constructor Megan, presentada por su Apoderado Legal, Lic. Manuel Ricardo Acuña Gómez, en el que se encuentra autorizado un complejo habitacional mixto tipo medio que pretenden denominar:</w:t>
      </w:r>
    </w:p>
    <w:p w:rsidR="009A1829" w:rsidRPr="009A1829" w:rsidRDefault="009A1829" w:rsidP="009A1829">
      <w:pPr>
        <w:jc w:val="both"/>
        <w:rPr>
          <w:rFonts w:ascii="Georgia" w:eastAsia="Calibri" w:hAnsi="Georgia" w:cs="Calibri"/>
        </w:rPr>
      </w:pPr>
    </w:p>
    <w:p w:rsidR="009A1829" w:rsidRPr="009A1829" w:rsidRDefault="009A1829" w:rsidP="009A1829">
      <w:pPr>
        <w:jc w:val="both"/>
        <w:rPr>
          <w:rFonts w:ascii="Georgia" w:eastAsia="Calibri" w:hAnsi="Georgia" w:cs="Calibri"/>
        </w:rPr>
      </w:pPr>
      <w:r w:rsidRPr="009A1829">
        <w:rPr>
          <w:rFonts w:ascii="Georgia" w:eastAsia="Calibri" w:hAnsi="Georgia" w:cs="Calibri"/>
        </w:rPr>
        <w:lastRenderedPageBreak/>
        <w:t>Monte Blanco Condominio Centro, que comprende 7 manzanas que incluye 113 unidades privativas, 1 predio de uso común (casa club), 1 caseta de acceso, 10 áreas verdes (donación) y las vialidades monte olimpo, monte Sinaí, y monte fuji en una superficie de 34,734.28 m2.</w:t>
      </w:r>
    </w:p>
    <w:p w:rsidR="009A1829" w:rsidRPr="009A1829" w:rsidRDefault="009A1829" w:rsidP="009A1829">
      <w:pPr>
        <w:jc w:val="both"/>
        <w:rPr>
          <w:rFonts w:ascii="Georgia" w:eastAsia="Calibri" w:hAnsi="Georgia" w:cs="Calibri"/>
        </w:rPr>
      </w:pPr>
    </w:p>
    <w:p w:rsidR="009A1829" w:rsidRPr="009A1829" w:rsidRDefault="009A1829" w:rsidP="009A1829">
      <w:pPr>
        <w:jc w:val="both"/>
        <w:rPr>
          <w:rFonts w:ascii="Georgia" w:eastAsia="Calibri" w:hAnsi="Georgia" w:cs="Calibri"/>
        </w:rPr>
      </w:pPr>
      <w:r w:rsidRPr="009A1829">
        <w:rPr>
          <w:rFonts w:ascii="Georgia" w:eastAsia="Calibri" w:hAnsi="Georgia" w:cs="Calibri"/>
        </w:rPr>
        <w:t>Monte Blanco Condominio Oriente, que comprende 4 manzanas que incluye 40 unidades privativas, 1 predio  de uso común (casa club), 1 caseta de acceso, 2 áreas verdes (donación), 2 predios con restricción y las vialidades internas denominadas Monte de los Olivos y Monte Carlo en una superficie total de 15,011.96 m2.</w:t>
      </w:r>
    </w:p>
    <w:p w:rsidR="009A1829" w:rsidRPr="009A1829" w:rsidRDefault="009A1829" w:rsidP="009A1829">
      <w:pPr>
        <w:jc w:val="both"/>
        <w:rPr>
          <w:rFonts w:ascii="Georgia" w:eastAsia="Calibri" w:hAnsi="Georgia" w:cs="Calibri"/>
        </w:rPr>
      </w:pPr>
    </w:p>
    <w:p w:rsidR="009A1829" w:rsidRPr="009A1829" w:rsidRDefault="009A1829" w:rsidP="009A1829">
      <w:pPr>
        <w:jc w:val="both"/>
        <w:rPr>
          <w:rFonts w:ascii="Georgia" w:eastAsia="Calibri" w:hAnsi="Georgia" w:cs="Calibri"/>
        </w:rPr>
      </w:pPr>
      <w:r w:rsidRPr="009A1829">
        <w:rPr>
          <w:rFonts w:ascii="Georgia" w:eastAsia="Calibri" w:hAnsi="Georgia" w:cs="Calibri"/>
        </w:rPr>
        <w:t>Monte Blanco Condominio Poniente, que comprenderá 4 manzanas que incluye 54 unidades privativas, 1 predio de uso común (casa club), 1 caseta de acceso, 2 áreas verdes (donación) y las vialidades Monte Carmelo y monte Vesubio.</w:t>
      </w:r>
    </w:p>
    <w:p w:rsidR="009A1829" w:rsidRPr="009A1829" w:rsidRDefault="009A1829" w:rsidP="009A1829">
      <w:pPr>
        <w:jc w:val="both"/>
        <w:rPr>
          <w:rFonts w:ascii="Georgia" w:eastAsia="Calibri" w:hAnsi="Georgia" w:cs="Calibri"/>
        </w:rPr>
      </w:pPr>
    </w:p>
    <w:p w:rsidR="009A1829" w:rsidRPr="009A1829" w:rsidRDefault="009A1829" w:rsidP="009A1829">
      <w:pPr>
        <w:jc w:val="both"/>
        <w:rPr>
          <w:rFonts w:ascii="Georgia" w:eastAsia="Calibri" w:hAnsi="Georgia" w:cs="Calibri"/>
        </w:rPr>
      </w:pPr>
      <w:r w:rsidRPr="009A1829">
        <w:rPr>
          <w:rFonts w:ascii="Georgia" w:eastAsia="Calibri" w:hAnsi="Georgia" w:cs="Calibri"/>
          <w:b/>
        </w:rPr>
        <w:t xml:space="preserve">SEGUNDO.- </w:t>
      </w:r>
      <w:r w:rsidRPr="009A1829">
        <w:rPr>
          <w:rFonts w:ascii="Georgia" w:eastAsia="Calibri" w:hAnsi="Georgia" w:cs="Calibri"/>
        </w:rPr>
        <w:t>Tomando en consideración que el proyecto integral del Fraccionamiento Habitacional Mixto de Tipo Medio denominado “Monte Blanco”, en sus cinco (5) etapas que no deberá exceder los 5 años establecidos en el artículo 297 fracción II, (es decir 2024) comprenderá superficie total de polígono 1 con 100,000.00 m2 para urbanizar 189 lotes, una superficie vendible de 54,207.50 M2, para vialidad una superficie de 36,222.53 m2 y áreas verdes con una superficie de 4,547.66 M2 la superficie restante en restricción y paso de servidumbre, lo anterior, para las etapas de urbanización 1, 2, 3, y 4 de acuerdo al plano de lotificación y de etapas.</w:t>
      </w:r>
    </w:p>
    <w:p w:rsidR="009A1829" w:rsidRPr="009A1829" w:rsidRDefault="009A1829" w:rsidP="009A1829">
      <w:pPr>
        <w:jc w:val="both"/>
        <w:rPr>
          <w:rFonts w:ascii="Georgia" w:eastAsia="Calibri" w:hAnsi="Georgia" w:cs="Calibri"/>
        </w:rPr>
      </w:pPr>
    </w:p>
    <w:p w:rsidR="009A1829" w:rsidRPr="009A1829" w:rsidRDefault="009A1829" w:rsidP="009A1829">
      <w:pPr>
        <w:jc w:val="both"/>
        <w:rPr>
          <w:rFonts w:ascii="Georgia" w:eastAsia="Calibri" w:hAnsi="Georgia" w:cs="Calibri"/>
        </w:rPr>
      </w:pPr>
      <w:r w:rsidRPr="009A1829">
        <w:rPr>
          <w:rFonts w:ascii="Georgia" w:eastAsia="Calibri" w:hAnsi="Georgia" w:cs="Calibri"/>
        </w:rPr>
        <w:t>Superficie total de polígono 2 con 31,476.93 m2 para urbanizar 61 lotes, una superficie vendible de 21,755.18 M2, para vialidad una superficie de 8,566.17 y áreas verdes con una superficie de 334.54 M2 la superficie restante en restricción y paso de servidumbre, lo anterior, forma parte de la etapa de urbanización 5 de acuerdo al plano de lotificación y de etapas.</w:t>
      </w:r>
    </w:p>
    <w:p w:rsidR="009A1829" w:rsidRPr="009A1829" w:rsidRDefault="009A1829" w:rsidP="009A1829">
      <w:pPr>
        <w:jc w:val="both"/>
        <w:rPr>
          <w:rFonts w:ascii="Georgia" w:eastAsia="Calibri" w:hAnsi="Georgia" w:cs="Calibri"/>
        </w:rPr>
      </w:pPr>
    </w:p>
    <w:p w:rsidR="009A1829" w:rsidRPr="009A1829" w:rsidRDefault="009A1829" w:rsidP="009A1829">
      <w:pPr>
        <w:jc w:val="both"/>
        <w:rPr>
          <w:rFonts w:ascii="Georgia" w:eastAsia="Calibri" w:hAnsi="Georgia" w:cs="Calibri"/>
        </w:rPr>
      </w:pPr>
      <w:r w:rsidRPr="009A1829">
        <w:rPr>
          <w:rFonts w:ascii="Georgia" w:eastAsia="Calibri" w:hAnsi="Georgia" w:cs="Calibri"/>
          <w:b/>
        </w:rPr>
        <w:t xml:space="preserve">TERCERO.- </w:t>
      </w:r>
      <w:r w:rsidRPr="009A1829">
        <w:rPr>
          <w:rFonts w:ascii="Georgia" w:eastAsia="Calibri" w:hAnsi="Georgia" w:cs="Calibri"/>
        </w:rPr>
        <w:t xml:space="preserve"> Cuando el desarrollador haya concluido lo indicado en el resolutivo segundo y tramite la autorización de las etapas subsecuentes, deberá contar con la renovación y actualización de documentos y licencias correspondientes, es decir, se integrara un expediente por las etapas restantes y se procederá como indica el Código Territorial y Urbano para el Estado de Zacatecas y sus Municipios para la aprobación correspondiente.</w:t>
      </w:r>
    </w:p>
    <w:p w:rsidR="009A1829" w:rsidRPr="009A1829" w:rsidRDefault="009A1829" w:rsidP="009A1829">
      <w:pPr>
        <w:jc w:val="both"/>
        <w:rPr>
          <w:rFonts w:ascii="Georgia" w:eastAsia="Calibri" w:hAnsi="Georgia" w:cs="Calibri"/>
        </w:rPr>
      </w:pPr>
    </w:p>
    <w:p w:rsidR="009A1829" w:rsidRPr="009A1829" w:rsidRDefault="009A1829" w:rsidP="009A1829">
      <w:pPr>
        <w:jc w:val="both"/>
        <w:rPr>
          <w:rFonts w:ascii="Georgia" w:eastAsia="Calibri" w:hAnsi="Georgia" w:cs="Calibri"/>
        </w:rPr>
      </w:pPr>
      <w:r w:rsidRPr="009A1829">
        <w:rPr>
          <w:rFonts w:ascii="Georgia" w:eastAsia="Calibri" w:hAnsi="Georgia" w:cs="Calibri"/>
        </w:rPr>
        <w:t>Se determina prioritario el contenido de la factibilidad del Servicio de Recolección de Residuos Sólidos, por lo que la empresa deberá dar cumplimiento a la misma al concluir y tener habitada la primera etapa.</w:t>
      </w:r>
    </w:p>
    <w:p w:rsidR="009A1829" w:rsidRPr="009A1829" w:rsidRDefault="009A1829" w:rsidP="009A1829">
      <w:pPr>
        <w:jc w:val="both"/>
        <w:rPr>
          <w:rFonts w:ascii="Georgia" w:eastAsia="Calibri" w:hAnsi="Georgia" w:cs="Calibri"/>
        </w:rPr>
      </w:pPr>
    </w:p>
    <w:p w:rsidR="009A1829" w:rsidRPr="009A1829" w:rsidRDefault="009A1829" w:rsidP="009A1829">
      <w:pPr>
        <w:jc w:val="both"/>
        <w:rPr>
          <w:rFonts w:ascii="Georgia" w:eastAsia="Calibri" w:hAnsi="Georgia" w:cs="Calibri"/>
        </w:rPr>
      </w:pPr>
      <w:r w:rsidRPr="009A1829">
        <w:rPr>
          <w:rFonts w:ascii="Georgia" w:eastAsia="Calibri" w:hAnsi="Georgia" w:cs="Calibri"/>
        </w:rPr>
        <w:t>Solicitar lo conducente en cuanto al artículo 307 y 324 del Código Territorial y Urbano para el Estado de Zacatecas y sus Municipios.</w:t>
      </w:r>
    </w:p>
    <w:p w:rsidR="009A1829" w:rsidRPr="009A1829" w:rsidRDefault="009A1829" w:rsidP="009A1829">
      <w:pPr>
        <w:jc w:val="both"/>
        <w:rPr>
          <w:rFonts w:ascii="Georgia" w:eastAsia="Calibri" w:hAnsi="Georgia" w:cs="Calibri"/>
        </w:rPr>
      </w:pPr>
    </w:p>
    <w:p w:rsidR="009A1829" w:rsidRPr="009A1829" w:rsidRDefault="009A1829" w:rsidP="009A1829">
      <w:pPr>
        <w:jc w:val="both"/>
        <w:rPr>
          <w:rFonts w:ascii="Georgia" w:eastAsia="Calibri" w:hAnsi="Georgia" w:cs="Calibri"/>
        </w:rPr>
      </w:pPr>
      <w:r w:rsidRPr="009A1829">
        <w:rPr>
          <w:rFonts w:ascii="Georgia" w:eastAsia="Calibri" w:hAnsi="Georgia" w:cs="Calibri"/>
          <w:b/>
        </w:rPr>
        <w:t xml:space="preserve">CUARTO.- </w:t>
      </w:r>
      <w:r w:rsidRPr="009A1829">
        <w:rPr>
          <w:rFonts w:ascii="Georgia" w:eastAsia="Calibri" w:hAnsi="Georgia" w:cs="Calibri"/>
        </w:rPr>
        <w:t xml:space="preserve">  Para dar cumplimiento a lo dispuesto por la Sección Quinta Derechos y Obligaciones de los Adquirientes de Lotes, Artículo 214, 215, 216, 217, 218, 219, 220, SECCIÓM TERCERA Bienes de propiedad  Exclusiva y Propiedad común 244, </w:t>
      </w:r>
      <w:r w:rsidRPr="009A1829">
        <w:rPr>
          <w:rFonts w:ascii="Georgia" w:eastAsia="Calibri" w:hAnsi="Georgia" w:cs="Calibri"/>
        </w:rPr>
        <w:lastRenderedPageBreak/>
        <w:t>250, 251, 252, 253, 254, 255, 256, 260, 283, Sección Segunda urbanización y Prestación de Servicios 289, 299, 300, 304, 305, 306, 311, 312, 313, 314, 315, 316,  317, 318, 319 y 320, Sección Tercera Obligaciones de Fraccionadores y Promoventes de Condominios 322, 325, 326, 327, 330 del Código Territorial y Urbano para el Estado de Zacatecas y sus Municipios, deberá cumplir cabalmente con lo anteriormente dispuesto.</w:t>
      </w:r>
    </w:p>
    <w:p w:rsidR="009A1829" w:rsidRPr="009A1829" w:rsidRDefault="009A1829" w:rsidP="009A1829">
      <w:pPr>
        <w:jc w:val="both"/>
        <w:rPr>
          <w:rFonts w:ascii="Georgia" w:eastAsia="Calibri" w:hAnsi="Georgia" w:cs="Calibri"/>
        </w:rPr>
      </w:pPr>
    </w:p>
    <w:p w:rsidR="009A1829" w:rsidRPr="009A1829" w:rsidRDefault="009A1829" w:rsidP="009A1829">
      <w:pPr>
        <w:jc w:val="both"/>
        <w:rPr>
          <w:rFonts w:ascii="Georgia" w:eastAsia="Calibri" w:hAnsi="Georgia" w:cs="Calibri"/>
        </w:rPr>
      </w:pPr>
      <w:r w:rsidRPr="009A1829">
        <w:rPr>
          <w:rFonts w:ascii="Georgia" w:eastAsia="Calibri" w:hAnsi="Georgia" w:cs="Calibri"/>
        </w:rPr>
        <w:t>A).- Notificar a los condóminos u ocupante, usará la unidad de su exclusiva propiedad en forma ordenada y tranquila. No podrá, en consecuencia, destinarla a usos distintos a los convenios expresamente o de los que deban presumirse de la naturaleza del condominio y de su ubicación, ni realizar acto alguno que afecte la solidez, seguridad, salubridad o comodidad del inmueble, ni incurrir en omisiones que produzcan resultados semejantes.</w:t>
      </w:r>
    </w:p>
    <w:p w:rsidR="009A1829" w:rsidRPr="009A1829" w:rsidRDefault="009A1829" w:rsidP="009A1829">
      <w:pPr>
        <w:jc w:val="both"/>
        <w:rPr>
          <w:rFonts w:ascii="Georgia" w:eastAsia="Calibri" w:hAnsi="Georgia" w:cs="Calibri"/>
        </w:rPr>
      </w:pPr>
      <w:r w:rsidRPr="009A1829">
        <w:rPr>
          <w:rFonts w:ascii="Georgia" w:eastAsia="Calibri" w:hAnsi="Georgia" w:cs="Calibri"/>
        </w:rPr>
        <w:t>Los condóminos podrán hacer toda clase de obras y reparaciones en el interior de su unidad privativa, previa licencia respectiva que, en su vaso, expida el Ayuntamiento; pero les estará prohibida cualquier modificación que afecte su estructura, y arquitectura u otros elementos esenciales del edificio o que puedan perjudicar su estabilidad. Tampoco podrán abrir claros o ventanas, ni pintar o decorar la facha o las paredes exteriores de forma que altere la estética general del inmueble.</w:t>
      </w:r>
    </w:p>
    <w:p w:rsidR="009A1829" w:rsidRPr="009A1829" w:rsidRDefault="009A1829" w:rsidP="009A1829">
      <w:pPr>
        <w:jc w:val="both"/>
        <w:rPr>
          <w:rFonts w:ascii="Georgia" w:eastAsia="Calibri" w:hAnsi="Georgia" w:cs="Calibri"/>
        </w:rPr>
      </w:pPr>
    </w:p>
    <w:p w:rsidR="009A1829" w:rsidRPr="009A1829" w:rsidRDefault="009A1829" w:rsidP="009A1829">
      <w:pPr>
        <w:jc w:val="both"/>
        <w:rPr>
          <w:rFonts w:ascii="Georgia" w:eastAsia="Calibri" w:hAnsi="Georgia" w:cs="Calibri"/>
        </w:rPr>
      </w:pPr>
      <w:r w:rsidRPr="009A1829">
        <w:rPr>
          <w:rFonts w:ascii="Georgia" w:eastAsia="Calibri" w:hAnsi="Georgia" w:cs="Calibri"/>
        </w:rPr>
        <w:t>B).- Inscribir en el Registro Público de la Propiedad y del Comercio, así como en la Oficina Catastral Municipal, la presente autorización acompañada de los planos autorizados y publicarla en uno de los diarios de mayor circulación en éste Municipio por una sola ocasión.</w:t>
      </w:r>
    </w:p>
    <w:p w:rsidR="009A1829" w:rsidRPr="009A1829" w:rsidRDefault="009A1829" w:rsidP="009A1829">
      <w:pPr>
        <w:jc w:val="both"/>
        <w:rPr>
          <w:rFonts w:ascii="Georgia" w:eastAsia="Calibri" w:hAnsi="Georgia" w:cs="Calibri"/>
        </w:rPr>
      </w:pPr>
    </w:p>
    <w:p w:rsidR="009A1829" w:rsidRPr="009A1829" w:rsidRDefault="009A1829" w:rsidP="009A1829">
      <w:pPr>
        <w:jc w:val="both"/>
        <w:rPr>
          <w:rFonts w:ascii="Georgia" w:eastAsia="Calibri" w:hAnsi="Georgia" w:cs="Calibri"/>
        </w:rPr>
      </w:pPr>
      <w:r w:rsidRPr="009A1829">
        <w:rPr>
          <w:rFonts w:ascii="Georgia" w:eastAsia="Calibri" w:hAnsi="Georgia" w:cs="Calibri"/>
        </w:rPr>
        <w:t>C).- La escritura constitutiva del régimen de propiedad en condominio, así como el reglamento de éste, deberán inscribirse en el Registro Público de la Propiedad y del Comercio, el reglamento deberá contener además lo estipulado en la Sección Cuarta Administración y Asamblea de Condóminos, Sección Quinta Derechos y Obligaciones de los Condóminos.</w:t>
      </w:r>
    </w:p>
    <w:p w:rsidR="009A1829" w:rsidRPr="009A1829" w:rsidRDefault="009A1829" w:rsidP="009A1829">
      <w:pPr>
        <w:jc w:val="both"/>
        <w:rPr>
          <w:rFonts w:ascii="Georgia" w:eastAsia="Calibri" w:hAnsi="Georgia" w:cs="Calibri"/>
        </w:rPr>
      </w:pPr>
    </w:p>
    <w:p w:rsidR="009A1829" w:rsidRPr="009A1829" w:rsidRDefault="009A1829" w:rsidP="009A1829">
      <w:pPr>
        <w:jc w:val="both"/>
        <w:rPr>
          <w:rFonts w:ascii="Georgia" w:eastAsia="Calibri" w:hAnsi="Georgia" w:cs="Calibri"/>
        </w:rPr>
      </w:pPr>
      <w:r w:rsidRPr="009A1829">
        <w:rPr>
          <w:rFonts w:ascii="Georgia" w:eastAsia="Calibri" w:hAnsi="Georgia" w:cs="Calibri"/>
        </w:rPr>
        <w:t>d).- La garantía requerida para la autorización de un fraccionamiento o condominio a que refiere este Código no podrá cancelarse sino hasta que haya transcurrido un año, contado a partir de la fecha en que las autoridades competentes dictaminaren que la totalidad de las obras de urbanización se ejecutaron con estricto apego a las especificaciones fijadas en la autorización respectiva, a fin de garantizar dichas obras contra vicios ocultos; en tal supuesto, procederá la municipalización del fraccionamiento o condominio en lo que corresponda.</w:t>
      </w:r>
    </w:p>
    <w:p w:rsidR="009A1829" w:rsidRPr="009A1829" w:rsidRDefault="009A1829" w:rsidP="009A1829">
      <w:pPr>
        <w:jc w:val="both"/>
        <w:rPr>
          <w:rFonts w:ascii="Georgia" w:eastAsia="Calibri" w:hAnsi="Georgia" w:cs="Calibri"/>
        </w:rPr>
      </w:pPr>
    </w:p>
    <w:p w:rsidR="009A1829" w:rsidRPr="009A1829" w:rsidRDefault="009A1829" w:rsidP="009A1829">
      <w:pPr>
        <w:jc w:val="both"/>
        <w:rPr>
          <w:rFonts w:ascii="Georgia" w:eastAsia="Calibri" w:hAnsi="Georgia" w:cs="Calibri"/>
        </w:rPr>
      </w:pPr>
      <w:r w:rsidRPr="009A1829">
        <w:rPr>
          <w:rFonts w:ascii="Georgia" w:eastAsia="Calibri" w:hAnsi="Georgia" w:cs="Calibri"/>
        </w:rPr>
        <w:t>E).- Formalizar las donaciones a favor del Ayuntamiento, así como escriturar las áreas destinadas a vías públicas, áreas verdes y equipamiento urbano.</w:t>
      </w:r>
    </w:p>
    <w:p w:rsidR="009A1829" w:rsidRPr="009A1829" w:rsidRDefault="009A1829" w:rsidP="009A1829">
      <w:pPr>
        <w:jc w:val="both"/>
        <w:rPr>
          <w:rFonts w:ascii="Georgia" w:eastAsia="Calibri" w:hAnsi="Georgia" w:cs="Calibri"/>
        </w:rPr>
      </w:pPr>
      <w:r w:rsidRPr="009A1829">
        <w:rPr>
          <w:rFonts w:ascii="Georgia" w:eastAsia="Calibri" w:hAnsi="Georgia" w:cs="Calibri"/>
        </w:rPr>
        <w:t>F).- Poner a disposición del H. Ayuntamiento Municipal el área de donación debidamente urbanizada para equipamiento urbano y proporcionarle la escritura correspondiente.</w:t>
      </w:r>
    </w:p>
    <w:p w:rsidR="009A1829" w:rsidRPr="009A1829" w:rsidRDefault="009A1829" w:rsidP="009A1829">
      <w:pPr>
        <w:jc w:val="both"/>
        <w:rPr>
          <w:rFonts w:ascii="Georgia" w:eastAsia="Calibri" w:hAnsi="Georgia" w:cs="Calibri"/>
        </w:rPr>
      </w:pPr>
    </w:p>
    <w:p w:rsidR="009A1829" w:rsidRPr="009A1829" w:rsidRDefault="009A1829" w:rsidP="009A1829">
      <w:pPr>
        <w:jc w:val="both"/>
        <w:rPr>
          <w:rFonts w:ascii="Georgia" w:eastAsia="Calibri" w:hAnsi="Georgia" w:cs="Calibri"/>
        </w:rPr>
      </w:pPr>
      <w:r w:rsidRPr="009A1829">
        <w:rPr>
          <w:rFonts w:ascii="Georgia" w:eastAsia="Calibri" w:hAnsi="Georgia" w:cs="Calibri"/>
        </w:rPr>
        <w:lastRenderedPageBreak/>
        <w:t>I).- Con fundamento en los artículos anteriormente señalados se hace de su conocimiento que el Fraccionamiento en Régimen de Propiedad en Condominio mixto de tipo medio no podrá ser municipalizado, sin embargo las obras de urbanización se revisaran según proyecto autorizado.</w:t>
      </w:r>
    </w:p>
    <w:p w:rsidR="009A1829" w:rsidRPr="009A1829" w:rsidRDefault="009A1829" w:rsidP="009A1829">
      <w:pPr>
        <w:jc w:val="both"/>
        <w:rPr>
          <w:rFonts w:ascii="Georgia" w:eastAsia="Calibri" w:hAnsi="Georgia" w:cs="Calibri"/>
        </w:rPr>
      </w:pPr>
    </w:p>
    <w:p w:rsidR="009A1829" w:rsidRPr="009A1829" w:rsidRDefault="009A1829" w:rsidP="009A1829">
      <w:pPr>
        <w:jc w:val="both"/>
        <w:rPr>
          <w:rFonts w:ascii="Georgia" w:eastAsia="Calibri" w:hAnsi="Georgia" w:cs="Calibri"/>
        </w:rPr>
      </w:pPr>
      <w:r w:rsidRPr="009A1829">
        <w:rPr>
          <w:rFonts w:ascii="Georgia" w:eastAsia="Calibri" w:hAnsi="Georgia" w:cs="Calibri"/>
          <w:b/>
        </w:rPr>
        <w:t>QUINTO.-</w:t>
      </w:r>
      <w:r w:rsidRPr="009A1829">
        <w:rPr>
          <w:rFonts w:ascii="Georgia" w:eastAsia="Calibri" w:hAnsi="Georgia" w:cs="Calibri"/>
        </w:rPr>
        <w:t xml:space="preserve"> Que el cálculo de indivisos de las áreas privativas queda de la siguiente manera:</w:t>
      </w:r>
    </w:p>
    <w:p w:rsidR="009A1829" w:rsidRPr="009A1829" w:rsidRDefault="009A1829" w:rsidP="009A1829">
      <w:pPr>
        <w:jc w:val="both"/>
        <w:rPr>
          <w:rFonts w:ascii="Georgia" w:eastAsia="Calibri" w:hAnsi="Georgia" w:cs="Calibri"/>
        </w:rPr>
      </w:pPr>
    </w:p>
    <w:p w:rsidR="009A1829" w:rsidRPr="009A1829" w:rsidRDefault="009A1829" w:rsidP="009A1829">
      <w:pPr>
        <w:jc w:val="both"/>
        <w:rPr>
          <w:rFonts w:ascii="Georgia" w:eastAsia="Calibri" w:hAnsi="Georgia" w:cs="Calibri"/>
          <w:b/>
        </w:rPr>
      </w:pPr>
      <w:r w:rsidRPr="009A1829">
        <w:rPr>
          <w:rFonts w:ascii="Georgia" w:eastAsia="Calibri" w:hAnsi="Georgia" w:cs="Calibri"/>
          <w:b/>
          <w:noProof/>
          <w:lang w:val="es-MX" w:eastAsia="es-MX"/>
        </w:rPr>
        <w:drawing>
          <wp:inline distT="0" distB="0" distL="0" distR="0" wp14:anchorId="723D1B01" wp14:editId="2D41F425">
            <wp:extent cx="5611090" cy="5912427"/>
            <wp:effectExtent l="0" t="0" r="8890" b="0"/>
            <wp:docPr id="21" name="Imagen 21" descr="C:\Users\ACTAS Y ACUERDOS\Downloads\9.- 20200928183202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TAS Y ACUERDOS\Downloads\9.- 20200928183202_page-00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1090" cy="5912427"/>
                    </a:xfrm>
                    <a:prstGeom prst="rect">
                      <a:avLst/>
                    </a:prstGeom>
                    <a:noFill/>
                    <a:ln>
                      <a:noFill/>
                    </a:ln>
                  </pic:spPr>
                </pic:pic>
              </a:graphicData>
            </a:graphic>
          </wp:inline>
        </w:drawing>
      </w:r>
      <w:r w:rsidRPr="009A1829">
        <w:rPr>
          <w:rFonts w:ascii="Georgia" w:eastAsia="Calibri" w:hAnsi="Georgia" w:cs="Calibri"/>
          <w:b/>
        </w:rPr>
        <w:t xml:space="preserve"> </w:t>
      </w:r>
    </w:p>
    <w:p w:rsidR="009A1829" w:rsidRPr="009A1829" w:rsidRDefault="009A1829" w:rsidP="009A1829">
      <w:pPr>
        <w:jc w:val="both"/>
        <w:rPr>
          <w:rFonts w:ascii="Georgia" w:eastAsia="Calibri" w:hAnsi="Georgia" w:cs="Calibri"/>
        </w:rPr>
      </w:pPr>
    </w:p>
    <w:p w:rsidR="009A1829" w:rsidRPr="009A1829" w:rsidRDefault="009A1829" w:rsidP="009A1829">
      <w:pPr>
        <w:jc w:val="both"/>
        <w:rPr>
          <w:rFonts w:ascii="Georgia" w:eastAsia="Calibri" w:hAnsi="Georgia" w:cs="Calibri"/>
        </w:rPr>
      </w:pPr>
      <w:r w:rsidRPr="009A1829">
        <w:rPr>
          <w:rFonts w:ascii="Georgia" w:eastAsia="Calibri" w:hAnsi="Georgia" w:cs="Calibri"/>
          <w:b/>
        </w:rPr>
        <w:t xml:space="preserve">SEXTO.- </w:t>
      </w:r>
      <w:r w:rsidRPr="009A1829">
        <w:rPr>
          <w:rFonts w:ascii="Georgia" w:eastAsia="Calibri" w:hAnsi="Georgia" w:cs="Calibri"/>
        </w:rPr>
        <w:t xml:space="preserve"> Se da cumplimiento mediante la autorización del Fraccionamiento del área de donación correspondiente al 10% de la superficie total de urbanización para la Constitución del Régimen de Propiedad en Condominio para Fraccionamiento </w:t>
      </w:r>
      <w:r w:rsidRPr="009A1829">
        <w:rPr>
          <w:rFonts w:ascii="Georgia" w:eastAsia="Calibri" w:hAnsi="Georgia" w:cs="Calibri"/>
        </w:rPr>
        <w:lastRenderedPageBreak/>
        <w:t>Habitacional Mixto de Tipo Medio denominado Monte Blanco Centro, Oriente y Poniente”.</w:t>
      </w:r>
    </w:p>
    <w:p w:rsidR="009A1829" w:rsidRPr="009A1829" w:rsidRDefault="009A1829" w:rsidP="009A1829">
      <w:pPr>
        <w:jc w:val="both"/>
        <w:rPr>
          <w:rFonts w:ascii="Georgia" w:eastAsia="Calibri" w:hAnsi="Georgia" w:cs="Calibri"/>
        </w:rPr>
      </w:pPr>
    </w:p>
    <w:p w:rsidR="009A1829" w:rsidRPr="009A1829" w:rsidRDefault="009A1829" w:rsidP="009A1829">
      <w:pPr>
        <w:jc w:val="both"/>
        <w:rPr>
          <w:rFonts w:ascii="Georgia" w:eastAsia="Calibri" w:hAnsi="Georgia" w:cs="Calibri"/>
        </w:rPr>
      </w:pPr>
      <w:r w:rsidRPr="009A1829">
        <w:rPr>
          <w:rFonts w:ascii="Georgia" w:hAnsi="Georgia"/>
          <w:b/>
        </w:rPr>
        <w:t xml:space="preserve">AHAZ/568/2020.- </w:t>
      </w:r>
      <w:r w:rsidRPr="009A1829">
        <w:rPr>
          <w:rFonts w:ascii="Georgia" w:hAnsi="Georgia"/>
        </w:rPr>
        <w:t>“</w:t>
      </w:r>
      <w:r w:rsidRPr="009A1829">
        <w:rPr>
          <w:rFonts w:ascii="Georgia" w:hAnsi="Georgia" w:cs="Calibri"/>
        </w:rPr>
        <w:t xml:space="preserve">Se aprueba mediante votación nominal, por unanimidad de votos, aprobar el </w:t>
      </w:r>
      <w:r w:rsidRPr="009A1829">
        <w:rPr>
          <w:rFonts w:ascii="Georgia" w:eastAsia="Calibri" w:hAnsi="Georgia" w:cs="Calibri"/>
        </w:rPr>
        <w:t>dictamen que presentan en conjunto las Comisiones Edilicias de Obra Pública, Desarrollo Urbano y Ordenamiento Territorial; y la de Hacienda y Patrimonio Municipal, relativo a la modificación del Punto de Acuerdo AHAZ/242/2019, de Sesión Ordinaria de Cabildo N° 19, de fecha 09 de julio de 2019, correspondiente a la aprobación del Régimen de Propiedad en Condominio Habitacional denominado “Privada Álica”, ubicado en la calle 20 de noviembre número 202, Colonia Sierra de Álica de esta Ciudad Capital, consistente en:</w:t>
      </w:r>
    </w:p>
    <w:p w:rsidR="009A1829" w:rsidRPr="009A1829" w:rsidRDefault="009A1829" w:rsidP="009A1829">
      <w:pPr>
        <w:jc w:val="both"/>
        <w:rPr>
          <w:rFonts w:ascii="Georgia" w:eastAsia="Calibri" w:hAnsi="Georgia" w:cs="Calibri"/>
        </w:rPr>
      </w:pPr>
    </w:p>
    <w:p w:rsidR="009A1829" w:rsidRPr="009A1829" w:rsidRDefault="009A1829" w:rsidP="009A1829">
      <w:pPr>
        <w:jc w:val="both"/>
        <w:rPr>
          <w:rFonts w:ascii="Georgia" w:eastAsia="Calibri" w:hAnsi="Georgia" w:cs="Calibri"/>
        </w:rPr>
      </w:pPr>
      <w:r w:rsidRPr="009A1829">
        <w:rPr>
          <w:rFonts w:ascii="Georgia" w:eastAsia="Calibri" w:hAnsi="Georgia" w:cs="Calibri"/>
          <w:b/>
        </w:rPr>
        <w:t xml:space="preserve">PRIMERO: </w:t>
      </w:r>
      <w:r w:rsidRPr="009A1829">
        <w:rPr>
          <w:rFonts w:ascii="Georgia" w:eastAsia="Calibri" w:hAnsi="Georgia" w:cs="Calibri"/>
        </w:rPr>
        <w:t xml:space="preserve"> Se autoriza la modificación del Punto de Acuerdo AHAZ/242/2019,  de Sesión Ordinaria de Cabildo N° 19 Acta 30, de fecha 09 de julio de 2019, relativo a la aprobación del Régimen de Propiedad en Condominio Habitacional denominado “PRIVADA ALICA”</w:t>
      </w:r>
      <w:r w:rsidRPr="009A1829">
        <w:rPr>
          <w:rFonts w:ascii="Georgia" w:eastAsia="Calibri" w:hAnsi="Georgia" w:cs="Calibri"/>
        </w:rPr>
        <w:tab/>
        <w:t>, ubicado en Calle 20 de Noviembre número 202 Colonia Sierra de Álica de esta Ciudad Capital, con una superficie de terreno de 2,290.43 M2 y una superficie construida de 1382.44 M2, siete condominios habitacionales siendo construida de 1382.44 M2, siete condominios habitacionales siendo condominio 1, 2, 3, 5, 6, 7, y 8, 1 caseta de acceso, 2 áreas de donación y un acceso o vialidad, resultando un 100% según se describe en el cuadro siguiente:</w:t>
      </w:r>
    </w:p>
    <w:p w:rsidR="009A1829" w:rsidRPr="009A1829" w:rsidRDefault="009A1829" w:rsidP="009A1829">
      <w:pPr>
        <w:jc w:val="both"/>
        <w:rPr>
          <w:rFonts w:ascii="Georgia" w:eastAsia="Calibri" w:hAnsi="Georgia" w:cs="Calibri"/>
        </w:rPr>
      </w:pPr>
    </w:p>
    <w:p w:rsidR="009A1829" w:rsidRPr="009A1829" w:rsidRDefault="009A1829" w:rsidP="009A1829">
      <w:pPr>
        <w:jc w:val="both"/>
        <w:rPr>
          <w:rFonts w:ascii="Georgia" w:eastAsia="Calibri" w:hAnsi="Georgia" w:cs="Calibri"/>
        </w:rPr>
      </w:pPr>
      <w:r w:rsidRPr="009A1829">
        <w:rPr>
          <w:rFonts w:ascii="Georgia" w:eastAsia="Calibri" w:hAnsi="Georgia" w:cs="Calibri"/>
        </w:rPr>
        <w:t>CUADROS DE SUPERFICIES</w:t>
      </w:r>
    </w:p>
    <w:p w:rsidR="009A1829" w:rsidRPr="009A1829" w:rsidRDefault="009A1829" w:rsidP="009A1829">
      <w:pPr>
        <w:jc w:val="both"/>
        <w:rPr>
          <w:rFonts w:ascii="Georgia" w:eastAsia="Calibri" w:hAnsi="Georgia" w:cs="Calibri"/>
        </w:rPr>
      </w:pPr>
    </w:p>
    <w:tbl>
      <w:tblPr>
        <w:tblStyle w:val="Tablaconcuadrcula"/>
        <w:tblW w:w="0" w:type="auto"/>
        <w:tblLook w:val="04A0" w:firstRow="1" w:lastRow="0" w:firstColumn="1" w:lastColumn="0" w:noHBand="0" w:noVBand="1"/>
      </w:tblPr>
      <w:tblGrid>
        <w:gridCol w:w="2244"/>
        <w:gridCol w:w="2244"/>
        <w:gridCol w:w="2245"/>
        <w:gridCol w:w="2245"/>
      </w:tblGrid>
      <w:tr w:rsidR="009A1829" w:rsidRPr="009A1829" w:rsidTr="00085B53">
        <w:tc>
          <w:tcPr>
            <w:tcW w:w="2244"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CONCEPTOS</w:t>
            </w:r>
          </w:p>
        </w:tc>
        <w:tc>
          <w:tcPr>
            <w:tcW w:w="2244"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SUPERFICIE DE TERRENO M2</w:t>
            </w:r>
          </w:p>
        </w:tc>
        <w:tc>
          <w:tcPr>
            <w:tcW w:w="2245"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SUPERFICIE CONSTRUIDA</w:t>
            </w:r>
          </w:p>
        </w:tc>
        <w:tc>
          <w:tcPr>
            <w:tcW w:w="2245"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PORCENTAJE DE INDVISO %</w:t>
            </w:r>
          </w:p>
        </w:tc>
      </w:tr>
      <w:tr w:rsidR="009A1829" w:rsidRPr="009A1829" w:rsidTr="00085B53">
        <w:tc>
          <w:tcPr>
            <w:tcW w:w="2244" w:type="dxa"/>
          </w:tcPr>
          <w:p w:rsidR="009A1829" w:rsidRPr="009A1829" w:rsidRDefault="009A1829" w:rsidP="009A1829">
            <w:pPr>
              <w:jc w:val="both"/>
              <w:rPr>
                <w:rFonts w:ascii="Georgia" w:eastAsia="Calibri" w:hAnsi="Georgia" w:cs="Calibri"/>
                <w:sz w:val="18"/>
                <w:szCs w:val="18"/>
              </w:rPr>
            </w:pPr>
            <w:r w:rsidRPr="009A1829">
              <w:rPr>
                <w:rFonts w:ascii="Georgia" w:eastAsia="Calibri" w:hAnsi="Georgia" w:cs="Calibri"/>
                <w:sz w:val="18"/>
                <w:szCs w:val="18"/>
              </w:rPr>
              <w:t>CONDOMINIO N° 1</w:t>
            </w:r>
          </w:p>
        </w:tc>
        <w:tc>
          <w:tcPr>
            <w:tcW w:w="2244"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165.54 M2</w:t>
            </w:r>
          </w:p>
        </w:tc>
        <w:tc>
          <w:tcPr>
            <w:tcW w:w="2245"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202.54 M2</w:t>
            </w:r>
          </w:p>
        </w:tc>
        <w:tc>
          <w:tcPr>
            <w:tcW w:w="2245"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7.23%</w:t>
            </w:r>
          </w:p>
        </w:tc>
      </w:tr>
      <w:tr w:rsidR="009A1829" w:rsidRPr="009A1829" w:rsidTr="00085B53">
        <w:tc>
          <w:tcPr>
            <w:tcW w:w="2244" w:type="dxa"/>
          </w:tcPr>
          <w:p w:rsidR="009A1829" w:rsidRPr="009A1829" w:rsidRDefault="009A1829" w:rsidP="009A1829">
            <w:pPr>
              <w:jc w:val="both"/>
              <w:rPr>
                <w:rFonts w:ascii="Georgia" w:eastAsia="Calibri" w:hAnsi="Georgia" w:cs="Calibri"/>
                <w:sz w:val="18"/>
                <w:szCs w:val="18"/>
              </w:rPr>
            </w:pPr>
            <w:r w:rsidRPr="009A1829">
              <w:rPr>
                <w:rFonts w:ascii="Georgia" w:eastAsia="Calibri" w:hAnsi="Georgia" w:cs="Calibri"/>
                <w:sz w:val="18"/>
                <w:szCs w:val="18"/>
              </w:rPr>
              <w:t>CONDOMINIO N° 2</w:t>
            </w:r>
          </w:p>
        </w:tc>
        <w:tc>
          <w:tcPr>
            <w:tcW w:w="2244"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173.10 M2</w:t>
            </w:r>
          </w:p>
        </w:tc>
        <w:tc>
          <w:tcPr>
            <w:tcW w:w="2245"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202.54 M2</w:t>
            </w:r>
          </w:p>
        </w:tc>
        <w:tc>
          <w:tcPr>
            <w:tcW w:w="2245"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7.56%</w:t>
            </w:r>
          </w:p>
        </w:tc>
      </w:tr>
      <w:tr w:rsidR="009A1829" w:rsidRPr="009A1829" w:rsidTr="00085B53">
        <w:tc>
          <w:tcPr>
            <w:tcW w:w="2244" w:type="dxa"/>
          </w:tcPr>
          <w:p w:rsidR="009A1829" w:rsidRPr="009A1829" w:rsidRDefault="009A1829" w:rsidP="009A1829">
            <w:pPr>
              <w:jc w:val="both"/>
              <w:rPr>
                <w:rFonts w:ascii="Georgia" w:eastAsia="Calibri" w:hAnsi="Georgia" w:cs="Calibri"/>
                <w:sz w:val="18"/>
                <w:szCs w:val="18"/>
              </w:rPr>
            </w:pPr>
            <w:r w:rsidRPr="009A1829">
              <w:rPr>
                <w:rFonts w:ascii="Georgia" w:eastAsia="Calibri" w:hAnsi="Georgia" w:cs="Calibri"/>
                <w:sz w:val="18"/>
                <w:szCs w:val="18"/>
              </w:rPr>
              <w:t>CONDOMINIO N° 3</w:t>
            </w:r>
          </w:p>
        </w:tc>
        <w:tc>
          <w:tcPr>
            <w:tcW w:w="2244"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179.91 M2</w:t>
            </w:r>
          </w:p>
        </w:tc>
        <w:tc>
          <w:tcPr>
            <w:tcW w:w="2245"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202.54 M2</w:t>
            </w:r>
          </w:p>
        </w:tc>
        <w:tc>
          <w:tcPr>
            <w:tcW w:w="2245"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7.85%</w:t>
            </w:r>
          </w:p>
        </w:tc>
      </w:tr>
      <w:tr w:rsidR="009A1829" w:rsidRPr="009A1829" w:rsidTr="00085B53">
        <w:tc>
          <w:tcPr>
            <w:tcW w:w="2244" w:type="dxa"/>
          </w:tcPr>
          <w:p w:rsidR="009A1829" w:rsidRPr="009A1829" w:rsidRDefault="009A1829" w:rsidP="009A1829">
            <w:pPr>
              <w:jc w:val="both"/>
              <w:rPr>
                <w:rFonts w:ascii="Georgia" w:eastAsia="Calibri" w:hAnsi="Georgia" w:cs="Calibri"/>
                <w:sz w:val="18"/>
                <w:szCs w:val="18"/>
              </w:rPr>
            </w:pPr>
            <w:r w:rsidRPr="009A1829">
              <w:rPr>
                <w:rFonts w:ascii="Georgia" w:eastAsia="Calibri" w:hAnsi="Georgia" w:cs="Calibri"/>
                <w:sz w:val="18"/>
                <w:szCs w:val="18"/>
              </w:rPr>
              <w:t xml:space="preserve">ÁREA DE DONACIÓN </w:t>
            </w:r>
          </w:p>
        </w:tc>
        <w:tc>
          <w:tcPr>
            <w:tcW w:w="2244"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145.37 M2</w:t>
            </w:r>
          </w:p>
        </w:tc>
        <w:tc>
          <w:tcPr>
            <w:tcW w:w="2245"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0.00 M2</w:t>
            </w:r>
          </w:p>
        </w:tc>
        <w:tc>
          <w:tcPr>
            <w:tcW w:w="2245"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6.35%</w:t>
            </w:r>
          </w:p>
        </w:tc>
      </w:tr>
      <w:tr w:rsidR="009A1829" w:rsidRPr="009A1829" w:rsidTr="00085B53">
        <w:tc>
          <w:tcPr>
            <w:tcW w:w="2244" w:type="dxa"/>
          </w:tcPr>
          <w:p w:rsidR="009A1829" w:rsidRPr="009A1829" w:rsidRDefault="009A1829" w:rsidP="009A1829">
            <w:pPr>
              <w:jc w:val="both"/>
              <w:rPr>
                <w:rFonts w:ascii="Georgia" w:eastAsia="Calibri" w:hAnsi="Georgia" w:cs="Calibri"/>
                <w:sz w:val="18"/>
                <w:szCs w:val="18"/>
              </w:rPr>
            </w:pPr>
            <w:r w:rsidRPr="009A1829">
              <w:rPr>
                <w:rFonts w:ascii="Georgia" w:eastAsia="Calibri" w:hAnsi="Georgia" w:cs="Calibri"/>
                <w:sz w:val="18"/>
                <w:szCs w:val="18"/>
              </w:rPr>
              <w:t>CONDOMINIO N° 5</w:t>
            </w:r>
          </w:p>
        </w:tc>
        <w:tc>
          <w:tcPr>
            <w:tcW w:w="2244"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149.99 M2</w:t>
            </w:r>
          </w:p>
        </w:tc>
        <w:tc>
          <w:tcPr>
            <w:tcW w:w="2245"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176.45 M2</w:t>
            </w:r>
          </w:p>
        </w:tc>
        <w:tc>
          <w:tcPr>
            <w:tcW w:w="2245"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6.55%</w:t>
            </w:r>
          </w:p>
        </w:tc>
      </w:tr>
      <w:tr w:rsidR="009A1829" w:rsidRPr="009A1829" w:rsidTr="00085B53">
        <w:tc>
          <w:tcPr>
            <w:tcW w:w="2244" w:type="dxa"/>
          </w:tcPr>
          <w:p w:rsidR="009A1829" w:rsidRPr="009A1829" w:rsidRDefault="009A1829" w:rsidP="009A1829">
            <w:pPr>
              <w:jc w:val="both"/>
              <w:rPr>
                <w:rFonts w:ascii="Georgia" w:eastAsia="Calibri" w:hAnsi="Georgia" w:cs="Calibri"/>
                <w:sz w:val="18"/>
                <w:szCs w:val="18"/>
              </w:rPr>
            </w:pPr>
            <w:r w:rsidRPr="009A1829">
              <w:rPr>
                <w:rFonts w:ascii="Georgia" w:eastAsia="Calibri" w:hAnsi="Georgia" w:cs="Calibri"/>
                <w:sz w:val="18"/>
                <w:szCs w:val="18"/>
              </w:rPr>
              <w:t>CONDOMINIO N° 6</w:t>
            </w:r>
          </w:p>
        </w:tc>
        <w:tc>
          <w:tcPr>
            <w:tcW w:w="2244"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149.46 M2</w:t>
            </w:r>
          </w:p>
        </w:tc>
        <w:tc>
          <w:tcPr>
            <w:tcW w:w="2245"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176.45 M2</w:t>
            </w:r>
          </w:p>
        </w:tc>
        <w:tc>
          <w:tcPr>
            <w:tcW w:w="2245"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6.53%</w:t>
            </w:r>
          </w:p>
        </w:tc>
      </w:tr>
      <w:tr w:rsidR="009A1829" w:rsidRPr="009A1829" w:rsidTr="00085B53">
        <w:tc>
          <w:tcPr>
            <w:tcW w:w="2244" w:type="dxa"/>
          </w:tcPr>
          <w:p w:rsidR="009A1829" w:rsidRPr="009A1829" w:rsidRDefault="009A1829" w:rsidP="009A1829">
            <w:pPr>
              <w:jc w:val="both"/>
              <w:rPr>
                <w:rFonts w:ascii="Georgia" w:eastAsia="Calibri" w:hAnsi="Georgia" w:cs="Calibri"/>
                <w:sz w:val="18"/>
                <w:szCs w:val="18"/>
              </w:rPr>
            </w:pPr>
            <w:r w:rsidRPr="009A1829">
              <w:rPr>
                <w:rFonts w:ascii="Georgia" w:eastAsia="Calibri" w:hAnsi="Georgia" w:cs="Calibri"/>
                <w:sz w:val="18"/>
                <w:szCs w:val="18"/>
              </w:rPr>
              <w:t>CONDOMINIO N° 7</w:t>
            </w:r>
          </w:p>
        </w:tc>
        <w:tc>
          <w:tcPr>
            <w:tcW w:w="2244"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148.70 M2</w:t>
            </w:r>
          </w:p>
        </w:tc>
        <w:tc>
          <w:tcPr>
            <w:tcW w:w="2245"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206.90 M2</w:t>
            </w:r>
          </w:p>
        </w:tc>
        <w:tc>
          <w:tcPr>
            <w:tcW w:w="2245"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6.49%</w:t>
            </w:r>
          </w:p>
        </w:tc>
      </w:tr>
      <w:tr w:rsidR="009A1829" w:rsidRPr="009A1829" w:rsidTr="00085B53">
        <w:tc>
          <w:tcPr>
            <w:tcW w:w="2244" w:type="dxa"/>
          </w:tcPr>
          <w:p w:rsidR="009A1829" w:rsidRPr="009A1829" w:rsidRDefault="009A1829" w:rsidP="009A1829">
            <w:pPr>
              <w:jc w:val="both"/>
              <w:rPr>
                <w:rFonts w:ascii="Georgia" w:eastAsia="Calibri" w:hAnsi="Georgia" w:cs="Calibri"/>
                <w:sz w:val="18"/>
                <w:szCs w:val="18"/>
              </w:rPr>
            </w:pPr>
            <w:r w:rsidRPr="009A1829">
              <w:rPr>
                <w:rFonts w:ascii="Georgia" w:eastAsia="Calibri" w:hAnsi="Georgia" w:cs="Calibri"/>
                <w:sz w:val="18"/>
                <w:szCs w:val="18"/>
              </w:rPr>
              <w:t>CONDOMINIO N° 8</w:t>
            </w:r>
          </w:p>
        </w:tc>
        <w:tc>
          <w:tcPr>
            <w:tcW w:w="2244"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148.37 M2</w:t>
            </w:r>
          </w:p>
        </w:tc>
        <w:tc>
          <w:tcPr>
            <w:tcW w:w="2245"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206.90 M2</w:t>
            </w:r>
          </w:p>
        </w:tc>
        <w:tc>
          <w:tcPr>
            <w:tcW w:w="2245"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6.48%</w:t>
            </w:r>
          </w:p>
        </w:tc>
      </w:tr>
      <w:tr w:rsidR="009A1829" w:rsidRPr="009A1829" w:rsidTr="00085B53">
        <w:tc>
          <w:tcPr>
            <w:tcW w:w="2244" w:type="dxa"/>
          </w:tcPr>
          <w:p w:rsidR="009A1829" w:rsidRPr="009A1829" w:rsidRDefault="009A1829" w:rsidP="009A1829">
            <w:pPr>
              <w:jc w:val="both"/>
              <w:rPr>
                <w:rFonts w:ascii="Georgia" w:eastAsia="Calibri" w:hAnsi="Georgia" w:cs="Calibri"/>
                <w:sz w:val="18"/>
                <w:szCs w:val="18"/>
              </w:rPr>
            </w:pPr>
            <w:r w:rsidRPr="009A1829">
              <w:rPr>
                <w:rFonts w:ascii="Georgia" w:eastAsia="Calibri" w:hAnsi="Georgia" w:cs="Calibri"/>
                <w:sz w:val="18"/>
                <w:szCs w:val="18"/>
              </w:rPr>
              <w:t>CALLE PRIVADA ÁLICA:</w:t>
            </w:r>
          </w:p>
        </w:tc>
        <w:tc>
          <w:tcPr>
            <w:tcW w:w="2244"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922.22 M2</w:t>
            </w:r>
          </w:p>
        </w:tc>
        <w:tc>
          <w:tcPr>
            <w:tcW w:w="2245" w:type="dxa"/>
          </w:tcPr>
          <w:p w:rsidR="009A1829" w:rsidRPr="009A1829" w:rsidRDefault="009A1829" w:rsidP="009A1829">
            <w:pPr>
              <w:jc w:val="center"/>
              <w:rPr>
                <w:rFonts w:ascii="Georgia" w:eastAsia="Calibri" w:hAnsi="Georgia" w:cs="Calibri"/>
                <w:sz w:val="18"/>
                <w:szCs w:val="18"/>
              </w:rPr>
            </w:pPr>
          </w:p>
        </w:tc>
        <w:tc>
          <w:tcPr>
            <w:tcW w:w="2245"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40.26</w:t>
            </w:r>
          </w:p>
        </w:tc>
      </w:tr>
      <w:tr w:rsidR="009A1829" w:rsidRPr="009A1829" w:rsidTr="00085B53">
        <w:tc>
          <w:tcPr>
            <w:tcW w:w="2244" w:type="dxa"/>
          </w:tcPr>
          <w:p w:rsidR="009A1829" w:rsidRPr="009A1829" w:rsidRDefault="009A1829" w:rsidP="009A1829">
            <w:pPr>
              <w:jc w:val="both"/>
              <w:rPr>
                <w:rFonts w:ascii="Georgia" w:eastAsia="Calibri" w:hAnsi="Georgia" w:cs="Calibri"/>
                <w:sz w:val="18"/>
                <w:szCs w:val="18"/>
              </w:rPr>
            </w:pPr>
            <w:r w:rsidRPr="009A1829">
              <w:rPr>
                <w:rFonts w:ascii="Georgia" w:eastAsia="Calibri" w:hAnsi="Georgia" w:cs="Calibri"/>
                <w:sz w:val="18"/>
                <w:szCs w:val="18"/>
              </w:rPr>
              <w:t>ÁREA VERDE: ÁREA DE DONACIÓN</w:t>
            </w:r>
          </w:p>
        </w:tc>
        <w:tc>
          <w:tcPr>
            <w:tcW w:w="2244"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99.65 M2</w:t>
            </w:r>
          </w:p>
        </w:tc>
        <w:tc>
          <w:tcPr>
            <w:tcW w:w="2245" w:type="dxa"/>
          </w:tcPr>
          <w:p w:rsidR="009A1829" w:rsidRPr="009A1829" w:rsidRDefault="009A1829" w:rsidP="009A1829">
            <w:pPr>
              <w:jc w:val="center"/>
              <w:rPr>
                <w:rFonts w:ascii="Georgia" w:eastAsia="Calibri" w:hAnsi="Georgia" w:cs="Calibri"/>
                <w:sz w:val="18"/>
                <w:szCs w:val="18"/>
              </w:rPr>
            </w:pPr>
          </w:p>
        </w:tc>
        <w:tc>
          <w:tcPr>
            <w:tcW w:w="2245"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4.35%</w:t>
            </w:r>
          </w:p>
        </w:tc>
      </w:tr>
      <w:tr w:rsidR="009A1829" w:rsidRPr="009A1829" w:rsidTr="00085B53">
        <w:tc>
          <w:tcPr>
            <w:tcW w:w="2244" w:type="dxa"/>
          </w:tcPr>
          <w:p w:rsidR="009A1829" w:rsidRPr="009A1829" w:rsidRDefault="009A1829" w:rsidP="009A1829">
            <w:pPr>
              <w:jc w:val="both"/>
              <w:rPr>
                <w:rFonts w:ascii="Georgia" w:eastAsia="Calibri" w:hAnsi="Georgia" w:cs="Calibri"/>
                <w:sz w:val="18"/>
                <w:szCs w:val="18"/>
              </w:rPr>
            </w:pPr>
            <w:r w:rsidRPr="009A1829">
              <w:rPr>
                <w:rFonts w:ascii="Georgia" w:eastAsia="Calibri" w:hAnsi="Georgia" w:cs="Calibri"/>
                <w:sz w:val="18"/>
                <w:szCs w:val="18"/>
              </w:rPr>
              <w:t>CASETA:</w:t>
            </w:r>
          </w:p>
        </w:tc>
        <w:tc>
          <w:tcPr>
            <w:tcW w:w="2244"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8.12 M2</w:t>
            </w:r>
          </w:p>
        </w:tc>
        <w:tc>
          <w:tcPr>
            <w:tcW w:w="2245"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8.12 M2</w:t>
            </w:r>
          </w:p>
        </w:tc>
        <w:tc>
          <w:tcPr>
            <w:tcW w:w="2245"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0.35%</w:t>
            </w:r>
          </w:p>
        </w:tc>
      </w:tr>
      <w:tr w:rsidR="009A1829" w:rsidRPr="009A1829" w:rsidTr="00085B53">
        <w:tc>
          <w:tcPr>
            <w:tcW w:w="2244" w:type="dxa"/>
          </w:tcPr>
          <w:p w:rsidR="009A1829" w:rsidRPr="009A1829" w:rsidRDefault="009A1829" w:rsidP="009A1829">
            <w:pPr>
              <w:jc w:val="both"/>
              <w:rPr>
                <w:rFonts w:ascii="Georgia" w:eastAsia="Calibri" w:hAnsi="Georgia" w:cs="Calibri"/>
                <w:sz w:val="18"/>
                <w:szCs w:val="18"/>
              </w:rPr>
            </w:pPr>
          </w:p>
        </w:tc>
        <w:tc>
          <w:tcPr>
            <w:tcW w:w="2244" w:type="dxa"/>
          </w:tcPr>
          <w:p w:rsidR="009A1829" w:rsidRPr="009A1829" w:rsidRDefault="009A1829" w:rsidP="009A1829">
            <w:pPr>
              <w:jc w:val="center"/>
              <w:rPr>
                <w:rFonts w:ascii="Georgia" w:eastAsia="Calibri" w:hAnsi="Georgia" w:cs="Calibri"/>
                <w:sz w:val="18"/>
                <w:szCs w:val="18"/>
              </w:rPr>
            </w:pPr>
          </w:p>
        </w:tc>
        <w:tc>
          <w:tcPr>
            <w:tcW w:w="2245" w:type="dxa"/>
          </w:tcPr>
          <w:p w:rsidR="009A1829" w:rsidRPr="009A1829" w:rsidRDefault="009A1829" w:rsidP="009A1829">
            <w:pPr>
              <w:jc w:val="center"/>
              <w:rPr>
                <w:rFonts w:ascii="Georgia" w:eastAsia="Calibri" w:hAnsi="Georgia" w:cs="Calibri"/>
                <w:sz w:val="18"/>
                <w:szCs w:val="18"/>
              </w:rPr>
            </w:pPr>
          </w:p>
        </w:tc>
        <w:tc>
          <w:tcPr>
            <w:tcW w:w="2245" w:type="dxa"/>
          </w:tcPr>
          <w:p w:rsidR="009A1829" w:rsidRPr="009A1829" w:rsidRDefault="009A1829" w:rsidP="009A1829">
            <w:pPr>
              <w:jc w:val="center"/>
              <w:rPr>
                <w:rFonts w:ascii="Georgia" w:eastAsia="Calibri" w:hAnsi="Georgia" w:cs="Calibri"/>
                <w:sz w:val="18"/>
                <w:szCs w:val="18"/>
              </w:rPr>
            </w:pPr>
          </w:p>
        </w:tc>
      </w:tr>
      <w:tr w:rsidR="009A1829" w:rsidRPr="009A1829" w:rsidTr="00085B53">
        <w:tc>
          <w:tcPr>
            <w:tcW w:w="2244" w:type="dxa"/>
          </w:tcPr>
          <w:p w:rsidR="009A1829" w:rsidRPr="009A1829" w:rsidRDefault="009A1829" w:rsidP="009A1829">
            <w:pPr>
              <w:jc w:val="both"/>
              <w:rPr>
                <w:rFonts w:ascii="Georgia" w:eastAsia="Calibri" w:hAnsi="Georgia" w:cs="Calibri"/>
                <w:sz w:val="18"/>
                <w:szCs w:val="18"/>
              </w:rPr>
            </w:pPr>
            <w:r w:rsidRPr="009A1829">
              <w:rPr>
                <w:rFonts w:ascii="Georgia" w:eastAsia="Calibri" w:hAnsi="Georgia" w:cs="Calibri"/>
                <w:sz w:val="18"/>
                <w:szCs w:val="18"/>
              </w:rPr>
              <w:t>TOTAL</w:t>
            </w:r>
          </w:p>
        </w:tc>
        <w:tc>
          <w:tcPr>
            <w:tcW w:w="2244"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2,290.43 M2</w:t>
            </w:r>
          </w:p>
        </w:tc>
        <w:tc>
          <w:tcPr>
            <w:tcW w:w="2245"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1382.44 M2</w:t>
            </w:r>
          </w:p>
        </w:tc>
        <w:tc>
          <w:tcPr>
            <w:tcW w:w="2245" w:type="dxa"/>
          </w:tcPr>
          <w:p w:rsidR="009A1829" w:rsidRPr="009A1829" w:rsidRDefault="009A1829" w:rsidP="009A1829">
            <w:pPr>
              <w:jc w:val="center"/>
              <w:rPr>
                <w:rFonts w:ascii="Georgia" w:eastAsia="Calibri" w:hAnsi="Georgia" w:cs="Calibri"/>
                <w:sz w:val="18"/>
                <w:szCs w:val="18"/>
              </w:rPr>
            </w:pPr>
            <w:r w:rsidRPr="009A1829">
              <w:rPr>
                <w:rFonts w:ascii="Georgia" w:eastAsia="Calibri" w:hAnsi="Georgia" w:cs="Calibri"/>
                <w:sz w:val="18"/>
                <w:szCs w:val="18"/>
              </w:rPr>
              <w:t>100%</w:t>
            </w:r>
          </w:p>
        </w:tc>
      </w:tr>
    </w:tbl>
    <w:p w:rsidR="009A1829" w:rsidRPr="009A1829" w:rsidRDefault="009A1829" w:rsidP="009A1829">
      <w:pPr>
        <w:jc w:val="both"/>
        <w:rPr>
          <w:rFonts w:ascii="Georgia" w:eastAsia="Calibri" w:hAnsi="Georgia" w:cs="Calibri"/>
        </w:rPr>
      </w:pPr>
    </w:p>
    <w:p w:rsidR="009A1829" w:rsidRPr="009A1829" w:rsidRDefault="009A1829" w:rsidP="009A1829">
      <w:pPr>
        <w:jc w:val="both"/>
        <w:rPr>
          <w:rFonts w:ascii="Georgia" w:hAnsi="Georgia" w:cs="Arial"/>
          <w:lang w:val="es-ES"/>
        </w:rPr>
      </w:pPr>
      <w:r w:rsidRPr="009A1829">
        <w:rPr>
          <w:rFonts w:ascii="Georgia" w:hAnsi="Georgia"/>
          <w:b/>
        </w:rPr>
        <w:t xml:space="preserve">AHAZ/569/2020.- </w:t>
      </w:r>
      <w:r w:rsidRPr="009A1829">
        <w:rPr>
          <w:rFonts w:ascii="Georgia" w:hAnsi="Georgia"/>
        </w:rPr>
        <w:t>“</w:t>
      </w:r>
      <w:r w:rsidRPr="009A1829">
        <w:rPr>
          <w:rFonts w:ascii="Georgia" w:hAnsi="Georgia" w:cs="Calibri"/>
        </w:rPr>
        <w:t xml:space="preserve">Se aprueba mediante votación nominal, por unanimidad de votos, aprobar el </w:t>
      </w:r>
      <w:r w:rsidRPr="009A1829">
        <w:rPr>
          <w:rFonts w:ascii="Georgia" w:hAnsi="Georgia" w:cs="Arial"/>
          <w:lang w:val="es-419"/>
        </w:rPr>
        <w:t xml:space="preserve">dictamen que presenta la </w:t>
      </w:r>
      <w:r w:rsidRPr="009A1829">
        <w:rPr>
          <w:rFonts w:ascii="Georgia" w:hAnsi="Georgia" w:cs="Arial"/>
          <w:lang w:val="es-MX"/>
        </w:rPr>
        <w:t>C</w:t>
      </w:r>
      <w:r w:rsidRPr="009A1829">
        <w:rPr>
          <w:rFonts w:ascii="Georgia" w:hAnsi="Georgia" w:cs="Arial"/>
          <w:lang w:val="es-419"/>
        </w:rPr>
        <w:t>omisión</w:t>
      </w:r>
      <w:r w:rsidRPr="009A1829">
        <w:rPr>
          <w:rFonts w:ascii="Georgia" w:hAnsi="Georgia" w:cs="Arial"/>
          <w:lang w:val="es-MX"/>
        </w:rPr>
        <w:t xml:space="preserve"> Edilicia </w:t>
      </w:r>
      <w:r w:rsidRPr="009A1829">
        <w:rPr>
          <w:rFonts w:ascii="Georgia" w:hAnsi="Georgia" w:cs="Arial"/>
          <w:lang w:val="es-419"/>
        </w:rPr>
        <w:t xml:space="preserve">de </w:t>
      </w:r>
      <w:r w:rsidRPr="009A1829">
        <w:rPr>
          <w:rFonts w:ascii="Georgia" w:hAnsi="Georgia" w:cs="Arial"/>
          <w:lang w:val="es-MX"/>
        </w:rPr>
        <w:t>Reglamentos e Iniciativas de Ley</w:t>
      </w:r>
      <w:r w:rsidRPr="009A1829">
        <w:rPr>
          <w:rFonts w:ascii="Georgia" w:hAnsi="Georgia" w:cs="Arial"/>
          <w:lang w:val="es-419"/>
        </w:rPr>
        <w:t xml:space="preserve">, </w:t>
      </w:r>
      <w:r w:rsidRPr="009A1829">
        <w:rPr>
          <w:rFonts w:ascii="Georgia" w:hAnsi="Georgia" w:cs="Arial"/>
          <w:lang w:val="es-ES"/>
        </w:rPr>
        <w:t>referente a la autorización de las Reglas de Operación del Programa Estímulos Económicos para personas con actividades de autoempleo formal e informal, consistente en:</w:t>
      </w:r>
    </w:p>
    <w:p w:rsidR="009A1829" w:rsidRPr="009A1829" w:rsidRDefault="009A1829" w:rsidP="009A1829">
      <w:pPr>
        <w:jc w:val="both"/>
        <w:rPr>
          <w:rFonts w:ascii="Georgia" w:hAnsi="Georgia" w:cs="Arial"/>
          <w:lang w:val="es-ES"/>
        </w:rPr>
      </w:pPr>
    </w:p>
    <w:p w:rsidR="009A1829" w:rsidRPr="009A1829" w:rsidRDefault="009A1829" w:rsidP="009A1829">
      <w:pPr>
        <w:jc w:val="both"/>
        <w:rPr>
          <w:rFonts w:ascii="Georgia" w:hAnsi="Georgia" w:cs="Arial"/>
          <w:lang w:val="es-ES"/>
        </w:rPr>
      </w:pPr>
      <w:r w:rsidRPr="009A1829">
        <w:rPr>
          <w:rFonts w:ascii="Georgia" w:hAnsi="Georgia" w:cs="Arial"/>
          <w:b/>
          <w:lang w:val="es-ES"/>
        </w:rPr>
        <w:t xml:space="preserve">PRIMERO: </w:t>
      </w:r>
      <w:r w:rsidRPr="009A1829">
        <w:rPr>
          <w:rFonts w:ascii="Georgia" w:hAnsi="Georgia" w:cs="Arial"/>
          <w:lang w:val="es-ES"/>
        </w:rPr>
        <w:t>Es de autorizarse y se autorizan las reglas de operación del programa de estímulos económicos dirigido a personas con actividades de autoempleo formal e informal.</w:t>
      </w:r>
    </w:p>
    <w:p w:rsidR="009A1829" w:rsidRPr="009A1829" w:rsidRDefault="009A1829" w:rsidP="009A1829">
      <w:pPr>
        <w:jc w:val="both"/>
        <w:rPr>
          <w:rFonts w:ascii="Georgia" w:hAnsi="Georgia" w:cs="Arial"/>
          <w:lang w:val="es-ES"/>
        </w:rPr>
      </w:pPr>
    </w:p>
    <w:p w:rsidR="009A1829" w:rsidRPr="009A1829" w:rsidRDefault="009A1829" w:rsidP="009A1829">
      <w:pPr>
        <w:jc w:val="both"/>
        <w:rPr>
          <w:rFonts w:ascii="Georgia" w:hAnsi="Georgia" w:cs="Arial"/>
          <w:lang w:val="es-ES"/>
        </w:rPr>
      </w:pPr>
      <w:r w:rsidRPr="009A1829">
        <w:rPr>
          <w:rFonts w:ascii="Georgia" w:hAnsi="Georgia" w:cs="Arial"/>
          <w:b/>
          <w:lang w:val="es-ES"/>
        </w:rPr>
        <w:t xml:space="preserve">Segundo.- </w:t>
      </w:r>
      <w:r w:rsidRPr="009A1829">
        <w:rPr>
          <w:rFonts w:ascii="Georgia" w:hAnsi="Georgia" w:cs="Arial"/>
          <w:lang w:val="es-ES"/>
        </w:rPr>
        <w:t xml:space="preserve"> Comuníquese al C. Presidente Municipal M.B.A. Ulises Mejía Haro, de su aprobación para los fines de promulgación y publicación en los medios legales que haya lugar, y que de esta manera se tenga condiciones de entrar en vigor”.</w:t>
      </w:r>
    </w:p>
    <w:p w:rsidR="009A1829" w:rsidRPr="009A1829" w:rsidRDefault="009A1829" w:rsidP="009A1829">
      <w:pPr>
        <w:jc w:val="both"/>
        <w:rPr>
          <w:rFonts w:ascii="Georgia" w:hAnsi="Georgia" w:cs="Arial"/>
          <w:lang w:val="es-ES"/>
        </w:rPr>
      </w:pPr>
    </w:p>
    <w:p w:rsidR="008E09F8" w:rsidRDefault="008E09F8" w:rsidP="008E09F8">
      <w:pPr>
        <w:jc w:val="center"/>
        <w:rPr>
          <w:rFonts w:ascii="Georgia" w:hAnsi="Georgia"/>
          <w:b/>
        </w:rPr>
      </w:pPr>
      <w:r>
        <w:rPr>
          <w:rFonts w:ascii="Georgia" w:hAnsi="Georgia"/>
          <w:b/>
        </w:rPr>
        <w:t>PUNTOS DE ACUERDO SESION ORDINARIA N° 36, ACTA 65, (PLATAFORMA ZOOM)</w:t>
      </w:r>
    </w:p>
    <w:p w:rsidR="008E09F8" w:rsidRDefault="008E09F8" w:rsidP="008E09F8">
      <w:pPr>
        <w:jc w:val="center"/>
        <w:rPr>
          <w:rFonts w:ascii="Georgia" w:eastAsia="Calibri" w:hAnsi="Georgia" w:cs="Calibri"/>
        </w:rPr>
      </w:pPr>
      <w:r>
        <w:rPr>
          <w:rFonts w:ascii="Georgia" w:hAnsi="Georgia"/>
          <w:b/>
        </w:rPr>
        <w:t>DE FECHA: SABADO 31 DE OCTUBRE DE 2020</w:t>
      </w:r>
    </w:p>
    <w:p w:rsidR="008E09F8" w:rsidRPr="00AA0611" w:rsidRDefault="008E09F8" w:rsidP="008E09F8">
      <w:pPr>
        <w:pStyle w:val="Ttulo4"/>
        <w:jc w:val="both"/>
        <w:rPr>
          <w:rFonts w:ascii="Georgia" w:hAnsi="Georgia"/>
          <w:b w:val="0"/>
          <w:i w:val="0"/>
          <w:color w:val="auto"/>
        </w:rPr>
      </w:pPr>
      <w:bookmarkStart w:id="1" w:name="_GoBack"/>
      <w:bookmarkEnd w:id="1"/>
      <w:r w:rsidRPr="00AA0611">
        <w:rPr>
          <w:rFonts w:ascii="Georgia" w:hAnsi="Georgia"/>
          <w:i w:val="0"/>
          <w:color w:val="auto"/>
        </w:rPr>
        <w:t xml:space="preserve">AHAZ/570/2020.- </w:t>
      </w:r>
      <w:r w:rsidRPr="00AA0611">
        <w:rPr>
          <w:rFonts w:ascii="Georgia" w:hAnsi="Georgia"/>
          <w:b w:val="0"/>
          <w:i w:val="0"/>
          <w:color w:val="auto"/>
        </w:rPr>
        <w:t xml:space="preserve"> “</w:t>
      </w:r>
      <w:r w:rsidRPr="00AA0611">
        <w:rPr>
          <w:rFonts w:ascii="Georgia" w:hAnsi="Georgia" w:cs="Calibri"/>
          <w:b w:val="0"/>
          <w:i w:val="0"/>
          <w:color w:val="auto"/>
        </w:rPr>
        <w:t xml:space="preserve">Se aprueba mediante votación nominal, con 8 votos a favor, con el voto de calidad del Presidente Municipal, M.B.A. Ulises Mejía Haro y 8 votos en contra, </w:t>
      </w:r>
      <w:r w:rsidRPr="00AA0611">
        <w:rPr>
          <w:rFonts w:ascii="Georgia" w:hAnsi="Georgia"/>
          <w:b w:val="0"/>
          <w:i w:val="0"/>
          <w:color w:val="auto"/>
        </w:rPr>
        <w:t xml:space="preserve">que el Regidor José René Sosa Cordero pueda emitir </w:t>
      </w:r>
      <w:r>
        <w:rPr>
          <w:rFonts w:ascii="Georgia" w:hAnsi="Georgia"/>
          <w:b w:val="0"/>
          <w:i w:val="0"/>
          <w:color w:val="auto"/>
        </w:rPr>
        <w:t>el sentido de su</w:t>
      </w:r>
      <w:r w:rsidRPr="00AA0611">
        <w:rPr>
          <w:rFonts w:ascii="Georgia" w:hAnsi="Georgia"/>
          <w:b w:val="0"/>
          <w:i w:val="0"/>
          <w:color w:val="auto"/>
        </w:rPr>
        <w:t xml:space="preserve"> voto vía chat y que cuando </w:t>
      </w:r>
      <w:r>
        <w:rPr>
          <w:rFonts w:ascii="Georgia" w:hAnsi="Georgia"/>
          <w:b w:val="0"/>
          <w:i w:val="0"/>
          <w:color w:val="auto"/>
        </w:rPr>
        <w:t xml:space="preserve">él </w:t>
      </w:r>
      <w:r w:rsidRPr="00AA0611">
        <w:rPr>
          <w:rFonts w:ascii="Georgia" w:hAnsi="Georgia"/>
          <w:b w:val="0"/>
          <w:i w:val="0"/>
          <w:color w:val="auto"/>
        </w:rPr>
        <w:t>lo decida</w:t>
      </w:r>
      <w:r>
        <w:rPr>
          <w:rFonts w:ascii="Georgia" w:hAnsi="Georgia"/>
          <w:b w:val="0"/>
          <w:i w:val="0"/>
          <w:color w:val="auto"/>
        </w:rPr>
        <w:t>,</w:t>
      </w:r>
      <w:r w:rsidRPr="00AA0611">
        <w:rPr>
          <w:rFonts w:ascii="Georgia" w:hAnsi="Georgia"/>
          <w:b w:val="0"/>
          <w:i w:val="0"/>
          <w:color w:val="auto"/>
        </w:rPr>
        <w:t xml:space="preserve"> pueda salir de cuadro de la cámara</w:t>
      </w:r>
      <w:r>
        <w:rPr>
          <w:rFonts w:ascii="Georgia" w:hAnsi="Georgia"/>
          <w:b w:val="0"/>
          <w:i w:val="0"/>
          <w:color w:val="auto"/>
        </w:rPr>
        <w:t xml:space="preserve"> de la Plataforma ZOOM”</w:t>
      </w:r>
    </w:p>
    <w:p w:rsidR="008E09F8" w:rsidRPr="00AA0611" w:rsidRDefault="008E09F8" w:rsidP="008E09F8"/>
    <w:p w:rsidR="008E09F8" w:rsidRDefault="008E09F8" w:rsidP="008E09F8">
      <w:pPr>
        <w:jc w:val="both"/>
        <w:rPr>
          <w:rFonts w:ascii="Georgia" w:eastAsia="Georgia" w:hAnsi="Georgia" w:cs="Georgia"/>
        </w:rPr>
      </w:pPr>
      <w:r w:rsidRPr="00AA0611">
        <w:rPr>
          <w:rFonts w:ascii="Georgia" w:hAnsi="Georgia"/>
          <w:b/>
        </w:rPr>
        <w:t xml:space="preserve">AHAZ/571/2020.- </w:t>
      </w:r>
      <w:r w:rsidRPr="00AA0611">
        <w:rPr>
          <w:rFonts w:ascii="Georgia" w:hAnsi="Georgia"/>
        </w:rPr>
        <w:t>“Se niega mediante votación nominal, por mayoría de 8 votos en contra y 7 votos a favor</w:t>
      </w:r>
      <w:r>
        <w:rPr>
          <w:rFonts w:ascii="Georgia" w:hAnsi="Georgia"/>
        </w:rPr>
        <w:t>, discutir y en su caso aprobar como primer punto del orden del día el Proyecto de Iniciativa de la Ley de Ingresos del Municipio de Zacatecas, Zacatecas para el Ejercicio Fiscal 2021</w:t>
      </w:r>
      <w:r>
        <w:rPr>
          <w:rFonts w:ascii="Georgia" w:eastAsia="Times New Roman" w:hAnsi="Georgia" w:cs="Arial"/>
          <w:b/>
          <w:lang w:val="es-MX" w:eastAsia="es-MX"/>
        </w:rPr>
        <w:t xml:space="preserve">, </w:t>
      </w:r>
      <w:r w:rsidRPr="00AA0611">
        <w:rPr>
          <w:rFonts w:ascii="Georgia" w:eastAsia="Georgia" w:hAnsi="Georgia" w:cs="Georgia"/>
        </w:rPr>
        <w:t xml:space="preserve">por lo que </w:t>
      </w:r>
      <w:r>
        <w:rPr>
          <w:rFonts w:ascii="Georgia" w:eastAsia="Georgia" w:hAnsi="Georgia" w:cs="Georgia"/>
        </w:rPr>
        <w:t xml:space="preserve">el orden del día </w:t>
      </w:r>
      <w:r w:rsidRPr="00AA0611">
        <w:rPr>
          <w:rFonts w:ascii="Georgia" w:eastAsia="Georgia" w:hAnsi="Georgia" w:cs="Georgia"/>
        </w:rPr>
        <w:t>se queda como inicialmente se convocó</w:t>
      </w:r>
      <w:r>
        <w:rPr>
          <w:rFonts w:ascii="Georgia" w:eastAsia="Georgia" w:hAnsi="Georgia" w:cs="Georgia"/>
        </w:rPr>
        <w:t xml:space="preserve"> para</w:t>
      </w:r>
      <w:r w:rsidRPr="00AA0611">
        <w:rPr>
          <w:rFonts w:ascii="Georgia" w:eastAsia="Georgia" w:hAnsi="Georgia" w:cs="Georgia"/>
        </w:rPr>
        <w:t xml:space="preserve"> la sesión</w:t>
      </w:r>
      <w:r>
        <w:rPr>
          <w:rFonts w:ascii="Georgia" w:eastAsia="Georgia" w:hAnsi="Georgia" w:cs="Georgia"/>
        </w:rPr>
        <w:t>”.</w:t>
      </w:r>
    </w:p>
    <w:p w:rsidR="008E09F8" w:rsidRPr="00AA0611" w:rsidRDefault="008E09F8" w:rsidP="008E09F8">
      <w:pPr>
        <w:jc w:val="both"/>
        <w:rPr>
          <w:rFonts w:ascii="Georgia" w:eastAsia="Times New Roman" w:hAnsi="Georgia" w:cs="Arial"/>
          <w:b/>
          <w:lang w:val="es-MX" w:eastAsia="es-MX"/>
        </w:rPr>
      </w:pPr>
    </w:p>
    <w:p w:rsidR="008E09F8" w:rsidRPr="00CF31A0" w:rsidRDefault="008E09F8" w:rsidP="008E09F8">
      <w:pPr>
        <w:autoSpaceDE w:val="0"/>
        <w:autoSpaceDN w:val="0"/>
        <w:adjustRightInd w:val="0"/>
        <w:jc w:val="both"/>
        <w:rPr>
          <w:rFonts w:ascii="Georgia" w:eastAsia="Calibri" w:hAnsi="Georgia" w:cs="Calibri"/>
          <w:bCs/>
          <w:i/>
        </w:rPr>
      </w:pPr>
      <w:r w:rsidRPr="00AA0611">
        <w:rPr>
          <w:rFonts w:ascii="Georgia" w:hAnsi="Georgia"/>
          <w:b/>
        </w:rPr>
        <w:t xml:space="preserve">AHAZ/572/2020.- </w:t>
      </w:r>
      <w:r w:rsidRPr="001E2576">
        <w:rPr>
          <w:rFonts w:ascii="Georgia" w:hAnsi="Georgia"/>
        </w:rPr>
        <w:t>“</w:t>
      </w:r>
      <w:r w:rsidRPr="00451FAC">
        <w:rPr>
          <w:rFonts w:ascii="Georgia" w:hAnsi="Georgia" w:cs="Calibri"/>
        </w:rPr>
        <w:t>Se aprueba</w:t>
      </w:r>
      <w:r>
        <w:rPr>
          <w:rFonts w:ascii="Georgia" w:hAnsi="Georgia" w:cs="Calibri"/>
        </w:rPr>
        <w:t xml:space="preserve"> mediante votación nominal, por mayoría de 15 votos a favor y 1 abstención, </w:t>
      </w:r>
      <w:r w:rsidRPr="00CF31A0">
        <w:rPr>
          <w:rFonts w:ascii="Georgia" w:eastAsia="Calibri" w:hAnsi="Georgia" w:cs="Calibri"/>
          <w:bCs/>
        </w:rPr>
        <w:t>aproba</w:t>
      </w:r>
      <w:r>
        <w:rPr>
          <w:rFonts w:ascii="Georgia" w:eastAsia="Calibri" w:hAnsi="Georgia" w:cs="Calibri"/>
          <w:bCs/>
        </w:rPr>
        <w:t>r el contenido del</w:t>
      </w:r>
      <w:r w:rsidRPr="00CF31A0">
        <w:rPr>
          <w:rFonts w:ascii="Georgia" w:eastAsia="Calibri" w:hAnsi="Georgia" w:cs="Calibri"/>
          <w:bCs/>
        </w:rPr>
        <w:t xml:space="preserve"> </w:t>
      </w:r>
      <w:r>
        <w:rPr>
          <w:rFonts w:ascii="Georgia" w:eastAsia="Calibri" w:hAnsi="Georgia" w:cs="Calibri"/>
          <w:bCs/>
          <w:i/>
        </w:rPr>
        <w:t>Acta</w:t>
      </w:r>
      <w:r w:rsidRPr="00CF31A0">
        <w:rPr>
          <w:rFonts w:ascii="Georgia" w:eastAsia="Calibri" w:hAnsi="Georgia" w:cs="Calibri"/>
          <w:bCs/>
          <w:i/>
        </w:rPr>
        <w:t xml:space="preserve"> de Cabildo:</w:t>
      </w:r>
    </w:p>
    <w:p w:rsidR="008E09F8" w:rsidRPr="00CF31A0" w:rsidRDefault="008E09F8" w:rsidP="008E09F8">
      <w:pPr>
        <w:autoSpaceDE w:val="0"/>
        <w:autoSpaceDN w:val="0"/>
        <w:adjustRightInd w:val="0"/>
        <w:jc w:val="both"/>
        <w:rPr>
          <w:rFonts w:ascii="Georgia" w:eastAsia="Calibri" w:hAnsi="Georgia" w:cs="Calibri"/>
        </w:rPr>
      </w:pPr>
    </w:p>
    <w:p w:rsidR="008E09F8" w:rsidRPr="00CF31A0" w:rsidRDefault="008E09F8" w:rsidP="008E09F8">
      <w:pPr>
        <w:pStyle w:val="Prrafodelista"/>
        <w:numPr>
          <w:ilvl w:val="0"/>
          <w:numId w:val="15"/>
        </w:numPr>
        <w:autoSpaceDE w:val="0"/>
        <w:autoSpaceDN w:val="0"/>
        <w:adjustRightInd w:val="0"/>
        <w:spacing w:line="276" w:lineRule="auto"/>
        <w:ind w:left="714" w:hanging="357"/>
        <w:jc w:val="both"/>
        <w:rPr>
          <w:rFonts w:ascii="Georgia" w:eastAsia="Calibri" w:hAnsi="Georgia" w:cs="Calibri"/>
          <w:b/>
        </w:rPr>
      </w:pPr>
      <w:r w:rsidRPr="00CF31A0">
        <w:rPr>
          <w:rFonts w:ascii="Georgia" w:hAnsi="Georgia" w:cs="Arial"/>
        </w:rPr>
        <w:t>N° 6</w:t>
      </w:r>
      <w:r>
        <w:rPr>
          <w:rFonts w:ascii="Georgia" w:hAnsi="Georgia" w:cs="Arial"/>
        </w:rPr>
        <w:t>4 Ordinaria 35, de fecha 30</w:t>
      </w:r>
      <w:r w:rsidRPr="00CF31A0">
        <w:rPr>
          <w:rFonts w:ascii="Georgia" w:hAnsi="Georgia" w:cs="Arial"/>
        </w:rPr>
        <w:t xml:space="preserve"> de </w:t>
      </w:r>
      <w:r>
        <w:rPr>
          <w:rFonts w:ascii="Georgia" w:hAnsi="Georgia" w:cs="Arial"/>
        </w:rPr>
        <w:t>septiembre</w:t>
      </w:r>
      <w:r w:rsidRPr="00CF31A0">
        <w:rPr>
          <w:rFonts w:ascii="Georgia" w:hAnsi="Georgia" w:cs="Arial"/>
        </w:rPr>
        <w:t xml:space="preserve"> de 2020</w:t>
      </w:r>
      <w:r>
        <w:rPr>
          <w:rFonts w:ascii="Georgia" w:hAnsi="Georgia" w:cs="Arial"/>
        </w:rPr>
        <w:t>”</w:t>
      </w:r>
      <w:r w:rsidRPr="00CF31A0">
        <w:rPr>
          <w:rFonts w:ascii="Georgia" w:hAnsi="Georgia" w:cs="Arial"/>
        </w:rPr>
        <w:t>.</w:t>
      </w:r>
    </w:p>
    <w:p w:rsidR="008E09F8" w:rsidRPr="00AA0611" w:rsidRDefault="008E09F8" w:rsidP="008E09F8">
      <w:pPr>
        <w:jc w:val="both"/>
        <w:rPr>
          <w:rFonts w:ascii="Georgia" w:hAnsi="Georgia"/>
          <w:b/>
        </w:rPr>
      </w:pPr>
    </w:p>
    <w:p w:rsidR="008E09F8" w:rsidRDefault="008E09F8" w:rsidP="008E09F8">
      <w:pPr>
        <w:jc w:val="both"/>
        <w:rPr>
          <w:rFonts w:ascii="Georgia" w:hAnsi="Georgia"/>
        </w:rPr>
      </w:pPr>
      <w:r w:rsidRPr="00AA0611">
        <w:rPr>
          <w:rFonts w:ascii="Georgia" w:hAnsi="Georgia"/>
          <w:b/>
        </w:rPr>
        <w:t xml:space="preserve">AHAZ/573/2020.- </w:t>
      </w:r>
      <w:r w:rsidRPr="00AA0611">
        <w:rPr>
          <w:rFonts w:ascii="Georgia" w:hAnsi="Georgia"/>
        </w:rPr>
        <w:t>“</w:t>
      </w:r>
      <w:r w:rsidRPr="00451FAC">
        <w:rPr>
          <w:rFonts w:ascii="Georgia" w:hAnsi="Georgia" w:cs="Calibri"/>
        </w:rPr>
        <w:t>Se aprueba</w:t>
      </w:r>
      <w:r>
        <w:rPr>
          <w:rFonts w:ascii="Georgia" w:hAnsi="Georgia" w:cs="Calibri"/>
        </w:rPr>
        <w:t xml:space="preserve"> mediante votación nominal, por mayoría de votos con 8 votos a favor, con el voto de calidad del Presidente Municipal, M.B.A. Ulises Mejía Haro y 8 votos en contra, aprobar</w:t>
      </w:r>
      <w:r>
        <w:rPr>
          <w:rFonts w:ascii="Georgia" w:hAnsi="Georgia"/>
        </w:rPr>
        <w:t xml:space="preserve"> el dictamen que presenta la Comisión Edilicias de Hacienda y Patrimonio Municipal, relativo a la aprobación de la Cuenta Pública Armonizada, informe mensual del mes de enero del año 2020, consistente en:</w:t>
      </w:r>
    </w:p>
    <w:p w:rsidR="008E09F8" w:rsidRDefault="008E09F8" w:rsidP="008E09F8">
      <w:pPr>
        <w:jc w:val="both"/>
        <w:rPr>
          <w:rFonts w:ascii="Georgia" w:hAnsi="Georgia"/>
        </w:rPr>
      </w:pPr>
    </w:p>
    <w:p w:rsidR="008E09F8" w:rsidRDefault="008E09F8" w:rsidP="008E09F8">
      <w:pPr>
        <w:spacing w:line="276" w:lineRule="auto"/>
        <w:jc w:val="both"/>
        <w:rPr>
          <w:rFonts w:ascii="Georgia" w:hAnsi="Georgia" w:cs="Arial"/>
        </w:rPr>
      </w:pPr>
      <w:r>
        <w:rPr>
          <w:rFonts w:ascii="Bookman Old Style" w:hAnsi="Bookman Old Style" w:cs="Arial"/>
          <w:b/>
        </w:rPr>
        <w:t>ÚNICO.-</w:t>
      </w:r>
      <w:r>
        <w:rPr>
          <w:rFonts w:ascii="Bookman Old Style" w:hAnsi="Bookman Old Style" w:cs="Arial"/>
        </w:rPr>
        <w:t xml:space="preserve"> Los movimientos financieros del mes de</w:t>
      </w:r>
      <w:r w:rsidRPr="001D6920">
        <w:rPr>
          <w:rFonts w:ascii="Bookman Old Style" w:hAnsi="Bookman Old Style" w:cs="Arial"/>
          <w:b/>
        </w:rPr>
        <w:t xml:space="preserve"> ENERO</w:t>
      </w:r>
      <w:r>
        <w:rPr>
          <w:rFonts w:ascii="Georgia" w:hAnsi="Georgia" w:cs="Arial"/>
        </w:rPr>
        <w:t xml:space="preserve"> del 2020, arrojan los siguientes resultados:        </w:t>
      </w:r>
    </w:p>
    <w:p w:rsidR="008E09F8" w:rsidRDefault="008E09F8" w:rsidP="008E09F8">
      <w:pPr>
        <w:spacing w:line="276" w:lineRule="auto"/>
        <w:jc w:val="both"/>
        <w:rPr>
          <w:rFonts w:ascii="Georgia" w:hAnsi="Georgia" w:cs="Arial"/>
        </w:rPr>
      </w:pPr>
    </w:p>
    <w:p w:rsidR="008E09F8" w:rsidRDefault="008E09F8" w:rsidP="008E09F8">
      <w:pPr>
        <w:widowControl w:val="0"/>
        <w:numPr>
          <w:ilvl w:val="0"/>
          <w:numId w:val="17"/>
        </w:numPr>
        <w:suppressAutoHyphens/>
        <w:overflowPunct w:val="0"/>
        <w:autoSpaceDE w:val="0"/>
        <w:autoSpaceDN w:val="0"/>
        <w:ind w:left="-360" w:firstLine="360"/>
        <w:jc w:val="both"/>
        <w:textAlignment w:val="baseline"/>
        <w:rPr>
          <w:rFonts w:ascii="Georgia" w:hAnsi="Georgia" w:cs="Arial"/>
          <w:color w:val="000000" w:themeColor="text1"/>
        </w:rPr>
      </w:pPr>
      <w:r>
        <w:rPr>
          <w:rFonts w:ascii="Georgia" w:eastAsia="Liberation Sans" w:hAnsi="Georgia" w:cs="Arial"/>
          <w:color w:val="000000" w:themeColor="text1"/>
        </w:rPr>
        <w:t xml:space="preserve">Total de Ingresos: </w:t>
      </w:r>
      <w:r>
        <w:rPr>
          <w:rFonts w:ascii="Georgia" w:hAnsi="Georgia" w:cs="Arial"/>
          <w:color w:val="222222"/>
        </w:rPr>
        <w:t>$77’433,791.22</w:t>
      </w:r>
    </w:p>
    <w:p w:rsidR="008E09F8" w:rsidRDefault="008E09F8" w:rsidP="008E09F8">
      <w:pPr>
        <w:widowControl w:val="0"/>
        <w:numPr>
          <w:ilvl w:val="0"/>
          <w:numId w:val="17"/>
        </w:numPr>
        <w:suppressAutoHyphens/>
        <w:overflowPunct w:val="0"/>
        <w:autoSpaceDE w:val="0"/>
        <w:autoSpaceDN w:val="0"/>
        <w:ind w:left="-360" w:firstLine="360"/>
        <w:jc w:val="both"/>
        <w:textAlignment w:val="baseline"/>
        <w:rPr>
          <w:rFonts w:ascii="Georgia" w:hAnsi="Georgia" w:cs="Arial"/>
          <w:color w:val="000000" w:themeColor="text1"/>
        </w:rPr>
      </w:pPr>
      <w:r>
        <w:rPr>
          <w:rFonts w:ascii="Georgia" w:eastAsia="Liberation Sans" w:hAnsi="Georgia" w:cs="Arial"/>
          <w:color w:val="000000" w:themeColor="text1"/>
        </w:rPr>
        <w:t xml:space="preserve">Total de Egresos: </w:t>
      </w:r>
      <w:r>
        <w:rPr>
          <w:rFonts w:ascii="Georgia" w:hAnsi="Georgia" w:cs="Arial"/>
          <w:color w:val="222222"/>
        </w:rPr>
        <w:t>$23´210,123.07</w:t>
      </w:r>
    </w:p>
    <w:p w:rsidR="008E09F8" w:rsidRPr="00A816DA" w:rsidRDefault="008E09F8" w:rsidP="008E09F8">
      <w:pPr>
        <w:widowControl w:val="0"/>
        <w:numPr>
          <w:ilvl w:val="0"/>
          <w:numId w:val="17"/>
        </w:numPr>
        <w:suppressAutoHyphens/>
        <w:overflowPunct w:val="0"/>
        <w:autoSpaceDE w:val="0"/>
        <w:autoSpaceDN w:val="0"/>
        <w:ind w:left="-360" w:firstLine="360"/>
        <w:jc w:val="both"/>
        <w:textAlignment w:val="baseline"/>
        <w:rPr>
          <w:rFonts w:ascii="Georgia" w:hAnsi="Georgia" w:cs="Arial"/>
          <w:color w:val="000000" w:themeColor="text1"/>
        </w:rPr>
      </w:pPr>
      <w:r>
        <w:rPr>
          <w:rFonts w:ascii="Georgia" w:eastAsia="Liberation Sans" w:hAnsi="Georgia" w:cs="Arial"/>
          <w:color w:val="000000" w:themeColor="text1"/>
        </w:rPr>
        <w:t xml:space="preserve">Saldo en Caja y Bancos: </w:t>
      </w:r>
      <w:r>
        <w:rPr>
          <w:rFonts w:ascii="Georgia" w:hAnsi="Georgia" w:cs="Arial"/>
          <w:color w:val="222222"/>
        </w:rPr>
        <w:t>$57´230,675.75</w:t>
      </w:r>
    </w:p>
    <w:p w:rsidR="008E09F8" w:rsidRPr="00B316A4" w:rsidRDefault="008E09F8" w:rsidP="008E09F8">
      <w:pPr>
        <w:widowControl w:val="0"/>
        <w:suppressAutoHyphens/>
        <w:overflowPunct w:val="0"/>
        <w:autoSpaceDE w:val="0"/>
        <w:autoSpaceDN w:val="0"/>
        <w:jc w:val="both"/>
        <w:textAlignment w:val="baseline"/>
        <w:rPr>
          <w:rFonts w:ascii="Georgia" w:hAnsi="Georgia" w:cs="Arial"/>
          <w:color w:val="000000" w:themeColor="text1"/>
        </w:rPr>
      </w:pPr>
    </w:p>
    <w:p w:rsidR="008E09F8" w:rsidRPr="003A2FE8" w:rsidRDefault="008E09F8" w:rsidP="008E09F8">
      <w:pPr>
        <w:widowControl w:val="0"/>
        <w:suppressAutoHyphens/>
        <w:overflowPunct w:val="0"/>
        <w:autoSpaceDE w:val="0"/>
        <w:autoSpaceDN w:val="0"/>
        <w:jc w:val="both"/>
        <w:textAlignment w:val="baseline"/>
        <w:rPr>
          <w:rFonts w:ascii="Georgia" w:hAnsi="Georgia" w:cs="Arial"/>
          <w:color w:val="000000" w:themeColor="text1"/>
        </w:rPr>
      </w:pPr>
      <w:r w:rsidRPr="00BC5999">
        <w:rPr>
          <w:rFonts w:ascii="Georgia" w:hAnsi="Georgia" w:cs="Arial"/>
          <w:color w:val="000000" w:themeColor="text1"/>
        </w:rPr>
        <w:t xml:space="preserve">Analizados los movimientos financieros y contables correspondientes al </w:t>
      </w:r>
      <w:r w:rsidRPr="003A2FE8">
        <w:rPr>
          <w:rFonts w:ascii="Georgia" w:hAnsi="Georgia" w:cs="Arial"/>
          <w:color w:val="000000" w:themeColor="text1"/>
        </w:rPr>
        <w:t xml:space="preserve">Informe Mensual del 01 al 31 de Enero del 2020, esta Comisión de Hacienda Pública y Patrimonio Municipal </w:t>
      </w:r>
      <w:r w:rsidRPr="003A2FE8">
        <w:rPr>
          <w:rFonts w:ascii="Georgia" w:hAnsi="Georgia" w:cs="Arial"/>
          <w:b/>
          <w:color w:val="000000" w:themeColor="text1"/>
        </w:rPr>
        <w:t xml:space="preserve">APRUEBA </w:t>
      </w:r>
      <w:r w:rsidRPr="003A2FE8">
        <w:rPr>
          <w:rFonts w:ascii="Georgia" w:hAnsi="Georgia" w:cs="Arial"/>
          <w:color w:val="000000" w:themeColor="text1"/>
        </w:rPr>
        <w:t xml:space="preserve">por mayoría de votos de sus integrantes, la Cuenta Pública Armonizada, Informe Mensual de </w:t>
      </w:r>
      <w:r w:rsidRPr="003A2FE8">
        <w:rPr>
          <w:rFonts w:ascii="Georgia" w:hAnsi="Georgia" w:cs="Arial"/>
          <w:b/>
          <w:color w:val="000000" w:themeColor="text1"/>
        </w:rPr>
        <w:t xml:space="preserve">ENERO </w:t>
      </w:r>
      <w:r w:rsidRPr="003A2FE8">
        <w:rPr>
          <w:rFonts w:ascii="Georgia" w:hAnsi="Georgia" w:cs="Arial"/>
          <w:color w:val="000000" w:themeColor="text1"/>
        </w:rPr>
        <w:t xml:space="preserve">del año 2020 y los anexos que acompañan al mismo, así como transferencias, ampliaciones y reducciones presupuestales, e informes de Obra y Programas Federales FONDO DE APORTACIONES PARA LA INFRAESTRUCTURA SOCIAL MUNICIPAL FISM </w:t>
      </w:r>
      <w:r w:rsidRPr="003A2FE8">
        <w:rPr>
          <w:rFonts w:ascii="Georgia" w:hAnsi="Georgia" w:cs="Arial"/>
          <w:color w:val="000000" w:themeColor="text1"/>
        </w:rPr>
        <w:lastRenderedPageBreak/>
        <w:t>(FONDO III) 2020, FONDO DE APORTACIONES PARA EL FORTALECIMIENTO DE LOS MUNICIPIOS FORTAMUN (FONDO IV) 2020, PROGRAMA MUNICIPAL DE OBRAS (P. M. O. Obras por contrato y servicios) 2020, y autorización de la afectación a la Cuenta 3220 Resultado de Ejercicios Anteriores, que se incluyen como anexos.</w:t>
      </w:r>
    </w:p>
    <w:p w:rsidR="008E09F8" w:rsidRPr="000448EB" w:rsidRDefault="008E09F8" w:rsidP="008E09F8">
      <w:pPr>
        <w:jc w:val="both"/>
        <w:rPr>
          <w:rFonts w:ascii="Georgia" w:hAnsi="Georgia"/>
        </w:rPr>
      </w:pPr>
    </w:p>
    <w:p w:rsidR="008E09F8" w:rsidRDefault="008E09F8" w:rsidP="008E09F8">
      <w:pPr>
        <w:jc w:val="both"/>
        <w:rPr>
          <w:rFonts w:ascii="Georgia" w:hAnsi="Georgia"/>
        </w:rPr>
      </w:pPr>
      <w:r>
        <w:rPr>
          <w:rFonts w:ascii="Georgia" w:hAnsi="Georgia"/>
          <w:b/>
        </w:rPr>
        <w:t xml:space="preserve">AHAZ/574/2020.- </w:t>
      </w:r>
      <w:r w:rsidRPr="00AA0611">
        <w:rPr>
          <w:rFonts w:ascii="Georgia" w:hAnsi="Georgia"/>
        </w:rPr>
        <w:t>“</w:t>
      </w:r>
      <w:r w:rsidRPr="00451FAC">
        <w:rPr>
          <w:rFonts w:ascii="Georgia" w:hAnsi="Georgia" w:cs="Calibri"/>
        </w:rPr>
        <w:t>Se aprueba</w:t>
      </w:r>
      <w:r>
        <w:rPr>
          <w:rFonts w:ascii="Georgia" w:hAnsi="Georgia" w:cs="Calibri"/>
        </w:rPr>
        <w:t xml:space="preserve"> mediante votación nominal, por mayoría de votos con 8 votos a favor, con el voto de calidad del Presidente Municipal, M.B.A. Ulises Mejía Haro y 8 votos en contra, aprobar</w:t>
      </w:r>
      <w:r w:rsidRPr="00C00887">
        <w:rPr>
          <w:rFonts w:ascii="Georgia" w:hAnsi="Georgia"/>
        </w:rPr>
        <w:t xml:space="preserve"> </w:t>
      </w:r>
      <w:r>
        <w:rPr>
          <w:rFonts w:ascii="Georgia" w:hAnsi="Georgia"/>
        </w:rPr>
        <w:t>el dictamen que presenta la Comisión Edilicias de Hacienda y Patrimonio Municipal relativo a la aprobación de la Cuenta Pública Armonizada, informe mensual del mes de febrero del año 2020, consistente en:</w:t>
      </w:r>
    </w:p>
    <w:p w:rsidR="008E09F8" w:rsidRDefault="008E09F8" w:rsidP="008E09F8">
      <w:pPr>
        <w:jc w:val="both"/>
        <w:rPr>
          <w:rFonts w:ascii="Georgia" w:hAnsi="Georgia"/>
        </w:rPr>
      </w:pPr>
    </w:p>
    <w:p w:rsidR="008E09F8" w:rsidRDefault="008E09F8" w:rsidP="008E09F8">
      <w:pPr>
        <w:spacing w:line="276" w:lineRule="auto"/>
        <w:jc w:val="both"/>
        <w:rPr>
          <w:rFonts w:ascii="Georgia" w:hAnsi="Georgia" w:cs="Arial"/>
        </w:rPr>
      </w:pPr>
      <w:r>
        <w:rPr>
          <w:rFonts w:ascii="Bookman Old Style" w:hAnsi="Bookman Old Style" w:cs="Arial"/>
          <w:b/>
        </w:rPr>
        <w:t>ÚNICO.-</w:t>
      </w:r>
      <w:r>
        <w:rPr>
          <w:rFonts w:ascii="Bookman Old Style" w:hAnsi="Bookman Old Style" w:cs="Arial"/>
        </w:rPr>
        <w:t xml:space="preserve"> Los movimientos financieros del mes de</w:t>
      </w:r>
      <w:r>
        <w:rPr>
          <w:rFonts w:ascii="Bookman Old Style" w:hAnsi="Bookman Old Style" w:cs="Arial"/>
          <w:b/>
        </w:rPr>
        <w:t xml:space="preserve"> FREBRERO</w:t>
      </w:r>
      <w:r>
        <w:rPr>
          <w:rFonts w:ascii="Georgia" w:hAnsi="Georgia" w:cs="Arial"/>
        </w:rPr>
        <w:t xml:space="preserve"> del 2020, arrojan los siguientes resultados:        </w:t>
      </w:r>
    </w:p>
    <w:p w:rsidR="008E09F8" w:rsidRDefault="008E09F8" w:rsidP="008E09F8">
      <w:pPr>
        <w:spacing w:line="276" w:lineRule="auto"/>
        <w:jc w:val="both"/>
        <w:rPr>
          <w:rFonts w:ascii="Georgia" w:hAnsi="Georgia" w:cs="Arial"/>
        </w:rPr>
      </w:pPr>
    </w:p>
    <w:p w:rsidR="008E09F8" w:rsidRDefault="008E09F8" w:rsidP="008E09F8">
      <w:pPr>
        <w:widowControl w:val="0"/>
        <w:numPr>
          <w:ilvl w:val="0"/>
          <w:numId w:val="17"/>
        </w:numPr>
        <w:suppressAutoHyphens/>
        <w:overflowPunct w:val="0"/>
        <w:autoSpaceDE w:val="0"/>
        <w:autoSpaceDN w:val="0"/>
        <w:ind w:left="-360" w:firstLine="360"/>
        <w:jc w:val="both"/>
        <w:textAlignment w:val="baseline"/>
        <w:rPr>
          <w:rFonts w:ascii="Georgia" w:hAnsi="Georgia" w:cs="Arial"/>
          <w:color w:val="000000" w:themeColor="text1"/>
        </w:rPr>
      </w:pPr>
      <w:r>
        <w:rPr>
          <w:rFonts w:ascii="Georgia" w:eastAsia="Liberation Sans" w:hAnsi="Georgia" w:cs="Arial"/>
          <w:color w:val="000000" w:themeColor="text1"/>
        </w:rPr>
        <w:t xml:space="preserve">Total de Ingresos: </w:t>
      </w:r>
      <w:r>
        <w:rPr>
          <w:rFonts w:ascii="Georgia" w:hAnsi="Georgia" w:cs="Arial"/>
          <w:color w:val="222222"/>
        </w:rPr>
        <w:t>$40’292,012.71</w:t>
      </w:r>
    </w:p>
    <w:p w:rsidR="008E09F8" w:rsidRDefault="008E09F8" w:rsidP="008E09F8">
      <w:pPr>
        <w:widowControl w:val="0"/>
        <w:numPr>
          <w:ilvl w:val="0"/>
          <w:numId w:val="17"/>
        </w:numPr>
        <w:suppressAutoHyphens/>
        <w:overflowPunct w:val="0"/>
        <w:autoSpaceDE w:val="0"/>
        <w:autoSpaceDN w:val="0"/>
        <w:ind w:left="-360" w:firstLine="360"/>
        <w:jc w:val="both"/>
        <w:textAlignment w:val="baseline"/>
        <w:rPr>
          <w:rFonts w:ascii="Georgia" w:hAnsi="Georgia" w:cs="Arial"/>
          <w:color w:val="000000" w:themeColor="text1"/>
        </w:rPr>
      </w:pPr>
      <w:r>
        <w:rPr>
          <w:rFonts w:ascii="Georgia" w:eastAsia="Liberation Sans" w:hAnsi="Georgia" w:cs="Arial"/>
          <w:color w:val="000000" w:themeColor="text1"/>
        </w:rPr>
        <w:t xml:space="preserve">Total de Egresos: </w:t>
      </w:r>
      <w:r>
        <w:rPr>
          <w:rFonts w:ascii="Georgia" w:hAnsi="Georgia" w:cs="Arial"/>
          <w:color w:val="222222"/>
        </w:rPr>
        <w:t>$40´281,018.75</w:t>
      </w:r>
    </w:p>
    <w:p w:rsidR="008E09F8" w:rsidRPr="00B658FA" w:rsidRDefault="008E09F8" w:rsidP="008E09F8">
      <w:pPr>
        <w:widowControl w:val="0"/>
        <w:numPr>
          <w:ilvl w:val="0"/>
          <w:numId w:val="17"/>
        </w:numPr>
        <w:suppressAutoHyphens/>
        <w:overflowPunct w:val="0"/>
        <w:autoSpaceDE w:val="0"/>
        <w:autoSpaceDN w:val="0"/>
        <w:ind w:left="-360" w:firstLine="360"/>
        <w:jc w:val="both"/>
        <w:textAlignment w:val="baseline"/>
        <w:rPr>
          <w:rFonts w:ascii="Georgia" w:hAnsi="Georgia" w:cs="Arial"/>
          <w:color w:val="000000" w:themeColor="text1"/>
        </w:rPr>
      </w:pPr>
      <w:r>
        <w:rPr>
          <w:rFonts w:ascii="Georgia" w:eastAsia="Liberation Sans" w:hAnsi="Georgia" w:cs="Arial"/>
          <w:color w:val="000000" w:themeColor="text1"/>
        </w:rPr>
        <w:t xml:space="preserve">Saldo en Caja y Bancos: </w:t>
      </w:r>
      <w:r>
        <w:rPr>
          <w:rFonts w:ascii="Georgia" w:hAnsi="Georgia" w:cs="Arial"/>
          <w:color w:val="222222"/>
        </w:rPr>
        <w:t>$48´874,894.00</w:t>
      </w:r>
    </w:p>
    <w:p w:rsidR="008E09F8" w:rsidRPr="00A816DA" w:rsidRDefault="008E09F8" w:rsidP="008E09F8">
      <w:pPr>
        <w:widowControl w:val="0"/>
        <w:suppressAutoHyphens/>
        <w:overflowPunct w:val="0"/>
        <w:autoSpaceDE w:val="0"/>
        <w:autoSpaceDN w:val="0"/>
        <w:jc w:val="both"/>
        <w:textAlignment w:val="baseline"/>
        <w:rPr>
          <w:rFonts w:ascii="Georgia" w:hAnsi="Georgia" w:cs="Arial"/>
          <w:color w:val="000000" w:themeColor="text1"/>
        </w:rPr>
      </w:pPr>
    </w:p>
    <w:p w:rsidR="008E09F8" w:rsidRPr="00BC5999" w:rsidRDefault="008E09F8" w:rsidP="008E09F8">
      <w:pPr>
        <w:widowControl w:val="0"/>
        <w:suppressAutoHyphens/>
        <w:overflowPunct w:val="0"/>
        <w:autoSpaceDE w:val="0"/>
        <w:autoSpaceDN w:val="0"/>
        <w:jc w:val="both"/>
        <w:textAlignment w:val="baseline"/>
        <w:rPr>
          <w:rFonts w:ascii="Georgia" w:hAnsi="Georgia" w:cs="Arial"/>
          <w:color w:val="000000" w:themeColor="text1"/>
        </w:rPr>
      </w:pPr>
      <w:r w:rsidRPr="00BC5999">
        <w:rPr>
          <w:rFonts w:ascii="Georgia" w:hAnsi="Georgia"/>
          <w:b/>
          <w:color w:val="000000" w:themeColor="text1"/>
        </w:rPr>
        <w:t xml:space="preserve"> </w:t>
      </w:r>
      <w:r w:rsidRPr="00BC5999">
        <w:rPr>
          <w:rFonts w:ascii="Georgia" w:hAnsi="Georgia" w:cs="Arial"/>
          <w:color w:val="000000" w:themeColor="text1"/>
        </w:rPr>
        <w:t xml:space="preserve">Analizados los movimientos financieros y contables correspondientes al Informe Mensual del 01 al 29 de Febrero del 2020, esta Comisión de Hacienda Pública y Patrimonio Municipal </w:t>
      </w:r>
      <w:r w:rsidRPr="00BC5999">
        <w:rPr>
          <w:rFonts w:ascii="Georgia" w:hAnsi="Georgia" w:cs="Arial"/>
          <w:b/>
          <w:color w:val="000000" w:themeColor="text1"/>
        </w:rPr>
        <w:t xml:space="preserve">APRUEBA </w:t>
      </w:r>
      <w:r w:rsidRPr="00BC5999">
        <w:rPr>
          <w:rFonts w:ascii="Georgia" w:hAnsi="Georgia" w:cs="Arial"/>
          <w:color w:val="000000" w:themeColor="text1"/>
        </w:rPr>
        <w:t xml:space="preserve">por mayoría de votos de sus integrantes, la Cuenta Pública Armonizada, Informe Mensual de </w:t>
      </w:r>
      <w:r w:rsidRPr="00BC5999">
        <w:rPr>
          <w:rFonts w:ascii="Bookman Old Style" w:hAnsi="Bookman Old Style" w:cs="Arial"/>
          <w:b/>
          <w:color w:val="000000" w:themeColor="text1"/>
        </w:rPr>
        <w:t xml:space="preserve">FEBRERO </w:t>
      </w:r>
      <w:r w:rsidRPr="00BC5999">
        <w:rPr>
          <w:rFonts w:ascii="Bookman Old Style" w:hAnsi="Bookman Old Style" w:cs="Arial"/>
          <w:color w:val="000000" w:themeColor="text1"/>
        </w:rPr>
        <w:t>del año 2020 y los anexos que acompañan al mismo, así como transferencias, ampliaciones y reducciones presupuestales, e informes de Obra y Programas Federales FONDO DE APORTACIONES PARA LA INFRAESTRUCTURA SOCIAL MUNICIPAL FISM (FONDO III) 2020, FONDO DE APORTACIONES PARA EL FORTALECIMIENTO DE LOS MUNICIPIOS FORTAMUN (FONDO IV) 2020, PROGRAMA MUNICIPAL DE OBRAS (P. M. O. Obras por contrato y servicios) 2020, y autorización de la afectación a la Cuenta 3220 Resultado de Ejercicios Anteriores, que se incluyen como anexos.</w:t>
      </w:r>
    </w:p>
    <w:p w:rsidR="008E09F8" w:rsidRDefault="008E09F8" w:rsidP="008E09F8">
      <w:pPr>
        <w:jc w:val="both"/>
        <w:rPr>
          <w:rFonts w:ascii="Georgia" w:hAnsi="Georgia"/>
          <w:b/>
        </w:rPr>
      </w:pPr>
    </w:p>
    <w:p w:rsidR="008E09F8" w:rsidRDefault="008E09F8" w:rsidP="008E09F8">
      <w:pPr>
        <w:jc w:val="both"/>
        <w:rPr>
          <w:rFonts w:ascii="Georgia" w:hAnsi="Georgia"/>
        </w:rPr>
      </w:pPr>
      <w:r>
        <w:rPr>
          <w:rFonts w:ascii="Georgia" w:hAnsi="Georgia"/>
          <w:b/>
        </w:rPr>
        <w:t xml:space="preserve">AHAZ/575/2020.- </w:t>
      </w:r>
      <w:r w:rsidRPr="00AA0611">
        <w:rPr>
          <w:rFonts w:ascii="Georgia" w:hAnsi="Georgia"/>
        </w:rPr>
        <w:t>“</w:t>
      </w:r>
      <w:r w:rsidRPr="00451FAC">
        <w:rPr>
          <w:rFonts w:ascii="Georgia" w:hAnsi="Georgia" w:cs="Calibri"/>
        </w:rPr>
        <w:t>Se aprueba</w:t>
      </w:r>
      <w:r>
        <w:rPr>
          <w:rFonts w:ascii="Georgia" w:hAnsi="Georgia" w:cs="Calibri"/>
        </w:rPr>
        <w:t xml:space="preserve"> mediante votación nominal, por mayoría de votos con 8 votos a favor, con el voto de calidad del Presidente Municipal, M.B.A. Ulises Mejía Haro y 8 votos en contra, aprobar</w:t>
      </w:r>
      <w:r w:rsidRPr="00C00887">
        <w:rPr>
          <w:rFonts w:ascii="Georgia" w:hAnsi="Georgia"/>
        </w:rPr>
        <w:t xml:space="preserve"> </w:t>
      </w:r>
      <w:r>
        <w:rPr>
          <w:rFonts w:ascii="Georgia" w:hAnsi="Georgia"/>
        </w:rPr>
        <w:t>el dictamen que presenta la Comisión Edilicias de Hacienda y Patrimonio Municipal, relativo a la aprobación de la Cuenta Pública Armonizada, informe mensual del mes de marzo del año 2020, consistente en:</w:t>
      </w:r>
    </w:p>
    <w:p w:rsidR="008E09F8" w:rsidRDefault="008E09F8" w:rsidP="008E09F8">
      <w:pPr>
        <w:jc w:val="both"/>
        <w:rPr>
          <w:rFonts w:ascii="Georgia" w:hAnsi="Georgia"/>
        </w:rPr>
      </w:pPr>
    </w:p>
    <w:p w:rsidR="008E09F8" w:rsidRDefault="008E09F8" w:rsidP="008E09F8">
      <w:pPr>
        <w:spacing w:line="276" w:lineRule="auto"/>
        <w:jc w:val="both"/>
        <w:rPr>
          <w:rFonts w:ascii="Georgia" w:hAnsi="Georgia" w:cs="Arial"/>
        </w:rPr>
      </w:pPr>
      <w:r>
        <w:rPr>
          <w:rFonts w:ascii="Bookman Old Style" w:hAnsi="Bookman Old Style" w:cs="Arial"/>
          <w:b/>
        </w:rPr>
        <w:t>ÚNICO.-</w:t>
      </w:r>
      <w:r>
        <w:rPr>
          <w:rFonts w:ascii="Bookman Old Style" w:hAnsi="Bookman Old Style" w:cs="Arial"/>
        </w:rPr>
        <w:t xml:space="preserve"> Los movimientos financieros del mes de</w:t>
      </w:r>
      <w:r>
        <w:rPr>
          <w:rFonts w:ascii="Bookman Old Style" w:hAnsi="Bookman Old Style" w:cs="Arial"/>
          <w:b/>
        </w:rPr>
        <w:t xml:space="preserve"> MARZO</w:t>
      </w:r>
      <w:r>
        <w:rPr>
          <w:rFonts w:ascii="Georgia" w:hAnsi="Georgia" w:cs="Arial"/>
        </w:rPr>
        <w:t xml:space="preserve"> del 2020, arrojan los siguientes resultados:        </w:t>
      </w:r>
    </w:p>
    <w:p w:rsidR="008E09F8" w:rsidRDefault="008E09F8" w:rsidP="008E09F8">
      <w:pPr>
        <w:spacing w:line="276" w:lineRule="auto"/>
        <w:jc w:val="both"/>
        <w:rPr>
          <w:rFonts w:ascii="Georgia" w:hAnsi="Georgia" w:cs="Arial"/>
        </w:rPr>
      </w:pPr>
    </w:p>
    <w:p w:rsidR="008E09F8" w:rsidRDefault="008E09F8" w:rsidP="008E09F8">
      <w:pPr>
        <w:widowControl w:val="0"/>
        <w:numPr>
          <w:ilvl w:val="0"/>
          <w:numId w:val="17"/>
        </w:numPr>
        <w:suppressAutoHyphens/>
        <w:overflowPunct w:val="0"/>
        <w:autoSpaceDE w:val="0"/>
        <w:autoSpaceDN w:val="0"/>
        <w:ind w:left="-360" w:firstLine="360"/>
        <w:jc w:val="both"/>
        <w:textAlignment w:val="baseline"/>
        <w:rPr>
          <w:rFonts w:ascii="Georgia" w:hAnsi="Georgia" w:cs="Arial"/>
          <w:color w:val="000000" w:themeColor="text1"/>
        </w:rPr>
      </w:pPr>
      <w:r>
        <w:rPr>
          <w:rFonts w:ascii="Georgia" w:eastAsia="Liberation Sans" w:hAnsi="Georgia" w:cs="Arial"/>
          <w:color w:val="000000" w:themeColor="text1"/>
        </w:rPr>
        <w:t xml:space="preserve">Total de Ingresos: </w:t>
      </w:r>
      <w:r>
        <w:rPr>
          <w:rFonts w:ascii="Georgia" w:hAnsi="Georgia" w:cs="Arial"/>
          <w:color w:val="222222"/>
        </w:rPr>
        <w:t>$76’396,992.20</w:t>
      </w:r>
    </w:p>
    <w:p w:rsidR="008E09F8" w:rsidRDefault="008E09F8" w:rsidP="008E09F8">
      <w:pPr>
        <w:widowControl w:val="0"/>
        <w:numPr>
          <w:ilvl w:val="0"/>
          <w:numId w:val="17"/>
        </w:numPr>
        <w:suppressAutoHyphens/>
        <w:overflowPunct w:val="0"/>
        <w:autoSpaceDE w:val="0"/>
        <w:autoSpaceDN w:val="0"/>
        <w:ind w:left="-360" w:firstLine="360"/>
        <w:jc w:val="both"/>
        <w:textAlignment w:val="baseline"/>
        <w:rPr>
          <w:rFonts w:ascii="Georgia" w:hAnsi="Georgia" w:cs="Arial"/>
          <w:color w:val="000000" w:themeColor="text1"/>
        </w:rPr>
      </w:pPr>
      <w:r>
        <w:rPr>
          <w:rFonts w:ascii="Georgia" w:eastAsia="Liberation Sans" w:hAnsi="Georgia" w:cs="Arial"/>
          <w:color w:val="000000" w:themeColor="text1"/>
        </w:rPr>
        <w:t xml:space="preserve">Total de Egresos: </w:t>
      </w:r>
      <w:r>
        <w:rPr>
          <w:rFonts w:ascii="Georgia" w:hAnsi="Georgia" w:cs="Arial"/>
          <w:color w:val="222222"/>
        </w:rPr>
        <w:t>$40´346,442.99</w:t>
      </w:r>
    </w:p>
    <w:p w:rsidR="008E09F8" w:rsidRPr="00A816DA" w:rsidRDefault="008E09F8" w:rsidP="008E09F8">
      <w:pPr>
        <w:widowControl w:val="0"/>
        <w:numPr>
          <w:ilvl w:val="0"/>
          <w:numId w:val="17"/>
        </w:numPr>
        <w:suppressAutoHyphens/>
        <w:overflowPunct w:val="0"/>
        <w:autoSpaceDE w:val="0"/>
        <w:autoSpaceDN w:val="0"/>
        <w:ind w:left="-360" w:firstLine="360"/>
        <w:jc w:val="both"/>
        <w:textAlignment w:val="baseline"/>
        <w:rPr>
          <w:rFonts w:ascii="Georgia" w:hAnsi="Georgia" w:cs="Arial"/>
          <w:color w:val="000000" w:themeColor="text1"/>
        </w:rPr>
      </w:pPr>
      <w:r>
        <w:rPr>
          <w:rFonts w:ascii="Georgia" w:eastAsia="Liberation Sans" w:hAnsi="Georgia" w:cs="Arial"/>
          <w:color w:val="000000" w:themeColor="text1"/>
        </w:rPr>
        <w:t xml:space="preserve">Saldo en Caja y Bancos: </w:t>
      </w:r>
      <w:r>
        <w:rPr>
          <w:rFonts w:ascii="Georgia" w:hAnsi="Georgia" w:cs="Arial"/>
          <w:color w:val="222222"/>
        </w:rPr>
        <w:t>$93´322,843.55</w:t>
      </w:r>
    </w:p>
    <w:p w:rsidR="008E09F8" w:rsidRPr="00B316A4" w:rsidRDefault="008E09F8" w:rsidP="008E09F8">
      <w:pPr>
        <w:widowControl w:val="0"/>
        <w:suppressAutoHyphens/>
        <w:overflowPunct w:val="0"/>
        <w:autoSpaceDE w:val="0"/>
        <w:autoSpaceDN w:val="0"/>
        <w:jc w:val="both"/>
        <w:textAlignment w:val="baseline"/>
        <w:rPr>
          <w:rFonts w:ascii="Georgia" w:hAnsi="Georgia" w:cs="Arial"/>
          <w:color w:val="000000" w:themeColor="text1"/>
        </w:rPr>
      </w:pPr>
    </w:p>
    <w:p w:rsidR="008E09F8" w:rsidRDefault="008E09F8" w:rsidP="008E09F8">
      <w:pPr>
        <w:widowControl w:val="0"/>
        <w:suppressAutoHyphens/>
        <w:overflowPunct w:val="0"/>
        <w:autoSpaceDE w:val="0"/>
        <w:autoSpaceDN w:val="0"/>
        <w:jc w:val="both"/>
        <w:textAlignment w:val="baseline"/>
        <w:rPr>
          <w:rFonts w:ascii="Bookman Old Style" w:hAnsi="Bookman Old Style" w:cs="Arial"/>
          <w:color w:val="FF0000"/>
        </w:rPr>
      </w:pPr>
      <w:r w:rsidRPr="00BC5999">
        <w:rPr>
          <w:rFonts w:ascii="Georgia" w:hAnsi="Georgia" w:cs="Arial"/>
          <w:color w:val="000000" w:themeColor="text1"/>
        </w:rPr>
        <w:t xml:space="preserve">Analizados los movimientos financieros y contables correspondientes al Informe Mensual del 01 al 31 de Marzo del 2020, esta Comisión de Hacienda Pública y Patrimonio Municipal </w:t>
      </w:r>
      <w:r w:rsidRPr="00BC5999">
        <w:rPr>
          <w:rFonts w:ascii="Georgia" w:hAnsi="Georgia" w:cs="Arial"/>
          <w:b/>
          <w:color w:val="000000" w:themeColor="text1"/>
        </w:rPr>
        <w:t xml:space="preserve">APRUEBA </w:t>
      </w:r>
      <w:r w:rsidRPr="00BC5999">
        <w:rPr>
          <w:rFonts w:ascii="Georgia" w:hAnsi="Georgia" w:cs="Arial"/>
          <w:color w:val="000000" w:themeColor="text1"/>
        </w:rPr>
        <w:t xml:space="preserve">por mayoría de votos de sus integrantes, la Cuenta Pública Armonizada, Informe Mensual de </w:t>
      </w:r>
      <w:r w:rsidRPr="00BC5999">
        <w:rPr>
          <w:rFonts w:ascii="Bookman Old Style" w:hAnsi="Bookman Old Style" w:cs="Arial"/>
          <w:b/>
          <w:color w:val="000000" w:themeColor="text1"/>
        </w:rPr>
        <w:t xml:space="preserve">MARZO </w:t>
      </w:r>
      <w:r w:rsidRPr="00BC5999">
        <w:rPr>
          <w:rFonts w:ascii="Bookman Old Style" w:hAnsi="Bookman Old Style" w:cs="Arial"/>
          <w:color w:val="000000" w:themeColor="text1"/>
        </w:rPr>
        <w:t>del año 2020 y los anexos que acompañan al mismo, así como transferencias, ampliaciones y reducciones presupuestales, e informes de Obra y Programas Federales FONDO DE APORTACIONES PARA LA INFRAESTRUCTURA SOCIAL MUNICIPAL FISM (FONDO III) 2020, FONDO DE APORTACIONES PARA EL FORTALECIMIENTO DE LOS MUNICIPIOS FORTAMUN (FONDO IV) 2020, PROGRAMA MUNICIPAL DE OBRAS (P. M. O. Obras por contrato y servicios) 2020, y autorización de la afectación a la Cuenta 3220 Resultado de Ejercicios Anteriores, que se incluyen como anexos</w:t>
      </w:r>
      <w:r w:rsidRPr="00A816DA">
        <w:rPr>
          <w:rFonts w:ascii="Bookman Old Style" w:hAnsi="Bookman Old Style" w:cs="Arial"/>
          <w:color w:val="FF0000"/>
        </w:rPr>
        <w:t>.</w:t>
      </w:r>
    </w:p>
    <w:p w:rsidR="008E09F8" w:rsidRPr="00A816DA" w:rsidRDefault="008E09F8" w:rsidP="008E09F8">
      <w:pPr>
        <w:widowControl w:val="0"/>
        <w:suppressAutoHyphens/>
        <w:overflowPunct w:val="0"/>
        <w:autoSpaceDE w:val="0"/>
        <w:autoSpaceDN w:val="0"/>
        <w:ind w:left="708"/>
        <w:jc w:val="both"/>
        <w:textAlignment w:val="baseline"/>
        <w:rPr>
          <w:rFonts w:ascii="Georgia" w:hAnsi="Georgia" w:cs="Arial"/>
          <w:color w:val="FF0000"/>
        </w:rPr>
      </w:pPr>
    </w:p>
    <w:p w:rsidR="008E09F8" w:rsidRDefault="008E09F8" w:rsidP="008E09F8">
      <w:pPr>
        <w:jc w:val="both"/>
        <w:rPr>
          <w:rFonts w:ascii="Georgia" w:hAnsi="Georgia"/>
        </w:rPr>
      </w:pPr>
      <w:r>
        <w:rPr>
          <w:rFonts w:ascii="Georgia" w:hAnsi="Georgia"/>
          <w:b/>
        </w:rPr>
        <w:t xml:space="preserve">AHAZ/576/2020.- </w:t>
      </w:r>
      <w:r w:rsidRPr="00AA0611">
        <w:rPr>
          <w:rFonts w:ascii="Georgia" w:hAnsi="Georgia"/>
        </w:rPr>
        <w:t>“</w:t>
      </w:r>
      <w:r w:rsidRPr="00451FAC">
        <w:rPr>
          <w:rFonts w:ascii="Georgia" w:hAnsi="Georgia" w:cs="Calibri"/>
        </w:rPr>
        <w:t>Se aprueba</w:t>
      </w:r>
      <w:r>
        <w:rPr>
          <w:rFonts w:ascii="Georgia" w:hAnsi="Georgia" w:cs="Calibri"/>
        </w:rPr>
        <w:t xml:space="preserve"> mediante votación nominal, por mayoría de votos con 8 votos a favor, con el voto de calidad del Presidente Municipal, M.B.A. Ulises Mejía Haro y 8 votos en contra, aprobar</w:t>
      </w:r>
      <w:r w:rsidRPr="00C00887">
        <w:rPr>
          <w:rFonts w:ascii="Georgia" w:hAnsi="Georgia"/>
        </w:rPr>
        <w:t xml:space="preserve"> </w:t>
      </w:r>
      <w:r>
        <w:rPr>
          <w:rFonts w:ascii="Georgia" w:hAnsi="Georgia"/>
        </w:rPr>
        <w:t>el dictamen que presenta la Comisión Edilicias de Hacienda y Patrimonio Municipal, relativo a la aprobación de la Cuenta Pública Armonizada, informe trimestral de los meses de enero a marzo del año 2020, consistente en:</w:t>
      </w:r>
    </w:p>
    <w:p w:rsidR="008E09F8" w:rsidRDefault="008E09F8" w:rsidP="008E09F8">
      <w:pPr>
        <w:jc w:val="both"/>
        <w:rPr>
          <w:rFonts w:ascii="Georgia" w:hAnsi="Georgia"/>
        </w:rPr>
      </w:pPr>
    </w:p>
    <w:p w:rsidR="008E09F8" w:rsidRDefault="008E09F8" w:rsidP="008E09F8">
      <w:pPr>
        <w:spacing w:line="276" w:lineRule="auto"/>
        <w:jc w:val="both"/>
        <w:rPr>
          <w:rFonts w:ascii="Georgia" w:hAnsi="Georgia" w:cs="Arial"/>
        </w:rPr>
      </w:pPr>
      <w:r>
        <w:rPr>
          <w:rFonts w:ascii="Bookman Old Style" w:hAnsi="Bookman Old Style" w:cs="Arial"/>
          <w:b/>
        </w:rPr>
        <w:t>ÚNICO.-</w:t>
      </w:r>
      <w:r>
        <w:rPr>
          <w:rFonts w:ascii="Bookman Old Style" w:hAnsi="Bookman Old Style" w:cs="Arial"/>
        </w:rPr>
        <w:t xml:space="preserve"> Los movimientos financieros del periodo trimestral </w:t>
      </w:r>
      <w:r>
        <w:rPr>
          <w:rFonts w:ascii="Bookman Old Style" w:hAnsi="Bookman Old Style" w:cs="Arial"/>
          <w:b/>
        </w:rPr>
        <w:t xml:space="preserve"> ENERO </w:t>
      </w:r>
      <w:r>
        <w:rPr>
          <w:rFonts w:ascii="Bookman Old Style" w:hAnsi="Bookman Old Style" w:cs="Arial"/>
        </w:rPr>
        <w:t xml:space="preserve"> a </w:t>
      </w:r>
      <w:r>
        <w:rPr>
          <w:rFonts w:ascii="Bookman Old Style" w:hAnsi="Bookman Old Style" w:cs="Arial"/>
          <w:b/>
        </w:rPr>
        <w:t>MARZO</w:t>
      </w:r>
      <w:r>
        <w:rPr>
          <w:rFonts w:ascii="Georgia" w:hAnsi="Georgia" w:cs="Arial"/>
        </w:rPr>
        <w:t xml:space="preserve"> del 2020, arrojan los siguientes resultados:        </w:t>
      </w:r>
    </w:p>
    <w:p w:rsidR="008E09F8" w:rsidRDefault="008E09F8" w:rsidP="008E09F8">
      <w:pPr>
        <w:spacing w:line="276" w:lineRule="auto"/>
        <w:jc w:val="both"/>
        <w:rPr>
          <w:rFonts w:ascii="Georgia" w:hAnsi="Georgia" w:cs="Arial"/>
        </w:rPr>
      </w:pPr>
    </w:p>
    <w:p w:rsidR="008E09F8" w:rsidRDefault="008E09F8" w:rsidP="008E09F8">
      <w:pPr>
        <w:widowControl w:val="0"/>
        <w:numPr>
          <w:ilvl w:val="0"/>
          <w:numId w:val="17"/>
        </w:numPr>
        <w:suppressAutoHyphens/>
        <w:overflowPunct w:val="0"/>
        <w:autoSpaceDE w:val="0"/>
        <w:autoSpaceDN w:val="0"/>
        <w:ind w:left="-360" w:firstLine="360"/>
        <w:jc w:val="both"/>
        <w:textAlignment w:val="baseline"/>
        <w:rPr>
          <w:rFonts w:ascii="Georgia" w:hAnsi="Georgia" w:cs="Arial"/>
          <w:color w:val="000000" w:themeColor="text1"/>
        </w:rPr>
      </w:pPr>
      <w:r>
        <w:rPr>
          <w:rFonts w:ascii="Georgia" w:eastAsia="Liberation Sans" w:hAnsi="Georgia" w:cs="Arial"/>
          <w:color w:val="000000" w:themeColor="text1"/>
        </w:rPr>
        <w:t xml:space="preserve">Total de Ingresos: </w:t>
      </w:r>
      <w:r>
        <w:rPr>
          <w:rFonts w:ascii="Georgia" w:hAnsi="Georgia" w:cs="Arial"/>
          <w:color w:val="222222"/>
        </w:rPr>
        <w:t>$194’122,796.13</w:t>
      </w:r>
    </w:p>
    <w:p w:rsidR="008E09F8" w:rsidRDefault="008E09F8" w:rsidP="008E09F8">
      <w:pPr>
        <w:widowControl w:val="0"/>
        <w:numPr>
          <w:ilvl w:val="0"/>
          <w:numId w:val="17"/>
        </w:numPr>
        <w:suppressAutoHyphens/>
        <w:overflowPunct w:val="0"/>
        <w:autoSpaceDE w:val="0"/>
        <w:autoSpaceDN w:val="0"/>
        <w:ind w:left="-360" w:firstLine="360"/>
        <w:jc w:val="both"/>
        <w:textAlignment w:val="baseline"/>
        <w:rPr>
          <w:rFonts w:ascii="Georgia" w:hAnsi="Georgia" w:cs="Arial"/>
          <w:color w:val="000000" w:themeColor="text1"/>
        </w:rPr>
      </w:pPr>
      <w:r>
        <w:rPr>
          <w:rFonts w:ascii="Georgia" w:eastAsia="Liberation Sans" w:hAnsi="Georgia" w:cs="Arial"/>
          <w:color w:val="000000" w:themeColor="text1"/>
        </w:rPr>
        <w:t xml:space="preserve">Total de Egresos: </w:t>
      </w:r>
      <w:r>
        <w:rPr>
          <w:rFonts w:ascii="Georgia" w:hAnsi="Georgia" w:cs="Arial"/>
          <w:color w:val="222222"/>
        </w:rPr>
        <w:t>$103’837,584.81</w:t>
      </w:r>
    </w:p>
    <w:p w:rsidR="008E09F8" w:rsidRPr="00A816DA" w:rsidRDefault="008E09F8" w:rsidP="008E09F8">
      <w:pPr>
        <w:widowControl w:val="0"/>
        <w:numPr>
          <w:ilvl w:val="0"/>
          <w:numId w:val="17"/>
        </w:numPr>
        <w:suppressAutoHyphens/>
        <w:overflowPunct w:val="0"/>
        <w:autoSpaceDE w:val="0"/>
        <w:autoSpaceDN w:val="0"/>
        <w:ind w:left="-360" w:firstLine="360"/>
        <w:jc w:val="both"/>
        <w:textAlignment w:val="baseline"/>
        <w:rPr>
          <w:rFonts w:ascii="Georgia" w:hAnsi="Georgia" w:cs="Arial"/>
          <w:color w:val="000000" w:themeColor="text1"/>
        </w:rPr>
      </w:pPr>
      <w:r>
        <w:rPr>
          <w:rFonts w:ascii="Georgia" w:eastAsia="Liberation Sans" w:hAnsi="Georgia" w:cs="Arial"/>
          <w:color w:val="000000" w:themeColor="text1"/>
        </w:rPr>
        <w:t xml:space="preserve">Saldo en Caja y Bancos: </w:t>
      </w:r>
      <w:r>
        <w:rPr>
          <w:rFonts w:ascii="Georgia" w:hAnsi="Georgia" w:cs="Arial"/>
          <w:color w:val="222222"/>
        </w:rPr>
        <w:t>$93’322,843.55</w:t>
      </w:r>
    </w:p>
    <w:p w:rsidR="008E09F8" w:rsidRPr="00B316A4" w:rsidRDefault="008E09F8" w:rsidP="008E09F8">
      <w:pPr>
        <w:widowControl w:val="0"/>
        <w:suppressAutoHyphens/>
        <w:overflowPunct w:val="0"/>
        <w:autoSpaceDE w:val="0"/>
        <w:autoSpaceDN w:val="0"/>
        <w:jc w:val="both"/>
        <w:textAlignment w:val="baseline"/>
        <w:rPr>
          <w:rFonts w:ascii="Georgia" w:hAnsi="Georgia" w:cs="Arial"/>
          <w:color w:val="000000" w:themeColor="text1"/>
        </w:rPr>
      </w:pPr>
    </w:p>
    <w:p w:rsidR="008E09F8" w:rsidRPr="00BC5999" w:rsidRDefault="008E09F8" w:rsidP="008E09F8">
      <w:pPr>
        <w:widowControl w:val="0"/>
        <w:suppressAutoHyphens/>
        <w:overflowPunct w:val="0"/>
        <w:autoSpaceDE w:val="0"/>
        <w:autoSpaceDN w:val="0"/>
        <w:jc w:val="both"/>
        <w:textAlignment w:val="baseline"/>
        <w:rPr>
          <w:rFonts w:ascii="Georgia" w:hAnsi="Georgia"/>
          <w:color w:val="000000" w:themeColor="text1"/>
        </w:rPr>
      </w:pPr>
      <w:r w:rsidRPr="00BC5999">
        <w:rPr>
          <w:rFonts w:ascii="Georgia" w:hAnsi="Georgia" w:cs="Arial"/>
          <w:color w:val="000000" w:themeColor="text1"/>
        </w:rPr>
        <w:t>Analizados los movimientos financieros y contables correspondientes al Inform</w:t>
      </w:r>
      <w:r>
        <w:rPr>
          <w:rFonts w:ascii="Georgia" w:hAnsi="Georgia" w:cs="Arial"/>
          <w:color w:val="000000" w:themeColor="text1"/>
        </w:rPr>
        <w:t>e del Primer Trimestre de ENERO</w:t>
      </w:r>
      <w:r w:rsidRPr="00BC5999">
        <w:rPr>
          <w:rFonts w:ascii="Georgia" w:hAnsi="Georgia" w:cs="Arial"/>
          <w:color w:val="000000" w:themeColor="text1"/>
        </w:rPr>
        <w:t xml:space="preserve"> a Marzo del 2020, esta Comisión de Hacienda Pública y Patrimonio Municipal </w:t>
      </w:r>
      <w:r w:rsidRPr="00BC5999">
        <w:rPr>
          <w:rFonts w:ascii="Georgia" w:hAnsi="Georgia" w:cs="Arial"/>
          <w:b/>
          <w:color w:val="000000" w:themeColor="text1"/>
        </w:rPr>
        <w:t xml:space="preserve">APRUEBA </w:t>
      </w:r>
      <w:r w:rsidRPr="00BC5999">
        <w:rPr>
          <w:rFonts w:ascii="Georgia" w:hAnsi="Georgia" w:cs="Arial"/>
          <w:color w:val="000000" w:themeColor="text1"/>
        </w:rPr>
        <w:t>por mayoría de votos de sus integrantes, la Cuenta Pública Armonizada referente a ese Trimestre.</w:t>
      </w:r>
    </w:p>
    <w:p w:rsidR="008E09F8" w:rsidRDefault="008E09F8" w:rsidP="008E09F8">
      <w:pPr>
        <w:jc w:val="both"/>
        <w:rPr>
          <w:rFonts w:ascii="Georgia" w:hAnsi="Georgia"/>
        </w:rPr>
      </w:pPr>
    </w:p>
    <w:p w:rsidR="008E09F8" w:rsidRDefault="008E09F8" w:rsidP="008E09F8">
      <w:pPr>
        <w:jc w:val="both"/>
        <w:rPr>
          <w:rFonts w:ascii="Georgia" w:hAnsi="Georgia"/>
        </w:rPr>
      </w:pPr>
      <w:r>
        <w:rPr>
          <w:rFonts w:ascii="Georgia" w:hAnsi="Georgia"/>
          <w:b/>
        </w:rPr>
        <w:t xml:space="preserve">AHAZ/577/2020.- </w:t>
      </w:r>
      <w:r>
        <w:rPr>
          <w:rFonts w:ascii="Georgia" w:hAnsi="Georgia"/>
        </w:rPr>
        <w:t>“Se aprueba mediante votación nominal, por unanimidad de votos, en lo general el Proyecto de Iniciativa de la Ley de Ingresos del Municipio de Zacatecas para el Ejercicio Fiscal 2021, para su remisión a la LXIII Legislatura del Estado de Zacatecas, de conformidad con lo establecido por los Artículos 60 Fracción IV y 65 Fracción  XIII de la Constitución Política del Estado Libre y Soberano de Zacatecas; 60 Fracción III Inciso b), 103 Fracción V, 197 y 199 de la Ley Orgánica del Municipio del Estado de Zacatecas; 80 Fracción IV del Reglamento Orgánico del Gobierno Municipal de Zacatecas; y 8 y 11 Fracción X del Reglamento Interior del Honorable Ayuntamiento de Zacatecas. Quedando reservados los artículo 5, 22, 47 y 61”.</w:t>
      </w:r>
    </w:p>
    <w:p w:rsidR="008E09F8" w:rsidRDefault="008E09F8" w:rsidP="008E09F8">
      <w:pPr>
        <w:jc w:val="both"/>
        <w:rPr>
          <w:rFonts w:ascii="Georgia" w:hAnsi="Georgia"/>
        </w:rPr>
      </w:pPr>
    </w:p>
    <w:p w:rsidR="008E09F8" w:rsidRDefault="008E09F8" w:rsidP="008E09F8">
      <w:pPr>
        <w:jc w:val="both"/>
        <w:rPr>
          <w:rFonts w:ascii="Georgia" w:hAnsi="Georgia"/>
        </w:rPr>
      </w:pPr>
      <w:r>
        <w:rPr>
          <w:rFonts w:ascii="Georgia" w:hAnsi="Georgia"/>
          <w:b/>
        </w:rPr>
        <w:t xml:space="preserve">AHAZ/578/2020.- </w:t>
      </w:r>
      <w:r w:rsidRPr="00AF1EB9">
        <w:rPr>
          <w:rFonts w:ascii="Georgia" w:hAnsi="Georgia"/>
        </w:rPr>
        <w:t>“</w:t>
      </w:r>
      <w:r>
        <w:rPr>
          <w:rFonts w:ascii="Georgia" w:hAnsi="Georgia"/>
        </w:rPr>
        <w:t xml:space="preserve">Se niega mediante votación nominal, por mayoría de 9 votos en contra y 7 a favor, discutir la propuesta de la Regidor Nancy Flores sobre una </w:t>
      </w:r>
      <w:r>
        <w:rPr>
          <w:rFonts w:ascii="Georgia" w:hAnsi="Georgia"/>
        </w:rPr>
        <w:lastRenderedPageBreak/>
        <w:t>adhesión al cuerpo de la Ley de Ingresos del Municipio de Zacatecas 2021, que contemplaría las tasas de cobro para los espacios del descanso para animales”.</w:t>
      </w:r>
    </w:p>
    <w:p w:rsidR="008E09F8" w:rsidRDefault="008E09F8" w:rsidP="008E09F8">
      <w:pPr>
        <w:jc w:val="both"/>
        <w:rPr>
          <w:rFonts w:ascii="Georgia" w:hAnsi="Georgia"/>
        </w:rPr>
      </w:pPr>
      <w:r>
        <w:rPr>
          <w:rFonts w:ascii="Georgia" w:hAnsi="Georgia"/>
          <w:b/>
        </w:rPr>
        <w:t xml:space="preserve">AHAZ/579/2020.- </w:t>
      </w:r>
      <w:r>
        <w:rPr>
          <w:rFonts w:ascii="Georgia" w:hAnsi="Georgia"/>
        </w:rPr>
        <w:t>“Se aprueba mediante votación nominal, por mayoría de 9 votos a favor y 7 votos en contra, la reserva del Artículo 5 del Proyecto de Iniciativa de la Ley de Ingresos del Municipio de Zacatecas para el Ejercicio Fiscal 2021, de conformidad con lo establecido en el proyecto de dictamen que presenta la Comisión de Hacienda Pública y Patrimonio Municipal”.</w:t>
      </w:r>
    </w:p>
    <w:p w:rsidR="008E09F8" w:rsidRDefault="008E09F8" w:rsidP="008E09F8">
      <w:pPr>
        <w:jc w:val="both"/>
        <w:rPr>
          <w:rFonts w:ascii="Georgia" w:hAnsi="Georgia"/>
        </w:rPr>
      </w:pPr>
    </w:p>
    <w:p w:rsidR="008E09F8" w:rsidRDefault="008E09F8" w:rsidP="008E09F8">
      <w:pPr>
        <w:jc w:val="both"/>
        <w:rPr>
          <w:rFonts w:ascii="Georgia" w:hAnsi="Georgia"/>
        </w:rPr>
      </w:pPr>
      <w:r>
        <w:rPr>
          <w:rFonts w:ascii="Georgia" w:hAnsi="Georgia"/>
          <w:b/>
        </w:rPr>
        <w:t xml:space="preserve">AHAZ/580/2020.- </w:t>
      </w:r>
      <w:r>
        <w:rPr>
          <w:rFonts w:ascii="Georgia" w:hAnsi="Georgia"/>
        </w:rPr>
        <w:t>“Se aprueba mediante votación nominal, por mayoría de 9 votos a favor y 7 votos en contra, la reserva del Artículo 22 del Proyecto de Iniciativa de la Ley de Ingresos del Municipio de Zacatecas para el Ejercicio Fiscal 2021, de conformidad con lo establecido en el proyecto de dictamen que presenta la Comisión de Hacienda Pública y Patrimonio Municipal”.</w:t>
      </w:r>
    </w:p>
    <w:p w:rsidR="008E09F8" w:rsidRDefault="008E09F8" w:rsidP="008E09F8">
      <w:pPr>
        <w:jc w:val="both"/>
        <w:rPr>
          <w:rFonts w:ascii="Georgia" w:hAnsi="Georgia"/>
          <w:b/>
        </w:rPr>
      </w:pPr>
    </w:p>
    <w:p w:rsidR="008E09F8" w:rsidRDefault="008E09F8" w:rsidP="008E09F8">
      <w:pPr>
        <w:jc w:val="both"/>
        <w:rPr>
          <w:rFonts w:ascii="Georgia" w:hAnsi="Georgia"/>
        </w:rPr>
      </w:pPr>
      <w:r>
        <w:rPr>
          <w:rFonts w:ascii="Georgia" w:hAnsi="Georgia"/>
          <w:b/>
        </w:rPr>
        <w:t xml:space="preserve">AHAZ/581/2020.- </w:t>
      </w:r>
      <w:r>
        <w:rPr>
          <w:rFonts w:ascii="Georgia" w:hAnsi="Georgia"/>
        </w:rPr>
        <w:t>“Se aprueba mediante votación nominal, por unanimidad de 13 votos a favor y 3 abstenciones, la reserva del Artículo 47 del Proyecto de Iniciativa de la Ley de Ingresos del Municipio de Zacatecas para el Ejercicio Fiscal 2021, de conformidad con lo establecido en el proyecto de dictamen que presenta la Comisión de Hacienda Pública y Patrimonio Municipal”.</w:t>
      </w:r>
    </w:p>
    <w:p w:rsidR="008E09F8" w:rsidRDefault="008E09F8" w:rsidP="008E09F8">
      <w:pPr>
        <w:jc w:val="both"/>
        <w:rPr>
          <w:rFonts w:ascii="Georgia" w:hAnsi="Georgia"/>
        </w:rPr>
      </w:pPr>
    </w:p>
    <w:p w:rsidR="008E09F8" w:rsidRDefault="008E09F8" w:rsidP="008E09F8">
      <w:pPr>
        <w:jc w:val="both"/>
        <w:rPr>
          <w:rFonts w:ascii="Georgia" w:hAnsi="Georgia"/>
        </w:rPr>
      </w:pPr>
      <w:r>
        <w:rPr>
          <w:rFonts w:ascii="Georgia" w:hAnsi="Georgia"/>
          <w:b/>
        </w:rPr>
        <w:t xml:space="preserve">AHAZ/582/2020.- </w:t>
      </w:r>
      <w:r>
        <w:rPr>
          <w:rFonts w:ascii="Georgia" w:hAnsi="Georgia"/>
        </w:rPr>
        <w:t>“Se aprueba mediante votación nominal, por unanimidad de 16 votos a favor, la reserva del Artículo 61 del Proyecto de Iniciativa de la Ley de Ingresos del Municipio de Zacatecas para el Ejercicio Fiscal 2021, de conformidad con lo establecido en el proyecto de dictamen que presenta la Comisión de Hacienda Pública y Patrimonio Municipal”.</w:t>
      </w:r>
    </w:p>
    <w:p w:rsidR="008E09F8" w:rsidRDefault="008E09F8" w:rsidP="008E09F8">
      <w:pPr>
        <w:jc w:val="both"/>
        <w:rPr>
          <w:rFonts w:ascii="Georgia" w:hAnsi="Georgia"/>
          <w:b/>
        </w:rPr>
      </w:pPr>
    </w:p>
    <w:p w:rsidR="008E09F8" w:rsidRDefault="008E09F8" w:rsidP="008E09F8">
      <w:pPr>
        <w:jc w:val="both"/>
        <w:rPr>
          <w:rFonts w:ascii="Georgia" w:hAnsi="Georgia"/>
        </w:rPr>
      </w:pPr>
      <w:r>
        <w:rPr>
          <w:rFonts w:ascii="Georgia" w:hAnsi="Georgia"/>
          <w:b/>
        </w:rPr>
        <w:t>AHAZ/583/2020</w:t>
      </w:r>
      <w:r>
        <w:rPr>
          <w:rFonts w:ascii="Georgia" w:hAnsi="Georgia"/>
        </w:rPr>
        <w:t xml:space="preserve"> “Se aprueba mediante votación nominal, por unanimidad de votos, el dictamen que presentan en conjunto las Comisiones Edilicias de Obra Pública, Desarrollo Urbano y Ordenamiento Territorial; y la de Hacienda y Patrimonio Municipal, relativo a la solicitud de aprobación del área de donación del anteproyecto de Fraccionamiento de Tipo Interés Social denominado “Villas Universidad 2° Etapa”, propiedad de Grupo Constructor Plata, a ubicarse en el Ejido La Escondida de esta Ciudad de Zacatecas, Zac., lo anterior, con la finalidad de que en dicha área, se lleve a cabo la construcción de las instalaciones de la Coordinación Estatal de la Guardia Nacional. </w:t>
      </w:r>
    </w:p>
    <w:p w:rsidR="008E09F8" w:rsidRDefault="008E09F8" w:rsidP="008E09F8">
      <w:pPr>
        <w:jc w:val="both"/>
        <w:rPr>
          <w:rFonts w:ascii="Georgia" w:hAnsi="Georgia"/>
        </w:rPr>
      </w:pPr>
    </w:p>
    <w:p w:rsidR="008E09F8" w:rsidRDefault="008E09F8" w:rsidP="008E09F8">
      <w:pPr>
        <w:jc w:val="both"/>
        <w:rPr>
          <w:rFonts w:ascii="Georgia" w:hAnsi="Georgia"/>
        </w:rPr>
      </w:pPr>
      <w:r w:rsidRPr="003F5C1E">
        <w:rPr>
          <w:rFonts w:ascii="Georgia" w:hAnsi="Georgia"/>
          <w:b/>
        </w:rPr>
        <w:t>PRIMERO.-</w:t>
      </w:r>
      <w:r>
        <w:rPr>
          <w:rFonts w:ascii="Georgia" w:hAnsi="Georgia"/>
        </w:rPr>
        <w:t>Se aprueba el área de donación del anteproyecto del Fraccionamiento de Tipo de Interés Social denominado “Villas Universidad 2° Etapa”, propiedad de Grupo Constructor Plata, a ubicarse en el Ejido La Escondida de esta Ciudad de Zacatecas, Zac., con la finalidad de que sean utilizados los metros que solicite la Secretaria de la Defensa Nacional del área a fin que se lleve a cabo la construcción de las instalaciones de la Coordinación Estatal de la Guardia Nacional.</w:t>
      </w:r>
    </w:p>
    <w:p w:rsidR="008E09F8" w:rsidRPr="0091318A" w:rsidRDefault="008E09F8" w:rsidP="008E09F8">
      <w:pPr>
        <w:jc w:val="both"/>
        <w:rPr>
          <w:rFonts w:ascii="Georgia" w:hAnsi="Georgia"/>
        </w:rPr>
      </w:pPr>
    </w:p>
    <w:p w:rsidR="008E09F8" w:rsidRPr="0091318A" w:rsidRDefault="008E09F8" w:rsidP="008E09F8">
      <w:pPr>
        <w:jc w:val="both"/>
        <w:rPr>
          <w:rFonts w:ascii="Georgia" w:hAnsi="Georgia"/>
        </w:rPr>
      </w:pPr>
      <w:r w:rsidRPr="0091318A">
        <w:rPr>
          <w:rFonts w:ascii="Georgia" w:hAnsi="Georgia"/>
          <w:b/>
        </w:rPr>
        <w:t>SEGUNDO.-</w:t>
      </w:r>
      <w:r w:rsidRPr="0091318A">
        <w:rPr>
          <w:rFonts w:ascii="Georgia" w:hAnsi="Georgia"/>
        </w:rPr>
        <w:t>Que el área de donación representa una superficie total de 32,841.02 m2, distri</w:t>
      </w:r>
      <w:r>
        <w:rPr>
          <w:rFonts w:ascii="Georgia" w:hAnsi="Georgia"/>
        </w:rPr>
        <w:t xml:space="preserve">buidos de la siguiente manera, </w:t>
      </w:r>
      <w:r w:rsidRPr="0091318A">
        <w:rPr>
          <w:rFonts w:ascii="Georgia" w:hAnsi="Georgia"/>
        </w:rPr>
        <w:t>para el equipamie</w:t>
      </w:r>
      <w:r>
        <w:rPr>
          <w:rFonts w:ascii="Georgia" w:hAnsi="Georgia"/>
        </w:rPr>
        <w:t>nto urbano es una superficie de</w:t>
      </w:r>
      <w:r w:rsidRPr="0091318A">
        <w:rPr>
          <w:rFonts w:ascii="Georgia" w:hAnsi="Georgia"/>
        </w:rPr>
        <w:t xml:space="preserve"> 19,603.12 m2 equivalente al 60%; y para áreas verdes es una superficie de 13,237.40m2 equivalente al 40%, la cual deberá de ser tomada en </w:t>
      </w:r>
      <w:r w:rsidRPr="0091318A">
        <w:rPr>
          <w:rFonts w:ascii="Georgia" w:hAnsi="Georgia"/>
        </w:rPr>
        <w:lastRenderedPageBreak/>
        <w:t>cuenta en la autorización del Fraccionamiento de Tipo Interés Social denominado “Villas Universidad 2° etapa”, propiedad de Grupo Constructor Plata, a ubicarse en el Ejido La Escondida de esta Ciudad de Zacatecas, Zac., al momento de la autorización definitiva.</w:t>
      </w:r>
    </w:p>
    <w:p w:rsidR="008E09F8" w:rsidRPr="0091318A" w:rsidRDefault="008E09F8" w:rsidP="008E09F8">
      <w:pPr>
        <w:jc w:val="both"/>
        <w:rPr>
          <w:rFonts w:ascii="Georgia" w:hAnsi="Georgia"/>
        </w:rPr>
      </w:pPr>
    </w:p>
    <w:p w:rsidR="008E09F8" w:rsidRPr="0091318A" w:rsidRDefault="008E09F8" w:rsidP="008E09F8">
      <w:pPr>
        <w:jc w:val="both"/>
        <w:rPr>
          <w:rFonts w:ascii="Georgia" w:hAnsi="Georgia"/>
        </w:rPr>
      </w:pPr>
      <w:r w:rsidRPr="0091318A">
        <w:rPr>
          <w:rFonts w:ascii="Georgia" w:hAnsi="Georgia"/>
          <w:b/>
        </w:rPr>
        <w:t>TERCERO.-</w:t>
      </w:r>
      <w:r w:rsidRPr="0091318A">
        <w:rPr>
          <w:rFonts w:ascii="Georgia" w:hAnsi="Georgia"/>
        </w:rPr>
        <w:t xml:space="preserve">En caso de que el proyecto del Fraccionamiento de Tipo de Interés Social  Tipo Interés Social denominado “Villas Universidad 2° Etapa”, propiedad de Grupo Constructor Plata, a ubicarse en el Ejido La Escondida de esta Ciudad de Zacatecas, Zac., exceda el límite de lo proyectado y resulte insuficiente el área de donación aceptada se deberán hacer las adecuaciones necesarias por parte del fraccionador, acorde a lo que nos mandata la normatividad aplicable,  evitando así afectaciones al patrimonio municipal. </w:t>
      </w:r>
    </w:p>
    <w:p w:rsidR="008E09F8" w:rsidRDefault="008E09F8" w:rsidP="008E09F8">
      <w:pPr>
        <w:jc w:val="both"/>
        <w:rPr>
          <w:rFonts w:ascii="Georgia" w:hAnsi="Georgia"/>
        </w:rPr>
      </w:pPr>
    </w:p>
    <w:p w:rsidR="008E09F8" w:rsidRPr="0091318A" w:rsidRDefault="008E09F8" w:rsidP="008E09F8">
      <w:pPr>
        <w:jc w:val="both"/>
        <w:rPr>
          <w:rFonts w:ascii="Georgia" w:hAnsi="Georgia"/>
        </w:rPr>
      </w:pPr>
      <w:r w:rsidRPr="0091318A">
        <w:rPr>
          <w:rFonts w:ascii="Georgia" w:hAnsi="Georgia"/>
          <w:b/>
        </w:rPr>
        <w:t>CUARTO.-</w:t>
      </w:r>
      <w:r w:rsidRPr="0091318A">
        <w:rPr>
          <w:rFonts w:ascii="Georgia" w:hAnsi="Georgia"/>
        </w:rPr>
        <w:t xml:space="preserve">Por ningún motivo se podrá disponer de una superficie menor a 32,841.02 m2, distribuidos de la siguiente manera, para el equipamiento urbano es una superficie de 19,603.12 m2 equivalente al 60%; y para áreas </w:t>
      </w:r>
      <w:r>
        <w:rPr>
          <w:rFonts w:ascii="Georgia" w:hAnsi="Georgia"/>
        </w:rPr>
        <w:t xml:space="preserve">verdes es una superficie de </w:t>
      </w:r>
      <w:r w:rsidRPr="0091318A">
        <w:rPr>
          <w:rFonts w:ascii="Georgia" w:hAnsi="Georgia"/>
        </w:rPr>
        <w:t>13,237.40m2 equivalente al 4</w:t>
      </w:r>
      <w:r>
        <w:rPr>
          <w:rFonts w:ascii="Georgia" w:hAnsi="Georgia"/>
        </w:rPr>
        <w:t>0%, al momento de la Autorizació</w:t>
      </w:r>
      <w:r w:rsidRPr="0091318A">
        <w:rPr>
          <w:rFonts w:ascii="Georgia" w:hAnsi="Georgia"/>
        </w:rPr>
        <w:t xml:space="preserve">n del proyecto del Fraccionamiento de Tipo de Interés Social denominado “Villas Universidad 2° Etapa”, propiedad de Grupo Constructor Plata, a ubicarse en el Ejido La Escondida de esta Ciudad de Zacatecas, Zac. </w:t>
      </w:r>
    </w:p>
    <w:p w:rsidR="008E09F8" w:rsidRPr="0091318A" w:rsidRDefault="008E09F8" w:rsidP="008E09F8">
      <w:pPr>
        <w:jc w:val="both"/>
        <w:rPr>
          <w:rFonts w:ascii="Georgia" w:hAnsi="Georgia"/>
        </w:rPr>
      </w:pPr>
    </w:p>
    <w:p w:rsidR="008E09F8" w:rsidRPr="0091318A" w:rsidRDefault="008E09F8" w:rsidP="008E09F8">
      <w:pPr>
        <w:jc w:val="both"/>
        <w:rPr>
          <w:rFonts w:ascii="Georgia" w:hAnsi="Georgia"/>
        </w:rPr>
      </w:pPr>
      <w:r w:rsidRPr="0091318A">
        <w:rPr>
          <w:rFonts w:ascii="Georgia" w:hAnsi="Georgia"/>
          <w:b/>
        </w:rPr>
        <w:t>QUINTO.-</w:t>
      </w:r>
      <w:r w:rsidRPr="0091318A">
        <w:rPr>
          <w:rFonts w:ascii="Georgia" w:hAnsi="Georgia"/>
        </w:rPr>
        <w:t>Con motivo de la urgencia de la instalación de la Coordinación Estatal de la Guardia Nacional, deberá escriturarse de manera inmediata el área de donación por 32,841.02 m2, distribuidos de la siguiente manera, para el equipamiento urbano es una superficie de 19,603.12 m2 equivalente al 60%; y para áreas verdes es una superficie de 13,237.40m2 equivalente al 40% a favor del Municipio de Zacatecas, Zac</w:t>
      </w:r>
      <w:r>
        <w:rPr>
          <w:rFonts w:ascii="Georgia" w:hAnsi="Georgia"/>
        </w:rPr>
        <w:t>atecas”.</w:t>
      </w:r>
    </w:p>
    <w:p w:rsidR="008E09F8" w:rsidRPr="0091318A" w:rsidRDefault="008E09F8" w:rsidP="008E09F8">
      <w:pPr>
        <w:jc w:val="both"/>
        <w:rPr>
          <w:rFonts w:ascii="Georgia" w:hAnsi="Georgia"/>
        </w:rPr>
      </w:pPr>
    </w:p>
    <w:p w:rsidR="008E09F8" w:rsidRDefault="008E09F8" w:rsidP="008E09F8">
      <w:pPr>
        <w:jc w:val="both"/>
        <w:rPr>
          <w:rFonts w:ascii="Georgia" w:hAnsi="Georgia"/>
        </w:rPr>
      </w:pPr>
      <w:r>
        <w:rPr>
          <w:rFonts w:ascii="Georgia" w:hAnsi="Georgia"/>
          <w:b/>
        </w:rPr>
        <w:t xml:space="preserve">AHAZ/584/2020.- </w:t>
      </w:r>
      <w:r>
        <w:rPr>
          <w:rFonts w:ascii="Georgia" w:hAnsi="Georgia"/>
        </w:rPr>
        <w:t>“Se niega mediante votación nominal, por mayoría de 9 votos en contra y 7 votos a favor, aprobar el dictamen que presentan en conjunto las Comisiones Edilicias de Obra Pública, Desarrollo Urbano y Ordenamiento Territorial; y la de Hacienda y Patrimonio Municipal, relativo a la solicitud de autorización del proyecto de Fraccionamiento de Tipo Interés Social denominado “Puerta Tierra”, ubicado en calle Cofia del punto denominado Ojo de Agua de Melendrez al lado sur del Fraccionamiento Colinas del Padre Primera Sección, propiedad del C. Juan Francisco Fajardo Frías. Regresándose a la Comisión correspondiente para un nuevo análisis”.</w:t>
      </w:r>
    </w:p>
    <w:p w:rsidR="008E09F8" w:rsidRDefault="008E09F8" w:rsidP="008E09F8">
      <w:pPr>
        <w:jc w:val="both"/>
        <w:rPr>
          <w:rFonts w:ascii="Georgia" w:hAnsi="Georgia"/>
        </w:rPr>
      </w:pPr>
    </w:p>
    <w:p w:rsidR="008E09F8" w:rsidRDefault="008E09F8" w:rsidP="008E09F8">
      <w:pPr>
        <w:jc w:val="both"/>
        <w:rPr>
          <w:rFonts w:ascii="Georgia" w:hAnsi="Georgia"/>
        </w:rPr>
      </w:pPr>
      <w:r>
        <w:rPr>
          <w:rFonts w:ascii="Georgia" w:hAnsi="Georgia"/>
          <w:b/>
        </w:rPr>
        <w:t xml:space="preserve">AHAZ/585/2020.- </w:t>
      </w:r>
      <w:r>
        <w:rPr>
          <w:rFonts w:ascii="Georgia" w:hAnsi="Georgia"/>
        </w:rPr>
        <w:t xml:space="preserve">“Se aprueba mediante votación nominal, por unanimidad de votos, el dictamen que presentan en conjunto las Comisiones Edilicias de Obra Pública, Desarrollo Urbano y Ordenamiento Territorial; y la de Hacienda y Patrimonio Municipal, relativo a la autorización del Cambio de Uso de Suelo de la parcela 99Z1 P1/1 del Ejido la Escondida, la cual conforma un solo polígono con una superficie total de 10,814.29 m2 y que pretende sumarse a la consolidación poniente de la Ciudad. Consistente en: </w:t>
      </w:r>
    </w:p>
    <w:p w:rsidR="008E09F8" w:rsidRDefault="008E09F8" w:rsidP="008E09F8">
      <w:pPr>
        <w:jc w:val="both"/>
        <w:rPr>
          <w:rFonts w:ascii="Georgia" w:hAnsi="Georgia"/>
        </w:rPr>
      </w:pPr>
    </w:p>
    <w:p w:rsidR="008E09F8" w:rsidRDefault="008E09F8" w:rsidP="008E09F8">
      <w:pPr>
        <w:jc w:val="both"/>
        <w:rPr>
          <w:rFonts w:ascii="Georgia" w:hAnsi="Georgia"/>
        </w:rPr>
      </w:pPr>
      <w:r>
        <w:rPr>
          <w:rFonts w:ascii="Georgia" w:hAnsi="Georgia"/>
          <w:b/>
        </w:rPr>
        <w:lastRenderedPageBreak/>
        <w:t xml:space="preserve">PRIMERO: </w:t>
      </w:r>
      <w:r>
        <w:rPr>
          <w:rFonts w:ascii="Georgia" w:hAnsi="Georgia"/>
        </w:rPr>
        <w:t xml:space="preserve">Es de autorizarse y se autoriza el Cambio de Uso de Suelo de la Parcelas; y que pretende sumarse a la consolidación urbana poniente de la Ciudad. Parcela ubicada en el Ejido la Escondida, siendo la siguiente: </w:t>
      </w:r>
    </w:p>
    <w:p w:rsidR="008E09F8" w:rsidRDefault="008E09F8" w:rsidP="008E09F8">
      <w:pPr>
        <w:jc w:val="both"/>
        <w:rPr>
          <w:rFonts w:ascii="Georgia" w:hAnsi="Georgia"/>
        </w:rPr>
      </w:pPr>
    </w:p>
    <w:p w:rsidR="008E09F8" w:rsidRDefault="008E09F8" w:rsidP="008E09F8">
      <w:pPr>
        <w:jc w:val="both"/>
        <w:rPr>
          <w:rFonts w:ascii="Georgia" w:hAnsi="Georgia"/>
        </w:rPr>
      </w:pPr>
    </w:p>
    <w:p w:rsidR="008E09F8" w:rsidRPr="00EB3587" w:rsidRDefault="008E09F8" w:rsidP="008E09F8">
      <w:pPr>
        <w:pStyle w:val="Prrafodelista"/>
        <w:jc w:val="both"/>
        <w:rPr>
          <w:rFonts w:ascii="Georgia" w:hAnsi="Georgia"/>
        </w:rPr>
      </w:pPr>
      <w:r w:rsidRPr="00EB3587">
        <w:rPr>
          <w:rFonts w:ascii="Georgia" w:hAnsi="Georgia"/>
        </w:rPr>
        <w:t>C. Osbaldo Fernández del Real, para el Cambio de Uso de Suelo de una parcela ubicada en el Ejido la Escondida, siendo la parcela 99</w:t>
      </w:r>
      <w:r>
        <w:rPr>
          <w:rFonts w:ascii="Georgia" w:hAnsi="Georgia"/>
        </w:rPr>
        <w:t xml:space="preserve">Z1 P1/1, con una superficie de </w:t>
      </w:r>
      <w:r w:rsidRPr="00EB3587">
        <w:rPr>
          <w:rFonts w:ascii="Georgia" w:hAnsi="Georgia"/>
        </w:rPr>
        <w:t xml:space="preserve">1-08-14.29 HA, con las siguientes medidas y colindancias: Al Noreste en 196.00 mts. Con la parcela 95, Al Suroeste 133.23mts. Con callejón, Noroeste 163.89 con Callejón. </w:t>
      </w:r>
    </w:p>
    <w:p w:rsidR="008E09F8" w:rsidRDefault="008E09F8" w:rsidP="008E09F8">
      <w:pPr>
        <w:jc w:val="both"/>
        <w:rPr>
          <w:rFonts w:ascii="Georgia" w:hAnsi="Georgia"/>
        </w:rPr>
      </w:pPr>
    </w:p>
    <w:p w:rsidR="008E09F8" w:rsidRDefault="008E09F8" w:rsidP="008E09F8">
      <w:pPr>
        <w:jc w:val="both"/>
        <w:rPr>
          <w:rFonts w:ascii="Georgia" w:hAnsi="Georgia"/>
        </w:rPr>
      </w:pPr>
      <w:r w:rsidRPr="000742BA">
        <w:rPr>
          <w:rFonts w:ascii="Georgia" w:hAnsi="Georgia"/>
          <w:b/>
        </w:rPr>
        <w:t>SEGUNDO</w:t>
      </w:r>
      <w:r>
        <w:rPr>
          <w:rFonts w:ascii="Georgia" w:hAnsi="Georgia"/>
          <w:b/>
        </w:rPr>
        <w:t xml:space="preserve">: </w:t>
      </w:r>
      <w:r>
        <w:rPr>
          <w:rFonts w:ascii="Georgia" w:hAnsi="Georgia"/>
        </w:rPr>
        <w:t>La aprobación para el Cambio de Uso de Suelo no implica la autorización de obra alguna en el citado polígono, por lo que se debe cumplir con todos los requisitos necesarios en sentido positivo previo a la autorización de cualquier Fraccionamiento”.</w:t>
      </w:r>
    </w:p>
    <w:p w:rsidR="008E09F8" w:rsidRDefault="008E09F8" w:rsidP="008E09F8">
      <w:pPr>
        <w:jc w:val="both"/>
        <w:rPr>
          <w:rFonts w:ascii="Georgia" w:hAnsi="Georgia"/>
        </w:rPr>
      </w:pPr>
    </w:p>
    <w:p w:rsidR="008E09F8" w:rsidRDefault="008E09F8" w:rsidP="008E09F8">
      <w:pPr>
        <w:jc w:val="both"/>
        <w:rPr>
          <w:rFonts w:ascii="Georgia" w:hAnsi="Georgia"/>
        </w:rPr>
      </w:pPr>
      <w:r>
        <w:rPr>
          <w:rFonts w:ascii="Georgia" w:hAnsi="Georgia"/>
          <w:b/>
        </w:rPr>
        <w:t xml:space="preserve">AHAZ/586/2020.- </w:t>
      </w:r>
      <w:r>
        <w:rPr>
          <w:rFonts w:ascii="Georgia" w:hAnsi="Georgia"/>
        </w:rPr>
        <w:t>“Se aprueba mediante votación nominal, por unanimidad de votos, el dictamen que presentan en conjunto las Comisiones Edilicias de Obra Pública, Desarrollo Urbano y Ordenamiento Territorial; y la de Hacienda y Patrimonio Municipal, relativo a la autorización del Cambio de Uso de Suelo de las parcelas 46Z1 P1/1, 55 Z1 P1/1, 57 Z1 P1/1 y 66 Z1 P1/1 del Ejido la Escondida, las cuales conforman un solo polígono con una superficie total de 94,529.75 m2 y que pretende sumarse a la consolidación poniente de la Ciudad.</w:t>
      </w:r>
    </w:p>
    <w:p w:rsidR="008E09F8" w:rsidRDefault="008E09F8" w:rsidP="008E09F8">
      <w:pPr>
        <w:jc w:val="both"/>
        <w:rPr>
          <w:rFonts w:ascii="Georgia" w:hAnsi="Georgia"/>
        </w:rPr>
      </w:pPr>
    </w:p>
    <w:p w:rsidR="008E09F8" w:rsidRDefault="008E09F8" w:rsidP="008E09F8">
      <w:pPr>
        <w:jc w:val="both"/>
        <w:rPr>
          <w:rFonts w:ascii="Georgia" w:hAnsi="Georgia"/>
        </w:rPr>
      </w:pPr>
      <w:r>
        <w:rPr>
          <w:rFonts w:ascii="Georgia" w:hAnsi="Georgia"/>
          <w:b/>
        </w:rPr>
        <w:t xml:space="preserve">PRIMERO: </w:t>
      </w:r>
      <w:r>
        <w:rPr>
          <w:rFonts w:ascii="Georgia" w:hAnsi="Georgia"/>
        </w:rPr>
        <w:t>Es de autorizarse y se autoriza el Cambio de Uso de Suelo de las parcelas; y que pretende sumarse a la consolidación urbana poniente de la Ciudad. Parcela ubicada en el Ejido de la Escondida, siendo las siguientes:</w:t>
      </w:r>
    </w:p>
    <w:p w:rsidR="008E09F8" w:rsidRDefault="008E09F8" w:rsidP="008E09F8">
      <w:pPr>
        <w:jc w:val="both"/>
        <w:rPr>
          <w:rFonts w:ascii="Georgia" w:hAnsi="Georgia"/>
        </w:rPr>
      </w:pPr>
    </w:p>
    <w:p w:rsidR="008E09F8" w:rsidRPr="00951025" w:rsidRDefault="008E09F8" w:rsidP="008E09F8">
      <w:pPr>
        <w:pStyle w:val="Prrafodelista"/>
        <w:numPr>
          <w:ilvl w:val="0"/>
          <w:numId w:val="34"/>
        </w:numPr>
        <w:jc w:val="both"/>
        <w:rPr>
          <w:rFonts w:ascii="Georgia" w:hAnsi="Georgia"/>
        </w:rPr>
      </w:pPr>
      <w:r w:rsidRPr="00951025">
        <w:rPr>
          <w:rFonts w:ascii="Georgia" w:hAnsi="Georgia"/>
        </w:rPr>
        <w:t>Parcela 46 Z1</w:t>
      </w:r>
      <w:r>
        <w:rPr>
          <w:rFonts w:ascii="Georgia" w:hAnsi="Georgia"/>
        </w:rPr>
        <w:t xml:space="preserve"> P1/1, con una superficie de </w:t>
      </w:r>
      <w:r w:rsidRPr="00951025">
        <w:rPr>
          <w:rFonts w:ascii="Georgia" w:hAnsi="Georgia"/>
        </w:rPr>
        <w:t>2-26-35.930 HA, con las siguientes medidas y colindancias: Al Noreste en Línea Quebrada 516.76 mts. Con Callejón al suroeste 446.29 mts. Con Parcela 50.</w:t>
      </w:r>
    </w:p>
    <w:p w:rsidR="008E09F8" w:rsidRPr="00951025" w:rsidRDefault="008E09F8" w:rsidP="008E09F8">
      <w:pPr>
        <w:jc w:val="both"/>
        <w:rPr>
          <w:rFonts w:ascii="Georgia" w:hAnsi="Georgia"/>
        </w:rPr>
      </w:pPr>
    </w:p>
    <w:p w:rsidR="008E09F8" w:rsidRPr="00951025" w:rsidRDefault="008E09F8" w:rsidP="008E09F8">
      <w:pPr>
        <w:pStyle w:val="Prrafodelista"/>
        <w:numPr>
          <w:ilvl w:val="0"/>
          <w:numId w:val="34"/>
        </w:numPr>
        <w:jc w:val="both"/>
        <w:rPr>
          <w:rFonts w:ascii="Georgia" w:hAnsi="Georgia"/>
        </w:rPr>
      </w:pPr>
      <w:r w:rsidRPr="00951025">
        <w:rPr>
          <w:rFonts w:ascii="Georgia" w:hAnsi="Georgia"/>
        </w:rPr>
        <w:t>Parcela 55 Z1 P1/1, con una superficie de 2-92-64.48 HA, con las siguientes medidas y colindancias: Al Noreste 326.840 mts en Línea quebrada con Callejón Suroeste 269.110 mts 269.110 con Callejón Noroeste 216.880 mts. Con Parcela 57.</w:t>
      </w:r>
    </w:p>
    <w:p w:rsidR="008E09F8" w:rsidRPr="00951025" w:rsidRDefault="008E09F8" w:rsidP="008E09F8">
      <w:pPr>
        <w:jc w:val="both"/>
        <w:rPr>
          <w:rFonts w:ascii="Georgia" w:hAnsi="Georgia"/>
        </w:rPr>
      </w:pPr>
    </w:p>
    <w:p w:rsidR="008E09F8" w:rsidRPr="00951025" w:rsidRDefault="008E09F8" w:rsidP="008E09F8">
      <w:pPr>
        <w:pStyle w:val="Prrafodelista"/>
        <w:numPr>
          <w:ilvl w:val="0"/>
          <w:numId w:val="34"/>
        </w:numPr>
        <w:jc w:val="both"/>
        <w:rPr>
          <w:rFonts w:ascii="Georgia" w:hAnsi="Georgia"/>
        </w:rPr>
      </w:pPr>
      <w:r w:rsidRPr="00951025">
        <w:rPr>
          <w:rFonts w:ascii="Georgia" w:hAnsi="Georgia"/>
        </w:rPr>
        <w:t>Parcela 57 Z1 P1/1, con una superficie de 1-56-15.380 HA, con las siguientes medidas y colindancias: al Sureste 216.880 mts con parcela 55, Suroeste 188.590. con callejón, Noroeste 301.650 mts En Línea quebrada con Callejón.</w:t>
      </w:r>
    </w:p>
    <w:p w:rsidR="008E09F8" w:rsidRPr="00951025" w:rsidRDefault="008E09F8" w:rsidP="008E09F8">
      <w:pPr>
        <w:jc w:val="both"/>
        <w:rPr>
          <w:rFonts w:ascii="Georgia" w:hAnsi="Georgia"/>
        </w:rPr>
      </w:pPr>
    </w:p>
    <w:p w:rsidR="008E09F8" w:rsidRPr="00951025" w:rsidRDefault="008E09F8" w:rsidP="008E09F8">
      <w:pPr>
        <w:pStyle w:val="Prrafodelista"/>
        <w:numPr>
          <w:ilvl w:val="0"/>
          <w:numId w:val="34"/>
        </w:numPr>
        <w:jc w:val="both"/>
        <w:rPr>
          <w:rFonts w:ascii="Georgia" w:hAnsi="Georgia"/>
        </w:rPr>
      </w:pPr>
      <w:r w:rsidRPr="00951025">
        <w:rPr>
          <w:rFonts w:ascii="Georgia" w:hAnsi="Georgia"/>
        </w:rPr>
        <w:t>Parcela ubicada en el Ejido la Escondida, siendo la parcela 66 Z1 P1/1, con una superficie de 02-70-13.960 – HA, con las siguientes medidas y colindancias: Al Noreste 167.700 mts. Con Callejón SURESTE 300.880 mts en Línea quebrada con callejón Noreste 194.110 mts. Con parcela 65</w:t>
      </w:r>
      <w:r>
        <w:rPr>
          <w:rFonts w:ascii="Georgia" w:hAnsi="Georgia"/>
        </w:rPr>
        <w:t>.</w:t>
      </w:r>
    </w:p>
    <w:p w:rsidR="008E09F8" w:rsidRPr="00951025" w:rsidRDefault="008E09F8" w:rsidP="008E09F8">
      <w:pPr>
        <w:jc w:val="both"/>
        <w:rPr>
          <w:rFonts w:ascii="Georgia" w:hAnsi="Georgia"/>
        </w:rPr>
      </w:pPr>
    </w:p>
    <w:p w:rsidR="008E09F8" w:rsidRDefault="008E09F8" w:rsidP="008E09F8">
      <w:pPr>
        <w:jc w:val="both"/>
        <w:rPr>
          <w:rFonts w:ascii="Georgia" w:hAnsi="Georgia"/>
        </w:rPr>
      </w:pPr>
      <w:r w:rsidRPr="00951025">
        <w:rPr>
          <w:rFonts w:ascii="Georgia" w:hAnsi="Georgia"/>
          <w:b/>
        </w:rPr>
        <w:lastRenderedPageBreak/>
        <w:t xml:space="preserve">SEGUNDO: </w:t>
      </w:r>
      <w:r w:rsidRPr="00951025">
        <w:rPr>
          <w:rFonts w:ascii="Georgia" w:hAnsi="Georgia"/>
        </w:rPr>
        <w:t>La aprobación para el Cambio de Uso de Suelo no implica la autorización de obra alguna en el citado polígono, por lo que se debe cumplir con todos los requisitos necesarios en sentid</w:t>
      </w:r>
      <w:r>
        <w:rPr>
          <w:rFonts w:ascii="Georgia" w:hAnsi="Georgia"/>
        </w:rPr>
        <w:t xml:space="preserve">o positivo previo a la autorización de cualquier Fraccionamiento”. </w:t>
      </w:r>
    </w:p>
    <w:p w:rsidR="008E09F8" w:rsidRDefault="008E09F8" w:rsidP="008E09F8">
      <w:pPr>
        <w:jc w:val="both"/>
        <w:rPr>
          <w:rFonts w:ascii="Georgia" w:hAnsi="Georgia"/>
        </w:rPr>
      </w:pPr>
    </w:p>
    <w:p w:rsidR="008E09F8" w:rsidRPr="00951025" w:rsidRDefault="008E09F8" w:rsidP="008E09F8">
      <w:pPr>
        <w:jc w:val="both"/>
        <w:rPr>
          <w:rFonts w:ascii="Georgia" w:hAnsi="Georgia"/>
        </w:rPr>
      </w:pPr>
      <w:r>
        <w:rPr>
          <w:rFonts w:ascii="Georgia" w:hAnsi="Georgia"/>
          <w:b/>
        </w:rPr>
        <w:t xml:space="preserve">AHAZ/587/2020.- </w:t>
      </w:r>
      <w:r>
        <w:rPr>
          <w:rFonts w:ascii="Georgia" w:hAnsi="Georgia"/>
        </w:rPr>
        <w:t>“Se niega mediante votación nominal, por mayoría 9 votos en contra y 7 votos a favor, aprobar el dictamen que presenta la Comisión Edilicia de Reglamentos e Iniciativas de Ley, relativo a la aprobación del Manual de Organización de la Presidencia Municipal de Zacatecas”.</w:t>
      </w:r>
    </w:p>
    <w:p w:rsidR="009A1829" w:rsidRPr="009A1829" w:rsidRDefault="009A1829" w:rsidP="009A1829">
      <w:pPr>
        <w:jc w:val="center"/>
        <w:rPr>
          <w:rFonts w:ascii="Georgia" w:hAnsi="Georgia" w:cs="Arial"/>
          <w:lang w:val="es-ES"/>
        </w:rPr>
      </w:pPr>
    </w:p>
    <w:p w:rsidR="005C6183" w:rsidRPr="001E2576" w:rsidRDefault="005C6183" w:rsidP="00F62960">
      <w:pPr>
        <w:jc w:val="both"/>
        <w:rPr>
          <w:rFonts w:ascii="Georgia" w:hAnsi="Georgia"/>
        </w:rPr>
      </w:pPr>
    </w:p>
    <w:p w:rsidR="005C6183" w:rsidRPr="001E2576" w:rsidRDefault="005C6183" w:rsidP="00F62960">
      <w:pPr>
        <w:jc w:val="both"/>
        <w:rPr>
          <w:rFonts w:ascii="Georgia" w:hAnsi="Georgia"/>
        </w:rPr>
      </w:pPr>
    </w:p>
    <w:p w:rsidR="005C6183" w:rsidRPr="001E2576" w:rsidRDefault="005C6183" w:rsidP="00F62960">
      <w:pPr>
        <w:jc w:val="both"/>
        <w:rPr>
          <w:rFonts w:ascii="Georgia" w:eastAsia="Times New Roman" w:hAnsi="Georgia" w:cs="Arial"/>
          <w:lang w:val="es-MX" w:eastAsia="es-MX"/>
        </w:rPr>
      </w:pPr>
    </w:p>
    <w:p w:rsidR="00785F3B" w:rsidRPr="001E2576" w:rsidRDefault="00785F3B" w:rsidP="007C71B1">
      <w:pPr>
        <w:jc w:val="center"/>
        <w:rPr>
          <w:rFonts w:ascii="Georgia" w:eastAsia="Times New Roman" w:hAnsi="Georgia" w:cs="Arial"/>
          <w:lang w:val="es-MX" w:eastAsia="es-MX"/>
        </w:rPr>
      </w:pPr>
    </w:p>
    <w:sectPr w:rsidR="00785F3B" w:rsidRPr="001E2576" w:rsidSect="006E4B9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24F" w:rsidRDefault="008E324F" w:rsidP="003F57AC">
      <w:r>
        <w:separator/>
      </w:r>
    </w:p>
  </w:endnote>
  <w:endnote w:type="continuationSeparator" w:id="0">
    <w:p w:rsidR="008E324F" w:rsidRDefault="008E324F" w:rsidP="003F5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eration Sans">
    <w:altName w:val="Times New Roman"/>
    <w:charset w:val="00"/>
    <w:family w:val="swiss"/>
    <w:pitch w:val="variable"/>
    <w:sig w:usb0="E0000AFF" w:usb1="500078FF" w:usb2="00000021" w:usb3="00000000" w:csb0="000001BF" w:csb1="00000000"/>
  </w:font>
  <w:font w:name="Bookman Old Style">
    <w:panose1 w:val="02050604050505020204"/>
    <w:charset w:val="00"/>
    <w:family w:val="roman"/>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24F" w:rsidRDefault="008E324F" w:rsidP="003F57AC">
      <w:r>
        <w:separator/>
      </w:r>
    </w:p>
  </w:footnote>
  <w:footnote w:type="continuationSeparator" w:id="0">
    <w:p w:rsidR="008E324F" w:rsidRDefault="008E324F" w:rsidP="003F57AC">
      <w:r>
        <w:continuationSeparator/>
      </w:r>
    </w:p>
  </w:footnote>
  <w:footnote w:id="1">
    <w:p w:rsidR="00DC1906" w:rsidRPr="000918BF" w:rsidRDefault="00DC1906" w:rsidP="003F57AC">
      <w:pPr>
        <w:pStyle w:val="Textonotapie"/>
        <w:rPr>
          <w:lang w:val="es-ES"/>
        </w:rPr>
      </w:pPr>
      <w:r>
        <w:rPr>
          <w:rStyle w:val="Refdenotaalpie"/>
        </w:rPr>
        <w:footnoteRef/>
      </w:r>
      <w:r w:rsidRPr="00CA586C">
        <w:rPr>
          <w:b/>
          <w:lang w:val="es-ES"/>
        </w:rPr>
        <w:t>Por México al Frente</w:t>
      </w:r>
      <w:r>
        <w:rPr>
          <w:lang w:val="es-ES"/>
        </w:rPr>
        <w:t xml:space="preserve">: </w:t>
      </w:r>
      <w:r>
        <w:t>Coalición formada por los partidos PAN; PRD y MC.</w:t>
      </w:r>
    </w:p>
  </w:footnote>
  <w:footnote w:id="2">
    <w:p w:rsidR="00DC1906" w:rsidRPr="000918BF" w:rsidRDefault="00DC1906" w:rsidP="003F57AC">
      <w:pPr>
        <w:pStyle w:val="Textonotapie"/>
        <w:rPr>
          <w:lang w:val="es-ES"/>
        </w:rPr>
      </w:pPr>
      <w:r>
        <w:rPr>
          <w:rStyle w:val="Refdenotaalpie"/>
        </w:rPr>
        <w:footnoteRef/>
      </w:r>
      <w:r w:rsidRPr="000918BF">
        <w:rPr>
          <w:b/>
          <w:lang w:val="es-ES"/>
        </w:rPr>
        <w:t>Coalición Todos por México</w:t>
      </w:r>
      <w:r>
        <w:rPr>
          <w:lang w:val="es-ES"/>
        </w:rPr>
        <w:t xml:space="preserve">: </w:t>
      </w:r>
      <w:r>
        <w:t>Coalición formada por los partidos PRI, PANAL; PVEM (a nivel nacional)</w:t>
      </w:r>
    </w:p>
  </w:footnote>
  <w:footnote w:id="3">
    <w:p w:rsidR="00DC1906" w:rsidRPr="000918BF" w:rsidRDefault="00DC1906" w:rsidP="003F57AC">
      <w:pPr>
        <w:pStyle w:val="Textonotapie"/>
        <w:rPr>
          <w:lang w:val="es-ES"/>
        </w:rPr>
      </w:pPr>
      <w:r>
        <w:rPr>
          <w:rStyle w:val="Refdenotaalpie"/>
        </w:rPr>
        <w:footnoteRef/>
      </w:r>
      <w:r w:rsidRPr="000918BF">
        <w:rPr>
          <w:b/>
        </w:rPr>
        <w:t>Juntos Haremos Historia.</w:t>
      </w:r>
      <w:r>
        <w:t xml:space="preserve"> Coalición formada por los partidos MORENA, PT y PES.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974F8B4"/>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6A943D0"/>
    <w:multiLevelType w:val="hybridMultilevel"/>
    <w:tmpl w:val="9E1AEF74"/>
    <w:lvl w:ilvl="0" w:tplc="860AA5F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723E1C"/>
    <w:multiLevelType w:val="hybridMultilevel"/>
    <w:tmpl w:val="603C42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417F15"/>
    <w:multiLevelType w:val="hybridMultilevel"/>
    <w:tmpl w:val="73F4F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F85E4C"/>
    <w:multiLevelType w:val="hybridMultilevel"/>
    <w:tmpl w:val="08A4FCEA"/>
    <w:lvl w:ilvl="0" w:tplc="2B862650">
      <w:start w:val="1"/>
      <w:numFmt w:val="decimal"/>
      <w:lvlText w:val="%1."/>
      <w:lvlJc w:val="left"/>
      <w:pPr>
        <w:ind w:left="644"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nsid w:val="148D19CB"/>
    <w:multiLevelType w:val="multilevel"/>
    <w:tmpl w:val="6B6802B6"/>
    <w:lvl w:ilvl="0">
      <w:numFmt w:val="bullet"/>
      <w:lvlText w:val="•"/>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nsid w:val="16C66E64"/>
    <w:multiLevelType w:val="hybridMultilevel"/>
    <w:tmpl w:val="6F1CF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B8B6577"/>
    <w:multiLevelType w:val="hybridMultilevel"/>
    <w:tmpl w:val="94C24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4DC4178"/>
    <w:multiLevelType w:val="hybridMultilevel"/>
    <w:tmpl w:val="DA300622"/>
    <w:lvl w:ilvl="0" w:tplc="A5A66578">
      <w:start w:val="1"/>
      <w:numFmt w:val="bullet"/>
      <w:lvlText w:val=""/>
      <w:lvlJc w:val="left"/>
      <w:pPr>
        <w:ind w:left="720" w:hanging="360"/>
      </w:pPr>
      <w:rPr>
        <w:rFonts w:ascii="Symbol" w:hAnsi="Symbol" w:hint="default"/>
        <w:sz w:val="24"/>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251A062C"/>
    <w:multiLevelType w:val="hybridMultilevel"/>
    <w:tmpl w:val="04A6D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6DE398C"/>
    <w:multiLevelType w:val="hybridMultilevel"/>
    <w:tmpl w:val="E05608A0"/>
    <w:lvl w:ilvl="0" w:tplc="860AA5F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7484231"/>
    <w:multiLevelType w:val="hybridMultilevel"/>
    <w:tmpl w:val="A0788C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2B3F4FDE"/>
    <w:multiLevelType w:val="hybridMultilevel"/>
    <w:tmpl w:val="10C01C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C560CD4"/>
    <w:multiLevelType w:val="hybridMultilevel"/>
    <w:tmpl w:val="8E3E8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2B15D02"/>
    <w:multiLevelType w:val="multilevel"/>
    <w:tmpl w:val="9EC450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372C46CE"/>
    <w:multiLevelType w:val="hybridMultilevel"/>
    <w:tmpl w:val="F078D2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82F17A0"/>
    <w:multiLevelType w:val="hybridMultilevel"/>
    <w:tmpl w:val="09A20F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8F66284"/>
    <w:multiLevelType w:val="hybridMultilevel"/>
    <w:tmpl w:val="7C6A6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D40139"/>
    <w:multiLevelType w:val="hybridMultilevel"/>
    <w:tmpl w:val="49DA9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D700C5C"/>
    <w:multiLevelType w:val="hybridMultilevel"/>
    <w:tmpl w:val="B114E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4D77E21"/>
    <w:multiLevelType w:val="hybridMultilevel"/>
    <w:tmpl w:val="846A5D6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7897744"/>
    <w:multiLevelType w:val="hybridMultilevel"/>
    <w:tmpl w:val="67F0BC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C643B6F"/>
    <w:multiLevelType w:val="hybridMultilevel"/>
    <w:tmpl w:val="9E604328"/>
    <w:lvl w:ilvl="0" w:tplc="860AA5F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D6949D8"/>
    <w:multiLevelType w:val="hybridMultilevel"/>
    <w:tmpl w:val="817A8B88"/>
    <w:lvl w:ilvl="0" w:tplc="71DA1E8A">
      <w:start w:val="5"/>
      <w:numFmt w:val="decimal"/>
      <w:lvlText w:val="%1."/>
      <w:lvlJc w:val="left"/>
      <w:pPr>
        <w:ind w:left="644" w:hanging="360"/>
      </w:pPr>
      <w:rPr>
        <w:rFonts w:hint="default"/>
        <w:b/>
        <w:sz w:val="20"/>
        <w:szCs w:val="2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4">
    <w:nsid w:val="5E05230A"/>
    <w:multiLevelType w:val="hybridMultilevel"/>
    <w:tmpl w:val="C16CF0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FFA3F5F"/>
    <w:multiLevelType w:val="hybridMultilevel"/>
    <w:tmpl w:val="A9547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05730C2"/>
    <w:multiLevelType w:val="hybridMultilevel"/>
    <w:tmpl w:val="6BAAB7A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8A718EF"/>
    <w:multiLevelType w:val="hybridMultilevel"/>
    <w:tmpl w:val="6B9CD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FFB4F14"/>
    <w:multiLevelType w:val="hybridMultilevel"/>
    <w:tmpl w:val="421A3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0EB2E05"/>
    <w:multiLevelType w:val="hybridMultilevel"/>
    <w:tmpl w:val="A7AE409C"/>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1A929DC"/>
    <w:multiLevelType w:val="hybridMultilevel"/>
    <w:tmpl w:val="4A3E88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81F0A9F"/>
    <w:multiLevelType w:val="hybridMultilevel"/>
    <w:tmpl w:val="ED88F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FD269B1"/>
    <w:multiLevelType w:val="hybridMultilevel"/>
    <w:tmpl w:val="82A6A0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24"/>
  </w:num>
  <w:num w:numId="4">
    <w:abstractNumId w:val="19"/>
  </w:num>
  <w:num w:numId="5">
    <w:abstractNumId w:val="1"/>
  </w:num>
  <w:num w:numId="6">
    <w:abstractNumId w:val="10"/>
  </w:num>
  <w:num w:numId="7">
    <w:abstractNumId w:val="27"/>
  </w:num>
  <w:num w:numId="8">
    <w:abstractNumId w:val="0"/>
  </w:num>
  <w:num w:numId="9">
    <w:abstractNumId w:val="7"/>
  </w:num>
  <w:num w:numId="10">
    <w:abstractNumId w:val="25"/>
  </w:num>
  <w:num w:numId="11">
    <w:abstractNumId w:val="22"/>
  </w:num>
  <w:num w:numId="12">
    <w:abstractNumId w:val="4"/>
  </w:num>
  <w:num w:numId="13">
    <w:abstractNumId w:val="23"/>
  </w:num>
  <w:num w:numId="14">
    <w:abstractNumId w:val="31"/>
  </w:num>
  <w:num w:numId="15">
    <w:abstractNumId w:val="8"/>
  </w:num>
  <w:num w:numId="16">
    <w:abstractNumId w:val="28"/>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9"/>
  </w:num>
  <w:num w:numId="20">
    <w:abstractNumId w:val="6"/>
  </w:num>
  <w:num w:numId="21">
    <w:abstractNumId w:val="17"/>
  </w:num>
  <w:num w:numId="22">
    <w:abstractNumId w:val="3"/>
  </w:num>
  <w:num w:numId="23">
    <w:abstractNumId w:val="21"/>
  </w:num>
  <w:num w:numId="24">
    <w:abstractNumId w:val="12"/>
  </w:num>
  <w:num w:numId="25">
    <w:abstractNumId w:val="13"/>
  </w:num>
  <w:num w:numId="26">
    <w:abstractNumId w:val="11"/>
  </w:num>
  <w:num w:numId="27">
    <w:abstractNumId w:val="14"/>
  </w:num>
  <w:num w:numId="28">
    <w:abstractNumId w:val="18"/>
  </w:num>
  <w:num w:numId="29">
    <w:abstractNumId w:val="16"/>
  </w:num>
  <w:num w:numId="30">
    <w:abstractNumId w:val="30"/>
  </w:num>
  <w:num w:numId="31">
    <w:abstractNumId w:val="2"/>
  </w:num>
  <w:num w:numId="32">
    <w:abstractNumId w:val="29"/>
  </w:num>
  <w:num w:numId="33">
    <w:abstractNumId w:val="20"/>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79F"/>
    <w:rsid w:val="00001401"/>
    <w:rsid w:val="00001AEC"/>
    <w:rsid w:val="000026B6"/>
    <w:rsid w:val="00003D7A"/>
    <w:rsid w:val="000043A0"/>
    <w:rsid w:val="00004662"/>
    <w:rsid w:val="00004F31"/>
    <w:rsid w:val="000103F2"/>
    <w:rsid w:val="00011060"/>
    <w:rsid w:val="0001182B"/>
    <w:rsid w:val="00011E25"/>
    <w:rsid w:val="00013743"/>
    <w:rsid w:val="00014147"/>
    <w:rsid w:val="000141D4"/>
    <w:rsid w:val="00015E32"/>
    <w:rsid w:val="00021AE0"/>
    <w:rsid w:val="00021D4D"/>
    <w:rsid w:val="000240F8"/>
    <w:rsid w:val="000245F6"/>
    <w:rsid w:val="0002595B"/>
    <w:rsid w:val="00030538"/>
    <w:rsid w:val="00032AAF"/>
    <w:rsid w:val="00034657"/>
    <w:rsid w:val="000365A1"/>
    <w:rsid w:val="00036B66"/>
    <w:rsid w:val="00037825"/>
    <w:rsid w:val="00037845"/>
    <w:rsid w:val="00037D93"/>
    <w:rsid w:val="00042CD2"/>
    <w:rsid w:val="000443F8"/>
    <w:rsid w:val="00044BB6"/>
    <w:rsid w:val="00045276"/>
    <w:rsid w:val="000477C1"/>
    <w:rsid w:val="00051F9B"/>
    <w:rsid w:val="00052CEF"/>
    <w:rsid w:val="00055B28"/>
    <w:rsid w:val="000569D8"/>
    <w:rsid w:val="00061EF0"/>
    <w:rsid w:val="000658C1"/>
    <w:rsid w:val="000662E2"/>
    <w:rsid w:val="00066E66"/>
    <w:rsid w:val="00067642"/>
    <w:rsid w:val="0007215D"/>
    <w:rsid w:val="00072354"/>
    <w:rsid w:val="00074C5E"/>
    <w:rsid w:val="00075615"/>
    <w:rsid w:val="0007572C"/>
    <w:rsid w:val="00075913"/>
    <w:rsid w:val="000807A5"/>
    <w:rsid w:val="00081B7A"/>
    <w:rsid w:val="00082104"/>
    <w:rsid w:val="00082ED5"/>
    <w:rsid w:val="000868C6"/>
    <w:rsid w:val="00090908"/>
    <w:rsid w:val="00092E6F"/>
    <w:rsid w:val="000938DB"/>
    <w:rsid w:val="00095D4B"/>
    <w:rsid w:val="00096DB0"/>
    <w:rsid w:val="000A26B5"/>
    <w:rsid w:val="000A45F9"/>
    <w:rsid w:val="000A5D81"/>
    <w:rsid w:val="000A7225"/>
    <w:rsid w:val="000A7EB4"/>
    <w:rsid w:val="000B0EFA"/>
    <w:rsid w:val="000B7CF9"/>
    <w:rsid w:val="000C108E"/>
    <w:rsid w:val="000C5699"/>
    <w:rsid w:val="000D0A6E"/>
    <w:rsid w:val="000D1C17"/>
    <w:rsid w:val="000D3AC0"/>
    <w:rsid w:val="000D505E"/>
    <w:rsid w:val="000D5938"/>
    <w:rsid w:val="000D6391"/>
    <w:rsid w:val="000E0539"/>
    <w:rsid w:val="000E0908"/>
    <w:rsid w:val="000E14F6"/>
    <w:rsid w:val="000E1BB6"/>
    <w:rsid w:val="000E43F6"/>
    <w:rsid w:val="000E69FF"/>
    <w:rsid w:val="000E7F15"/>
    <w:rsid w:val="000F02AB"/>
    <w:rsid w:val="000F0505"/>
    <w:rsid w:val="000F7261"/>
    <w:rsid w:val="00100409"/>
    <w:rsid w:val="0010218C"/>
    <w:rsid w:val="00107AF0"/>
    <w:rsid w:val="001109C4"/>
    <w:rsid w:val="0011141D"/>
    <w:rsid w:val="001117B0"/>
    <w:rsid w:val="00112A57"/>
    <w:rsid w:val="00113EFD"/>
    <w:rsid w:val="001167F5"/>
    <w:rsid w:val="00117D72"/>
    <w:rsid w:val="00126168"/>
    <w:rsid w:val="001304B8"/>
    <w:rsid w:val="00132330"/>
    <w:rsid w:val="0013694C"/>
    <w:rsid w:val="001408DC"/>
    <w:rsid w:val="00142583"/>
    <w:rsid w:val="00142CA0"/>
    <w:rsid w:val="00143FD7"/>
    <w:rsid w:val="0014478C"/>
    <w:rsid w:val="001448B1"/>
    <w:rsid w:val="001457B9"/>
    <w:rsid w:val="00146097"/>
    <w:rsid w:val="00146A7D"/>
    <w:rsid w:val="00147AA4"/>
    <w:rsid w:val="00152B38"/>
    <w:rsid w:val="00152B90"/>
    <w:rsid w:val="0015604A"/>
    <w:rsid w:val="00160413"/>
    <w:rsid w:val="00163F64"/>
    <w:rsid w:val="0016461A"/>
    <w:rsid w:val="0016481A"/>
    <w:rsid w:val="0016723B"/>
    <w:rsid w:val="00171254"/>
    <w:rsid w:val="00171DBB"/>
    <w:rsid w:val="00171DC9"/>
    <w:rsid w:val="00173F35"/>
    <w:rsid w:val="00174CD7"/>
    <w:rsid w:val="00177750"/>
    <w:rsid w:val="00180C73"/>
    <w:rsid w:val="00180DC6"/>
    <w:rsid w:val="0018204A"/>
    <w:rsid w:val="00183CD8"/>
    <w:rsid w:val="00184408"/>
    <w:rsid w:val="0018485F"/>
    <w:rsid w:val="00185B63"/>
    <w:rsid w:val="0019275C"/>
    <w:rsid w:val="00193156"/>
    <w:rsid w:val="00194ABD"/>
    <w:rsid w:val="00196C50"/>
    <w:rsid w:val="001A080E"/>
    <w:rsid w:val="001A0A4D"/>
    <w:rsid w:val="001A1B89"/>
    <w:rsid w:val="001A7895"/>
    <w:rsid w:val="001B0BE2"/>
    <w:rsid w:val="001B1D9E"/>
    <w:rsid w:val="001B3650"/>
    <w:rsid w:val="001B3B6F"/>
    <w:rsid w:val="001B5035"/>
    <w:rsid w:val="001B5051"/>
    <w:rsid w:val="001B50AA"/>
    <w:rsid w:val="001B58B7"/>
    <w:rsid w:val="001C57C3"/>
    <w:rsid w:val="001C6600"/>
    <w:rsid w:val="001C66B1"/>
    <w:rsid w:val="001D0DFC"/>
    <w:rsid w:val="001E0308"/>
    <w:rsid w:val="001E1C22"/>
    <w:rsid w:val="001E2576"/>
    <w:rsid w:val="001E3F6C"/>
    <w:rsid w:val="001E4F22"/>
    <w:rsid w:val="001E7995"/>
    <w:rsid w:val="001F5A18"/>
    <w:rsid w:val="00201480"/>
    <w:rsid w:val="00204466"/>
    <w:rsid w:val="0020667E"/>
    <w:rsid w:val="00207C96"/>
    <w:rsid w:val="00212836"/>
    <w:rsid w:val="00212C71"/>
    <w:rsid w:val="00213417"/>
    <w:rsid w:val="00213CAD"/>
    <w:rsid w:val="00215D42"/>
    <w:rsid w:val="002247FF"/>
    <w:rsid w:val="00227C38"/>
    <w:rsid w:val="00233A99"/>
    <w:rsid w:val="0023621D"/>
    <w:rsid w:val="00242F0E"/>
    <w:rsid w:val="00243F65"/>
    <w:rsid w:val="00246304"/>
    <w:rsid w:val="002466C4"/>
    <w:rsid w:val="00246E54"/>
    <w:rsid w:val="00247E30"/>
    <w:rsid w:val="00251BAF"/>
    <w:rsid w:val="00251C1F"/>
    <w:rsid w:val="00255403"/>
    <w:rsid w:val="00256B7E"/>
    <w:rsid w:val="002607BC"/>
    <w:rsid w:val="00262813"/>
    <w:rsid w:val="00265879"/>
    <w:rsid w:val="00266B80"/>
    <w:rsid w:val="00266C09"/>
    <w:rsid w:val="002717FF"/>
    <w:rsid w:val="00273FC2"/>
    <w:rsid w:val="0028103E"/>
    <w:rsid w:val="00281947"/>
    <w:rsid w:val="00284C81"/>
    <w:rsid w:val="002863D0"/>
    <w:rsid w:val="0029214D"/>
    <w:rsid w:val="00293358"/>
    <w:rsid w:val="00293D20"/>
    <w:rsid w:val="002A2A91"/>
    <w:rsid w:val="002A2BEA"/>
    <w:rsid w:val="002A3784"/>
    <w:rsid w:val="002A3A7A"/>
    <w:rsid w:val="002A4183"/>
    <w:rsid w:val="002A5126"/>
    <w:rsid w:val="002A5DDF"/>
    <w:rsid w:val="002A7033"/>
    <w:rsid w:val="002A7955"/>
    <w:rsid w:val="002A7F23"/>
    <w:rsid w:val="002B1102"/>
    <w:rsid w:val="002B118A"/>
    <w:rsid w:val="002B2AED"/>
    <w:rsid w:val="002B3C77"/>
    <w:rsid w:val="002B3FCC"/>
    <w:rsid w:val="002B788B"/>
    <w:rsid w:val="002C0895"/>
    <w:rsid w:val="002C097E"/>
    <w:rsid w:val="002C4893"/>
    <w:rsid w:val="002C5498"/>
    <w:rsid w:val="002C587C"/>
    <w:rsid w:val="002C5FA0"/>
    <w:rsid w:val="002C6012"/>
    <w:rsid w:val="002D70DB"/>
    <w:rsid w:val="002D73CF"/>
    <w:rsid w:val="002D7E04"/>
    <w:rsid w:val="002E07BE"/>
    <w:rsid w:val="002E0A14"/>
    <w:rsid w:val="002E1045"/>
    <w:rsid w:val="002E14B7"/>
    <w:rsid w:val="002E206A"/>
    <w:rsid w:val="002E23FF"/>
    <w:rsid w:val="002E3552"/>
    <w:rsid w:val="002E7775"/>
    <w:rsid w:val="002F11A9"/>
    <w:rsid w:val="002F2137"/>
    <w:rsid w:val="002F2D42"/>
    <w:rsid w:val="002F4653"/>
    <w:rsid w:val="002F6BDF"/>
    <w:rsid w:val="002F6DBC"/>
    <w:rsid w:val="0030030B"/>
    <w:rsid w:val="00301843"/>
    <w:rsid w:val="003050CE"/>
    <w:rsid w:val="00307C69"/>
    <w:rsid w:val="00310CE7"/>
    <w:rsid w:val="00313BC4"/>
    <w:rsid w:val="003164F9"/>
    <w:rsid w:val="00322AA0"/>
    <w:rsid w:val="0032418F"/>
    <w:rsid w:val="00324DB8"/>
    <w:rsid w:val="0033462E"/>
    <w:rsid w:val="00334D4F"/>
    <w:rsid w:val="00334F91"/>
    <w:rsid w:val="00335BBA"/>
    <w:rsid w:val="00340A07"/>
    <w:rsid w:val="003438E6"/>
    <w:rsid w:val="0035036B"/>
    <w:rsid w:val="0035087A"/>
    <w:rsid w:val="003523EF"/>
    <w:rsid w:val="00353211"/>
    <w:rsid w:val="00353A14"/>
    <w:rsid w:val="003542DB"/>
    <w:rsid w:val="00361F9B"/>
    <w:rsid w:val="00362D5D"/>
    <w:rsid w:val="003630BF"/>
    <w:rsid w:val="003709A4"/>
    <w:rsid w:val="0037274D"/>
    <w:rsid w:val="003756FC"/>
    <w:rsid w:val="0038167D"/>
    <w:rsid w:val="00382EDC"/>
    <w:rsid w:val="0038779F"/>
    <w:rsid w:val="00387831"/>
    <w:rsid w:val="00392943"/>
    <w:rsid w:val="0039352C"/>
    <w:rsid w:val="00394A40"/>
    <w:rsid w:val="00394BA0"/>
    <w:rsid w:val="00395361"/>
    <w:rsid w:val="003A0844"/>
    <w:rsid w:val="003A37D3"/>
    <w:rsid w:val="003A58F0"/>
    <w:rsid w:val="003A687D"/>
    <w:rsid w:val="003B06D8"/>
    <w:rsid w:val="003B0C58"/>
    <w:rsid w:val="003B3AFB"/>
    <w:rsid w:val="003B403E"/>
    <w:rsid w:val="003B4ADC"/>
    <w:rsid w:val="003B5FD5"/>
    <w:rsid w:val="003C288D"/>
    <w:rsid w:val="003C37C6"/>
    <w:rsid w:val="003C3A74"/>
    <w:rsid w:val="003C4068"/>
    <w:rsid w:val="003C652B"/>
    <w:rsid w:val="003C7534"/>
    <w:rsid w:val="003D1833"/>
    <w:rsid w:val="003D3E55"/>
    <w:rsid w:val="003D58D8"/>
    <w:rsid w:val="003D7D28"/>
    <w:rsid w:val="003E13DB"/>
    <w:rsid w:val="003E15AE"/>
    <w:rsid w:val="003E1F3B"/>
    <w:rsid w:val="003E2B9A"/>
    <w:rsid w:val="003E2D1F"/>
    <w:rsid w:val="003E5C1A"/>
    <w:rsid w:val="003E7F3D"/>
    <w:rsid w:val="003F1055"/>
    <w:rsid w:val="003F259C"/>
    <w:rsid w:val="003F51BA"/>
    <w:rsid w:val="003F57AC"/>
    <w:rsid w:val="003F5A39"/>
    <w:rsid w:val="003F67DC"/>
    <w:rsid w:val="00400A37"/>
    <w:rsid w:val="00401A58"/>
    <w:rsid w:val="00404387"/>
    <w:rsid w:val="00405482"/>
    <w:rsid w:val="00405DBD"/>
    <w:rsid w:val="0040672E"/>
    <w:rsid w:val="00407144"/>
    <w:rsid w:val="00407228"/>
    <w:rsid w:val="004074D1"/>
    <w:rsid w:val="0040771F"/>
    <w:rsid w:val="00412EE1"/>
    <w:rsid w:val="0041391A"/>
    <w:rsid w:val="00413F35"/>
    <w:rsid w:val="004142AF"/>
    <w:rsid w:val="004146F8"/>
    <w:rsid w:val="00415015"/>
    <w:rsid w:val="00417DAF"/>
    <w:rsid w:val="00420920"/>
    <w:rsid w:val="00420D46"/>
    <w:rsid w:val="00423321"/>
    <w:rsid w:val="00423C23"/>
    <w:rsid w:val="00425E0E"/>
    <w:rsid w:val="00425E16"/>
    <w:rsid w:val="00425FCB"/>
    <w:rsid w:val="004260FF"/>
    <w:rsid w:val="00426751"/>
    <w:rsid w:val="004325E3"/>
    <w:rsid w:val="0043299F"/>
    <w:rsid w:val="00433E24"/>
    <w:rsid w:val="004343A9"/>
    <w:rsid w:val="00435519"/>
    <w:rsid w:val="0043584E"/>
    <w:rsid w:val="00436567"/>
    <w:rsid w:val="004368D5"/>
    <w:rsid w:val="0043699F"/>
    <w:rsid w:val="00436E47"/>
    <w:rsid w:val="00437076"/>
    <w:rsid w:val="00440E02"/>
    <w:rsid w:val="00440EEA"/>
    <w:rsid w:val="00441704"/>
    <w:rsid w:val="004433F6"/>
    <w:rsid w:val="004435A6"/>
    <w:rsid w:val="00444B59"/>
    <w:rsid w:val="00450DEE"/>
    <w:rsid w:val="004519FB"/>
    <w:rsid w:val="00451F97"/>
    <w:rsid w:val="00451FAC"/>
    <w:rsid w:val="00453ADD"/>
    <w:rsid w:val="0045422D"/>
    <w:rsid w:val="0045580D"/>
    <w:rsid w:val="00455991"/>
    <w:rsid w:val="0046308B"/>
    <w:rsid w:val="00463A8A"/>
    <w:rsid w:val="00463AC6"/>
    <w:rsid w:val="00466DC5"/>
    <w:rsid w:val="004702BB"/>
    <w:rsid w:val="00470D0B"/>
    <w:rsid w:val="004741AE"/>
    <w:rsid w:val="00474577"/>
    <w:rsid w:val="0047477F"/>
    <w:rsid w:val="004751E4"/>
    <w:rsid w:val="00475E4B"/>
    <w:rsid w:val="00476525"/>
    <w:rsid w:val="00485553"/>
    <w:rsid w:val="00493207"/>
    <w:rsid w:val="0049354C"/>
    <w:rsid w:val="00493F08"/>
    <w:rsid w:val="00494B15"/>
    <w:rsid w:val="00496E31"/>
    <w:rsid w:val="004A06A6"/>
    <w:rsid w:val="004A1D72"/>
    <w:rsid w:val="004A2EA8"/>
    <w:rsid w:val="004A41B9"/>
    <w:rsid w:val="004B014F"/>
    <w:rsid w:val="004B0CC2"/>
    <w:rsid w:val="004B1C1A"/>
    <w:rsid w:val="004B1D0D"/>
    <w:rsid w:val="004B4CB1"/>
    <w:rsid w:val="004C0F82"/>
    <w:rsid w:val="004C3A8B"/>
    <w:rsid w:val="004C4B02"/>
    <w:rsid w:val="004C511E"/>
    <w:rsid w:val="004C58C7"/>
    <w:rsid w:val="004C62F4"/>
    <w:rsid w:val="004C6441"/>
    <w:rsid w:val="004C6E08"/>
    <w:rsid w:val="004C754F"/>
    <w:rsid w:val="004D0A53"/>
    <w:rsid w:val="004D1AC7"/>
    <w:rsid w:val="004D2B1D"/>
    <w:rsid w:val="004D4CA2"/>
    <w:rsid w:val="004D50BE"/>
    <w:rsid w:val="004D5BDB"/>
    <w:rsid w:val="004E0423"/>
    <w:rsid w:val="004E0F4B"/>
    <w:rsid w:val="004E10BF"/>
    <w:rsid w:val="004E1C19"/>
    <w:rsid w:val="004E2B17"/>
    <w:rsid w:val="004E2DD1"/>
    <w:rsid w:val="004E384F"/>
    <w:rsid w:val="004E3FD4"/>
    <w:rsid w:val="004E4474"/>
    <w:rsid w:val="004E46D2"/>
    <w:rsid w:val="004E5147"/>
    <w:rsid w:val="004F0415"/>
    <w:rsid w:val="004F2B1F"/>
    <w:rsid w:val="004F6EB4"/>
    <w:rsid w:val="00501348"/>
    <w:rsid w:val="00502F2D"/>
    <w:rsid w:val="005037CE"/>
    <w:rsid w:val="005039CC"/>
    <w:rsid w:val="005062F1"/>
    <w:rsid w:val="005064CC"/>
    <w:rsid w:val="00506896"/>
    <w:rsid w:val="00506C9A"/>
    <w:rsid w:val="0051175B"/>
    <w:rsid w:val="00514401"/>
    <w:rsid w:val="00514D2D"/>
    <w:rsid w:val="005159B9"/>
    <w:rsid w:val="00515AA6"/>
    <w:rsid w:val="005206BB"/>
    <w:rsid w:val="005211D4"/>
    <w:rsid w:val="00526138"/>
    <w:rsid w:val="00531D9F"/>
    <w:rsid w:val="00532DEB"/>
    <w:rsid w:val="00534C03"/>
    <w:rsid w:val="00534FEC"/>
    <w:rsid w:val="00535437"/>
    <w:rsid w:val="00540837"/>
    <w:rsid w:val="00543268"/>
    <w:rsid w:val="00543518"/>
    <w:rsid w:val="00543673"/>
    <w:rsid w:val="00545E52"/>
    <w:rsid w:val="005508DE"/>
    <w:rsid w:val="0055275A"/>
    <w:rsid w:val="0055285A"/>
    <w:rsid w:val="00554AE0"/>
    <w:rsid w:val="005552D2"/>
    <w:rsid w:val="00556631"/>
    <w:rsid w:val="0056066E"/>
    <w:rsid w:val="00562606"/>
    <w:rsid w:val="00563E37"/>
    <w:rsid w:val="00563F35"/>
    <w:rsid w:val="00565D8F"/>
    <w:rsid w:val="0057086B"/>
    <w:rsid w:val="00570AF6"/>
    <w:rsid w:val="00570D87"/>
    <w:rsid w:val="005737CA"/>
    <w:rsid w:val="005762DB"/>
    <w:rsid w:val="005777B4"/>
    <w:rsid w:val="0058016F"/>
    <w:rsid w:val="005830E3"/>
    <w:rsid w:val="005850BC"/>
    <w:rsid w:val="00585560"/>
    <w:rsid w:val="00586C01"/>
    <w:rsid w:val="00586DB4"/>
    <w:rsid w:val="00587632"/>
    <w:rsid w:val="00591DFF"/>
    <w:rsid w:val="005946EF"/>
    <w:rsid w:val="00594CF9"/>
    <w:rsid w:val="00596231"/>
    <w:rsid w:val="005962A1"/>
    <w:rsid w:val="005A129D"/>
    <w:rsid w:val="005A3A44"/>
    <w:rsid w:val="005A4888"/>
    <w:rsid w:val="005A5376"/>
    <w:rsid w:val="005B0355"/>
    <w:rsid w:val="005B074A"/>
    <w:rsid w:val="005B11E7"/>
    <w:rsid w:val="005B2398"/>
    <w:rsid w:val="005B3F82"/>
    <w:rsid w:val="005B4861"/>
    <w:rsid w:val="005B4C0B"/>
    <w:rsid w:val="005C0DE0"/>
    <w:rsid w:val="005C136B"/>
    <w:rsid w:val="005C13EC"/>
    <w:rsid w:val="005C4AB9"/>
    <w:rsid w:val="005C6183"/>
    <w:rsid w:val="005C6685"/>
    <w:rsid w:val="005C6867"/>
    <w:rsid w:val="005D0D44"/>
    <w:rsid w:val="005D1E0D"/>
    <w:rsid w:val="005D30A4"/>
    <w:rsid w:val="005D3347"/>
    <w:rsid w:val="005D37AD"/>
    <w:rsid w:val="005D6A79"/>
    <w:rsid w:val="005D72DC"/>
    <w:rsid w:val="005D79F2"/>
    <w:rsid w:val="005E1BFB"/>
    <w:rsid w:val="005E50F6"/>
    <w:rsid w:val="005E6EA3"/>
    <w:rsid w:val="005E75EF"/>
    <w:rsid w:val="005F44AE"/>
    <w:rsid w:val="005F4A76"/>
    <w:rsid w:val="005F4CCE"/>
    <w:rsid w:val="005F6181"/>
    <w:rsid w:val="005F72B0"/>
    <w:rsid w:val="00600B3F"/>
    <w:rsid w:val="00602E9E"/>
    <w:rsid w:val="006031BC"/>
    <w:rsid w:val="0060674F"/>
    <w:rsid w:val="006109B5"/>
    <w:rsid w:val="006118CF"/>
    <w:rsid w:val="00612067"/>
    <w:rsid w:val="006227D8"/>
    <w:rsid w:val="00622930"/>
    <w:rsid w:val="00622950"/>
    <w:rsid w:val="00623998"/>
    <w:rsid w:val="00625EBE"/>
    <w:rsid w:val="006329FF"/>
    <w:rsid w:val="006344C2"/>
    <w:rsid w:val="00635502"/>
    <w:rsid w:val="00642059"/>
    <w:rsid w:val="006428CB"/>
    <w:rsid w:val="00643E17"/>
    <w:rsid w:val="00647D78"/>
    <w:rsid w:val="00652F10"/>
    <w:rsid w:val="00654770"/>
    <w:rsid w:val="006559EE"/>
    <w:rsid w:val="0065740D"/>
    <w:rsid w:val="00661476"/>
    <w:rsid w:val="00663B81"/>
    <w:rsid w:val="00663F53"/>
    <w:rsid w:val="00665370"/>
    <w:rsid w:val="00667EC1"/>
    <w:rsid w:val="0067069B"/>
    <w:rsid w:val="006712F6"/>
    <w:rsid w:val="00671BB0"/>
    <w:rsid w:val="00673DA6"/>
    <w:rsid w:val="00674C48"/>
    <w:rsid w:val="00681EC3"/>
    <w:rsid w:val="0068414A"/>
    <w:rsid w:val="006848CE"/>
    <w:rsid w:val="00684E82"/>
    <w:rsid w:val="00686E1C"/>
    <w:rsid w:val="006909C0"/>
    <w:rsid w:val="006978A8"/>
    <w:rsid w:val="006A052E"/>
    <w:rsid w:val="006A1CB6"/>
    <w:rsid w:val="006A2B2C"/>
    <w:rsid w:val="006A4646"/>
    <w:rsid w:val="006B1001"/>
    <w:rsid w:val="006B2A85"/>
    <w:rsid w:val="006B3250"/>
    <w:rsid w:val="006B4FD9"/>
    <w:rsid w:val="006C4E62"/>
    <w:rsid w:val="006C4E63"/>
    <w:rsid w:val="006C5280"/>
    <w:rsid w:val="006C6D3D"/>
    <w:rsid w:val="006D4DA9"/>
    <w:rsid w:val="006D7C61"/>
    <w:rsid w:val="006D7DA8"/>
    <w:rsid w:val="006E0183"/>
    <w:rsid w:val="006E0A77"/>
    <w:rsid w:val="006E1A81"/>
    <w:rsid w:val="006E3785"/>
    <w:rsid w:val="006E4B94"/>
    <w:rsid w:val="006E756D"/>
    <w:rsid w:val="006F07D6"/>
    <w:rsid w:val="006F1E85"/>
    <w:rsid w:val="006F4722"/>
    <w:rsid w:val="006F777F"/>
    <w:rsid w:val="00703314"/>
    <w:rsid w:val="007038F7"/>
    <w:rsid w:val="00705DF0"/>
    <w:rsid w:val="00707968"/>
    <w:rsid w:val="00710D34"/>
    <w:rsid w:val="00713D3E"/>
    <w:rsid w:val="00716203"/>
    <w:rsid w:val="007207E1"/>
    <w:rsid w:val="00720B6E"/>
    <w:rsid w:val="007225FA"/>
    <w:rsid w:val="00724552"/>
    <w:rsid w:val="00726E04"/>
    <w:rsid w:val="007313FF"/>
    <w:rsid w:val="0073144E"/>
    <w:rsid w:val="007326F7"/>
    <w:rsid w:val="0073282F"/>
    <w:rsid w:val="00737131"/>
    <w:rsid w:val="00737A27"/>
    <w:rsid w:val="00737F12"/>
    <w:rsid w:val="00740E60"/>
    <w:rsid w:val="00742410"/>
    <w:rsid w:val="00742505"/>
    <w:rsid w:val="00743014"/>
    <w:rsid w:val="007452EC"/>
    <w:rsid w:val="00746C55"/>
    <w:rsid w:val="007473C2"/>
    <w:rsid w:val="007476CD"/>
    <w:rsid w:val="00756BBC"/>
    <w:rsid w:val="007578E7"/>
    <w:rsid w:val="00760DF0"/>
    <w:rsid w:val="00763B25"/>
    <w:rsid w:val="00765A1F"/>
    <w:rsid w:val="00766BB3"/>
    <w:rsid w:val="00766BF0"/>
    <w:rsid w:val="00770DFE"/>
    <w:rsid w:val="00772BE6"/>
    <w:rsid w:val="007755B2"/>
    <w:rsid w:val="00776259"/>
    <w:rsid w:val="0078027C"/>
    <w:rsid w:val="00780F70"/>
    <w:rsid w:val="007819BC"/>
    <w:rsid w:val="00782A42"/>
    <w:rsid w:val="00785F3B"/>
    <w:rsid w:val="007906F5"/>
    <w:rsid w:val="00790BD6"/>
    <w:rsid w:val="00793D41"/>
    <w:rsid w:val="007A5494"/>
    <w:rsid w:val="007A5523"/>
    <w:rsid w:val="007A5C11"/>
    <w:rsid w:val="007A5EB1"/>
    <w:rsid w:val="007A6100"/>
    <w:rsid w:val="007B0F5F"/>
    <w:rsid w:val="007B1427"/>
    <w:rsid w:val="007B1D05"/>
    <w:rsid w:val="007B2CD3"/>
    <w:rsid w:val="007B3A91"/>
    <w:rsid w:val="007B43E6"/>
    <w:rsid w:val="007B469A"/>
    <w:rsid w:val="007B5BC8"/>
    <w:rsid w:val="007B7B01"/>
    <w:rsid w:val="007C01DD"/>
    <w:rsid w:val="007C07A2"/>
    <w:rsid w:val="007C594A"/>
    <w:rsid w:val="007C71B1"/>
    <w:rsid w:val="007D0144"/>
    <w:rsid w:val="007D1227"/>
    <w:rsid w:val="007D25B8"/>
    <w:rsid w:val="007D3F93"/>
    <w:rsid w:val="007D418D"/>
    <w:rsid w:val="007D4432"/>
    <w:rsid w:val="007D5BBE"/>
    <w:rsid w:val="007D6757"/>
    <w:rsid w:val="007D6EFC"/>
    <w:rsid w:val="007E2476"/>
    <w:rsid w:val="007E24BC"/>
    <w:rsid w:val="007E27DB"/>
    <w:rsid w:val="007E2E8B"/>
    <w:rsid w:val="007F03C3"/>
    <w:rsid w:val="007F0427"/>
    <w:rsid w:val="007F15FB"/>
    <w:rsid w:val="007F7DE2"/>
    <w:rsid w:val="00800215"/>
    <w:rsid w:val="008004DA"/>
    <w:rsid w:val="00803BA7"/>
    <w:rsid w:val="00803BFF"/>
    <w:rsid w:val="008042CB"/>
    <w:rsid w:val="00804805"/>
    <w:rsid w:val="00805555"/>
    <w:rsid w:val="00811370"/>
    <w:rsid w:val="008119D0"/>
    <w:rsid w:val="00812105"/>
    <w:rsid w:val="008124D5"/>
    <w:rsid w:val="00812796"/>
    <w:rsid w:val="008141A3"/>
    <w:rsid w:val="008141AE"/>
    <w:rsid w:val="008158F6"/>
    <w:rsid w:val="008203ED"/>
    <w:rsid w:val="00820FB6"/>
    <w:rsid w:val="0082178A"/>
    <w:rsid w:val="00821A31"/>
    <w:rsid w:val="00821E6F"/>
    <w:rsid w:val="008238A4"/>
    <w:rsid w:val="00825C34"/>
    <w:rsid w:val="00827FE3"/>
    <w:rsid w:val="00830843"/>
    <w:rsid w:val="00830B88"/>
    <w:rsid w:val="00840C8F"/>
    <w:rsid w:val="0084106C"/>
    <w:rsid w:val="008433C3"/>
    <w:rsid w:val="008455FF"/>
    <w:rsid w:val="00850DDD"/>
    <w:rsid w:val="00852E60"/>
    <w:rsid w:val="00855798"/>
    <w:rsid w:val="0086070E"/>
    <w:rsid w:val="008612B3"/>
    <w:rsid w:val="00861809"/>
    <w:rsid w:val="00862FA3"/>
    <w:rsid w:val="00863656"/>
    <w:rsid w:val="00863E30"/>
    <w:rsid w:val="0086487B"/>
    <w:rsid w:val="00864B67"/>
    <w:rsid w:val="00864CD2"/>
    <w:rsid w:val="00864E3F"/>
    <w:rsid w:val="008654C3"/>
    <w:rsid w:val="008703EF"/>
    <w:rsid w:val="0087224D"/>
    <w:rsid w:val="008750E0"/>
    <w:rsid w:val="008758D3"/>
    <w:rsid w:val="00877D17"/>
    <w:rsid w:val="0088652D"/>
    <w:rsid w:val="008908A8"/>
    <w:rsid w:val="00891BA2"/>
    <w:rsid w:val="00892790"/>
    <w:rsid w:val="008929B3"/>
    <w:rsid w:val="00892C30"/>
    <w:rsid w:val="008938F4"/>
    <w:rsid w:val="008939A5"/>
    <w:rsid w:val="00895956"/>
    <w:rsid w:val="008978D7"/>
    <w:rsid w:val="008979D9"/>
    <w:rsid w:val="008A4AF6"/>
    <w:rsid w:val="008B09EC"/>
    <w:rsid w:val="008B12F4"/>
    <w:rsid w:val="008B130D"/>
    <w:rsid w:val="008B2837"/>
    <w:rsid w:val="008B40D8"/>
    <w:rsid w:val="008C4D90"/>
    <w:rsid w:val="008C5674"/>
    <w:rsid w:val="008C6C7A"/>
    <w:rsid w:val="008D1926"/>
    <w:rsid w:val="008D2910"/>
    <w:rsid w:val="008D6324"/>
    <w:rsid w:val="008D6D6F"/>
    <w:rsid w:val="008E09F8"/>
    <w:rsid w:val="008E0BBF"/>
    <w:rsid w:val="008E1C25"/>
    <w:rsid w:val="008E22F4"/>
    <w:rsid w:val="008E2485"/>
    <w:rsid w:val="008E324F"/>
    <w:rsid w:val="008E4C41"/>
    <w:rsid w:val="008E5C40"/>
    <w:rsid w:val="008E7469"/>
    <w:rsid w:val="008F015F"/>
    <w:rsid w:val="008F0F6A"/>
    <w:rsid w:val="008F6A79"/>
    <w:rsid w:val="008F7418"/>
    <w:rsid w:val="009005BD"/>
    <w:rsid w:val="0090232A"/>
    <w:rsid w:val="00903B18"/>
    <w:rsid w:val="00904AAA"/>
    <w:rsid w:val="00905A45"/>
    <w:rsid w:val="00906972"/>
    <w:rsid w:val="00906C33"/>
    <w:rsid w:val="00907BFA"/>
    <w:rsid w:val="009132DC"/>
    <w:rsid w:val="00913749"/>
    <w:rsid w:val="00913EAF"/>
    <w:rsid w:val="00920E5C"/>
    <w:rsid w:val="0092200E"/>
    <w:rsid w:val="009224A9"/>
    <w:rsid w:val="00927309"/>
    <w:rsid w:val="00931114"/>
    <w:rsid w:val="00931E91"/>
    <w:rsid w:val="0093485B"/>
    <w:rsid w:val="0094017F"/>
    <w:rsid w:val="0094231A"/>
    <w:rsid w:val="00942E2D"/>
    <w:rsid w:val="00945968"/>
    <w:rsid w:val="00945F1E"/>
    <w:rsid w:val="0094624C"/>
    <w:rsid w:val="00946ABC"/>
    <w:rsid w:val="00950418"/>
    <w:rsid w:val="0095084D"/>
    <w:rsid w:val="00951DC6"/>
    <w:rsid w:val="00952325"/>
    <w:rsid w:val="00953812"/>
    <w:rsid w:val="00957028"/>
    <w:rsid w:val="00957D5E"/>
    <w:rsid w:val="0096214D"/>
    <w:rsid w:val="00965BE1"/>
    <w:rsid w:val="00971705"/>
    <w:rsid w:val="00972063"/>
    <w:rsid w:val="0097258F"/>
    <w:rsid w:val="00974095"/>
    <w:rsid w:val="00975E4F"/>
    <w:rsid w:val="00975F58"/>
    <w:rsid w:val="00977C81"/>
    <w:rsid w:val="00980622"/>
    <w:rsid w:val="00980AA7"/>
    <w:rsid w:val="009816B7"/>
    <w:rsid w:val="00981D45"/>
    <w:rsid w:val="009875CE"/>
    <w:rsid w:val="00987F9E"/>
    <w:rsid w:val="009936B0"/>
    <w:rsid w:val="0099382C"/>
    <w:rsid w:val="00997750"/>
    <w:rsid w:val="009A0E6A"/>
    <w:rsid w:val="009A1829"/>
    <w:rsid w:val="009A5A7D"/>
    <w:rsid w:val="009A7319"/>
    <w:rsid w:val="009A760C"/>
    <w:rsid w:val="009B5C98"/>
    <w:rsid w:val="009B7E18"/>
    <w:rsid w:val="009C146B"/>
    <w:rsid w:val="009C179E"/>
    <w:rsid w:val="009C3E1A"/>
    <w:rsid w:val="009C5038"/>
    <w:rsid w:val="009D141C"/>
    <w:rsid w:val="009D16ED"/>
    <w:rsid w:val="009D18EE"/>
    <w:rsid w:val="009D3259"/>
    <w:rsid w:val="009D7F84"/>
    <w:rsid w:val="009E2918"/>
    <w:rsid w:val="009E39C6"/>
    <w:rsid w:val="009E50E3"/>
    <w:rsid w:val="009E61EA"/>
    <w:rsid w:val="009F0109"/>
    <w:rsid w:val="009F043D"/>
    <w:rsid w:val="009F05B1"/>
    <w:rsid w:val="009F17FF"/>
    <w:rsid w:val="009F2D57"/>
    <w:rsid w:val="009F3D8D"/>
    <w:rsid w:val="009F6A89"/>
    <w:rsid w:val="009F6F8E"/>
    <w:rsid w:val="00A00121"/>
    <w:rsid w:val="00A038A6"/>
    <w:rsid w:val="00A06F19"/>
    <w:rsid w:val="00A104E9"/>
    <w:rsid w:val="00A114D3"/>
    <w:rsid w:val="00A1153D"/>
    <w:rsid w:val="00A1171F"/>
    <w:rsid w:val="00A11B6E"/>
    <w:rsid w:val="00A12C64"/>
    <w:rsid w:val="00A145B8"/>
    <w:rsid w:val="00A22E85"/>
    <w:rsid w:val="00A23069"/>
    <w:rsid w:val="00A23144"/>
    <w:rsid w:val="00A234EA"/>
    <w:rsid w:val="00A23F86"/>
    <w:rsid w:val="00A24A29"/>
    <w:rsid w:val="00A24EA2"/>
    <w:rsid w:val="00A26A7E"/>
    <w:rsid w:val="00A26D8D"/>
    <w:rsid w:val="00A278CF"/>
    <w:rsid w:val="00A27993"/>
    <w:rsid w:val="00A27C2E"/>
    <w:rsid w:val="00A30261"/>
    <w:rsid w:val="00A306B1"/>
    <w:rsid w:val="00A32611"/>
    <w:rsid w:val="00A33523"/>
    <w:rsid w:val="00A40A4A"/>
    <w:rsid w:val="00A412DF"/>
    <w:rsid w:val="00A426B0"/>
    <w:rsid w:val="00A42CD9"/>
    <w:rsid w:val="00A432AC"/>
    <w:rsid w:val="00A43363"/>
    <w:rsid w:val="00A43D66"/>
    <w:rsid w:val="00A45436"/>
    <w:rsid w:val="00A46370"/>
    <w:rsid w:val="00A47C35"/>
    <w:rsid w:val="00A5006D"/>
    <w:rsid w:val="00A51B02"/>
    <w:rsid w:val="00A5240A"/>
    <w:rsid w:val="00A56D56"/>
    <w:rsid w:val="00A56FFF"/>
    <w:rsid w:val="00A60C03"/>
    <w:rsid w:val="00A635DE"/>
    <w:rsid w:val="00A65F8E"/>
    <w:rsid w:val="00A672F5"/>
    <w:rsid w:val="00A70DAA"/>
    <w:rsid w:val="00A747A3"/>
    <w:rsid w:val="00A752CA"/>
    <w:rsid w:val="00A81EC7"/>
    <w:rsid w:val="00A843A0"/>
    <w:rsid w:val="00A84E62"/>
    <w:rsid w:val="00A8536C"/>
    <w:rsid w:val="00A90F0A"/>
    <w:rsid w:val="00A93C22"/>
    <w:rsid w:val="00A95BCB"/>
    <w:rsid w:val="00A95D57"/>
    <w:rsid w:val="00A97EEB"/>
    <w:rsid w:val="00AA0EE9"/>
    <w:rsid w:val="00AA6234"/>
    <w:rsid w:val="00AA6787"/>
    <w:rsid w:val="00AB2EDC"/>
    <w:rsid w:val="00AB50DD"/>
    <w:rsid w:val="00AB681D"/>
    <w:rsid w:val="00AC050F"/>
    <w:rsid w:val="00AC0A3C"/>
    <w:rsid w:val="00AC3EBB"/>
    <w:rsid w:val="00AC5C27"/>
    <w:rsid w:val="00AC75A5"/>
    <w:rsid w:val="00AD5682"/>
    <w:rsid w:val="00AE07F0"/>
    <w:rsid w:val="00AE1508"/>
    <w:rsid w:val="00AE3E95"/>
    <w:rsid w:val="00AE3EC0"/>
    <w:rsid w:val="00AE748A"/>
    <w:rsid w:val="00AE79E1"/>
    <w:rsid w:val="00AF3630"/>
    <w:rsid w:val="00AF5021"/>
    <w:rsid w:val="00AF513B"/>
    <w:rsid w:val="00AF5EB3"/>
    <w:rsid w:val="00AF6BB4"/>
    <w:rsid w:val="00AF7955"/>
    <w:rsid w:val="00B0144C"/>
    <w:rsid w:val="00B018F4"/>
    <w:rsid w:val="00B0343B"/>
    <w:rsid w:val="00B06AF7"/>
    <w:rsid w:val="00B10A6C"/>
    <w:rsid w:val="00B123E2"/>
    <w:rsid w:val="00B17F9E"/>
    <w:rsid w:val="00B21A67"/>
    <w:rsid w:val="00B258FA"/>
    <w:rsid w:val="00B27B1C"/>
    <w:rsid w:val="00B30253"/>
    <w:rsid w:val="00B347F1"/>
    <w:rsid w:val="00B406EE"/>
    <w:rsid w:val="00B41CDA"/>
    <w:rsid w:val="00B4299B"/>
    <w:rsid w:val="00B43DBD"/>
    <w:rsid w:val="00B44149"/>
    <w:rsid w:val="00B44653"/>
    <w:rsid w:val="00B44D69"/>
    <w:rsid w:val="00B50BEB"/>
    <w:rsid w:val="00B50C91"/>
    <w:rsid w:val="00B51389"/>
    <w:rsid w:val="00B51CC3"/>
    <w:rsid w:val="00B528BE"/>
    <w:rsid w:val="00B5449C"/>
    <w:rsid w:val="00B54CF0"/>
    <w:rsid w:val="00B55BF4"/>
    <w:rsid w:val="00B6111E"/>
    <w:rsid w:val="00B63AD6"/>
    <w:rsid w:val="00B70A15"/>
    <w:rsid w:val="00B718B2"/>
    <w:rsid w:val="00B72960"/>
    <w:rsid w:val="00B7520B"/>
    <w:rsid w:val="00B7700C"/>
    <w:rsid w:val="00B80365"/>
    <w:rsid w:val="00B822D8"/>
    <w:rsid w:val="00B82474"/>
    <w:rsid w:val="00B85C84"/>
    <w:rsid w:val="00B860FC"/>
    <w:rsid w:val="00B92261"/>
    <w:rsid w:val="00B93C40"/>
    <w:rsid w:val="00B94F80"/>
    <w:rsid w:val="00B966F3"/>
    <w:rsid w:val="00B968BB"/>
    <w:rsid w:val="00B96F9A"/>
    <w:rsid w:val="00B976D6"/>
    <w:rsid w:val="00BA0FFE"/>
    <w:rsid w:val="00BA2D46"/>
    <w:rsid w:val="00BA31D8"/>
    <w:rsid w:val="00BA3922"/>
    <w:rsid w:val="00BA46D0"/>
    <w:rsid w:val="00BA4EDD"/>
    <w:rsid w:val="00BA60EF"/>
    <w:rsid w:val="00BA6E60"/>
    <w:rsid w:val="00BA7AC6"/>
    <w:rsid w:val="00BB08F4"/>
    <w:rsid w:val="00BB2861"/>
    <w:rsid w:val="00BB779A"/>
    <w:rsid w:val="00BC0645"/>
    <w:rsid w:val="00BC252C"/>
    <w:rsid w:val="00BC2BF5"/>
    <w:rsid w:val="00BC4F43"/>
    <w:rsid w:val="00BC7468"/>
    <w:rsid w:val="00BD1293"/>
    <w:rsid w:val="00BD4202"/>
    <w:rsid w:val="00BD5637"/>
    <w:rsid w:val="00BD5D17"/>
    <w:rsid w:val="00BD72A8"/>
    <w:rsid w:val="00BE160F"/>
    <w:rsid w:val="00BE19FA"/>
    <w:rsid w:val="00BE22AC"/>
    <w:rsid w:val="00BE23B3"/>
    <w:rsid w:val="00BE4F1D"/>
    <w:rsid w:val="00BE7DEC"/>
    <w:rsid w:val="00BF35DB"/>
    <w:rsid w:val="00BF37A4"/>
    <w:rsid w:val="00BF7345"/>
    <w:rsid w:val="00C005F5"/>
    <w:rsid w:val="00C009B2"/>
    <w:rsid w:val="00C00D1F"/>
    <w:rsid w:val="00C0375F"/>
    <w:rsid w:val="00C03795"/>
    <w:rsid w:val="00C0516E"/>
    <w:rsid w:val="00C073AA"/>
    <w:rsid w:val="00C0760D"/>
    <w:rsid w:val="00C111B7"/>
    <w:rsid w:val="00C11628"/>
    <w:rsid w:val="00C143AA"/>
    <w:rsid w:val="00C14A68"/>
    <w:rsid w:val="00C152A4"/>
    <w:rsid w:val="00C17895"/>
    <w:rsid w:val="00C17FBE"/>
    <w:rsid w:val="00C20071"/>
    <w:rsid w:val="00C21E62"/>
    <w:rsid w:val="00C24496"/>
    <w:rsid w:val="00C24E66"/>
    <w:rsid w:val="00C30EAD"/>
    <w:rsid w:val="00C327B3"/>
    <w:rsid w:val="00C4176E"/>
    <w:rsid w:val="00C41E73"/>
    <w:rsid w:val="00C4243B"/>
    <w:rsid w:val="00C44A46"/>
    <w:rsid w:val="00C4576B"/>
    <w:rsid w:val="00C46971"/>
    <w:rsid w:val="00C46ABC"/>
    <w:rsid w:val="00C47A4F"/>
    <w:rsid w:val="00C51460"/>
    <w:rsid w:val="00C51539"/>
    <w:rsid w:val="00C51A6F"/>
    <w:rsid w:val="00C51E95"/>
    <w:rsid w:val="00C55028"/>
    <w:rsid w:val="00C5638B"/>
    <w:rsid w:val="00C56B47"/>
    <w:rsid w:val="00C61F68"/>
    <w:rsid w:val="00C62CEE"/>
    <w:rsid w:val="00C6308C"/>
    <w:rsid w:val="00C677FF"/>
    <w:rsid w:val="00C71404"/>
    <w:rsid w:val="00C715C1"/>
    <w:rsid w:val="00C729BD"/>
    <w:rsid w:val="00C73520"/>
    <w:rsid w:val="00C736E9"/>
    <w:rsid w:val="00C751A8"/>
    <w:rsid w:val="00C77993"/>
    <w:rsid w:val="00C81803"/>
    <w:rsid w:val="00C81B3F"/>
    <w:rsid w:val="00C82246"/>
    <w:rsid w:val="00C8520D"/>
    <w:rsid w:val="00C87331"/>
    <w:rsid w:val="00C917DF"/>
    <w:rsid w:val="00C919AA"/>
    <w:rsid w:val="00C92888"/>
    <w:rsid w:val="00C977CB"/>
    <w:rsid w:val="00CA36EA"/>
    <w:rsid w:val="00CA608A"/>
    <w:rsid w:val="00CA6EF9"/>
    <w:rsid w:val="00CA714D"/>
    <w:rsid w:val="00CB0C39"/>
    <w:rsid w:val="00CB1E81"/>
    <w:rsid w:val="00CB38BB"/>
    <w:rsid w:val="00CB46BA"/>
    <w:rsid w:val="00CB47FD"/>
    <w:rsid w:val="00CC414A"/>
    <w:rsid w:val="00CC63F6"/>
    <w:rsid w:val="00CC66A7"/>
    <w:rsid w:val="00CD0506"/>
    <w:rsid w:val="00CD27C1"/>
    <w:rsid w:val="00CD55A9"/>
    <w:rsid w:val="00CD717A"/>
    <w:rsid w:val="00CD7247"/>
    <w:rsid w:val="00CF0ACC"/>
    <w:rsid w:val="00CF42B1"/>
    <w:rsid w:val="00CF7FF8"/>
    <w:rsid w:val="00D0023B"/>
    <w:rsid w:val="00D007F5"/>
    <w:rsid w:val="00D03CEB"/>
    <w:rsid w:val="00D047CA"/>
    <w:rsid w:val="00D0590C"/>
    <w:rsid w:val="00D06C88"/>
    <w:rsid w:val="00D13499"/>
    <w:rsid w:val="00D14388"/>
    <w:rsid w:val="00D15760"/>
    <w:rsid w:val="00D15D1D"/>
    <w:rsid w:val="00D16BF1"/>
    <w:rsid w:val="00D21318"/>
    <w:rsid w:val="00D21696"/>
    <w:rsid w:val="00D22D16"/>
    <w:rsid w:val="00D31A32"/>
    <w:rsid w:val="00D35996"/>
    <w:rsid w:val="00D359C2"/>
    <w:rsid w:val="00D36E1F"/>
    <w:rsid w:val="00D41F87"/>
    <w:rsid w:val="00D42750"/>
    <w:rsid w:val="00D457E4"/>
    <w:rsid w:val="00D479A2"/>
    <w:rsid w:val="00D500B8"/>
    <w:rsid w:val="00D50545"/>
    <w:rsid w:val="00D5313B"/>
    <w:rsid w:val="00D55DC0"/>
    <w:rsid w:val="00D64BBC"/>
    <w:rsid w:val="00D66858"/>
    <w:rsid w:val="00D70896"/>
    <w:rsid w:val="00D71347"/>
    <w:rsid w:val="00D7243A"/>
    <w:rsid w:val="00D765B8"/>
    <w:rsid w:val="00D82DFC"/>
    <w:rsid w:val="00D83245"/>
    <w:rsid w:val="00D836B5"/>
    <w:rsid w:val="00D84A65"/>
    <w:rsid w:val="00D860C4"/>
    <w:rsid w:val="00D92882"/>
    <w:rsid w:val="00D946E0"/>
    <w:rsid w:val="00D94DDC"/>
    <w:rsid w:val="00D94E5E"/>
    <w:rsid w:val="00D94EB3"/>
    <w:rsid w:val="00D97A20"/>
    <w:rsid w:val="00DA0940"/>
    <w:rsid w:val="00DA0C6F"/>
    <w:rsid w:val="00DA3090"/>
    <w:rsid w:val="00DA4BD4"/>
    <w:rsid w:val="00DA6533"/>
    <w:rsid w:val="00DA69ED"/>
    <w:rsid w:val="00DA7672"/>
    <w:rsid w:val="00DB10B9"/>
    <w:rsid w:val="00DB1C5D"/>
    <w:rsid w:val="00DB4264"/>
    <w:rsid w:val="00DB44F8"/>
    <w:rsid w:val="00DB52CA"/>
    <w:rsid w:val="00DB5481"/>
    <w:rsid w:val="00DC1906"/>
    <w:rsid w:val="00DC4FB7"/>
    <w:rsid w:val="00DC5B12"/>
    <w:rsid w:val="00DC7041"/>
    <w:rsid w:val="00DC7C31"/>
    <w:rsid w:val="00DD1227"/>
    <w:rsid w:val="00DD141D"/>
    <w:rsid w:val="00DD22B3"/>
    <w:rsid w:val="00DD257C"/>
    <w:rsid w:val="00DD2DE3"/>
    <w:rsid w:val="00DD4DBD"/>
    <w:rsid w:val="00DE1418"/>
    <w:rsid w:val="00DE5910"/>
    <w:rsid w:val="00DE7141"/>
    <w:rsid w:val="00DE7C83"/>
    <w:rsid w:val="00DF12A3"/>
    <w:rsid w:val="00DF4024"/>
    <w:rsid w:val="00DF43AB"/>
    <w:rsid w:val="00DF4633"/>
    <w:rsid w:val="00DF5456"/>
    <w:rsid w:val="00DF5724"/>
    <w:rsid w:val="00E000D9"/>
    <w:rsid w:val="00E001DB"/>
    <w:rsid w:val="00E0462A"/>
    <w:rsid w:val="00E06144"/>
    <w:rsid w:val="00E10AB3"/>
    <w:rsid w:val="00E10E2E"/>
    <w:rsid w:val="00E12DAE"/>
    <w:rsid w:val="00E13104"/>
    <w:rsid w:val="00E17F69"/>
    <w:rsid w:val="00E201B8"/>
    <w:rsid w:val="00E2088F"/>
    <w:rsid w:val="00E241E7"/>
    <w:rsid w:val="00E262B5"/>
    <w:rsid w:val="00E26F16"/>
    <w:rsid w:val="00E3279D"/>
    <w:rsid w:val="00E32D04"/>
    <w:rsid w:val="00E35D92"/>
    <w:rsid w:val="00E41C7A"/>
    <w:rsid w:val="00E46B1A"/>
    <w:rsid w:val="00E54E2E"/>
    <w:rsid w:val="00E566FB"/>
    <w:rsid w:val="00E60F43"/>
    <w:rsid w:val="00E6252F"/>
    <w:rsid w:val="00E6521E"/>
    <w:rsid w:val="00E661EB"/>
    <w:rsid w:val="00E663E3"/>
    <w:rsid w:val="00E675B3"/>
    <w:rsid w:val="00E73311"/>
    <w:rsid w:val="00E75730"/>
    <w:rsid w:val="00E8104B"/>
    <w:rsid w:val="00E84162"/>
    <w:rsid w:val="00E8732B"/>
    <w:rsid w:val="00E90732"/>
    <w:rsid w:val="00E92719"/>
    <w:rsid w:val="00EA0197"/>
    <w:rsid w:val="00EA03F6"/>
    <w:rsid w:val="00EA0EAF"/>
    <w:rsid w:val="00EA0EDE"/>
    <w:rsid w:val="00EA36BE"/>
    <w:rsid w:val="00EA3D39"/>
    <w:rsid w:val="00EA453D"/>
    <w:rsid w:val="00EA6256"/>
    <w:rsid w:val="00EA6E23"/>
    <w:rsid w:val="00EA747E"/>
    <w:rsid w:val="00EB122F"/>
    <w:rsid w:val="00EB23D8"/>
    <w:rsid w:val="00EB2EA1"/>
    <w:rsid w:val="00EB4166"/>
    <w:rsid w:val="00EB6C3E"/>
    <w:rsid w:val="00EC0F12"/>
    <w:rsid w:val="00EC5AE3"/>
    <w:rsid w:val="00ED1D94"/>
    <w:rsid w:val="00ED1F10"/>
    <w:rsid w:val="00ED2A4A"/>
    <w:rsid w:val="00ED2CD5"/>
    <w:rsid w:val="00ED39BC"/>
    <w:rsid w:val="00ED58FB"/>
    <w:rsid w:val="00ED779F"/>
    <w:rsid w:val="00EE0E92"/>
    <w:rsid w:val="00EE0F8E"/>
    <w:rsid w:val="00EE1497"/>
    <w:rsid w:val="00EE14A7"/>
    <w:rsid w:val="00EE4FC8"/>
    <w:rsid w:val="00EE56B3"/>
    <w:rsid w:val="00EE5743"/>
    <w:rsid w:val="00EE6B63"/>
    <w:rsid w:val="00EF5A6E"/>
    <w:rsid w:val="00F0195E"/>
    <w:rsid w:val="00F02726"/>
    <w:rsid w:val="00F03EDB"/>
    <w:rsid w:val="00F04897"/>
    <w:rsid w:val="00F063C2"/>
    <w:rsid w:val="00F06C6B"/>
    <w:rsid w:val="00F0702B"/>
    <w:rsid w:val="00F109C5"/>
    <w:rsid w:val="00F159A7"/>
    <w:rsid w:val="00F16A48"/>
    <w:rsid w:val="00F16B73"/>
    <w:rsid w:val="00F179F2"/>
    <w:rsid w:val="00F20A15"/>
    <w:rsid w:val="00F24421"/>
    <w:rsid w:val="00F2658D"/>
    <w:rsid w:val="00F33892"/>
    <w:rsid w:val="00F345FD"/>
    <w:rsid w:val="00F35519"/>
    <w:rsid w:val="00F355B3"/>
    <w:rsid w:val="00F378C8"/>
    <w:rsid w:val="00F40B57"/>
    <w:rsid w:val="00F42D9A"/>
    <w:rsid w:val="00F4333D"/>
    <w:rsid w:val="00F434AE"/>
    <w:rsid w:val="00F4620F"/>
    <w:rsid w:val="00F47083"/>
    <w:rsid w:val="00F5101A"/>
    <w:rsid w:val="00F515B1"/>
    <w:rsid w:val="00F518A9"/>
    <w:rsid w:val="00F51DFC"/>
    <w:rsid w:val="00F5767D"/>
    <w:rsid w:val="00F6039A"/>
    <w:rsid w:val="00F61109"/>
    <w:rsid w:val="00F614FA"/>
    <w:rsid w:val="00F62958"/>
    <w:rsid w:val="00F62960"/>
    <w:rsid w:val="00F640E8"/>
    <w:rsid w:val="00F6522E"/>
    <w:rsid w:val="00F7174A"/>
    <w:rsid w:val="00F71875"/>
    <w:rsid w:val="00F72446"/>
    <w:rsid w:val="00F724EB"/>
    <w:rsid w:val="00F72CEA"/>
    <w:rsid w:val="00F73679"/>
    <w:rsid w:val="00F7434F"/>
    <w:rsid w:val="00F74CB5"/>
    <w:rsid w:val="00F774C2"/>
    <w:rsid w:val="00F77A69"/>
    <w:rsid w:val="00F822C8"/>
    <w:rsid w:val="00F82A04"/>
    <w:rsid w:val="00F83A3B"/>
    <w:rsid w:val="00F843E1"/>
    <w:rsid w:val="00F859D7"/>
    <w:rsid w:val="00F86804"/>
    <w:rsid w:val="00F90FE8"/>
    <w:rsid w:val="00F94718"/>
    <w:rsid w:val="00FA152F"/>
    <w:rsid w:val="00FA1CE7"/>
    <w:rsid w:val="00FA3696"/>
    <w:rsid w:val="00FA67EA"/>
    <w:rsid w:val="00FA7B62"/>
    <w:rsid w:val="00FB0B82"/>
    <w:rsid w:val="00FB2014"/>
    <w:rsid w:val="00FB3680"/>
    <w:rsid w:val="00FB3ED5"/>
    <w:rsid w:val="00FB4934"/>
    <w:rsid w:val="00FB499B"/>
    <w:rsid w:val="00FC1F3A"/>
    <w:rsid w:val="00FC2F18"/>
    <w:rsid w:val="00FC66E4"/>
    <w:rsid w:val="00FC6B47"/>
    <w:rsid w:val="00FD10C5"/>
    <w:rsid w:val="00FD3796"/>
    <w:rsid w:val="00FD5262"/>
    <w:rsid w:val="00FE3ABE"/>
    <w:rsid w:val="00FE5FCA"/>
    <w:rsid w:val="00FE7AB4"/>
    <w:rsid w:val="00FF264B"/>
    <w:rsid w:val="00FF569C"/>
    <w:rsid w:val="00FF6715"/>
    <w:rsid w:val="00FF6F8B"/>
    <w:rsid w:val="00FF738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79F"/>
    <w:pPr>
      <w:spacing w:after="0" w:line="240" w:lineRule="auto"/>
    </w:pPr>
    <w:rPr>
      <w:rFonts w:ascii="Cambria" w:eastAsia="MS Mincho" w:hAnsi="Cambria" w:cs="Times New Roman"/>
      <w:sz w:val="24"/>
      <w:szCs w:val="24"/>
      <w:lang w:val="es-ES_tradnl" w:eastAsia="es-ES"/>
    </w:rPr>
  </w:style>
  <w:style w:type="paragraph" w:styleId="Ttulo1">
    <w:name w:val="heading 1"/>
    <w:basedOn w:val="Normal"/>
    <w:next w:val="Normal"/>
    <w:link w:val="Ttulo1Car"/>
    <w:uiPriority w:val="9"/>
    <w:qFormat/>
    <w:rsid w:val="00361F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61F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61F9B"/>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61F9B"/>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361F9B"/>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361F9B"/>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7C71B1"/>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7C71B1"/>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7C71B1"/>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F57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3F57AC"/>
    <w:pPr>
      <w:jc w:val="both"/>
    </w:pPr>
    <w:rPr>
      <w:rFonts w:ascii="Garamond" w:eastAsia="Times" w:hAnsi="Garamond"/>
      <w:sz w:val="20"/>
      <w:szCs w:val="20"/>
      <w:lang w:val="es-MX"/>
    </w:rPr>
  </w:style>
  <w:style w:type="character" w:customStyle="1" w:styleId="TextonotapieCar">
    <w:name w:val="Texto nota pie Car"/>
    <w:basedOn w:val="Fuentedeprrafopredeter"/>
    <w:link w:val="Textonotapie"/>
    <w:uiPriority w:val="99"/>
    <w:semiHidden/>
    <w:rsid w:val="003F57AC"/>
    <w:rPr>
      <w:rFonts w:ascii="Garamond" w:eastAsia="Times" w:hAnsi="Garamond" w:cs="Times New Roman"/>
      <w:sz w:val="20"/>
      <w:szCs w:val="20"/>
      <w:lang w:eastAsia="es-ES"/>
    </w:rPr>
  </w:style>
  <w:style w:type="character" w:styleId="Refdenotaalpie">
    <w:name w:val="footnote reference"/>
    <w:basedOn w:val="Fuentedeprrafopredeter"/>
    <w:uiPriority w:val="99"/>
    <w:semiHidden/>
    <w:unhideWhenUsed/>
    <w:rsid w:val="003F57AC"/>
    <w:rPr>
      <w:vertAlign w:val="superscript"/>
    </w:rPr>
  </w:style>
  <w:style w:type="paragraph" w:styleId="Textodeglobo">
    <w:name w:val="Balloon Text"/>
    <w:basedOn w:val="Normal"/>
    <w:link w:val="TextodegloboCar"/>
    <w:uiPriority w:val="99"/>
    <w:semiHidden/>
    <w:unhideWhenUsed/>
    <w:rsid w:val="00B258FA"/>
    <w:rPr>
      <w:rFonts w:ascii="Tahoma" w:hAnsi="Tahoma" w:cs="Tahoma"/>
      <w:sz w:val="16"/>
      <w:szCs w:val="16"/>
    </w:rPr>
  </w:style>
  <w:style w:type="character" w:customStyle="1" w:styleId="TextodegloboCar">
    <w:name w:val="Texto de globo Car"/>
    <w:basedOn w:val="Fuentedeprrafopredeter"/>
    <w:link w:val="Textodeglobo"/>
    <w:uiPriority w:val="99"/>
    <w:semiHidden/>
    <w:rsid w:val="00B258FA"/>
    <w:rPr>
      <w:rFonts w:ascii="Tahoma" w:eastAsia="MS Mincho" w:hAnsi="Tahoma" w:cs="Tahoma"/>
      <w:sz w:val="16"/>
      <w:szCs w:val="16"/>
      <w:lang w:val="es-ES_tradnl" w:eastAsia="es-ES"/>
    </w:rPr>
  </w:style>
  <w:style w:type="paragraph" w:styleId="Prrafodelista">
    <w:name w:val="List Paragraph"/>
    <w:basedOn w:val="Normal"/>
    <w:uiPriority w:val="34"/>
    <w:qFormat/>
    <w:rsid w:val="003542DB"/>
    <w:pPr>
      <w:ind w:left="720"/>
      <w:contextualSpacing/>
    </w:pPr>
    <w:rPr>
      <w:rFonts w:asciiTheme="minorHAnsi" w:eastAsiaTheme="minorEastAsia" w:hAnsiTheme="minorHAnsi" w:cstheme="minorBidi"/>
    </w:rPr>
  </w:style>
  <w:style w:type="paragraph" w:customStyle="1" w:styleId="Standard">
    <w:name w:val="Standard"/>
    <w:rsid w:val="00425E0E"/>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table" w:customStyle="1" w:styleId="Tablaconcuadrcula2">
    <w:name w:val="Tabla con cuadrícula2"/>
    <w:basedOn w:val="Tablanormal"/>
    <w:next w:val="Tablaconcuadrcula"/>
    <w:uiPriority w:val="39"/>
    <w:rsid w:val="007424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7424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7424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7424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7424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3C4068"/>
    <w:pPr>
      <w:suppressAutoHyphens/>
      <w:spacing w:after="120"/>
    </w:pPr>
    <w:rPr>
      <w:rFonts w:ascii="Times New Roman" w:eastAsia="Times New Roman" w:hAnsi="Times New Roman"/>
      <w:sz w:val="20"/>
      <w:szCs w:val="20"/>
      <w:lang w:eastAsia="zh-CN"/>
    </w:rPr>
  </w:style>
  <w:style w:type="character" w:customStyle="1" w:styleId="TextoindependienteCar">
    <w:name w:val="Texto independiente Car"/>
    <w:basedOn w:val="Fuentedeprrafopredeter"/>
    <w:link w:val="Textoindependiente"/>
    <w:rsid w:val="003C4068"/>
    <w:rPr>
      <w:rFonts w:ascii="Times New Roman" w:eastAsia="Times New Roman" w:hAnsi="Times New Roman" w:cs="Times New Roman"/>
      <w:sz w:val="20"/>
      <w:szCs w:val="20"/>
      <w:lang w:val="es-ES_tradnl" w:eastAsia="zh-CN"/>
    </w:rPr>
  </w:style>
  <w:style w:type="paragraph" w:customStyle="1" w:styleId="Normal1">
    <w:name w:val="Normal1"/>
    <w:rsid w:val="00737A27"/>
    <w:pPr>
      <w:widowControl w:val="0"/>
      <w:suppressAutoHyphens/>
      <w:spacing w:after="0" w:line="240" w:lineRule="auto"/>
      <w:textAlignment w:val="baseline"/>
    </w:pPr>
    <w:rPr>
      <w:rFonts w:ascii="Liberation Serif" w:eastAsia="SimSun" w:hAnsi="Liberation Serif" w:cs="Mangal"/>
      <w:color w:val="00000A"/>
      <w:sz w:val="24"/>
      <w:szCs w:val="24"/>
      <w:lang w:eastAsia="zh-CN" w:bidi="hi-IN"/>
    </w:rPr>
  </w:style>
  <w:style w:type="character" w:customStyle="1" w:styleId="Ttulo1Car">
    <w:name w:val="Título 1 Car"/>
    <w:basedOn w:val="Fuentedeprrafopredeter"/>
    <w:link w:val="Ttulo1"/>
    <w:uiPriority w:val="9"/>
    <w:rsid w:val="00361F9B"/>
    <w:rPr>
      <w:rFonts w:asciiTheme="majorHAnsi" w:eastAsiaTheme="majorEastAsia" w:hAnsiTheme="majorHAnsi" w:cstheme="majorBidi"/>
      <w:b/>
      <w:bCs/>
      <w:color w:val="365F91" w:themeColor="accent1" w:themeShade="BF"/>
      <w:sz w:val="28"/>
      <w:szCs w:val="28"/>
      <w:lang w:val="es-ES_tradnl" w:eastAsia="es-ES"/>
    </w:rPr>
  </w:style>
  <w:style w:type="character" w:customStyle="1" w:styleId="Ttulo2Car">
    <w:name w:val="Título 2 Car"/>
    <w:basedOn w:val="Fuentedeprrafopredeter"/>
    <w:link w:val="Ttulo2"/>
    <w:uiPriority w:val="9"/>
    <w:rsid w:val="00361F9B"/>
    <w:rPr>
      <w:rFonts w:asciiTheme="majorHAnsi" w:eastAsiaTheme="majorEastAsia" w:hAnsiTheme="majorHAnsi" w:cstheme="majorBidi"/>
      <w:b/>
      <w:bCs/>
      <w:color w:val="4F81BD" w:themeColor="accent1"/>
      <w:sz w:val="26"/>
      <w:szCs w:val="26"/>
      <w:lang w:val="es-ES_tradnl" w:eastAsia="es-ES"/>
    </w:rPr>
  </w:style>
  <w:style w:type="character" w:customStyle="1" w:styleId="Ttulo3Car">
    <w:name w:val="Título 3 Car"/>
    <w:basedOn w:val="Fuentedeprrafopredeter"/>
    <w:link w:val="Ttulo3"/>
    <w:uiPriority w:val="9"/>
    <w:rsid w:val="00361F9B"/>
    <w:rPr>
      <w:rFonts w:asciiTheme="majorHAnsi" w:eastAsiaTheme="majorEastAsia" w:hAnsiTheme="majorHAnsi" w:cstheme="majorBidi"/>
      <w:b/>
      <w:bCs/>
      <w:color w:val="4F81BD" w:themeColor="accent1"/>
      <w:sz w:val="24"/>
      <w:szCs w:val="24"/>
      <w:lang w:val="es-ES_tradnl" w:eastAsia="es-ES"/>
    </w:rPr>
  </w:style>
  <w:style w:type="character" w:customStyle="1" w:styleId="Ttulo4Car">
    <w:name w:val="Título 4 Car"/>
    <w:basedOn w:val="Fuentedeprrafopredeter"/>
    <w:link w:val="Ttulo4"/>
    <w:uiPriority w:val="9"/>
    <w:rsid w:val="00361F9B"/>
    <w:rPr>
      <w:rFonts w:asciiTheme="majorHAnsi" w:eastAsiaTheme="majorEastAsia" w:hAnsiTheme="majorHAnsi" w:cstheme="majorBidi"/>
      <w:b/>
      <w:bCs/>
      <w:i/>
      <w:iCs/>
      <w:color w:val="4F81BD" w:themeColor="accent1"/>
      <w:sz w:val="24"/>
      <w:szCs w:val="24"/>
      <w:lang w:val="es-ES_tradnl" w:eastAsia="es-ES"/>
    </w:rPr>
  </w:style>
  <w:style w:type="character" w:customStyle="1" w:styleId="Ttulo5Car">
    <w:name w:val="Título 5 Car"/>
    <w:basedOn w:val="Fuentedeprrafopredeter"/>
    <w:link w:val="Ttulo5"/>
    <w:uiPriority w:val="9"/>
    <w:rsid w:val="00361F9B"/>
    <w:rPr>
      <w:rFonts w:asciiTheme="majorHAnsi" w:eastAsiaTheme="majorEastAsia" w:hAnsiTheme="majorHAnsi" w:cstheme="majorBidi"/>
      <w:color w:val="243F60" w:themeColor="accent1" w:themeShade="7F"/>
      <w:sz w:val="24"/>
      <w:szCs w:val="24"/>
      <w:lang w:val="es-ES_tradnl" w:eastAsia="es-ES"/>
    </w:rPr>
  </w:style>
  <w:style w:type="character" w:customStyle="1" w:styleId="Ttulo6Car">
    <w:name w:val="Título 6 Car"/>
    <w:basedOn w:val="Fuentedeprrafopredeter"/>
    <w:link w:val="Ttulo6"/>
    <w:rsid w:val="00361F9B"/>
    <w:rPr>
      <w:rFonts w:asciiTheme="majorHAnsi" w:eastAsiaTheme="majorEastAsia" w:hAnsiTheme="majorHAnsi" w:cstheme="majorBidi"/>
      <w:i/>
      <w:iCs/>
      <w:color w:val="243F60" w:themeColor="accent1" w:themeShade="7F"/>
      <w:sz w:val="24"/>
      <w:szCs w:val="24"/>
      <w:lang w:val="es-ES_tradnl" w:eastAsia="es-ES"/>
    </w:rPr>
  </w:style>
  <w:style w:type="paragraph" w:styleId="Lista">
    <w:name w:val="List"/>
    <w:basedOn w:val="Normal"/>
    <w:uiPriority w:val="99"/>
    <w:unhideWhenUsed/>
    <w:rsid w:val="00361F9B"/>
    <w:pPr>
      <w:ind w:left="283" w:hanging="283"/>
      <w:contextualSpacing/>
    </w:pPr>
  </w:style>
  <w:style w:type="paragraph" w:styleId="Listaconvietas">
    <w:name w:val="List Bullet"/>
    <w:basedOn w:val="Normal"/>
    <w:uiPriority w:val="99"/>
    <w:unhideWhenUsed/>
    <w:rsid w:val="00361F9B"/>
    <w:pPr>
      <w:numPr>
        <w:numId w:val="8"/>
      </w:numPr>
      <w:contextualSpacing/>
    </w:pPr>
  </w:style>
  <w:style w:type="paragraph" w:styleId="Epgrafe">
    <w:name w:val="caption"/>
    <w:basedOn w:val="Normal"/>
    <w:next w:val="Normal"/>
    <w:uiPriority w:val="35"/>
    <w:unhideWhenUsed/>
    <w:qFormat/>
    <w:rsid w:val="00361F9B"/>
    <w:pPr>
      <w:spacing w:after="200"/>
    </w:pPr>
    <w:rPr>
      <w:b/>
      <w:bCs/>
      <w:color w:val="4F81BD" w:themeColor="accent1"/>
      <w:sz w:val="18"/>
      <w:szCs w:val="18"/>
    </w:rPr>
  </w:style>
  <w:style w:type="paragraph" w:styleId="Ttulo">
    <w:name w:val="Title"/>
    <w:basedOn w:val="Normal"/>
    <w:next w:val="Normal"/>
    <w:link w:val="TtuloCar"/>
    <w:uiPriority w:val="10"/>
    <w:qFormat/>
    <w:rsid w:val="00361F9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61F9B"/>
    <w:rPr>
      <w:rFonts w:asciiTheme="majorHAnsi" w:eastAsiaTheme="majorEastAsia" w:hAnsiTheme="majorHAnsi" w:cstheme="majorBidi"/>
      <w:color w:val="17365D" w:themeColor="text2" w:themeShade="BF"/>
      <w:spacing w:val="5"/>
      <w:kern w:val="28"/>
      <w:sz w:val="52"/>
      <w:szCs w:val="52"/>
      <w:lang w:val="es-ES_tradnl" w:eastAsia="es-ES"/>
    </w:rPr>
  </w:style>
  <w:style w:type="paragraph" w:styleId="Subttulo">
    <w:name w:val="Subtitle"/>
    <w:basedOn w:val="Normal"/>
    <w:next w:val="Normal"/>
    <w:link w:val="SubttuloCar"/>
    <w:uiPriority w:val="11"/>
    <w:qFormat/>
    <w:rsid w:val="00361F9B"/>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361F9B"/>
    <w:rPr>
      <w:rFonts w:asciiTheme="majorHAnsi" w:eastAsiaTheme="majorEastAsia" w:hAnsiTheme="majorHAnsi" w:cstheme="majorBidi"/>
      <w:i/>
      <w:iCs/>
      <w:color w:val="4F81BD" w:themeColor="accent1"/>
      <w:spacing w:val="15"/>
      <w:sz w:val="24"/>
      <w:szCs w:val="24"/>
      <w:lang w:val="es-ES_tradnl" w:eastAsia="es-ES"/>
    </w:rPr>
  </w:style>
  <w:style w:type="paragraph" w:styleId="Textoindependienteprimerasangra">
    <w:name w:val="Body Text First Indent"/>
    <w:basedOn w:val="Textoindependiente"/>
    <w:link w:val="TextoindependienteprimerasangraCar"/>
    <w:uiPriority w:val="99"/>
    <w:unhideWhenUsed/>
    <w:rsid w:val="00361F9B"/>
    <w:pPr>
      <w:suppressAutoHyphens w:val="0"/>
      <w:spacing w:after="0"/>
      <w:ind w:firstLine="360"/>
    </w:pPr>
    <w:rPr>
      <w:rFonts w:ascii="Cambria" w:eastAsia="MS Mincho" w:hAnsi="Cambria"/>
      <w:sz w:val="24"/>
      <w:szCs w:val="24"/>
      <w:lang w:eastAsia="es-ES"/>
    </w:rPr>
  </w:style>
  <w:style w:type="character" w:customStyle="1" w:styleId="TextoindependienteprimerasangraCar">
    <w:name w:val="Texto independiente primera sangría Car"/>
    <w:basedOn w:val="TextoindependienteCar"/>
    <w:link w:val="Textoindependienteprimerasangra"/>
    <w:uiPriority w:val="99"/>
    <w:rsid w:val="00361F9B"/>
    <w:rPr>
      <w:rFonts w:ascii="Cambria" w:eastAsia="MS Mincho" w:hAnsi="Cambria" w:cs="Times New Roman"/>
      <w:sz w:val="24"/>
      <w:szCs w:val="24"/>
      <w:lang w:val="es-ES_tradnl" w:eastAsia="es-ES"/>
    </w:rPr>
  </w:style>
  <w:style w:type="paragraph" w:styleId="Sangradetextonormal">
    <w:name w:val="Body Text Indent"/>
    <w:basedOn w:val="Normal"/>
    <w:link w:val="SangradetextonormalCar"/>
    <w:uiPriority w:val="99"/>
    <w:semiHidden/>
    <w:unhideWhenUsed/>
    <w:rsid w:val="00361F9B"/>
    <w:pPr>
      <w:spacing w:after="120"/>
      <w:ind w:left="283"/>
    </w:pPr>
  </w:style>
  <w:style w:type="character" w:customStyle="1" w:styleId="SangradetextonormalCar">
    <w:name w:val="Sangría de texto normal Car"/>
    <w:basedOn w:val="Fuentedeprrafopredeter"/>
    <w:link w:val="Sangradetextonormal"/>
    <w:uiPriority w:val="99"/>
    <w:semiHidden/>
    <w:rsid w:val="00361F9B"/>
    <w:rPr>
      <w:rFonts w:ascii="Cambria" w:eastAsia="MS Mincho" w:hAnsi="Cambria" w:cs="Times New Roman"/>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361F9B"/>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61F9B"/>
    <w:rPr>
      <w:rFonts w:ascii="Cambria" w:eastAsia="MS Mincho" w:hAnsi="Cambria" w:cs="Times New Roman"/>
      <w:sz w:val="24"/>
      <w:szCs w:val="24"/>
      <w:lang w:val="es-ES_tradnl" w:eastAsia="es-ES"/>
    </w:rPr>
  </w:style>
  <w:style w:type="paragraph" w:styleId="Encabezado">
    <w:name w:val="header"/>
    <w:basedOn w:val="Normal"/>
    <w:link w:val="EncabezadoCar"/>
    <w:uiPriority w:val="99"/>
    <w:unhideWhenUsed/>
    <w:rsid w:val="007D6EFC"/>
    <w:pPr>
      <w:tabs>
        <w:tab w:val="center" w:pos="4419"/>
        <w:tab w:val="right" w:pos="8838"/>
      </w:tabs>
    </w:pPr>
  </w:style>
  <w:style w:type="character" w:customStyle="1" w:styleId="EncabezadoCar">
    <w:name w:val="Encabezado Car"/>
    <w:basedOn w:val="Fuentedeprrafopredeter"/>
    <w:link w:val="Encabezado"/>
    <w:uiPriority w:val="99"/>
    <w:rsid w:val="007D6EFC"/>
    <w:rPr>
      <w:rFonts w:ascii="Cambria" w:eastAsia="MS Mincho" w:hAnsi="Cambria" w:cs="Times New Roman"/>
      <w:sz w:val="24"/>
      <w:szCs w:val="24"/>
      <w:lang w:val="es-ES_tradnl" w:eastAsia="es-ES"/>
    </w:rPr>
  </w:style>
  <w:style w:type="paragraph" w:styleId="Piedepgina">
    <w:name w:val="footer"/>
    <w:basedOn w:val="Normal"/>
    <w:link w:val="PiedepginaCar"/>
    <w:uiPriority w:val="99"/>
    <w:unhideWhenUsed/>
    <w:rsid w:val="007D6EFC"/>
    <w:pPr>
      <w:tabs>
        <w:tab w:val="center" w:pos="4419"/>
        <w:tab w:val="right" w:pos="8838"/>
      </w:tabs>
    </w:pPr>
  </w:style>
  <w:style w:type="character" w:customStyle="1" w:styleId="PiedepginaCar">
    <w:name w:val="Pie de página Car"/>
    <w:basedOn w:val="Fuentedeprrafopredeter"/>
    <w:link w:val="Piedepgina"/>
    <w:uiPriority w:val="99"/>
    <w:rsid w:val="007D6EFC"/>
    <w:rPr>
      <w:rFonts w:ascii="Cambria" w:eastAsia="MS Mincho" w:hAnsi="Cambria" w:cs="Times New Roman"/>
      <w:sz w:val="24"/>
      <w:szCs w:val="24"/>
      <w:lang w:val="es-ES_tradnl" w:eastAsia="es-ES"/>
    </w:rPr>
  </w:style>
  <w:style w:type="paragraph" w:styleId="NormalWeb">
    <w:name w:val="Normal (Web)"/>
    <w:basedOn w:val="Normal"/>
    <w:uiPriority w:val="99"/>
    <w:unhideWhenUsed/>
    <w:rsid w:val="00EB2EA1"/>
    <w:pPr>
      <w:spacing w:before="100" w:beforeAutospacing="1" w:after="100" w:afterAutospacing="1"/>
    </w:pPr>
    <w:rPr>
      <w:rFonts w:ascii="Times New Roman" w:eastAsia="Times New Roman" w:hAnsi="Times New Roman"/>
      <w:lang w:val="es-MX" w:eastAsia="es-MX"/>
    </w:rPr>
  </w:style>
  <w:style w:type="paragraph" w:customStyle="1" w:styleId="Cuerpo">
    <w:name w:val="Cuerpo"/>
    <w:rsid w:val="000477C1"/>
    <w:pPr>
      <w:spacing w:after="0" w:line="240" w:lineRule="auto"/>
    </w:pPr>
    <w:rPr>
      <w:rFonts w:ascii="Helvetica Neue" w:eastAsia="Arial Unicode MS" w:hAnsi="Helvetica Neue" w:cs="Arial Unicode MS"/>
      <w:color w:val="000000"/>
      <w:lang w:eastAsia="es-MX"/>
    </w:rPr>
  </w:style>
  <w:style w:type="character" w:customStyle="1" w:styleId="Ttulo7Car">
    <w:name w:val="Título 7 Car"/>
    <w:basedOn w:val="Fuentedeprrafopredeter"/>
    <w:link w:val="Ttulo7"/>
    <w:uiPriority w:val="9"/>
    <w:semiHidden/>
    <w:rsid w:val="007C71B1"/>
    <w:rPr>
      <w:rFonts w:eastAsiaTheme="minorEastAsia"/>
      <w:sz w:val="24"/>
      <w:szCs w:val="24"/>
      <w:lang w:val="en-US"/>
    </w:rPr>
  </w:style>
  <w:style w:type="character" w:customStyle="1" w:styleId="Ttulo8Car">
    <w:name w:val="Título 8 Car"/>
    <w:basedOn w:val="Fuentedeprrafopredeter"/>
    <w:link w:val="Ttulo8"/>
    <w:uiPriority w:val="9"/>
    <w:semiHidden/>
    <w:rsid w:val="007C71B1"/>
    <w:rPr>
      <w:rFonts w:eastAsiaTheme="minorEastAsia"/>
      <w:i/>
      <w:iCs/>
      <w:sz w:val="24"/>
      <w:szCs w:val="24"/>
      <w:lang w:val="en-US"/>
    </w:rPr>
  </w:style>
  <w:style w:type="character" w:customStyle="1" w:styleId="Ttulo9Car">
    <w:name w:val="Título 9 Car"/>
    <w:basedOn w:val="Fuentedeprrafopredeter"/>
    <w:link w:val="Ttulo9"/>
    <w:uiPriority w:val="9"/>
    <w:semiHidden/>
    <w:rsid w:val="007C71B1"/>
    <w:rPr>
      <w:rFonts w:asciiTheme="majorHAnsi" w:eastAsiaTheme="majorEastAsia" w:hAnsiTheme="majorHAnsi" w:cstheme="majorBid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79F"/>
    <w:pPr>
      <w:spacing w:after="0" w:line="240" w:lineRule="auto"/>
    </w:pPr>
    <w:rPr>
      <w:rFonts w:ascii="Cambria" w:eastAsia="MS Mincho" w:hAnsi="Cambria" w:cs="Times New Roman"/>
      <w:sz w:val="24"/>
      <w:szCs w:val="24"/>
      <w:lang w:val="es-ES_tradnl" w:eastAsia="es-ES"/>
    </w:rPr>
  </w:style>
  <w:style w:type="paragraph" w:styleId="Ttulo1">
    <w:name w:val="heading 1"/>
    <w:basedOn w:val="Normal"/>
    <w:next w:val="Normal"/>
    <w:link w:val="Ttulo1Car"/>
    <w:uiPriority w:val="9"/>
    <w:qFormat/>
    <w:rsid w:val="00361F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61F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61F9B"/>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61F9B"/>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361F9B"/>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361F9B"/>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7C71B1"/>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7C71B1"/>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7C71B1"/>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F57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3F57AC"/>
    <w:pPr>
      <w:jc w:val="both"/>
    </w:pPr>
    <w:rPr>
      <w:rFonts w:ascii="Garamond" w:eastAsia="Times" w:hAnsi="Garamond"/>
      <w:sz w:val="20"/>
      <w:szCs w:val="20"/>
      <w:lang w:val="es-MX"/>
    </w:rPr>
  </w:style>
  <w:style w:type="character" w:customStyle="1" w:styleId="TextonotapieCar">
    <w:name w:val="Texto nota pie Car"/>
    <w:basedOn w:val="Fuentedeprrafopredeter"/>
    <w:link w:val="Textonotapie"/>
    <w:uiPriority w:val="99"/>
    <w:semiHidden/>
    <w:rsid w:val="003F57AC"/>
    <w:rPr>
      <w:rFonts w:ascii="Garamond" w:eastAsia="Times" w:hAnsi="Garamond" w:cs="Times New Roman"/>
      <w:sz w:val="20"/>
      <w:szCs w:val="20"/>
      <w:lang w:eastAsia="es-ES"/>
    </w:rPr>
  </w:style>
  <w:style w:type="character" w:styleId="Refdenotaalpie">
    <w:name w:val="footnote reference"/>
    <w:basedOn w:val="Fuentedeprrafopredeter"/>
    <w:uiPriority w:val="99"/>
    <w:semiHidden/>
    <w:unhideWhenUsed/>
    <w:rsid w:val="003F57AC"/>
    <w:rPr>
      <w:vertAlign w:val="superscript"/>
    </w:rPr>
  </w:style>
  <w:style w:type="paragraph" w:styleId="Textodeglobo">
    <w:name w:val="Balloon Text"/>
    <w:basedOn w:val="Normal"/>
    <w:link w:val="TextodegloboCar"/>
    <w:uiPriority w:val="99"/>
    <w:semiHidden/>
    <w:unhideWhenUsed/>
    <w:rsid w:val="00B258FA"/>
    <w:rPr>
      <w:rFonts w:ascii="Tahoma" w:hAnsi="Tahoma" w:cs="Tahoma"/>
      <w:sz w:val="16"/>
      <w:szCs w:val="16"/>
    </w:rPr>
  </w:style>
  <w:style w:type="character" w:customStyle="1" w:styleId="TextodegloboCar">
    <w:name w:val="Texto de globo Car"/>
    <w:basedOn w:val="Fuentedeprrafopredeter"/>
    <w:link w:val="Textodeglobo"/>
    <w:uiPriority w:val="99"/>
    <w:semiHidden/>
    <w:rsid w:val="00B258FA"/>
    <w:rPr>
      <w:rFonts w:ascii="Tahoma" w:eastAsia="MS Mincho" w:hAnsi="Tahoma" w:cs="Tahoma"/>
      <w:sz w:val="16"/>
      <w:szCs w:val="16"/>
      <w:lang w:val="es-ES_tradnl" w:eastAsia="es-ES"/>
    </w:rPr>
  </w:style>
  <w:style w:type="paragraph" w:styleId="Prrafodelista">
    <w:name w:val="List Paragraph"/>
    <w:basedOn w:val="Normal"/>
    <w:uiPriority w:val="34"/>
    <w:qFormat/>
    <w:rsid w:val="003542DB"/>
    <w:pPr>
      <w:ind w:left="720"/>
      <w:contextualSpacing/>
    </w:pPr>
    <w:rPr>
      <w:rFonts w:asciiTheme="minorHAnsi" w:eastAsiaTheme="minorEastAsia" w:hAnsiTheme="minorHAnsi" w:cstheme="minorBidi"/>
    </w:rPr>
  </w:style>
  <w:style w:type="paragraph" w:customStyle="1" w:styleId="Standard">
    <w:name w:val="Standard"/>
    <w:rsid w:val="00425E0E"/>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table" w:customStyle="1" w:styleId="Tablaconcuadrcula2">
    <w:name w:val="Tabla con cuadrícula2"/>
    <w:basedOn w:val="Tablanormal"/>
    <w:next w:val="Tablaconcuadrcula"/>
    <w:uiPriority w:val="39"/>
    <w:rsid w:val="007424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7424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7424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7424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7424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3C4068"/>
    <w:pPr>
      <w:suppressAutoHyphens/>
      <w:spacing w:after="120"/>
    </w:pPr>
    <w:rPr>
      <w:rFonts w:ascii="Times New Roman" w:eastAsia="Times New Roman" w:hAnsi="Times New Roman"/>
      <w:sz w:val="20"/>
      <w:szCs w:val="20"/>
      <w:lang w:eastAsia="zh-CN"/>
    </w:rPr>
  </w:style>
  <w:style w:type="character" w:customStyle="1" w:styleId="TextoindependienteCar">
    <w:name w:val="Texto independiente Car"/>
    <w:basedOn w:val="Fuentedeprrafopredeter"/>
    <w:link w:val="Textoindependiente"/>
    <w:rsid w:val="003C4068"/>
    <w:rPr>
      <w:rFonts w:ascii="Times New Roman" w:eastAsia="Times New Roman" w:hAnsi="Times New Roman" w:cs="Times New Roman"/>
      <w:sz w:val="20"/>
      <w:szCs w:val="20"/>
      <w:lang w:val="es-ES_tradnl" w:eastAsia="zh-CN"/>
    </w:rPr>
  </w:style>
  <w:style w:type="paragraph" w:customStyle="1" w:styleId="Normal1">
    <w:name w:val="Normal1"/>
    <w:rsid w:val="00737A27"/>
    <w:pPr>
      <w:widowControl w:val="0"/>
      <w:suppressAutoHyphens/>
      <w:spacing w:after="0" w:line="240" w:lineRule="auto"/>
      <w:textAlignment w:val="baseline"/>
    </w:pPr>
    <w:rPr>
      <w:rFonts w:ascii="Liberation Serif" w:eastAsia="SimSun" w:hAnsi="Liberation Serif" w:cs="Mangal"/>
      <w:color w:val="00000A"/>
      <w:sz w:val="24"/>
      <w:szCs w:val="24"/>
      <w:lang w:eastAsia="zh-CN" w:bidi="hi-IN"/>
    </w:rPr>
  </w:style>
  <w:style w:type="character" w:customStyle="1" w:styleId="Ttulo1Car">
    <w:name w:val="Título 1 Car"/>
    <w:basedOn w:val="Fuentedeprrafopredeter"/>
    <w:link w:val="Ttulo1"/>
    <w:uiPriority w:val="9"/>
    <w:rsid w:val="00361F9B"/>
    <w:rPr>
      <w:rFonts w:asciiTheme="majorHAnsi" w:eastAsiaTheme="majorEastAsia" w:hAnsiTheme="majorHAnsi" w:cstheme="majorBidi"/>
      <w:b/>
      <w:bCs/>
      <w:color w:val="365F91" w:themeColor="accent1" w:themeShade="BF"/>
      <w:sz w:val="28"/>
      <w:szCs w:val="28"/>
      <w:lang w:val="es-ES_tradnl" w:eastAsia="es-ES"/>
    </w:rPr>
  </w:style>
  <w:style w:type="character" w:customStyle="1" w:styleId="Ttulo2Car">
    <w:name w:val="Título 2 Car"/>
    <w:basedOn w:val="Fuentedeprrafopredeter"/>
    <w:link w:val="Ttulo2"/>
    <w:uiPriority w:val="9"/>
    <w:rsid w:val="00361F9B"/>
    <w:rPr>
      <w:rFonts w:asciiTheme="majorHAnsi" w:eastAsiaTheme="majorEastAsia" w:hAnsiTheme="majorHAnsi" w:cstheme="majorBidi"/>
      <w:b/>
      <w:bCs/>
      <w:color w:val="4F81BD" w:themeColor="accent1"/>
      <w:sz w:val="26"/>
      <w:szCs w:val="26"/>
      <w:lang w:val="es-ES_tradnl" w:eastAsia="es-ES"/>
    </w:rPr>
  </w:style>
  <w:style w:type="character" w:customStyle="1" w:styleId="Ttulo3Car">
    <w:name w:val="Título 3 Car"/>
    <w:basedOn w:val="Fuentedeprrafopredeter"/>
    <w:link w:val="Ttulo3"/>
    <w:uiPriority w:val="9"/>
    <w:rsid w:val="00361F9B"/>
    <w:rPr>
      <w:rFonts w:asciiTheme="majorHAnsi" w:eastAsiaTheme="majorEastAsia" w:hAnsiTheme="majorHAnsi" w:cstheme="majorBidi"/>
      <w:b/>
      <w:bCs/>
      <w:color w:val="4F81BD" w:themeColor="accent1"/>
      <w:sz w:val="24"/>
      <w:szCs w:val="24"/>
      <w:lang w:val="es-ES_tradnl" w:eastAsia="es-ES"/>
    </w:rPr>
  </w:style>
  <w:style w:type="character" w:customStyle="1" w:styleId="Ttulo4Car">
    <w:name w:val="Título 4 Car"/>
    <w:basedOn w:val="Fuentedeprrafopredeter"/>
    <w:link w:val="Ttulo4"/>
    <w:uiPriority w:val="9"/>
    <w:rsid w:val="00361F9B"/>
    <w:rPr>
      <w:rFonts w:asciiTheme="majorHAnsi" w:eastAsiaTheme="majorEastAsia" w:hAnsiTheme="majorHAnsi" w:cstheme="majorBidi"/>
      <w:b/>
      <w:bCs/>
      <w:i/>
      <w:iCs/>
      <w:color w:val="4F81BD" w:themeColor="accent1"/>
      <w:sz w:val="24"/>
      <w:szCs w:val="24"/>
      <w:lang w:val="es-ES_tradnl" w:eastAsia="es-ES"/>
    </w:rPr>
  </w:style>
  <w:style w:type="character" w:customStyle="1" w:styleId="Ttulo5Car">
    <w:name w:val="Título 5 Car"/>
    <w:basedOn w:val="Fuentedeprrafopredeter"/>
    <w:link w:val="Ttulo5"/>
    <w:uiPriority w:val="9"/>
    <w:rsid w:val="00361F9B"/>
    <w:rPr>
      <w:rFonts w:asciiTheme="majorHAnsi" w:eastAsiaTheme="majorEastAsia" w:hAnsiTheme="majorHAnsi" w:cstheme="majorBidi"/>
      <w:color w:val="243F60" w:themeColor="accent1" w:themeShade="7F"/>
      <w:sz w:val="24"/>
      <w:szCs w:val="24"/>
      <w:lang w:val="es-ES_tradnl" w:eastAsia="es-ES"/>
    </w:rPr>
  </w:style>
  <w:style w:type="character" w:customStyle="1" w:styleId="Ttulo6Car">
    <w:name w:val="Título 6 Car"/>
    <w:basedOn w:val="Fuentedeprrafopredeter"/>
    <w:link w:val="Ttulo6"/>
    <w:rsid w:val="00361F9B"/>
    <w:rPr>
      <w:rFonts w:asciiTheme="majorHAnsi" w:eastAsiaTheme="majorEastAsia" w:hAnsiTheme="majorHAnsi" w:cstheme="majorBidi"/>
      <w:i/>
      <w:iCs/>
      <w:color w:val="243F60" w:themeColor="accent1" w:themeShade="7F"/>
      <w:sz w:val="24"/>
      <w:szCs w:val="24"/>
      <w:lang w:val="es-ES_tradnl" w:eastAsia="es-ES"/>
    </w:rPr>
  </w:style>
  <w:style w:type="paragraph" w:styleId="Lista">
    <w:name w:val="List"/>
    <w:basedOn w:val="Normal"/>
    <w:uiPriority w:val="99"/>
    <w:unhideWhenUsed/>
    <w:rsid w:val="00361F9B"/>
    <w:pPr>
      <w:ind w:left="283" w:hanging="283"/>
      <w:contextualSpacing/>
    </w:pPr>
  </w:style>
  <w:style w:type="paragraph" w:styleId="Listaconvietas">
    <w:name w:val="List Bullet"/>
    <w:basedOn w:val="Normal"/>
    <w:uiPriority w:val="99"/>
    <w:unhideWhenUsed/>
    <w:rsid w:val="00361F9B"/>
    <w:pPr>
      <w:numPr>
        <w:numId w:val="8"/>
      </w:numPr>
      <w:contextualSpacing/>
    </w:pPr>
  </w:style>
  <w:style w:type="paragraph" w:styleId="Epgrafe">
    <w:name w:val="caption"/>
    <w:basedOn w:val="Normal"/>
    <w:next w:val="Normal"/>
    <w:uiPriority w:val="35"/>
    <w:unhideWhenUsed/>
    <w:qFormat/>
    <w:rsid w:val="00361F9B"/>
    <w:pPr>
      <w:spacing w:after="200"/>
    </w:pPr>
    <w:rPr>
      <w:b/>
      <w:bCs/>
      <w:color w:val="4F81BD" w:themeColor="accent1"/>
      <w:sz w:val="18"/>
      <w:szCs w:val="18"/>
    </w:rPr>
  </w:style>
  <w:style w:type="paragraph" w:styleId="Ttulo">
    <w:name w:val="Title"/>
    <w:basedOn w:val="Normal"/>
    <w:next w:val="Normal"/>
    <w:link w:val="TtuloCar"/>
    <w:uiPriority w:val="10"/>
    <w:qFormat/>
    <w:rsid w:val="00361F9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61F9B"/>
    <w:rPr>
      <w:rFonts w:asciiTheme="majorHAnsi" w:eastAsiaTheme="majorEastAsia" w:hAnsiTheme="majorHAnsi" w:cstheme="majorBidi"/>
      <w:color w:val="17365D" w:themeColor="text2" w:themeShade="BF"/>
      <w:spacing w:val="5"/>
      <w:kern w:val="28"/>
      <w:sz w:val="52"/>
      <w:szCs w:val="52"/>
      <w:lang w:val="es-ES_tradnl" w:eastAsia="es-ES"/>
    </w:rPr>
  </w:style>
  <w:style w:type="paragraph" w:styleId="Subttulo">
    <w:name w:val="Subtitle"/>
    <w:basedOn w:val="Normal"/>
    <w:next w:val="Normal"/>
    <w:link w:val="SubttuloCar"/>
    <w:uiPriority w:val="11"/>
    <w:qFormat/>
    <w:rsid w:val="00361F9B"/>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361F9B"/>
    <w:rPr>
      <w:rFonts w:asciiTheme="majorHAnsi" w:eastAsiaTheme="majorEastAsia" w:hAnsiTheme="majorHAnsi" w:cstheme="majorBidi"/>
      <w:i/>
      <w:iCs/>
      <w:color w:val="4F81BD" w:themeColor="accent1"/>
      <w:spacing w:val="15"/>
      <w:sz w:val="24"/>
      <w:szCs w:val="24"/>
      <w:lang w:val="es-ES_tradnl" w:eastAsia="es-ES"/>
    </w:rPr>
  </w:style>
  <w:style w:type="paragraph" w:styleId="Textoindependienteprimerasangra">
    <w:name w:val="Body Text First Indent"/>
    <w:basedOn w:val="Textoindependiente"/>
    <w:link w:val="TextoindependienteprimerasangraCar"/>
    <w:uiPriority w:val="99"/>
    <w:unhideWhenUsed/>
    <w:rsid w:val="00361F9B"/>
    <w:pPr>
      <w:suppressAutoHyphens w:val="0"/>
      <w:spacing w:after="0"/>
      <w:ind w:firstLine="360"/>
    </w:pPr>
    <w:rPr>
      <w:rFonts w:ascii="Cambria" w:eastAsia="MS Mincho" w:hAnsi="Cambria"/>
      <w:sz w:val="24"/>
      <w:szCs w:val="24"/>
      <w:lang w:eastAsia="es-ES"/>
    </w:rPr>
  </w:style>
  <w:style w:type="character" w:customStyle="1" w:styleId="TextoindependienteprimerasangraCar">
    <w:name w:val="Texto independiente primera sangría Car"/>
    <w:basedOn w:val="TextoindependienteCar"/>
    <w:link w:val="Textoindependienteprimerasangra"/>
    <w:uiPriority w:val="99"/>
    <w:rsid w:val="00361F9B"/>
    <w:rPr>
      <w:rFonts w:ascii="Cambria" w:eastAsia="MS Mincho" w:hAnsi="Cambria" w:cs="Times New Roman"/>
      <w:sz w:val="24"/>
      <w:szCs w:val="24"/>
      <w:lang w:val="es-ES_tradnl" w:eastAsia="es-ES"/>
    </w:rPr>
  </w:style>
  <w:style w:type="paragraph" w:styleId="Sangradetextonormal">
    <w:name w:val="Body Text Indent"/>
    <w:basedOn w:val="Normal"/>
    <w:link w:val="SangradetextonormalCar"/>
    <w:uiPriority w:val="99"/>
    <w:semiHidden/>
    <w:unhideWhenUsed/>
    <w:rsid w:val="00361F9B"/>
    <w:pPr>
      <w:spacing w:after="120"/>
      <w:ind w:left="283"/>
    </w:pPr>
  </w:style>
  <w:style w:type="character" w:customStyle="1" w:styleId="SangradetextonormalCar">
    <w:name w:val="Sangría de texto normal Car"/>
    <w:basedOn w:val="Fuentedeprrafopredeter"/>
    <w:link w:val="Sangradetextonormal"/>
    <w:uiPriority w:val="99"/>
    <w:semiHidden/>
    <w:rsid w:val="00361F9B"/>
    <w:rPr>
      <w:rFonts w:ascii="Cambria" w:eastAsia="MS Mincho" w:hAnsi="Cambria" w:cs="Times New Roman"/>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361F9B"/>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61F9B"/>
    <w:rPr>
      <w:rFonts w:ascii="Cambria" w:eastAsia="MS Mincho" w:hAnsi="Cambria" w:cs="Times New Roman"/>
      <w:sz w:val="24"/>
      <w:szCs w:val="24"/>
      <w:lang w:val="es-ES_tradnl" w:eastAsia="es-ES"/>
    </w:rPr>
  </w:style>
  <w:style w:type="paragraph" w:styleId="Encabezado">
    <w:name w:val="header"/>
    <w:basedOn w:val="Normal"/>
    <w:link w:val="EncabezadoCar"/>
    <w:uiPriority w:val="99"/>
    <w:unhideWhenUsed/>
    <w:rsid w:val="007D6EFC"/>
    <w:pPr>
      <w:tabs>
        <w:tab w:val="center" w:pos="4419"/>
        <w:tab w:val="right" w:pos="8838"/>
      </w:tabs>
    </w:pPr>
  </w:style>
  <w:style w:type="character" w:customStyle="1" w:styleId="EncabezadoCar">
    <w:name w:val="Encabezado Car"/>
    <w:basedOn w:val="Fuentedeprrafopredeter"/>
    <w:link w:val="Encabezado"/>
    <w:uiPriority w:val="99"/>
    <w:rsid w:val="007D6EFC"/>
    <w:rPr>
      <w:rFonts w:ascii="Cambria" w:eastAsia="MS Mincho" w:hAnsi="Cambria" w:cs="Times New Roman"/>
      <w:sz w:val="24"/>
      <w:szCs w:val="24"/>
      <w:lang w:val="es-ES_tradnl" w:eastAsia="es-ES"/>
    </w:rPr>
  </w:style>
  <w:style w:type="paragraph" w:styleId="Piedepgina">
    <w:name w:val="footer"/>
    <w:basedOn w:val="Normal"/>
    <w:link w:val="PiedepginaCar"/>
    <w:uiPriority w:val="99"/>
    <w:unhideWhenUsed/>
    <w:rsid w:val="007D6EFC"/>
    <w:pPr>
      <w:tabs>
        <w:tab w:val="center" w:pos="4419"/>
        <w:tab w:val="right" w:pos="8838"/>
      </w:tabs>
    </w:pPr>
  </w:style>
  <w:style w:type="character" w:customStyle="1" w:styleId="PiedepginaCar">
    <w:name w:val="Pie de página Car"/>
    <w:basedOn w:val="Fuentedeprrafopredeter"/>
    <w:link w:val="Piedepgina"/>
    <w:uiPriority w:val="99"/>
    <w:rsid w:val="007D6EFC"/>
    <w:rPr>
      <w:rFonts w:ascii="Cambria" w:eastAsia="MS Mincho" w:hAnsi="Cambria" w:cs="Times New Roman"/>
      <w:sz w:val="24"/>
      <w:szCs w:val="24"/>
      <w:lang w:val="es-ES_tradnl" w:eastAsia="es-ES"/>
    </w:rPr>
  </w:style>
  <w:style w:type="paragraph" w:styleId="NormalWeb">
    <w:name w:val="Normal (Web)"/>
    <w:basedOn w:val="Normal"/>
    <w:uiPriority w:val="99"/>
    <w:unhideWhenUsed/>
    <w:rsid w:val="00EB2EA1"/>
    <w:pPr>
      <w:spacing w:before="100" w:beforeAutospacing="1" w:after="100" w:afterAutospacing="1"/>
    </w:pPr>
    <w:rPr>
      <w:rFonts w:ascii="Times New Roman" w:eastAsia="Times New Roman" w:hAnsi="Times New Roman"/>
      <w:lang w:val="es-MX" w:eastAsia="es-MX"/>
    </w:rPr>
  </w:style>
  <w:style w:type="paragraph" w:customStyle="1" w:styleId="Cuerpo">
    <w:name w:val="Cuerpo"/>
    <w:rsid w:val="000477C1"/>
    <w:pPr>
      <w:spacing w:after="0" w:line="240" w:lineRule="auto"/>
    </w:pPr>
    <w:rPr>
      <w:rFonts w:ascii="Helvetica Neue" w:eastAsia="Arial Unicode MS" w:hAnsi="Helvetica Neue" w:cs="Arial Unicode MS"/>
      <w:color w:val="000000"/>
      <w:lang w:eastAsia="es-MX"/>
    </w:rPr>
  </w:style>
  <w:style w:type="character" w:customStyle="1" w:styleId="Ttulo7Car">
    <w:name w:val="Título 7 Car"/>
    <w:basedOn w:val="Fuentedeprrafopredeter"/>
    <w:link w:val="Ttulo7"/>
    <w:uiPriority w:val="9"/>
    <w:semiHidden/>
    <w:rsid w:val="007C71B1"/>
    <w:rPr>
      <w:rFonts w:eastAsiaTheme="minorEastAsia"/>
      <w:sz w:val="24"/>
      <w:szCs w:val="24"/>
      <w:lang w:val="en-US"/>
    </w:rPr>
  </w:style>
  <w:style w:type="character" w:customStyle="1" w:styleId="Ttulo8Car">
    <w:name w:val="Título 8 Car"/>
    <w:basedOn w:val="Fuentedeprrafopredeter"/>
    <w:link w:val="Ttulo8"/>
    <w:uiPriority w:val="9"/>
    <w:semiHidden/>
    <w:rsid w:val="007C71B1"/>
    <w:rPr>
      <w:rFonts w:eastAsiaTheme="minorEastAsia"/>
      <w:i/>
      <w:iCs/>
      <w:sz w:val="24"/>
      <w:szCs w:val="24"/>
      <w:lang w:val="en-US"/>
    </w:rPr>
  </w:style>
  <w:style w:type="character" w:customStyle="1" w:styleId="Ttulo9Car">
    <w:name w:val="Título 9 Car"/>
    <w:basedOn w:val="Fuentedeprrafopredeter"/>
    <w:link w:val="Ttulo9"/>
    <w:uiPriority w:val="9"/>
    <w:semiHidden/>
    <w:rsid w:val="007C71B1"/>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67328">
      <w:bodyDiv w:val="1"/>
      <w:marLeft w:val="0"/>
      <w:marRight w:val="0"/>
      <w:marTop w:val="0"/>
      <w:marBottom w:val="0"/>
      <w:divBdr>
        <w:top w:val="none" w:sz="0" w:space="0" w:color="auto"/>
        <w:left w:val="none" w:sz="0" w:space="0" w:color="auto"/>
        <w:bottom w:val="none" w:sz="0" w:space="0" w:color="auto"/>
        <w:right w:val="none" w:sz="0" w:space="0" w:color="auto"/>
      </w:divBdr>
    </w:div>
    <w:div w:id="180169680">
      <w:bodyDiv w:val="1"/>
      <w:marLeft w:val="0"/>
      <w:marRight w:val="0"/>
      <w:marTop w:val="0"/>
      <w:marBottom w:val="0"/>
      <w:divBdr>
        <w:top w:val="none" w:sz="0" w:space="0" w:color="auto"/>
        <w:left w:val="none" w:sz="0" w:space="0" w:color="auto"/>
        <w:bottom w:val="none" w:sz="0" w:space="0" w:color="auto"/>
        <w:right w:val="none" w:sz="0" w:space="0" w:color="auto"/>
      </w:divBdr>
    </w:div>
    <w:div w:id="196890186">
      <w:bodyDiv w:val="1"/>
      <w:marLeft w:val="0"/>
      <w:marRight w:val="0"/>
      <w:marTop w:val="0"/>
      <w:marBottom w:val="0"/>
      <w:divBdr>
        <w:top w:val="none" w:sz="0" w:space="0" w:color="auto"/>
        <w:left w:val="none" w:sz="0" w:space="0" w:color="auto"/>
        <w:bottom w:val="none" w:sz="0" w:space="0" w:color="auto"/>
        <w:right w:val="none" w:sz="0" w:space="0" w:color="auto"/>
      </w:divBdr>
    </w:div>
    <w:div w:id="212814710">
      <w:bodyDiv w:val="1"/>
      <w:marLeft w:val="0"/>
      <w:marRight w:val="0"/>
      <w:marTop w:val="0"/>
      <w:marBottom w:val="0"/>
      <w:divBdr>
        <w:top w:val="none" w:sz="0" w:space="0" w:color="auto"/>
        <w:left w:val="none" w:sz="0" w:space="0" w:color="auto"/>
        <w:bottom w:val="none" w:sz="0" w:space="0" w:color="auto"/>
        <w:right w:val="none" w:sz="0" w:space="0" w:color="auto"/>
      </w:divBdr>
    </w:div>
    <w:div w:id="311906219">
      <w:bodyDiv w:val="1"/>
      <w:marLeft w:val="0"/>
      <w:marRight w:val="0"/>
      <w:marTop w:val="0"/>
      <w:marBottom w:val="0"/>
      <w:divBdr>
        <w:top w:val="none" w:sz="0" w:space="0" w:color="auto"/>
        <w:left w:val="none" w:sz="0" w:space="0" w:color="auto"/>
        <w:bottom w:val="none" w:sz="0" w:space="0" w:color="auto"/>
        <w:right w:val="none" w:sz="0" w:space="0" w:color="auto"/>
      </w:divBdr>
    </w:div>
    <w:div w:id="347634980">
      <w:bodyDiv w:val="1"/>
      <w:marLeft w:val="0"/>
      <w:marRight w:val="0"/>
      <w:marTop w:val="0"/>
      <w:marBottom w:val="0"/>
      <w:divBdr>
        <w:top w:val="none" w:sz="0" w:space="0" w:color="auto"/>
        <w:left w:val="none" w:sz="0" w:space="0" w:color="auto"/>
        <w:bottom w:val="none" w:sz="0" w:space="0" w:color="auto"/>
        <w:right w:val="none" w:sz="0" w:space="0" w:color="auto"/>
      </w:divBdr>
    </w:div>
    <w:div w:id="348876809">
      <w:bodyDiv w:val="1"/>
      <w:marLeft w:val="0"/>
      <w:marRight w:val="0"/>
      <w:marTop w:val="0"/>
      <w:marBottom w:val="0"/>
      <w:divBdr>
        <w:top w:val="none" w:sz="0" w:space="0" w:color="auto"/>
        <w:left w:val="none" w:sz="0" w:space="0" w:color="auto"/>
        <w:bottom w:val="none" w:sz="0" w:space="0" w:color="auto"/>
        <w:right w:val="none" w:sz="0" w:space="0" w:color="auto"/>
      </w:divBdr>
    </w:div>
    <w:div w:id="676425738">
      <w:bodyDiv w:val="1"/>
      <w:marLeft w:val="0"/>
      <w:marRight w:val="0"/>
      <w:marTop w:val="0"/>
      <w:marBottom w:val="0"/>
      <w:divBdr>
        <w:top w:val="none" w:sz="0" w:space="0" w:color="auto"/>
        <w:left w:val="none" w:sz="0" w:space="0" w:color="auto"/>
        <w:bottom w:val="none" w:sz="0" w:space="0" w:color="auto"/>
        <w:right w:val="none" w:sz="0" w:space="0" w:color="auto"/>
      </w:divBdr>
    </w:div>
    <w:div w:id="743647362">
      <w:bodyDiv w:val="1"/>
      <w:marLeft w:val="0"/>
      <w:marRight w:val="0"/>
      <w:marTop w:val="0"/>
      <w:marBottom w:val="0"/>
      <w:divBdr>
        <w:top w:val="none" w:sz="0" w:space="0" w:color="auto"/>
        <w:left w:val="none" w:sz="0" w:space="0" w:color="auto"/>
        <w:bottom w:val="none" w:sz="0" w:space="0" w:color="auto"/>
        <w:right w:val="none" w:sz="0" w:space="0" w:color="auto"/>
      </w:divBdr>
    </w:div>
    <w:div w:id="812016996">
      <w:bodyDiv w:val="1"/>
      <w:marLeft w:val="0"/>
      <w:marRight w:val="0"/>
      <w:marTop w:val="0"/>
      <w:marBottom w:val="0"/>
      <w:divBdr>
        <w:top w:val="none" w:sz="0" w:space="0" w:color="auto"/>
        <w:left w:val="none" w:sz="0" w:space="0" w:color="auto"/>
        <w:bottom w:val="none" w:sz="0" w:space="0" w:color="auto"/>
        <w:right w:val="none" w:sz="0" w:space="0" w:color="auto"/>
      </w:divBdr>
    </w:div>
    <w:div w:id="837236062">
      <w:bodyDiv w:val="1"/>
      <w:marLeft w:val="0"/>
      <w:marRight w:val="0"/>
      <w:marTop w:val="0"/>
      <w:marBottom w:val="0"/>
      <w:divBdr>
        <w:top w:val="none" w:sz="0" w:space="0" w:color="auto"/>
        <w:left w:val="none" w:sz="0" w:space="0" w:color="auto"/>
        <w:bottom w:val="none" w:sz="0" w:space="0" w:color="auto"/>
        <w:right w:val="none" w:sz="0" w:space="0" w:color="auto"/>
      </w:divBdr>
    </w:div>
    <w:div w:id="960917336">
      <w:bodyDiv w:val="1"/>
      <w:marLeft w:val="0"/>
      <w:marRight w:val="0"/>
      <w:marTop w:val="0"/>
      <w:marBottom w:val="0"/>
      <w:divBdr>
        <w:top w:val="none" w:sz="0" w:space="0" w:color="auto"/>
        <w:left w:val="none" w:sz="0" w:space="0" w:color="auto"/>
        <w:bottom w:val="none" w:sz="0" w:space="0" w:color="auto"/>
        <w:right w:val="none" w:sz="0" w:space="0" w:color="auto"/>
      </w:divBdr>
    </w:div>
    <w:div w:id="1019239326">
      <w:bodyDiv w:val="1"/>
      <w:marLeft w:val="0"/>
      <w:marRight w:val="0"/>
      <w:marTop w:val="0"/>
      <w:marBottom w:val="0"/>
      <w:divBdr>
        <w:top w:val="none" w:sz="0" w:space="0" w:color="auto"/>
        <w:left w:val="none" w:sz="0" w:space="0" w:color="auto"/>
        <w:bottom w:val="none" w:sz="0" w:space="0" w:color="auto"/>
        <w:right w:val="none" w:sz="0" w:space="0" w:color="auto"/>
      </w:divBdr>
    </w:div>
    <w:div w:id="1082413608">
      <w:bodyDiv w:val="1"/>
      <w:marLeft w:val="0"/>
      <w:marRight w:val="0"/>
      <w:marTop w:val="0"/>
      <w:marBottom w:val="0"/>
      <w:divBdr>
        <w:top w:val="none" w:sz="0" w:space="0" w:color="auto"/>
        <w:left w:val="none" w:sz="0" w:space="0" w:color="auto"/>
        <w:bottom w:val="none" w:sz="0" w:space="0" w:color="auto"/>
        <w:right w:val="none" w:sz="0" w:space="0" w:color="auto"/>
      </w:divBdr>
    </w:div>
    <w:div w:id="1150171167">
      <w:bodyDiv w:val="1"/>
      <w:marLeft w:val="0"/>
      <w:marRight w:val="0"/>
      <w:marTop w:val="0"/>
      <w:marBottom w:val="0"/>
      <w:divBdr>
        <w:top w:val="none" w:sz="0" w:space="0" w:color="auto"/>
        <w:left w:val="none" w:sz="0" w:space="0" w:color="auto"/>
        <w:bottom w:val="none" w:sz="0" w:space="0" w:color="auto"/>
        <w:right w:val="none" w:sz="0" w:space="0" w:color="auto"/>
      </w:divBdr>
    </w:div>
    <w:div w:id="1450510290">
      <w:bodyDiv w:val="1"/>
      <w:marLeft w:val="0"/>
      <w:marRight w:val="0"/>
      <w:marTop w:val="0"/>
      <w:marBottom w:val="0"/>
      <w:divBdr>
        <w:top w:val="none" w:sz="0" w:space="0" w:color="auto"/>
        <w:left w:val="none" w:sz="0" w:space="0" w:color="auto"/>
        <w:bottom w:val="none" w:sz="0" w:space="0" w:color="auto"/>
        <w:right w:val="none" w:sz="0" w:space="0" w:color="auto"/>
      </w:divBdr>
    </w:div>
    <w:div w:id="1533152550">
      <w:bodyDiv w:val="1"/>
      <w:marLeft w:val="0"/>
      <w:marRight w:val="0"/>
      <w:marTop w:val="0"/>
      <w:marBottom w:val="0"/>
      <w:divBdr>
        <w:top w:val="none" w:sz="0" w:space="0" w:color="auto"/>
        <w:left w:val="none" w:sz="0" w:space="0" w:color="auto"/>
        <w:bottom w:val="none" w:sz="0" w:space="0" w:color="auto"/>
        <w:right w:val="none" w:sz="0" w:space="0" w:color="auto"/>
      </w:divBdr>
    </w:div>
    <w:div w:id="1750345711">
      <w:bodyDiv w:val="1"/>
      <w:marLeft w:val="0"/>
      <w:marRight w:val="0"/>
      <w:marTop w:val="0"/>
      <w:marBottom w:val="0"/>
      <w:divBdr>
        <w:top w:val="none" w:sz="0" w:space="0" w:color="auto"/>
        <w:left w:val="none" w:sz="0" w:space="0" w:color="auto"/>
        <w:bottom w:val="none" w:sz="0" w:space="0" w:color="auto"/>
        <w:right w:val="none" w:sz="0" w:space="0" w:color="auto"/>
      </w:divBdr>
    </w:div>
    <w:div w:id="1876038488">
      <w:bodyDiv w:val="1"/>
      <w:marLeft w:val="0"/>
      <w:marRight w:val="0"/>
      <w:marTop w:val="0"/>
      <w:marBottom w:val="0"/>
      <w:divBdr>
        <w:top w:val="none" w:sz="0" w:space="0" w:color="auto"/>
        <w:left w:val="none" w:sz="0" w:space="0" w:color="auto"/>
        <w:bottom w:val="none" w:sz="0" w:space="0" w:color="auto"/>
        <w:right w:val="none" w:sz="0" w:space="0" w:color="auto"/>
      </w:divBdr>
    </w:div>
    <w:div w:id="1889871647">
      <w:bodyDiv w:val="1"/>
      <w:marLeft w:val="0"/>
      <w:marRight w:val="0"/>
      <w:marTop w:val="0"/>
      <w:marBottom w:val="0"/>
      <w:divBdr>
        <w:top w:val="none" w:sz="0" w:space="0" w:color="auto"/>
        <w:left w:val="none" w:sz="0" w:space="0" w:color="auto"/>
        <w:bottom w:val="none" w:sz="0" w:space="0" w:color="auto"/>
        <w:right w:val="none" w:sz="0" w:space="0" w:color="auto"/>
      </w:divBdr>
    </w:div>
    <w:div w:id="205246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66F24-8064-410A-907F-A24D5C276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240</Pages>
  <Words>82092</Words>
  <Characters>451512</Characters>
  <Application>Microsoft Office Word</Application>
  <DocSecurity>0</DocSecurity>
  <Lines>3762</Lines>
  <Paragraphs>1065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532539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Actas y Acuerdos</dc:creator>
  <cp:lastModifiedBy>ACTAS Y ACUERDOS</cp:lastModifiedBy>
  <cp:revision>7</cp:revision>
  <cp:lastPrinted>2019-12-09T21:27:00Z</cp:lastPrinted>
  <dcterms:created xsi:type="dcterms:W3CDTF">2020-08-10T18:03:00Z</dcterms:created>
  <dcterms:modified xsi:type="dcterms:W3CDTF">2021-01-13T20:07:00Z</dcterms:modified>
</cp:coreProperties>
</file>